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FA666F" w:rsidP="00FA666F">
            <w:pPr>
              <w:jc w:val="right"/>
            </w:pPr>
            <w:r w:rsidRPr="00FA666F">
              <w:rPr>
                <w:sz w:val="40"/>
              </w:rPr>
              <w:t>CRC</w:t>
            </w:r>
            <w:r>
              <w:t>/C/OPSC/PRT/1</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FA666F" w:rsidRDefault="00FA666F" w:rsidP="00FA666F">
            <w:pPr>
              <w:spacing w:before="240" w:line="240" w:lineRule="exact"/>
            </w:pPr>
            <w:r>
              <w:t>Distr.: General</w:t>
            </w:r>
          </w:p>
          <w:p w:rsidR="00FA666F" w:rsidRDefault="00915416" w:rsidP="00FA666F">
            <w:pPr>
              <w:spacing w:line="240" w:lineRule="exact"/>
            </w:pPr>
            <w:r>
              <w:t>2</w:t>
            </w:r>
            <w:r w:rsidR="00BC6342">
              <w:t>5</w:t>
            </w:r>
            <w:r w:rsidR="00323F0F">
              <w:t xml:space="preserve"> September</w:t>
            </w:r>
            <w:r w:rsidR="00FA666F">
              <w:t xml:space="preserve"> 2012</w:t>
            </w:r>
          </w:p>
          <w:p w:rsidR="00FA666F" w:rsidRDefault="00FA666F" w:rsidP="00FA666F">
            <w:pPr>
              <w:spacing w:line="240" w:lineRule="exact"/>
            </w:pPr>
          </w:p>
          <w:p w:rsidR="003107FA" w:rsidRDefault="00FA666F" w:rsidP="00FA666F">
            <w:pPr>
              <w:spacing w:line="240" w:lineRule="exact"/>
            </w:pPr>
            <w:r>
              <w:t>Original: English</w:t>
            </w:r>
          </w:p>
        </w:tc>
      </w:tr>
    </w:tbl>
    <w:p w:rsidR="00B05918" w:rsidRPr="00893276" w:rsidRDefault="00B05918" w:rsidP="00B05918">
      <w:pPr>
        <w:spacing w:before="120"/>
        <w:rPr>
          <w:lang w:val="en-US"/>
        </w:rPr>
      </w:pPr>
      <w:r w:rsidRPr="00893276">
        <w:rPr>
          <w:b/>
          <w:sz w:val="24"/>
          <w:szCs w:val="24"/>
          <w:lang w:val="en-US"/>
        </w:rPr>
        <w:t>Committee on the Rights of the Child</w:t>
      </w:r>
    </w:p>
    <w:p w:rsidR="00B05918" w:rsidRPr="00893276" w:rsidRDefault="00B05918" w:rsidP="00BC6342">
      <w:pPr>
        <w:pStyle w:val="HChG"/>
        <w:rPr>
          <w:lang w:val="en-US"/>
        </w:rPr>
      </w:pPr>
      <w:r w:rsidRPr="00893276">
        <w:rPr>
          <w:lang w:val="en-US"/>
        </w:rPr>
        <w:tab/>
      </w:r>
      <w:r w:rsidRPr="00893276">
        <w:rPr>
          <w:lang w:val="en-US"/>
        </w:rPr>
        <w:tab/>
        <w:t>Consideration of reports submitted by States parties under article 12, paragraph 1, of the Optional Protocol to the Convention on the Rights of the Child on the sale of children, child prostitution and child pornography</w:t>
      </w:r>
    </w:p>
    <w:p w:rsidR="00B05918" w:rsidRPr="00BC6342" w:rsidRDefault="00B05918" w:rsidP="00BC6342">
      <w:pPr>
        <w:pStyle w:val="H1G"/>
      </w:pPr>
      <w:r w:rsidRPr="00893276">
        <w:rPr>
          <w:lang w:val="en-US"/>
        </w:rPr>
        <w:tab/>
      </w:r>
      <w:r w:rsidRPr="00893276">
        <w:rPr>
          <w:lang w:val="en-US"/>
        </w:rPr>
        <w:tab/>
      </w:r>
      <w:r w:rsidRPr="00BC6342">
        <w:t>Initial reports of States parties due in 2005</w:t>
      </w:r>
    </w:p>
    <w:p w:rsidR="00B05918" w:rsidRPr="00DE722D" w:rsidRDefault="00B05918" w:rsidP="00BC6342">
      <w:pPr>
        <w:pStyle w:val="HChG"/>
        <w:rPr>
          <w:lang w:val="fr-CH"/>
        </w:rPr>
      </w:pPr>
      <w:r w:rsidRPr="00893276">
        <w:rPr>
          <w:lang w:val="en-US"/>
        </w:rPr>
        <w:tab/>
      </w:r>
      <w:r w:rsidRPr="00893276">
        <w:rPr>
          <w:lang w:val="en-US"/>
        </w:rPr>
        <w:tab/>
      </w:r>
      <w:smartTag w:uri="urn:schemas-microsoft-com:office:smarttags" w:element="country-region">
        <w:smartTag w:uri="urn:schemas-microsoft-com:office:smarttags" w:element="place">
          <w:r w:rsidRPr="00BC6342">
            <w:t>Portugal</w:t>
          </w:r>
        </w:smartTag>
      </w:smartTag>
      <w:r w:rsidR="00EB6546" w:rsidRPr="00DE722D">
        <w:rPr>
          <w:vertAlign w:val="superscript"/>
          <w:lang w:val="fr-CH"/>
        </w:rPr>
        <w:footnoteReference w:customMarkFollows="1" w:id="2"/>
        <w:t>*</w:t>
      </w:r>
    </w:p>
    <w:p w:rsidR="00B05918" w:rsidRPr="00DE722D" w:rsidRDefault="00B05918" w:rsidP="00B05918">
      <w:pPr>
        <w:pStyle w:val="HChG"/>
        <w:jc w:val="right"/>
        <w:rPr>
          <w:b w:val="0"/>
          <w:sz w:val="20"/>
          <w:lang w:val="fr-CH"/>
        </w:rPr>
      </w:pPr>
      <w:r w:rsidRPr="00DE722D">
        <w:rPr>
          <w:b w:val="0"/>
          <w:sz w:val="20"/>
          <w:lang w:val="fr-CH"/>
        </w:rPr>
        <w:t>[5 August 2011]</w:t>
      </w:r>
    </w:p>
    <w:p w:rsidR="00787832" w:rsidRPr="00DE722D" w:rsidRDefault="009C7A18" w:rsidP="00787832">
      <w:pPr>
        <w:pStyle w:val="HChG"/>
        <w:rPr>
          <w:lang w:val="fr-CH"/>
        </w:rPr>
      </w:pPr>
      <w:r w:rsidRPr="00DE722D">
        <w:rPr>
          <w:lang w:val="fr-CH"/>
        </w:rPr>
        <w:br w:type="page"/>
      </w:r>
      <w:bookmarkStart w:id="0" w:name="_Toc319597853"/>
      <w:r w:rsidR="00787832" w:rsidRPr="00DE722D">
        <w:rPr>
          <w:lang w:val="fr-CH"/>
        </w:rPr>
        <w:t>Contents</w:t>
      </w:r>
    </w:p>
    <w:p w:rsidR="00787832" w:rsidRPr="00DE722D" w:rsidRDefault="00787832" w:rsidP="00787832">
      <w:pPr>
        <w:tabs>
          <w:tab w:val="right" w:pos="8929"/>
          <w:tab w:val="right" w:pos="9638"/>
        </w:tabs>
        <w:spacing w:after="120"/>
        <w:ind w:left="283"/>
        <w:rPr>
          <w:sz w:val="18"/>
          <w:lang w:val="fr-CH"/>
        </w:rPr>
      </w:pPr>
      <w:r w:rsidRPr="00DE722D">
        <w:rPr>
          <w:i/>
          <w:sz w:val="18"/>
          <w:lang w:val="fr-CH"/>
        </w:rPr>
        <w:tab/>
        <w:t>Paragraphs</w:t>
      </w:r>
      <w:r w:rsidRPr="00DE722D">
        <w:rPr>
          <w:i/>
          <w:sz w:val="18"/>
          <w:lang w:val="fr-CH"/>
        </w:rPr>
        <w:tab/>
        <w:t>Page</w:t>
      </w:r>
    </w:p>
    <w:bookmarkEnd w:id="0"/>
    <w:p w:rsidR="008546BE" w:rsidRPr="0039042D" w:rsidRDefault="008546BE" w:rsidP="00255743">
      <w:pPr>
        <w:tabs>
          <w:tab w:val="right" w:pos="850"/>
          <w:tab w:val="left" w:pos="1134"/>
          <w:tab w:val="left" w:pos="1559"/>
          <w:tab w:val="left" w:pos="1984"/>
          <w:tab w:val="left" w:leader="dot" w:pos="7944"/>
          <w:tab w:val="right" w:pos="8929"/>
          <w:tab w:val="right" w:pos="9638"/>
        </w:tabs>
        <w:spacing w:after="120"/>
      </w:pPr>
      <w:r w:rsidRPr="00DE722D">
        <w:rPr>
          <w:lang w:val="fr-CH"/>
        </w:rPr>
        <w:tab/>
      </w:r>
      <w:r w:rsidRPr="00DE722D">
        <w:rPr>
          <w:lang w:val="fr-CH"/>
        </w:rPr>
        <w:tab/>
      </w:r>
      <w:r w:rsidRPr="0039042D">
        <w:t>Abbreviations</w:t>
      </w:r>
      <w:r w:rsidR="00787832" w:rsidRPr="0039042D">
        <w:tab/>
      </w:r>
      <w:r w:rsidR="0039042D" w:rsidRPr="0039042D">
        <w:tab/>
      </w:r>
      <w:r w:rsidR="0039042D" w:rsidRPr="0039042D">
        <w:tab/>
        <w:t>4</w:t>
      </w:r>
    </w:p>
    <w:p w:rsidR="00787832" w:rsidRDefault="008546BE" w:rsidP="00255743">
      <w:pPr>
        <w:tabs>
          <w:tab w:val="right" w:pos="850"/>
          <w:tab w:val="left" w:pos="1134"/>
          <w:tab w:val="left" w:pos="1559"/>
          <w:tab w:val="left" w:pos="1984"/>
          <w:tab w:val="left" w:leader="dot" w:pos="7944"/>
          <w:tab w:val="right" w:pos="8929"/>
          <w:tab w:val="right" w:pos="9638"/>
        </w:tabs>
        <w:spacing w:after="120"/>
      </w:pPr>
      <w:r w:rsidRPr="0039042D">
        <w:tab/>
      </w:r>
      <w:r w:rsidR="00787832" w:rsidRPr="00DB7D7F">
        <w:t>I.</w:t>
      </w:r>
      <w:r w:rsidR="00787832" w:rsidRPr="00DB7D7F">
        <w:tab/>
        <w:t>Introduction</w:t>
      </w:r>
      <w:r w:rsidR="00787832" w:rsidRPr="00DB7D7F">
        <w:tab/>
      </w:r>
      <w:r w:rsidR="00787832" w:rsidRPr="00DB7D7F">
        <w:tab/>
        <w:t>1–</w:t>
      </w:r>
      <w:r>
        <w:t>9</w:t>
      </w:r>
      <w:r w:rsidR="00787832" w:rsidRPr="00DB7D7F">
        <w:tab/>
      </w:r>
      <w:r w:rsidR="0039042D">
        <w:t>5</w:t>
      </w:r>
    </w:p>
    <w:p w:rsidR="008546BE" w:rsidRDefault="008546BE" w:rsidP="00255743">
      <w:pPr>
        <w:tabs>
          <w:tab w:val="right" w:pos="850"/>
          <w:tab w:val="left" w:pos="1134"/>
          <w:tab w:val="left" w:pos="1559"/>
          <w:tab w:val="left" w:pos="1984"/>
          <w:tab w:val="left" w:leader="dot" w:pos="7944"/>
          <w:tab w:val="right" w:pos="8929"/>
          <w:tab w:val="right" w:pos="9638"/>
        </w:tabs>
        <w:spacing w:after="120"/>
      </w:pPr>
      <w:r>
        <w:tab/>
        <w:t>II.</w:t>
      </w:r>
      <w:r>
        <w:tab/>
        <w:t xml:space="preserve">General measures of implementation </w:t>
      </w:r>
      <w:r>
        <w:tab/>
      </w:r>
      <w:r>
        <w:tab/>
        <w:t>10-</w:t>
      </w:r>
      <w:r w:rsidR="00D53E02">
        <w:t>50</w:t>
      </w:r>
      <w:r w:rsidR="0039042D">
        <w:t xml:space="preserve"> </w:t>
      </w:r>
      <w:r w:rsidR="0039042D">
        <w:tab/>
        <w:t>6</w:t>
      </w:r>
    </w:p>
    <w:p w:rsidR="008546BE" w:rsidRDefault="008546BE" w:rsidP="00255743">
      <w:pPr>
        <w:tabs>
          <w:tab w:val="right" w:pos="850"/>
          <w:tab w:val="left" w:pos="1134"/>
          <w:tab w:val="left" w:pos="1559"/>
          <w:tab w:val="left" w:pos="1984"/>
          <w:tab w:val="left" w:leader="dot" w:pos="7944"/>
          <w:tab w:val="right" w:pos="8929"/>
          <w:tab w:val="right" w:pos="9638"/>
        </w:tabs>
        <w:spacing w:after="120"/>
        <w:ind w:left="1559" w:hanging="1559"/>
      </w:pPr>
      <w:r>
        <w:tab/>
      </w:r>
      <w:r>
        <w:tab/>
        <w:t>A.</w:t>
      </w:r>
      <w:r>
        <w:tab/>
      </w:r>
      <w:r w:rsidRPr="00795508">
        <w:t xml:space="preserve">Laws, </w:t>
      </w:r>
      <w:r>
        <w:t>d</w:t>
      </w:r>
      <w:r w:rsidRPr="00795508">
        <w:t xml:space="preserve">ecrees and </w:t>
      </w:r>
      <w:r>
        <w:t>r</w:t>
      </w:r>
      <w:r w:rsidRPr="00795508">
        <w:t xml:space="preserve">egulations adopted by the State </w:t>
      </w:r>
      <w:r>
        <w:br/>
      </w:r>
      <w:r w:rsidRPr="00795508">
        <w:t>to give effect to the Protocol</w:t>
      </w:r>
      <w:r>
        <w:tab/>
      </w:r>
      <w:r>
        <w:tab/>
        <w:t>10-2</w:t>
      </w:r>
      <w:r w:rsidR="002E322F">
        <w:t>6</w:t>
      </w:r>
      <w:r w:rsidR="0039042D">
        <w:tab/>
        <w:t>6</w:t>
      </w:r>
    </w:p>
    <w:p w:rsidR="008546BE" w:rsidRDefault="008546BE"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tab/>
      </w:r>
      <w:r>
        <w:tab/>
        <w:t>B.</w:t>
      </w:r>
      <w:r>
        <w:tab/>
      </w:r>
      <w:r w:rsidRPr="00795508">
        <w:rPr>
          <w:lang w:val="en-US"/>
        </w:rPr>
        <w:t>Government departments or bodies with primary responsibility</w:t>
      </w:r>
      <w:r>
        <w:rPr>
          <w:lang w:val="en-US"/>
        </w:rPr>
        <w:br/>
      </w:r>
      <w:r w:rsidRPr="00795508">
        <w:rPr>
          <w:lang w:val="en-US"/>
        </w:rPr>
        <w:t xml:space="preserve"> for implement</w:t>
      </w:r>
      <w:r>
        <w:rPr>
          <w:lang w:val="en-US"/>
        </w:rPr>
        <w:t>ing</w:t>
      </w:r>
      <w:r w:rsidRPr="00795508">
        <w:rPr>
          <w:lang w:val="en-US"/>
        </w:rPr>
        <w:t xml:space="preserve"> the Protocol</w:t>
      </w:r>
      <w:r>
        <w:rPr>
          <w:lang w:val="en-US"/>
        </w:rPr>
        <w:t xml:space="preserve"> </w:t>
      </w:r>
      <w:r>
        <w:rPr>
          <w:lang w:val="en-US"/>
        </w:rPr>
        <w:tab/>
      </w:r>
      <w:r>
        <w:rPr>
          <w:lang w:val="en-US"/>
        </w:rPr>
        <w:tab/>
        <w:t>2</w:t>
      </w:r>
      <w:r w:rsidR="002E322F">
        <w:rPr>
          <w:lang w:val="en-US"/>
        </w:rPr>
        <w:t>7</w:t>
      </w:r>
      <w:r w:rsidR="0039042D">
        <w:rPr>
          <w:lang w:val="en-US"/>
        </w:rPr>
        <w:tab/>
        <w:t>8</w:t>
      </w:r>
    </w:p>
    <w:p w:rsidR="008546BE" w:rsidRDefault="008546BE"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lang w:val="en-US"/>
        </w:rPr>
        <w:tab/>
      </w:r>
      <w:r>
        <w:rPr>
          <w:lang w:val="en-US"/>
        </w:rPr>
        <w:tab/>
        <w:t>C.</w:t>
      </w:r>
      <w:r>
        <w:rPr>
          <w:lang w:val="en-US"/>
        </w:rPr>
        <w:tab/>
        <w:t>D</w:t>
      </w:r>
      <w:r w:rsidRPr="00795508">
        <w:rPr>
          <w:lang w:val="en-US"/>
        </w:rPr>
        <w:t>issemination of the Protocol and training</w:t>
      </w:r>
      <w:r>
        <w:rPr>
          <w:lang w:val="en-US"/>
        </w:rPr>
        <w:t xml:space="preserve"> </w:t>
      </w:r>
      <w:r>
        <w:rPr>
          <w:lang w:val="en-US"/>
        </w:rPr>
        <w:tab/>
      </w:r>
      <w:r>
        <w:rPr>
          <w:lang w:val="en-US"/>
        </w:rPr>
        <w:tab/>
        <w:t>2</w:t>
      </w:r>
      <w:r w:rsidR="002E322F">
        <w:rPr>
          <w:lang w:val="en-US"/>
        </w:rPr>
        <w:t>8</w:t>
      </w:r>
      <w:r>
        <w:rPr>
          <w:lang w:val="en-US"/>
        </w:rPr>
        <w:t>-</w:t>
      </w:r>
      <w:r w:rsidR="00255743">
        <w:rPr>
          <w:lang w:val="en-US"/>
        </w:rPr>
        <w:t>3</w:t>
      </w:r>
      <w:r w:rsidR="002E322F">
        <w:rPr>
          <w:lang w:val="en-US"/>
        </w:rPr>
        <w:t>3</w:t>
      </w:r>
      <w:r w:rsidR="0039042D">
        <w:rPr>
          <w:lang w:val="en-US"/>
        </w:rPr>
        <w:tab/>
        <w:t>8</w:t>
      </w:r>
    </w:p>
    <w:p w:rsidR="00255743" w:rsidRDefault="00255743" w:rsidP="00255743">
      <w:pPr>
        <w:tabs>
          <w:tab w:val="right" w:pos="850"/>
          <w:tab w:val="left" w:pos="1134"/>
          <w:tab w:val="left" w:pos="1559"/>
          <w:tab w:val="left" w:pos="1984"/>
          <w:tab w:val="left" w:leader="dot" w:pos="7944"/>
          <w:tab w:val="right" w:pos="8929"/>
          <w:tab w:val="right" w:pos="9638"/>
        </w:tabs>
        <w:spacing w:after="120"/>
        <w:ind w:left="1559" w:hanging="1559"/>
        <w:rPr>
          <w:szCs w:val="24"/>
        </w:rPr>
      </w:pPr>
      <w:r>
        <w:rPr>
          <w:lang w:val="en-US"/>
        </w:rPr>
        <w:tab/>
      </w:r>
      <w:r>
        <w:rPr>
          <w:lang w:val="en-US"/>
        </w:rPr>
        <w:tab/>
        <w:t>D.</w:t>
      </w:r>
      <w:r>
        <w:rPr>
          <w:lang w:val="en-US"/>
        </w:rPr>
        <w:tab/>
      </w:r>
      <w:r>
        <w:rPr>
          <w:szCs w:val="24"/>
        </w:rPr>
        <w:t>M</w:t>
      </w:r>
      <w:r w:rsidRPr="00795508">
        <w:rPr>
          <w:szCs w:val="24"/>
        </w:rPr>
        <w:t xml:space="preserve">echanisms and procedures </w:t>
      </w:r>
      <w:r>
        <w:rPr>
          <w:szCs w:val="24"/>
        </w:rPr>
        <w:t>for</w:t>
      </w:r>
      <w:r w:rsidRPr="00795508">
        <w:rPr>
          <w:szCs w:val="24"/>
        </w:rPr>
        <w:t xml:space="preserve"> collect</w:t>
      </w:r>
      <w:r>
        <w:rPr>
          <w:szCs w:val="24"/>
        </w:rPr>
        <w:t>ing</w:t>
      </w:r>
      <w:r w:rsidRPr="00795508">
        <w:rPr>
          <w:szCs w:val="24"/>
        </w:rPr>
        <w:t xml:space="preserve"> and evaluat</w:t>
      </w:r>
      <w:r>
        <w:rPr>
          <w:szCs w:val="24"/>
        </w:rPr>
        <w:t>ing</w:t>
      </w:r>
      <w:r w:rsidRPr="00795508">
        <w:rPr>
          <w:szCs w:val="24"/>
        </w:rPr>
        <w:t xml:space="preserve"> data and other</w:t>
      </w:r>
      <w:r>
        <w:rPr>
          <w:szCs w:val="24"/>
        </w:rPr>
        <w:br/>
      </w:r>
      <w:r w:rsidRPr="00795508">
        <w:rPr>
          <w:szCs w:val="24"/>
        </w:rPr>
        <w:t xml:space="preserve"> information concerning </w:t>
      </w:r>
      <w:r>
        <w:rPr>
          <w:szCs w:val="24"/>
        </w:rPr>
        <w:t xml:space="preserve">the </w:t>
      </w:r>
      <w:r w:rsidRPr="00795508">
        <w:rPr>
          <w:szCs w:val="24"/>
        </w:rPr>
        <w:t>implementation of the Protocol</w:t>
      </w:r>
      <w:r>
        <w:rPr>
          <w:szCs w:val="24"/>
        </w:rPr>
        <w:t xml:space="preserve"> </w:t>
      </w:r>
      <w:r>
        <w:rPr>
          <w:szCs w:val="24"/>
        </w:rPr>
        <w:tab/>
      </w:r>
      <w:r>
        <w:rPr>
          <w:szCs w:val="24"/>
        </w:rPr>
        <w:tab/>
        <w:t>3</w:t>
      </w:r>
      <w:r w:rsidR="002E322F">
        <w:rPr>
          <w:szCs w:val="24"/>
        </w:rPr>
        <w:t>4</w:t>
      </w:r>
      <w:r>
        <w:rPr>
          <w:szCs w:val="24"/>
        </w:rPr>
        <w:t>-4</w:t>
      </w:r>
      <w:r w:rsidR="002E322F">
        <w:rPr>
          <w:szCs w:val="24"/>
        </w:rPr>
        <w:t>2</w:t>
      </w:r>
      <w:r w:rsidR="0039042D">
        <w:rPr>
          <w:szCs w:val="24"/>
        </w:rPr>
        <w:tab/>
        <w:t>9</w:t>
      </w:r>
    </w:p>
    <w:p w:rsidR="00255743" w:rsidRDefault="00255743"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szCs w:val="24"/>
        </w:rPr>
        <w:tab/>
      </w:r>
      <w:r>
        <w:rPr>
          <w:szCs w:val="24"/>
        </w:rPr>
        <w:tab/>
        <w:t>E.</w:t>
      </w:r>
      <w:r>
        <w:rPr>
          <w:szCs w:val="24"/>
        </w:rPr>
        <w:tab/>
      </w:r>
      <w:r>
        <w:rPr>
          <w:lang w:val="en-US"/>
        </w:rPr>
        <w:t>B</w:t>
      </w:r>
      <w:r w:rsidRPr="00795508">
        <w:rPr>
          <w:lang w:val="en-US"/>
        </w:rPr>
        <w:t xml:space="preserve">udget allocated to the various activities related to the implementation </w:t>
      </w:r>
      <w:r>
        <w:rPr>
          <w:lang w:val="en-US"/>
        </w:rPr>
        <w:br/>
      </w:r>
      <w:r w:rsidRPr="00795508">
        <w:rPr>
          <w:lang w:val="en-US"/>
        </w:rPr>
        <w:t>of th</w:t>
      </w:r>
      <w:r>
        <w:rPr>
          <w:lang w:val="en-US"/>
        </w:rPr>
        <w:t>e</w:t>
      </w:r>
      <w:r w:rsidRPr="00795508">
        <w:rPr>
          <w:lang w:val="en-US"/>
        </w:rPr>
        <w:t xml:space="preserve"> Protocol</w:t>
      </w:r>
      <w:r>
        <w:rPr>
          <w:lang w:val="en-US"/>
        </w:rPr>
        <w:t xml:space="preserve"> </w:t>
      </w:r>
      <w:r>
        <w:rPr>
          <w:lang w:val="en-US"/>
        </w:rPr>
        <w:tab/>
      </w:r>
      <w:r>
        <w:rPr>
          <w:lang w:val="en-US"/>
        </w:rPr>
        <w:tab/>
        <w:t>4</w:t>
      </w:r>
      <w:r w:rsidR="002E322F">
        <w:rPr>
          <w:lang w:val="en-US"/>
        </w:rPr>
        <w:t>3</w:t>
      </w:r>
      <w:r w:rsidR="0039042D">
        <w:rPr>
          <w:lang w:val="en-US"/>
        </w:rPr>
        <w:tab/>
        <w:t>10</w:t>
      </w:r>
    </w:p>
    <w:p w:rsidR="00255743" w:rsidRDefault="00255743"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lang w:val="en-US"/>
        </w:rPr>
        <w:tab/>
      </w:r>
      <w:r>
        <w:rPr>
          <w:lang w:val="en-US"/>
        </w:rPr>
        <w:tab/>
        <w:t>F.</w:t>
      </w:r>
      <w:r>
        <w:rPr>
          <w:lang w:val="en-US"/>
        </w:rPr>
        <w:tab/>
      </w:r>
      <w:r w:rsidRPr="00795508">
        <w:rPr>
          <w:lang w:val="en-US"/>
        </w:rPr>
        <w:t>St</w:t>
      </w:r>
      <w:r>
        <w:rPr>
          <w:lang w:val="en-US"/>
        </w:rPr>
        <w:t>ate st</w:t>
      </w:r>
      <w:r w:rsidRPr="00795508">
        <w:rPr>
          <w:lang w:val="en-US"/>
        </w:rPr>
        <w:t xml:space="preserve">rategy for the elimination of the sale of children, child prostitution </w:t>
      </w:r>
      <w:r>
        <w:rPr>
          <w:lang w:val="en-US"/>
        </w:rPr>
        <w:br/>
      </w:r>
      <w:r w:rsidRPr="00795508">
        <w:rPr>
          <w:lang w:val="en-US"/>
        </w:rPr>
        <w:t>and child pornography and the protection of victims</w:t>
      </w:r>
      <w:r>
        <w:rPr>
          <w:lang w:val="en-US"/>
        </w:rPr>
        <w:t xml:space="preserve"> </w:t>
      </w:r>
      <w:r>
        <w:rPr>
          <w:lang w:val="en-US"/>
        </w:rPr>
        <w:tab/>
      </w:r>
      <w:r>
        <w:rPr>
          <w:lang w:val="en-US"/>
        </w:rPr>
        <w:tab/>
        <w:t>4</w:t>
      </w:r>
      <w:r w:rsidR="002E322F">
        <w:rPr>
          <w:lang w:val="en-US"/>
        </w:rPr>
        <w:t>4</w:t>
      </w:r>
      <w:r>
        <w:rPr>
          <w:lang w:val="en-US"/>
        </w:rPr>
        <w:t>-</w:t>
      </w:r>
      <w:r w:rsidR="00D53E02">
        <w:rPr>
          <w:lang w:val="en-US"/>
        </w:rPr>
        <w:t>5</w:t>
      </w:r>
      <w:r w:rsidR="002E322F">
        <w:rPr>
          <w:lang w:val="en-US"/>
        </w:rPr>
        <w:t>1</w:t>
      </w:r>
      <w:r w:rsidR="0039042D">
        <w:rPr>
          <w:lang w:val="en-US"/>
        </w:rPr>
        <w:tab/>
        <w:t>11</w:t>
      </w:r>
    </w:p>
    <w:p w:rsidR="00D53E02" w:rsidRDefault="00D53E02"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lang w:val="en-US"/>
        </w:rPr>
        <w:tab/>
        <w:t>III.</w:t>
      </w:r>
      <w:r>
        <w:rPr>
          <w:lang w:val="en-US"/>
        </w:rPr>
        <w:tab/>
        <w:t xml:space="preserve">Prevention and detection </w:t>
      </w:r>
      <w:r>
        <w:rPr>
          <w:lang w:val="en-US"/>
        </w:rPr>
        <w:tab/>
      </w:r>
      <w:r>
        <w:rPr>
          <w:lang w:val="en-US"/>
        </w:rPr>
        <w:tab/>
        <w:t>5</w:t>
      </w:r>
      <w:r w:rsidR="002E322F">
        <w:rPr>
          <w:lang w:val="en-US"/>
        </w:rPr>
        <w:t>2</w:t>
      </w:r>
      <w:r w:rsidR="00D77816">
        <w:rPr>
          <w:lang w:val="en-US"/>
        </w:rPr>
        <w:t>-72</w:t>
      </w:r>
      <w:r w:rsidR="0039042D">
        <w:rPr>
          <w:lang w:val="en-US"/>
        </w:rPr>
        <w:tab/>
        <w:t>12</w:t>
      </w:r>
    </w:p>
    <w:p w:rsidR="00D53E02" w:rsidRDefault="00D53E02" w:rsidP="00255743">
      <w:pPr>
        <w:tabs>
          <w:tab w:val="right" w:pos="850"/>
          <w:tab w:val="left" w:pos="1134"/>
          <w:tab w:val="left" w:pos="1559"/>
          <w:tab w:val="left" w:pos="1984"/>
          <w:tab w:val="left" w:leader="dot" w:pos="7944"/>
          <w:tab w:val="right" w:pos="8929"/>
          <w:tab w:val="right" w:pos="9638"/>
        </w:tabs>
        <w:spacing w:after="120"/>
        <w:ind w:left="1559" w:hanging="1559"/>
      </w:pPr>
      <w:r>
        <w:rPr>
          <w:lang w:val="en-US"/>
        </w:rPr>
        <w:tab/>
      </w:r>
      <w:r>
        <w:rPr>
          <w:lang w:val="en-US"/>
        </w:rPr>
        <w:tab/>
        <w:t>A.</w:t>
      </w:r>
      <w:r>
        <w:rPr>
          <w:lang w:val="en-US"/>
        </w:rPr>
        <w:tab/>
      </w:r>
      <w:r w:rsidRPr="00D262A1">
        <w:t xml:space="preserve">National Commission for the Protection and Promotion of Children </w:t>
      </w:r>
      <w:r>
        <w:br/>
      </w:r>
      <w:r w:rsidRPr="00D262A1">
        <w:t>and Youngsters at Risk</w:t>
      </w:r>
      <w:r>
        <w:t xml:space="preserve"> </w:t>
      </w:r>
      <w:r>
        <w:tab/>
      </w:r>
      <w:r>
        <w:tab/>
        <w:t>5</w:t>
      </w:r>
      <w:r w:rsidR="002E322F">
        <w:t>3</w:t>
      </w:r>
      <w:r w:rsidR="0039042D">
        <w:t>-56</w:t>
      </w:r>
      <w:r w:rsidR="0039042D">
        <w:tab/>
        <w:t>13</w:t>
      </w:r>
    </w:p>
    <w:p w:rsidR="00D53E02" w:rsidRDefault="00D53E02"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tab/>
      </w:r>
      <w:r>
        <w:tab/>
        <w:t>B.</w:t>
      </w:r>
      <w:r>
        <w:tab/>
      </w:r>
      <w:r w:rsidRPr="00795508">
        <w:rPr>
          <w:lang w:val="en-US"/>
        </w:rPr>
        <w:t xml:space="preserve">Memorandum of </w:t>
      </w:r>
      <w:r>
        <w:rPr>
          <w:lang w:val="en-US"/>
        </w:rPr>
        <w:t>u</w:t>
      </w:r>
      <w:r w:rsidRPr="00795508">
        <w:rPr>
          <w:lang w:val="en-US"/>
        </w:rPr>
        <w:t xml:space="preserve">nderstanding between different </w:t>
      </w:r>
      <w:r>
        <w:rPr>
          <w:lang w:val="en-US"/>
        </w:rPr>
        <w:t>m</w:t>
      </w:r>
      <w:r w:rsidRPr="00795508">
        <w:rPr>
          <w:lang w:val="en-US"/>
        </w:rPr>
        <w:t xml:space="preserve">inistries </w:t>
      </w:r>
      <w:r>
        <w:rPr>
          <w:lang w:val="en-US"/>
        </w:rPr>
        <w:br/>
      </w:r>
      <w:r w:rsidRPr="00795508">
        <w:rPr>
          <w:lang w:val="en-US"/>
        </w:rPr>
        <w:t>and the Child Support Institute (IAC)</w:t>
      </w:r>
      <w:r w:rsidR="0039042D">
        <w:rPr>
          <w:lang w:val="en-US"/>
        </w:rPr>
        <w:t xml:space="preserve"> </w:t>
      </w:r>
      <w:r w:rsidR="0039042D">
        <w:rPr>
          <w:lang w:val="en-US"/>
        </w:rPr>
        <w:tab/>
      </w:r>
      <w:r w:rsidR="0039042D">
        <w:rPr>
          <w:lang w:val="en-US"/>
        </w:rPr>
        <w:tab/>
        <w:t>57-58</w:t>
      </w:r>
      <w:r w:rsidR="0039042D">
        <w:rPr>
          <w:lang w:val="en-US"/>
        </w:rPr>
        <w:tab/>
        <w:t>14</w:t>
      </w:r>
    </w:p>
    <w:p w:rsidR="00D53E02" w:rsidRDefault="00D53E02"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lang w:val="en-US"/>
        </w:rPr>
        <w:tab/>
      </w:r>
      <w:r>
        <w:rPr>
          <w:lang w:val="en-US"/>
        </w:rPr>
        <w:tab/>
        <w:t>C.</w:t>
      </w:r>
      <w:r>
        <w:rPr>
          <w:lang w:val="en-US"/>
        </w:rPr>
        <w:tab/>
      </w:r>
      <w:r w:rsidRPr="00795508">
        <w:rPr>
          <w:lang w:val="en-US"/>
        </w:rPr>
        <w:t xml:space="preserve">Measures taken by the Ministry </w:t>
      </w:r>
      <w:r>
        <w:rPr>
          <w:lang w:val="en-US"/>
        </w:rPr>
        <w:t>of</w:t>
      </w:r>
      <w:r w:rsidRPr="00795508">
        <w:rPr>
          <w:lang w:val="en-US"/>
        </w:rPr>
        <w:t xml:space="preserve"> Labor and Social Solidarity (MTSS</w:t>
      </w:r>
      <w:r w:rsidRPr="00D77816">
        <w:rPr>
          <w:lang w:val="en-US"/>
        </w:rPr>
        <w:t>)</w:t>
      </w:r>
      <w:r w:rsidR="0039042D">
        <w:rPr>
          <w:lang w:val="en-US"/>
        </w:rPr>
        <w:t>.</w:t>
      </w:r>
      <w:r w:rsidR="0039042D">
        <w:rPr>
          <w:lang w:val="en-US"/>
        </w:rPr>
        <w:tab/>
      </w:r>
      <w:r w:rsidR="0039042D">
        <w:rPr>
          <w:lang w:val="en-US"/>
        </w:rPr>
        <w:tab/>
        <w:t>59-62</w:t>
      </w:r>
      <w:r w:rsidR="0039042D">
        <w:rPr>
          <w:lang w:val="en-US"/>
        </w:rPr>
        <w:tab/>
        <w:t>14</w:t>
      </w:r>
    </w:p>
    <w:p w:rsidR="00D77816" w:rsidRDefault="00D77816"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lang w:val="en-US"/>
        </w:rPr>
        <w:tab/>
      </w:r>
      <w:r>
        <w:rPr>
          <w:lang w:val="en-US"/>
        </w:rPr>
        <w:tab/>
        <w:t>D.</w:t>
      </w:r>
      <w:r>
        <w:rPr>
          <w:lang w:val="en-US"/>
        </w:rPr>
        <w:tab/>
      </w:r>
      <w:r w:rsidRPr="00795508">
        <w:rPr>
          <w:lang w:val="en-US"/>
        </w:rPr>
        <w:t xml:space="preserve">Hotline for cases of </w:t>
      </w:r>
      <w:r>
        <w:rPr>
          <w:lang w:val="en-US"/>
        </w:rPr>
        <w:t>m</w:t>
      </w:r>
      <w:r w:rsidRPr="00795508">
        <w:rPr>
          <w:lang w:val="en-US"/>
        </w:rPr>
        <w:t xml:space="preserve">issing </w:t>
      </w:r>
      <w:r>
        <w:rPr>
          <w:lang w:val="en-US"/>
        </w:rPr>
        <w:t>c</w:t>
      </w:r>
      <w:r w:rsidRPr="00795508">
        <w:rPr>
          <w:lang w:val="en-US"/>
        </w:rPr>
        <w:t>hildren</w:t>
      </w:r>
      <w:r w:rsidR="0039042D">
        <w:rPr>
          <w:lang w:val="en-US"/>
        </w:rPr>
        <w:t xml:space="preserve"> </w:t>
      </w:r>
      <w:r w:rsidR="0039042D">
        <w:rPr>
          <w:lang w:val="en-US"/>
        </w:rPr>
        <w:tab/>
      </w:r>
      <w:r w:rsidR="0039042D">
        <w:rPr>
          <w:lang w:val="en-US"/>
        </w:rPr>
        <w:tab/>
        <w:t>63</w:t>
      </w:r>
      <w:r w:rsidR="0039042D">
        <w:rPr>
          <w:lang w:val="en-US"/>
        </w:rPr>
        <w:tab/>
        <w:t>15</w:t>
      </w:r>
    </w:p>
    <w:p w:rsidR="00D77816" w:rsidRDefault="00D77816" w:rsidP="00255743">
      <w:pPr>
        <w:tabs>
          <w:tab w:val="right" w:pos="850"/>
          <w:tab w:val="left" w:pos="1134"/>
          <w:tab w:val="left" w:pos="1559"/>
          <w:tab w:val="left" w:pos="1984"/>
          <w:tab w:val="left" w:leader="dot" w:pos="7944"/>
          <w:tab w:val="right" w:pos="8929"/>
          <w:tab w:val="right" w:pos="9638"/>
        </w:tabs>
        <w:spacing w:after="120"/>
        <w:ind w:left="1559" w:hanging="1559"/>
      </w:pPr>
      <w:r>
        <w:rPr>
          <w:lang w:val="en-US"/>
        </w:rPr>
        <w:tab/>
      </w:r>
      <w:r>
        <w:rPr>
          <w:lang w:val="en-US"/>
        </w:rPr>
        <w:tab/>
        <w:t>E.</w:t>
      </w:r>
      <w:r>
        <w:rPr>
          <w:lang w:val="en-US"/>
        </w:rPr>
        <w:tab/>
      </w:r>
      <w:r w:rsidRPr="00795508">
        <w:t>Awareness</w:t>
      </w:r>
      <w:r>
        <w:t>-r</w:t>
      </w:r>
      <w:r w:rsidRPr="00795508">
        <w:t xml:space="preserve">aising and </w:t>
      </w:r>
      <w:r>
        <w:t>p</w:t>
      </w:r>
      <w:r w:rsidRPr="00795508">
        <w:t xml:space="preserve">revention </w:t>
      </w:r>
      <w:r>
        <w:t>c</w:t>
      </w:r>
      <w:r w:rsidRPr="00795508">
        <w:t>ampaigns</w:t>
      </w:r>
      <w:r w:rsidR="0039042D">
        <w:t xml:space="preserve"> </w:t>
      </w:r>
      <w:r w:rsidR="0039042D">
        <w:tab/>
      </w:r>
      <w:r w:rsidR="0039042D">
        <w:tab/>
        <w:t>64-72</w:t>
      </w:r>
      <w:r w:rsidR="0039042D">
        <w:tab/>
        <w:t>15</w:t>
      </w:r>
    </w:p>
    <w:p w:rsidR="007A4358" w:rsidRDefault="007A4358"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tab/>
        <w:t>IV.</w:t>
      </w:r>
      <w:r>
        <w:tab/>
      </w:r>
      <w:r>
        <w:rPr>
          <w:lang w:val="en-US"/>
        </w:rPr>
        <w:t>P</w:t>
      </w:r>
      <w:r w:rsidRPr="00795508">
        <w:rPr>
          <w:lang w:val="en-US"/>
        </w:rPr>
        <w:t>rohibition and related matters</w:t>
      </w:r>
      <w:r w:rsidR="0039042D">
        <w:rPr>
          <w:lang w:val="en-US"/>
        </w:rPr>
        <w:t xml:space="preserve"> </w:t>
      </w:r>
      <w:r w:rsidR="0039042D">
        <w:rPr>
          <w:lang w:val="en-US"/>
        </w:rPr>
        <w:tab/>
      </w:r>
      <w:r w:rsidR="0039042D">
        <w:rPr>
          <w:lang w:val="en-US"/>
        </w:rPr>
        <w:tab/>
        <w:t>73-124</w:t>
      </w:r>
      <w:r w:rsidR="0039042D">
        <w:rPr>
          <w:lang w:val="en-US"/>
        </w:rPr>
        <w:tab/>
        <w:t>16</w:t>
      </w:r>
    </w:p>
    <w:p w:rsidR="007A4358" w:rsidRDefault="007A4358"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lang w:val="en-US"/>
        </w:rPr>
        <w:tab/>
      </w:r>
      <w:r>
        <w:rPr>
          <w:lang w:val="en-US"/>
        </w:rPr>
        <w:tab/>
        <w:t>A.</w:t>
      </w:r>
      <w:r>
        <w:rPr>
          <w:lang w:val="en-US"/>
        </w:rPr>
        <w:tab/>
      </w:r>
      <w:r w:rsidRPr="00795508">
        <w:rPr>
          <w:lang w:val="en-US"/>
        </w:rPr>
        <w:t xml:space="preserve">Human </w:t>
      </w:r>
      <w:r>
        <w:rPr>
          <w:lang w:val="en-US"/>
        </w:rPr>
        <w:t>t</w:t>
      </w:r>
      <w:r w:rsidRPr="00795508">
        <w:rPr>
          <w:lang w:val="en-US"/>
        </w:rPr>
        <w:t>rafficking</w:t>
      </w:r>
      <w:r w:rsidR="0039042D">
        <w:rPr>
          <w:lang w:val="en-US"/>
        </w:rPr>
        <w:t xml:space="preserve"> </w:t>
      </w:r>
      <w:r w:rsidR="0039042D">
        <w:rPr>
          <w:lang w:val="en-US"/>
        </w:rPr>
        <w:tab/>
      </w:r>
      <w:r w:rsidR="0039042D">
        <w:rPr>
          <w:lang w:val="en-US"/>
        </w:rPr>
        <w:tab/>
        <w:t>74-77</w:t>
      </w:r>
      <w:r w:rsidR="0039042D">
        <w:rPr>
          <w:lang w:val="en-US"/>
        </w:rPr>
        <w:tab/>
        <w:t>16</w:t>
      </w:r>
    </w:p>
    <w:p w:rsidR="007A4358" w:rsidRDefault="007A4358"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lang w:val="en-US"/>
        </w:rPr>
        <w:tab/>
      </w:r>
      <w:r>
        <w:rPr>
          <w:lang w:val="en-US"/>
        </w:rPr>
        <w:tab/>
        <w:t>B.</w:t>
      </w:r>
      <w:r>
        <w:rPr>
          <w:lang w:val="en-US"/>
        </w:rPr>
        <w:tab/>
        <w:t>Child prost</w:t>
      </w:r>
      <w:r w:rsidR="0039042D">
        <w:rPr>
          <w:lang w:val="en-US"/>
        </w:rPr>
        <w:t xml:space="preserve">itution </w:t>
      </w:r>
      <w:r w:rsidR="0039042D">
        <w:rPr>
          <w:lang w:val="en-US"/>
        </w:rPr>
        <w:tab/>
      </w:r>
      <w:r w:rsidR="0039042D">
        <w:rPr>
          <w:lang w:val="en-US"/>
        </w:rPr>
        <w:tab/>
        <w:t>78</w:t>
      </w:r>
      <w:r w:rsidR="0039042D">
        <w:rPr>
          <w:lang w:val="en-US"/>
        </w:rPr>
        <w:tab/>
        <w:t>17</w:t>
      </w:r>
    </w:p>
    <w:p w:rsidR="007A4358" w:rsidRDefault="007A4358"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lang w:val="en-US"/>
        </w:rPr>
        <w:tab/>
      </w:r>
      <w:r w:rsidR="0039042D">
        <w:rPr>
          <w:lang w:val="en-US"/>
        </w:rPr>
        <w:tab/>
        <w:t>C.</w:t>
      </w:r>
      <w:r w:rsidR="0039042D">
        <w:rPr>
          <w:lang w:val="en-US"/>
        </w:rPr>
        <w:tab/>
        <w:t xml:space="preserve">Child pornography </w:t>
      </w:r>
      <w:r w:rsidR="0039042D">
        <w:rPr>
          <w:lang w:val="en-US"/>
        </w:rPr>
        <w:tab/>
      </w:r>
      <w:r w:rsidR="0039042D">
        <w:rPr>
          <w:lang w:val="en-US"/>
        </w:rPr>
        <w:tab/>
        <w:t>79-83</w:t>
      </w:r>
      <w:r w:rsidR="0039042D">
        <w:rPr>
          <w:lang w:val="en-US"/>
        </w:rPr>
        <w:tab/>
        <w:t>17</w:t>
      </w:r>
    </w:p>
    <w:p w:rsidR="007A4358" w:rsidRDefault="007A4358"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lang w:val="en-US"/>
        </w:rPr>
        <w:tab/>
      </w:r>
      <w:r>
        <w:rPr>
          <w:lang w:val="en-US"/>
        </w:rPr>
        <w:tab/>
        <w:t>D.</w:t>
      </w:r>
      <w:r>
        <w:rPr>
          <w:lang w:val="en-US"/>
        </w:rPr>
        <w:tab/>
        <w:t>S</w:t>
      </w:r>
      <w:r w:rsidRPr="00795508">
        <w:rPr>
          <w:lang w:val="en-US"/>
        </w:rPr>
        <w:t>tatute of limitations for each of these offences</w:t>
      </w:r>
      <w:r w:rsidR="0039042D">
        <w:rPr>
          <w:lang w:val="en-US"/>
        </w:rPr>
        <w:t xml:space="preserve"> </w:t>
      </w:r>
      <w:r w:rsidR="0039042D">
        <w:rPr>
          <w:lang w:val="en-US"/>
        </w:rPr>
        <w:tab/>
      </w:r>
      <w:r w:rsidR="0039042D">
        <w:rPr>
          <w:lang w:val="en-US"/>
        </w:rPr>
        <w:tab/>
        <w:t>84-89</w:t>
      </w:r>
      <w:r w:rsidR="0039042D">
        <w:rPr>
          <w:lang w:val="en-US"/>
        </w:rPr>
        <w:tab/>
        <w:t>18</w:t>
      </w:r>
    </w:p>
    <w:p w:rsidR="007A4358" w:rsidRDefault="007A4358"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lang w:val="en-US"/>
        </w:rPr>
        <w:tab/>
      </w:r>
      <w:r>
        <w:rPr>
          <w:lang w:val="en-US"/>
        </w:rPr>
        <w:tab/>
        <w:t>E.</w:t>
      </w:r>
      <w:r>
        <w:rPr>
          <w:lang w:val="en-US"/>
        </w:rPr>
        <w:tab/>
      </w:r>
      <w:r w:rsidRPr="00795508">
        <w:rPr>
          <w:lang w:val="en-US"/>
        </w:rPr>
        <w:t>Improperly inducing consent to adoption</w:t>
      </w:r>
      <w:r w:rsidR="0039042D">
        <w:rPr>
          <w:lang w:val="en-US"/>
        </w:rPr>
        <w:t xml:space="preserve"> </w:t>
      </w:r>
      <w:r w:rsidR="0039042D">
        <w:rPr>
          <w:lang w:val="en-US"/>
        </w:rPr>
        <w:tab/>
      </w:r>
      <w:r w:rsidR="0039042D">
        <w:rPr>
          <w:lang w:val="en-US"/>
        </w:rPr>
        <w:tab/>
        <w:t>90-101</w:t>
      </w:r>
      <w:r w:rsidR="0039042D">
        <w:rPr>
          <w:lang w:val="en-US"/>
        </w:rPr>
        <w:tab/>
        <w:t>18</w:t>
      </w:r>
    </w:p>
    <w:p w:rsidR="007A4358" w:rsidRDefault="007A4358"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lang w:val="en-US"/>
        </w:rPr>
        <w:tab/>
      </w:r>
      <w:r>
        <w:rPr>
          <w:lang w:val="en-US"/>
        </w:rPr>
        <w:tab/>
        <w:t>F.</w:t>
      </w:r>
      <w:r>
        <w:rPr>
          <w:lang w:val="en-US"/>
        </w:rPr>
        <w:tab/>
      </w:r>
      <w:r w:rsidRPr="00795508">
        <w:rPr>
          <w:lang w:val="en-US"/>
        </w:rPr>
        <w:t>Liability for legal persons</w:t>
      </w:r>
      <w:r>
        <w:rPr>
          <w:lang w:val="en-US"/>
        </w:rPr>
        <w:t xml:space="preserve"> </w:t>
      </w:r>
      <w:r>
        <w:rPr>
          <w:lang w:val="en-US"/>
        </w:rPr>
        <w:tab/>
      </w:r>
      <w:r>
        <w:rPr>
          <w:lang w:val="en-US"/>
        </w:rPr>
        <w:tab/>
        <w:t>102-103</w:t>
      </w:r>
      <w:r>
        <w:rPr>
          <w:lang w:val="en-US"/>
        </w:rPr>
        <w:tab/>
        <w:t>20</w:t>
      </w:r>
    </w:p>
    <w:p w:rsidR="007A4358" w:rsidRDefault="007A4358"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lang w:val="en-US"/>
        </w:rPr>
        <w:tab/>
      </w:r>
      <w:r>
        <w:rPr>
          <w:lang w:val="en-US"/>
        </w:rPr>
        <w:tab/>
        <w:t>G.</w:t>
      </w:r>
      <w:r>
        <w:rPr>
          <w:lang w:val="en-US"/>
        </w:rPr>
        <w:tab/>
        <w:t xml:space="preserve">Inter-country adoption </w:t>
      </w:r>
      <w:r>
        <w:rPr>
          <w:lang w:val="en-US"/>
        </w:rPr>
        <w:tab/>
      </w:r>
      <w:r>
        <w:rPr>
          <w:lang w:val="en-US"/>
        </w:rPr>
        <w:tab/>
        <w:t>104-106</w:t>
      </w:r>
      <w:r>
        <w:rPr>
          <w:lang w:val="en-US"/>
        </w:rPr>
        <w:tab/>
        <w:t>20</w:t>
      </w:r>
    </w:p>
    <w:p w:rsidR="007A4358" w:rsidRDefault="007A4358"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lang w:val="en-US"/>
        </w:rPr>
        <w:tab/>
      </w:r>
      <w:r>
        <w:rPr>
          <w:lang w:val="en-US"/>
        </w:rPr>
        <w:tab/>
        <w:t>H.</w:t>
      </w:r>
      <w:r>
        <w:rPr>
          <w:lang w:val="en-US"/>
        </w:rPr>
        <w:tab/>
        <w:t xml:space="preserve">Jurisdiction </w:t>
      </w:r>
      <w:r>
        <w:rPr>
          <w:lang w:val="en-US"/>
        </w:rPr>
        <w:tab/>
      </w:r>
      <w:r>
        <w:rPr>
          <w:lang w:val="en-US"/>
        </w:rPr>
        <w:tab/>
        <w:t>107-110</w:t>
      </w:r>
      <w:r>
        <w:rPr>
          <w:lang w:val="en-US"/>
        </w:rPr>
        <w:tab/>
        <w:t>20</w:t>
      </w:r>
    </w:p>
    <w:p w:rsidR="007A4358" w:rsidRDefault="007A4358"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lang w:val="en-US"/>
        </w:rPr>
        <w:tab/>
      </w:r>
      <w:r>
        <w:rPr>
          <w:lang w:val="en-US"/>
        </w:rPr>
        <w:tab/>
        <w:t>I.</w:t>
      </w:r>
      <w:r>
        <w:rPr>
          <w:lang w:val="en-US"/>
        </w:rPr>
        <w:tab/>
      </w:r>
      <w:r w:rsidRPr="00795508">
        <w:rPr>
          <w:lang w:val="en-US"/>
        </w:rPr>
        <w:t>Extradition in the event of a crime</w:t>
      </w:r>
      <w:r>
        <w:rPr>
          <w:lang w:val="en-US"/>
        </w:rPr>
        <w:t xml:space="preserve"> </w:t>
      </w:r>
      <w:r>
        <w:rPr>
          <w:lang w:val="en-US"/>
        </w:rPr>
        <w:tab/>
      </w:r>
      <w:r>
        <w:rPr>
          <w:lang w:val="en-US"/>
        </w:rPr>
        <w:tab/>
        <w:t>111-122</w:t>
      </w:r>
      <w:r>
        <w:rPr>
          <w:lang w:val="en-US"/>
        </w:rPr>
        <w:tab/>
        <w:t>21</w:t>
      </w:r>
    </w:p>
    <w:p w:rsidR="007A4358" w:rsidRDefault="007A4358"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lang w:val="en-US"/>
        </w:rPr>
        <w:tab/>
      </w:r>
      <w:r>
        <w:rPr>
          <w:lang w:val="en-US"/>
        </w:rPr>
        <w:tab/>
        <w:t>J.</w:t>
      </w:r>
      <w:r>
        <w:rPr>
          <w:lang w:val="en-US"/>
        </w:rPr>
        <w:tab/>
        <w:t xml:space="preserve">International cooperation </w:t>
      </w:r>
      <w:r>
        <w:rPr>
          <w:lang w:val="en-US"/>
        </w:rPr>
        <w:tab/>
      </w:r>
      <w:r>
        <w:rPr>
          <w:lang w:val="en-US"/>
        </w:rPr>
        <w:tab/>
        <w:t>123</w:t>
      </w:r>
      <w:r>
        <w:rPr>
          <w:lang w:val="en-US"/>
        </w:rPr>
        <w:tab/>
        <w:t>23</w:t>
      </w:r>
    </w:p>
    <w:p w:rsidR="007A4358" w:rsidRDefault="007A4358"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lang w:val="en-US"/>
        </w:rPr>
        <w:tab/>
      </w:r>
      <w:r>
        <w:rPr>
          <w:lang w:val="en-US"/>
        </w:rPr>
        <w:tab/>
        <w:t>K.</w:t>
      </w:r>
      <w:r>
        <w:rPr>
          <w:lang w:val="en-US"/>
        </w:rPr>
        <w:tab/>
        <w:t xml:space="preserve">Seizure and confiscation </w:t>
      </w:r>
      <w:r>
        <w:rPr>
          <w:lang w:val="en-US"/>
        </w:rPr>
        <w:tab/>
      </w:r>
      <w:r>
        <w:rPr>
          <w:lang w:val="en-US"/>
        </w:rPr>
        <w:tab/>
        <w:t>124</w:t>
      </w:r>
      <w:r>
        <w:rPr>
          <w:lang w:val="en-US"/>
        </w:rPr>
        <w:tab/>
        <w:t>23</w:t>
      </w:r>
    </w:p>
    <w:p w:rsidR="007A4358" w:rsidRDefault="007A4358"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lang w:val="en-US"/>
        </w:rPr>
        <w:tab/>
        <w:t>V.</w:t>
      </w:r>
      <w:r>
        <w:rPr>
          <w:lang w:val="en-US"/>
        </w:rPr>
        <w:tab/>
        <w:t xml:space="preserve">Protection of the rights of victims </w:t>
      </w:r>
      <w:r>
        <w:rPr>
          <w:lang w:val="en-US"/>
        </w:rPr>
        <w:tab/>
      </w:r>
      <w:r>
        <w:rPr>
          <w:lang w:val="en-US"/>
        </w:rPr>
        <w:tab/>
        <w:t>125-</w:t>
      </w:r>
      <w:r w:rsidR="006F64DD">
        <w:rPr>
          <w:lang w:val="en-US"/>
        </w:rPr>
        <w:t>142</w:t>
      </w:r>
      <w:r>
        <w:rPr>
          <w:lang w:val="en-US"/>
        </w:rPr>
        <w:tab/>
        <w:t>23</w:t>
      </w:r>
    </w:p>
    <w:p w:rsidR="007A4358" w:rsidRDefault="007A4358"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lang w:val="en-US"/>
        </w:rPr>
        <w:tab/>
      </w:r>
      <w:r>
        <w:rPr>
          <w:lang w:val="en-US"/>
        </w:rPr>
        <w:tab/>
        <w:t>A.</w:t>
      </w:r>
      <w:r>
        <w:rPr>
          <w:lang w:val="en-US"/>
        </w:rPr>
        <w:tab/>
      </w:r>
      <w:r w:rsidRPr="00795508">
        <w:rPr>
          <w:lang w:val="en-US"/>
        </w:rPr>
        <w:t>Adaptation of criminal justice proceeding</w:t>
      </w:r>
      <w:r w:rsidR="00957866">
        <w:rPr>
          <w:lang w:val="en-US"/>
        </w:rPr>
        <w:t>s</w:t>
      </w:r>
      <w:r>
        <w:rPr>
          <w:lang w:val="en-US"/>
        </w:rPr>
        <w:t xml:space="preserve"> </w:t>
      </w:r>
      <w:r>
        <w:rPr>
          <w:lang w:val="en-US"/>
        </w:rPr>
        <w:tab/>
      </w:r>
      <w:r>
        <w:rPr>
          <w:lang w:val="en-US"/>
        </w:rPr>
        <w:tab/>
        <w:t>125-130</w:t>
      </w:r>
      <w:r>
        <w:rPr>
          <w:lang w:val="en-US"/>
        </w:rPr>
        <w:tab/>
        <w:t>23</w:t>
      </w:r>
    </w:p>
    <w:p w:rsidR="007A4358" w:rsidRDefault="007A4358"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lang w:val="en-US"/>
        </w:rPr>
        <w:tab/>
      </w:r>
      <w:r>
        <w:rPr>
          <w:lang w:val="en-US"/>
        </w:rPr>
        <w:tab/>
        <w:t>B.</w:t>
      </w:r>
      <w:r>
        <w:rPr>
          <w:lang w:val="en-US"/>
        </w:rPr>
        <w:tab/>
        <w:t>Support services</w:t>
      </w:r>
      <w:r>
        <w:rPr>
          <w:lang w:val="en-US"/>
        </w:rPr>
        <w:tab/>
      </w:r>
      <w:r>
        <w:rPr>
          <w:lang w:val="en-US"/>
        </w:rPr>
        <w:tab/>
        <w:t>131</w:t>
      </w:r>
      <w:r>
        <w:rPr>
          <w:lang w:val="en-US"/>
        </w:rPr>
        <w:tab/>
        <w:t>24</w:t>
      </w:r>
    </w:p>
    <w:p w:rsidR="007A4358" w:rsidRDefault="007A4358"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lang w:val="en-US"/>
        </w:rPr>
        <w:tab/>
      </w:r>
      <w:r>
        <w:rPr>
          <w:lang w:val="en-US"/>
        </w:rPr>
        <w:tab/>
        <w:t>C.</w:t>
      </w:r>
      <w:r>
        <w:rPr>
          <w:lang w:val="en-US"/>
        </w:rPr>
        <w:tab/>
      </w:r>
      <w:r w:rsidRPr="00795508">
        <w:rPr>
          <w:lang w:val="en-US"/>
        </w:rPr>
        <w:t xml:space="preserve">Privacy and </w:t>
      </w:r>
      <w:r>
        <w:rPr>
          <w:lang w:val="en-US"/>
        </w:rPr>
        <w:t>i</w:t>
      </w:r>
      <w:r w:rsidRPr="00795508">
        <w:rPr>
          <w:lang w:val="en-US"/>
        </w:rPr>
        <w:t>dentity of the child</w:t>
      </w:r>
      <w:r>
        <w:rPr>
          <w:lang w:val="en-US"/>
        </w:rPr>
        <w:t xml:space="preserve"> </w:t>
      </w:r>
      <w:r>
        <w:rPr>
          <w:lang w:val="en-US"/>
        </w:rPr>
        <w:tab/>
      </w:r>
      <w:r>
        <w:rPr>
          <w:lang w:val="en-US"/>
        </w:rPr>
        <w:tab/>
        <w:t>132</w:t>
      </w:r>
      <w:r>
        <w:rPr>
          <w:lang w:val="en-US"/>
        </w:rPr>
        <w:tab/>
        <w:t>24</w:t>
      </w:r>
    </w:p>
    <w:p w:rsidR="007A4358" w:rsidRDefault="007A4358"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lang w:val="en-US"/>
        </w:rPr>
        <w:tab/>
      </w:r>
      <w:r>
        <w:rPr>
          <w:lang w:val="en-US"/>
        </w:rPr>
        <w:tab/>
        <w:t>D.</w:t>
      </w:r>
      <w:r>
        <w:rPr>
          <w:lang w:val="en-US"/>
        </w:rPr>
        <w:tab/>
        <w:t xml:space="preserve">Training </w:t>
      </w:r>
      <w:r>
        <w:rPr>
          <w:lang w:val="en-US"/>
        </w:rPr>
        <w:tab/>
      </w:r>
      <w:r>
        <w:rPr>
          <w:lang w:val="en-US"/>
        </w:rPr>
        <w:tab/>
        <w:t>133-134</w:t>
      </w:r>
      <w:r>
        <w:rPr>
          <w:lang w:val="en-US"/>
        </w:rPr>
        <w:tab/>
        <w:t>24</w:t>
      </w:r>
    </w:p>
    <w:p w:rsidR="007A4358" w:rsidRDefault="007A4358"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lang w:val="en-US"/>
        </w:rPr>
        <w:tab/>
      </w:r>
      <w:r>
        <w:rPr>
          <w:lang w:val="en-US"/>
        </w:rPr>
        <w:tab/>
        <w:t>E.</w:t>
      </w:r>
      <w:r>
        <w:rPr>
          <w:lang w:val="en-US"/>
        </w:rPr>
        <w:tab/>
      </w:r>
      <w:r w:rsidR="0039042D">
        <w:rPr>
          <w:lang w:val="en-US"/>
        </w:rPr>
        <w:t xml:space="preserve">Temporary placement </w:t>
      </w:r>
      <w:r w:rsidR="0039042D">
        <w:rPr>
          <w:lang w:val="en-US"/>
        </w:rPr>
        <w:tab/>
      </w:r>
      <w:r w:rsidR="0039042D">
        <w:rPr>
          <w:lang w:val="en-US"/>
        </w:rPr>
        <w:tab/>
        <w:t>135-136</w:t>
      </w:r>
      <w:r w:rsidR="0039042D">
        <w:rPr>
          <w:lang w:val="en-US"/>
        </w:rPr>
        <w:tab/>
        <w:t>24</w:t>
      </w:r>
    </w:p>
    <w:p w:rsidR="006F64DD" w:rsidRDefault="006F64DD"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lang w:val="en-US"/>
        </w:rPr>
        <w:tab/>
      </w:r>
      <w:r>
        <w:rPr>
          <w:lang w:val="en-US"/>
        </w:rPr>
        <w:tab/>
        <w:t>F.</w:t>
      </w:r>
      <w:r>
        <w:rPr>
          <w:lang w:val="en-US"/>
        </w:rPr>
        <w:tab/>
        <w:t xml:space="preserve">Rights of the accused person </w:t>
      </w:r>
      <w:r>
        <w:rPr>
          <w:lang w:val="en-US"/>
        </w:rPr>
        <w:tab/>
      </w:r>
      <w:r>
        <w:rPr>
          <w:lang w:val="en-US"/>
        </w:rPr>
        <w:tab/>
        <w:t>137</w:t>
      </w:r>
      <w:r>
        <w:rPr>
          <w:lang w:val="en-US"/>
        </w:rPr>
        <w:tab/>
        <w:t>25</w:t>
      </w:r>
    </w:p>
    <w:p w:rsidR="006F64DD" w:rsidRDefault="006F64DD"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lang w:val="en-US"/>
        </w:rPr>
        <w:tab/>
      </w:r>
      <w:r>
        <w:rPr>
          <w:lang w:val="en-US"/>
        </w:rPr>
        <w:tab/>
        <w:t>G.</w:t>
      </w:r>
      <w:r>
        <w:rPr>
          <w:lang w:val="en-US"/>
        </w:rPr>
        <w:tab/>
        <w:t xml:space="preserve">Social reintegration of victims </w:t>
      </w:r>
      <w:r>
        <w:rPr>
          <w:lang w:val="en-US"/>
        </w:rPr>
        <w:tab/>
      </w:r>
      <w:r>
        <w:rPr>
          <w:lang w:val="en-US"/>
        </w:rPr>
        <w:tab/>
        <w:t>138-140</w:t>
      </w:r>
      <w:r>
        <w:rPr>
          <w:lang w:val="en-US"/>
        </w:rPr>
        <w:tab/>
        <w:t>25</w:t>
      </w:r>
    </w:p>
    <w:p w:rsidR="006F64DD" w:rsidRDefault="006F64DD"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lang w:val="en-US"/>
        </w:rPr>
        <w:tab/>
      </w:r>
      <w:r>
        <w:rPr>
          <w:lang w:val="en-US"/>
        </w:rPr>
        <w:tab/>
        <w:t>H.</w:t>
      </w:r>
      <w:r>
        <w:rPr>
          <w:lang w:val="en-US"/>
        </w:rPr>
        <w:tab/>
      </w:r>
      <w:r w:rsidRPr="00795508">
        <w:rPr>
          <w:lang w:val="en-US"/>
        </w:rPr>
        <w:t>Prohibition of production and dissemination of material</w:t>
      </w:r>
      <w:r w:rsidR="0039042D">
        <w:rPr>
          <w:lang w:val="en-US"/>
        </w:rPr>
        <w:t xml:space="preserve"> </w:t>
      </w:r>
      <w:r w:rsidR="0039042D">
        <w:rPr>
          <w:lang w:val="en-US"/>
        </w:rPr>
        <w:tab/>
      </w:r>
      <w:r w:rsidR="0039042D">
        <w:rPr>
          <w:lang w:val="en-US"/>
        </w:rPr>
        <w:tab/>
        <w:t>141-142</w:t>
      </w:r>
      <w:r w:rsidR="0039042D">
        <w:rPr>
          <w:lang w:val="en-US"/>
        </w:rPr>
        <w:tab/>
        <w:t>25</w:t>
      </w:r>
    </w:p>
    <w:p w:rsidR="006F64DD" w:rsidRDefault="006F64DD"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lang w:val="en-US"/>
        </w:rPr>
        <w:tab/>
        <w:t>VI.</w:t>
      </w:r>
      <w:r>
        <w:rPr>
          <w:lang w:val="en-US"/>
        </w:rPr>
        <w:tab/>
        <w:t>I</w:t>
      </w:r>
      <w:r w:rsidRPr="00795508">
        <w:rPr>
          <w:lang w:val="en-US"/>
        </w:rPr>
        <w:t>nternational assistance and cooperation</w:t>
      </w:r>
      <w:r>
        <w:rPr>
          <w:lang w:val="en-US"/>
        </w:rPr>
        <w:t xml:space="preserve"> </w:t>
      </w:r>
      <w:r>
        <w:rPr>
          <w:lang w:val="en-US"/>
        </w:rPr>
        <w:tab/>
      </w:r>
      <w:r>
        <w:rPr>
          <w:lang w:val="en-US"/>
        </w:rPr>
        <w:tab/>
        <w:t>143-146</w:t>
      </w:r>
      <w:r>
        <w:rPr>
          <w:lang w:val="en-US"/>
        </w:rPr>
        <w:tab/>
        <w:t>26</w:t>
      </w:r>
    </w:p>
    <w:p w:rsidR="00E75DF2" w:rsidRDefault="008C6128"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lang w:val="en-US"/>
        </w:rPr>
        <w:tab/>
      </w:r>
      <w:r w:rsidR="00E75DF2">
        <w:rPr>
          <w:lang w:val="en-US"/>
        </w:rPr>
        <w:t>Annexes</w:t>
      </w:r>
    </w:p>
    <w:p w:rsidR="006F64DD" w:rsidRDefault="006F64DD"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lang w:val="en-US"/>
        </w:rPr>
        <w:tab/>
        <w:t>I</w:t>
      </w:r>
      <w:r w:rsidR="00E75DF2">
        <w:rPr>
          <w:lang w:val="en-US"/>
        </w:rPr>
        <w:t>.</w:t>
      </w:r>
      <w:r w:rsidR="00E75DF2">
        <w:rPr>
          <w:lang w:val="en-US"/>
        </w:rPr>
        <w:tab/>
      </w:r>
      <w:r>
        <w:rPr>
          <w:lang w:val="en-US"/>
        </w:rPr>
        <w:t xml:space="preserve">Crimes associated with exploitation and trafficking in minors </w:t>
      </w:r>
      <w:r>
        <w:rPr>
          <w:lang w:val="en-US"/>
        </w:rPr>
        <w:tab/>
      </w:r>
      <w:r>
        <w:rPr>
          <w:lang w:val="en-US"/>
        </w:rPr>
        <w:tab/>
      </w:r>
      <w:r>
        <w:rPr>
          <w:lang w:val="en-US"/>
        </w:rPr>
        <w:tab/>
        <w:t>28</w:t>
      </w:r>
    </w:p>
    <w:p w:rsidR="006F64DD" w:rsidRDefault="006F64DD" w:rsidP="00255743">
      <w:pPr>
        <w:tabs>
          <w:tab w:val="right" w:pos="850"/>
          <w:tab w:val="left" w:pos="1134"/>
          <w:tab w:val="left" w:pos="1559"/>
          <w:tab w:val="left" w:pos="1984"/>
          <w:tab w:val="left" w:leader="dot" w:pos="7944"/>
          <w:tab w:val="right" w:pos="8929"/>
          <w:tab w:val="right" w:pos="9638"/>
        </w:tabs>
        <w:spacing w:after="120"/>
        <w:ind w:left="1559" w:hanging="1559"/>
        <w:rPr>
          <w:lang w:val="en-US"/>
        </w:rPr>
      </w:pPr>
      <w:r>
        <w:rPr>
          <w:lang w:val="en-US"/>
        </w:rPr>
        <w:tab/>
        <w:t>II</w:t>
      </w:r>
      <w:r w:rsidR="00E75DF2">
        <w:rPr>
          <w:lang w:val="en-US"/>
        </w:rPr>
        <w:t>.</w:t>
      </w:r>
      <w:r w:rsidR="00E75DF2">
        <w:rPr>
          <w:lang w:val="en-US"/>
        </w:rPr>
        <w:tab/>
      </w:r>
      <w:r>
        <w:rPr>
          <w:lang w:val="en-US"/>
        </w:rPr>
        <w:t xml:space="preserve">Sexual criminality against children and youngsters </w:t>
      </w:r>
      <w:r>
        <w:rPr>
          <w:lang w:val="en-US"/>
        </w:rPr>
        <w:tab/>
      </w:r>
      <w:r>
        <w:rPr>
          <w:lang w:val="en-US"/>
        </w:rPr>
        <w:tab/>
      </w:r>
      <w:r>
        <w:rPr>
          <w:lang w:val="en-US"/>
        </w:rPr>
        <w:tab/>
        <w:t xml:space="preserve">32 </w:t>
      </w:r>
    </w:p>
    <w:p w:rsidR="00B05918" w:rsidRPr="00795508" w:rsidRDefault="00B05918" w:rsidP="00B05918">
      <w:pPr>
        <w:pStyle w:val="HChG"/>
        <w:ind w:firstLine="0"/>
      </w:pPr>
      <w:r>
        <w:br w:type="page"/>
      </w:r>
      <w:r w:rsidRPr="00795508">
        <w:t>Abbreviations</w:t>
      </w:r>
    </w:p>
    <w:p w:rsidR="00B05918" w:rsidRPr="00C019BF" w:rsidRDefault="00B05918" w:rsidP="00B05918">
      <w:pPr>
        <w:pStyle w:val="SingleTxtG"/>
      </w:pPr>
      <w:r w:rsidRPr="00C019BF">
        <w:t>APAV</w:t>
      </w:r>
      <w:r>
        <w:tab/>
      </w:r>
      <w:r>
        <w:tab/>
      </w:r>
      <w:r w:rsidRPr="00C019BF">
        <w:t>Portuguese Association for Victim Support</w:t>
      </w:r>
    </w:p>
    <w:p w:rsidR="00B05918" w:rsidRPr="00C019BF" w:rsidRDefault="00B05918" w:rsidP="00B05918">
      <w:pPr>
        <w:pStyle w:val="SingleTxtG"/>
      </w:pPr>
      <w:r w:rsidRPr="00C019BF">
        <w:t>CIG</w:t>
      </w:r>
      <w:r>
        <w:tab/>
      </w:r>
      <w:r>
        <w:tab/>
      </w:r>
      <w:r w:rsidRPr="00C019BF">
        <w:t xml:space="preserve">Commission for Citizenship and Gender Equality </w:t>
      </w:r>
    </w:p>
    <w:p w:rsidR="00B05918" w:rsidRPr="00C019BF" w:rsidRDefault="00B05918" w:rsidP="00B05918">
      <w:pPr>
        <w:pStyle w:val="SingleTxtG"/>
      </w:pPr>
      <w:r>
        <w:t>IAC</w:t>
      </w:r>
      <w:r>
        <w:tab/>
      </w:r>
      <w:r>
        <w:tab/>
      </w:r>
      <w:r w:rsidRPr="00C019BF">
        <w:t>Child Support Institute</w:t>
      </w:r>
    </w:p>
    <w:p w:rsidR="00B05918" w:rsidRPr="00C019BF" w:rsidRDefault="00B05918" w:rsidP="00B05918">
      <w:pPr>
        <w:pStyle w:val="SingleTxtG"/>
      </w:pPr>
      <w:r w:rsidRPr="00C019BF">
        <w:t>ISS</w:t>
      </w:r>
      <w:r>
        <w:tab/>
      </w:r>
      <w:r>
        <w:tab/>
      </w:r>
      <w:r w:rsidRPr="00C019BF">
        <w:t>Social Security Institute</w:t>
      </w:r>
    </w:p>
    <w:p w:rsidR="00B05918" w:rsidRPr="00C019BF" w:rsidRDefault="00B05918" w:rsidP="00B05918">
      <w:pPr>
        <w:pStyle w:val="SingleTxtG"/>
      </w:pPr>
      <w:r w:rsidRPr="00C019BF">
        <w:t>MJ</w:t>
      </w:r>
      <w:r>
        <w:tab/>
      </w:r>
      <w:r>
        <w:tab/>
      </w:r>
      <w:r w:rsidRPr="00C019BF">
        <w:t>Ministry of Justice</w:t>
      </w:r>
    </w:p>
    <w:p w:rsidR="00B05918" w:rsidRPr="00C019BF" w:rsidRDefault="00B05918" w:rsidP="00B05918">
      <w:pPr>
        <w:pStyle w:val="SingleTxtG"/>
      </w:pPr>
      <w:r>
        <w:t>MAI</w:t>
      </w:r>
      <w:r>
        <w:tab/>
      </w:r>
      <w:r>
        <w:tab/>
      </w:r>
      <w:r w:rsidRPr="00C019BF">
        <w:t xml:space="preserve">Ministry of Internal Administration </w:t>
      </w:r>
    </w:p>
    <w:p w:rsidR="00B05918" w:rsidRPr="00C019BF" w:rsidRDefault="00B05918" w:rsidP="00B05918">
      <w:pPr>
        <w:pStyle w:val="SingleTxtG"/>
      </w:pPr>
      <w:r>
        <w:t>MTSS</w:t>
      </w:r>
      <w:r>
        <w:tab/>
      </w:r>
      <w:r>
        <w:tab/>
      </w:r>
      <w:r w:rsidRPr="00C019BF">
        <w:t>Ministry of Labour and Social Solidarity</w:t>
      </w:r>
    </w:p>
    <w:p w:rsidR="00B05918" w:rsidRPr="00C019BF" w:rsidRDefault="00B05918" w:rsidP="00B05918">
      <w:pPr>
        <w:pStyle w:val="SingleTxtG"/>
      </w:pPr>
      <w:r w:rsidRPr="00C019BF">
        <w:t>SEF</w:t>
      </w:r>
      <w:r>
        <w:tab/>
      </w:r>
      <w:r>
        <w:tab/>
      </w:r>
      <w:r w:rsidRPr="00C019BF">
        <w:t xml:space="preserve">Foreigners and Borders Service </w:t>
      </w:r>
    </w:p>
    <w:p w:rsidR="00B05918" w:rsidRPr="00795508" w:rsidRDefault="00B05918" w:rsidP="00B05918">
      <w:pPr>
        <w:pStyle w:val="HChG"/>
        <w:rPr>
          <w:lang w:val="en-US"/>
        </w:rPr>
      </w:pPr>
      <w:r>
        <w:br w:type="page"/>
      </w:r>
      <w:r>
        <w:rPr>
          <w:lang w:val="en-US"/>
        </w:rPr>
        <w:tab/>
      </w:r>
      <w:r w:rsidR="00030B0C">
        <w:rPr>
          <w:lang w:val="en-US"/>
        </w:rPr>
        <w:t>I.</w:t>
      </w:r>
      <w:r>
        <w:rPr>
          <w:lang w:val="en-US"/>
        </w:rPr>
        <w:tab/>
      </w:r>
      <w:r w:rsidRPr="00795508">
        <w:rPr>
          <w:lang w:val="en-US"/>
        </w:rPr>
        <w:t>Introduction</w:t>
      </w:r>
    </w:p>
    <w:p w:rsidR="00B05918" w:rsidRPr="00795508" w:rsidRDefault="00787832" w:rsidP="00B05918">
      <w:pPr>
        <w:pStyle w:val="SingleTxtG"/>
        <w:rPr>
          <w:lang w:val="en-US"/>
        </w:rPr>
      </w:pPr>
      <w:r>
        <w:rPr>
          <w:lang w:val="en-US"/>
        </w:rPr>
        <w:t>1.</w:t>
      </w:r>
      <w:r>
        <w:rPr>
          <w:lang w:val="en-US"/>
        </w:rPr>
        <w:tab/>
      </w:r>
      <w:smartTag w:uri="urn:schemas-microsoft-com:office:smarttags" w:element="place">
        <w:smartTag w:uri="urn:schemas-microsoft-com:office:smarttags" w:element="country-region">
          <w:r w:rsidR="00B05918" w:rsidRPr="00795508">
            <w:rPr>
              <w:lang w:val="en-US"/>
            </w:rPr>
            <w:t>Portugal</w:t>
          </w:r>
        </w:smartTag>
      </w:smartTag>
      <w:r w:rsidR="00B05918" w:rsidRPr="00795508">
        <w:rPr>
          <w:lang w:val="en-US"/>
        </w:rPr>
        <w:t xml:space="preserve"> ratified the Optional Protocol to the Convention of the Rights of the Child o</w:t>
      </w:r>
      <w:r w:rsidR="00B05918" w:rsidRPr="00CB3245">
        <w:rPr>
          <w:lang w:val="en-US"/>
        </w:rPr>
        <w:t xml:space="preserve">n </w:t>
      </w:r>
      <w:r w:rsidR="00CB3245">
        <w:rPr>
          <w:lang w:val="en-US"/>
        </w:rPr>
        <w:t>the</w:t>
      </w:r>
      <w:r w:rsidR="00B05918" w:rsidRPr="00CB3245">
        <w:rPr>
          <w:lang w:val="en-US"/>
        </w:rPr>
        <w:t xml:space="preserve"> </w:t>
      </w:r>
      <w:r w:rsidR="00030B0C" w:rsidRPr="00CB3245">
        <w:rPr>
          <w:lang w:val="en-US"/>
        </w:rPr>
        <w:t>s</w:t>
      </w:r>
      <w:r w:rsidR="00B05918" w:rsidRPr="00CB3245">
        <w:rPr>
          <w:lang w:val="en-US"/>
        </w:rPr>
        <w:t>a</w:t>
      </w:r>
      <w:r w:rsidR="00B05918" w:rsidRPr="00795508">
        <w:rPr>
          <w:lang w:val="en-US"/>
        </w:rPr>
        <w:t xml:space="preserve">le of </w:t>
      </w:r>
      <w:r w:rsidR="00030B0C">
        <w:rPr>
          <w:lang w:val="en-US"/>
        </w:rPr>
        <w:t>c</w:t>
      </w:r>
      <w:r w:rsidR="00B05918" w:rsidRPr="00795508">
        <w:rPr>
          <w:lang w:val="en-US"/>
        </w:rPr>
        <w:t xml:space="preserve">hildren, </w:t>
      </w:r>
      <w:r w:rsidR="00030B0C">
        <w:rPr>
          <w:lang w:val="en-US"/>
        </w:rPr>
        <w:t>c</w:t>
      </w:r>
      <w:r w:rsidR="00B05918" w:rsidRPr="00795508">
        <w:rPr>
          <w:lang w:val="en-US"/>
        </w:rPr>
        <w:t xml:space="preserve">hild </w:t>
      </w:r>
      <w:r w:rsidR="00030B0C">
        <w:rPr>
          <w:lang w:val="en-US"/>
        </w:rPr>
        <w:t>p</w:t>
      </w:r>
      <w:r w:rsidR="00B05918" w:rsidRPr="00795508">
        <w:rPr>
          <w:lang w:val="en-US"/>
        </w:rPr>
        <w:t xml:space="preserve">rostitution and </w:t>
      </w:r>
      <w:r w:rsidR="00030B0C">
        <w:rPr>
          <w:lang w:val="en-US"/>
        </w:rPr>
        <w:t>c</w:t>
      </w:r>
      <w:r w:rsidR="00B05918" w:rsidRPr="00795508">
        <w:rPr>
          <w:lang w:val="en-US"/>
        </w:rPr>
        <w:t xml:space="preserve">hild </w:t>
      </w:r>
      <w:r w:rsidR="00030B0C">
        <w:rPr>
          <w:lang w:val="en-US"/>
        </w:rPr>
        <w:t>p</w:t>
      </w:r>
      <w:r w:rsidR="00B05918" w:rsidRPr="00795508">
        <w:rPr>
          <w:lang w:val="en-US"/>
        </w:rPr>
        <w:t>ornography (OPCRCSC) on March 5</w:t>
      </w:r>
      <w:r w:rsidR="00B05918" w:rsidRPr="00795508">
        <w:rPr>
          <w:vertAlign w:val="superscript"/>
          <w:lang w:val="en-US"/>
        </w:rPr>
        <w:t>th</w:t>
      </w:r>
      <w:r w:rsidR="00B05918" w:rsidRPr="00795508">
        <w:rPr>
          <w:lang w:val="en-US"/>
        </w:rPr>
        <w:t xml:space="preserve"> 2003 without reservations. The instrument of ratification was deposited with the UN Secretary-General on May 16</w:t>
      </w:r>
      <w:r w:rsidR="00B05918" w:rsidRPr="00795508">
        <w:rPr>
          <w:vertAlign w:val="superscript"/>
          <w:lang w:val="en-US"/>
        </w:rPr>
        <w:t>th</w:t>
      </w:r>
      <w:r w:rsidR="00B05918" w:rsidRPr="00795508">
        <w:rPr>
          <w:lang w:val="en-US"/>
        </w:rPr>
        <w:t xml:space="preserve"> 2003 and the protocol came into force on June 16</w:t>
      </w:r>
      <w:r w:rsidR="00B05918" w:rsidRPr="00795508">
        <w:rPr>
          <w:vertAlign w:val="superscript"/>
          <w:lang w:val="en-US"/>
        </w:rPr>
        <w:t>th</w:t>
      </w:r>
      <w:r w:rsidR="00B05918" w:rsidRPr="00795508">
        <w:rPr>
          <w:lang w:val="en-US"/>
        </w:rPr>
        <w:t xml:space="preserve"> of the same year. O</w:t>
      </w:r>
      <w:r w:rsidR="00B05918" w:rsidRPr="00795508">
        <w:rPr>
          <w:lang w:val="en-US" w:eastAsia="pt-PT"/>
        </w:rPr>
        <w:t>nce approved for ratification by the Assembly of the Republic and ratified by the President of the Republic, the Optional Protocol has gained the force of law in the internal legal order.</w:t>
      </w:r>
    </w:p>
    <w:p w:rsidR="00B05918" w:rsidRPr="00795508" w:rsidRDefault="00787832" w:rsidP="00B05918">
      <w:pPr>
        <w:pStyle w:val="SingleTxtG"/>
        <w:rPr>
          <w:lang w:val="en-US"/>
        </w:rPr>
      </w:pPr>
      <w:r>
        <w:rPr>
          <w:lang w:val="en-US"/>
        </w:rPr>
        <w:t>2.</w:t>
      </w:r>
      <w:r>
        <w:rPr>
          <w:lang w:val="en-US"/>
        </w:rPr>
        <w:tab/>
      </w:r>
      <w:r w:rsidR="00B05918" w:rsidRPr="00795508">
        <w:rPr>
          <w:lang w:val="en-US"/>
        </w:rPr>
        <w:t xml:space="preserve">Pursuant to the provisions of article 12.1 of the Protocol, </w:t>
      </w:r>
      <w:smartTag w:uri="urn:schemas-microsoft-com:office:smarttags" w:element="place">
        <w:smartTag w:uri="urn:schemas-microsoft-com:office:smarttags" w:element="country-region">
          <w:r w:rsidR="00B05918" w:rsidRPr="00795508">
            <w:rPr>
              <w:lang w:val="en-US"/>
            </w:rPr>
            <w:t>Portugal</w:t>
          </w:r>
        </w:smartTag>
      </w:smartTag>
      <w:r w:rsidR="00B05918" w:rsidRPr="00795508">
        <w:rPr>
          <w:lang w:val="en-US"/>
        </w:rPr>
        <w:t xml:space="preserve"> is now submitting its report on the measures taken to implement the protocol related to the period between May 16</w:t>
      </w:r>
      <w:r w:rsidR="00B05918" w:rsidRPr="00795508">
        <w:rPr>
          <w:vertAlign w:val="superscript"/>
          <w:lang w:val="en-US"/>
        </w:rPr>
        <w:t>th</w:t>
      </w:r>
      <w:r w:rsidR="00B05918" w:rsidRPr="00795508">
        <w:rPr>
          <w:lang w:val="en-US"/>
        </w:rPr>
        <w:t xml:space="preserve"> 2003 and September 2008.</w:t>
      </w:r>
    </w:p>
    <w:p w:rsidR="00B05918" w:rsidRPr="00795508" w:rsidRDefault="00787832" w:rsidP="00B05918">
      <w:pPr>
        <w:pStyle w:val="SingleTxtG"/>
        <w:rPr>
          <w:lang w:val="en-US"/>
        </w:rPr>
      </w:pPr>
      <w:r>
        <w:rPr>
          <w:lang w:val="en-US"/>
        </w:rPr>
        <w:t>3.</w:t>
      </w:r>
      <w:r>
        <w:rPr>
          <w:lang w:val="en-US"/>
        </w:rPr>
        <w:tab/>
      </w:r>
      <w:r w:rsidR="00B05918" w:rsidRPr="00795508">
        <w:rPr>
          <w:lang w:val="en-US"/>
        </w:rPr>
        <w:t>This report has been drafted by the Office for Documentation and Comparative Law of the Prosecutor General, on the basis of written contributions received from the Ministries of Justice, Labour and Social Solidarity and Home Affairs, as well as from the Nat</w:t>
      </w:r>
      <w:r w:rsidR="006664DD">
        <w:rPr>
          <w:lang w:val="en-US"/>
        </w:rPr>
        <w:t>ional Institute for Statistics.</w:t>
      </w:r>
    </w:p>
    <w:p w:rsidR="00B05918" w:rsidRPr="00795508" w:rsidRDefault="00787832" w:rsidP="00B05918">
      <w:pPr>
        <w:pStyle w:val="SingleTxtG"/>
        <w:rPr>
          <w:lang w:val="en-US"/>
        </w:rPr>
      </w:pPr>
      <w:r>
        <w:rPr>
          <w:lang w:val="en-US"/>
        </w:rPr>
        <w:t>4.</w:t>
      </w:r>
      <w:r>
        <w:rPr>
          <w:lang w:val="en-US"/>
        </w:rPr>
        <w:tab/>
      </w:r>
      <w:r w:rsidR="00B05918" w:rsidRPr="00795508">
        <w:rPr>
          <w:lang w:val="en-US"/>
        </w:rPr>
        <w:t xml:space="preserve">The Convention on the Rights of the Child (CRC) and the OPCRCSC are an important basis for government policy on child rights. The OPCRCSC has also influenced the creation and work of the recent </w:t>
      </w:r>
      <w:r w:rsidR="00B05918" w:rsidRPr="00795508">
        <w:rPr>
          <w:bCs/>
          <w:lang w:val="en-US"/>
        </w:rPr>
        <w:t xml:space="preserve">First National Plan Against Trafficking in Human Beings (2007 - 2010) </w:t>
      </w:r>
      <w:r w:rsidR="00B05918" w:rsidRPr="00795508">
        <w:rPr>
          <w:lang w:val="en-US"/>
        </w:rPr>
        <w:t>as well as the Working Group on the Prevention of sexual abuse and sexual exploitation of institutionalized children</w:t>
      </w:r>
      <w:r w:rsidR="00B05918" w:rsidRPr="00795508">
        <w:rPr>
          <w:b/>
          <w:bCs/>
          <w:lang w:val="en-US"/>
        </w:rPr>
        <w:t>.</w:t>
      </w:r>
    </w:p>
    <w:p w:rsidR="00B05918" w:rsidRPr="006664DD" w:rsidRDefault="00787832" w:rsidP="00B05918">
      <w:pPr>
        <w:pStyle w:val="SingleTxtG"/>
      </w:pPr>
      <w:r>
        <w:rPr>
          <w:lang w:val="en-US"/>
        </w:rPr>
        <w:t>5.</w:t>
      </w:r>
      <w:r>
        <w:rPr>
          <w:lang w:val="en-US"/>
        </w:rPr>
        <w:tab/>
      </w:r>
      <w:r w:rsidR="00B05918" w:rsidRPr="00795508">
        <w:rPr>
          <w:lang w:val="en-US"/>
        </w:rPr>
        <w:t xml:space="preserve">Policy on children’s rights, including overall responsibility for the implementation of the Optional Protocol is part of the task of the Ministries of Justice, Labor, Solidarity and Social Security and </w:t>
      </w:r>
      <w:r w:rsidR="00B05918" w:rsidRPr="00795508">
        <w:t>Internal Affairs.</w:t>
      </w:r>
    </w:p>
    <w:p w:rsidR="00B05918" w:rsidRPr="00795508" w:rsidRDefault="00787832" w:rsidP="00B05918">
      <w:pPr>
        <w:pStyle w:val="SingleTxtG"/>
        <w:rPr>
          <w:lang w:val="en-US"/>
        </w:rPr>
      </w:pPr>
      <w:r>
        <w:rPr>
          <w:lang w:val="en-US"/>
        </w:rPr>
        <w:t>6.</w:t>
      </w:r>
      <w:r>
        <w:rPr>
          <w:lang w:val="en-US"/>
        </w:rPr>
        <w:tab/>
      </w:r>
      <w:r w:rsidR="00B05918" w:rsidRPr="00795508">
        <w:rPr>
          <w:lang w:val="en-US"/>
        </w:rPr>
        <w:t xml:space="preserve">The nature of the crimes related to this Convention is very difficult to tackle given the complexity of the issues involved; it’s very obscure character and global scale, increased by the ever growing reach of internet. In </w:t>
      </w:r>
      <w:smartTag w:uri="urn:schemas-microsoft-com:office:smarttags" w:element="place">
        <w:smartTag w:uri="urn:schemas-microsoft-com:office:smarttags" w:element="country-region">
          <w:r w:rsidR="00B05918" w:rsidRPr="00795508">
            <w:rPr>
              <w:lang w:val="en-US"/>
            </w:rPr>
            <w:t>Portugal</w:t>
          </w:r>
        </w:smartTag>
      </w:smartTag>
      <w:r w:rsidR="00B05918" w:rsidRPr="00795508">
        <w:rPr>
          <w:lang w:val="en-US"/>
        </w:rPr>
        <w:t>, the phenomenon of human trafficking, let alone trafficking of children, is still much unknown. On the other hand, sexual abuse of children has overwhelmingly taken place within the family or family relations, which makes this crime more hidden, since victims often trust and are dependent on their of</w:t>
      </w:r>
      <w:r w:rsidR="006664DD">
        <w:rPr>
          <w:lang w:val="en-US"/>
        </w:rPr>
        <w:t>fenders, not seeking a way out.</w:t>
      </w:r>
    </w:p>
    <w:p w:rsidR="00B05918" w:rsidRPr="00795508" w:rsidRDefault="00787832" w:rsidP="00B05918">
      <w:pPr>
        <w:pStyle w:val="SingleTxtG"/>
        <w:rPr>
          <w:color w:val="000000"/>
          <w:lang w:val="en-US"/>
        </w:rPr>
      </w:pPr>
      <w:r>
        <w:rPr>
          <w:color w:val="000000"/>
          <w:lang w:val="en-US"/>
        </w:rPr>
        <w:t>7.</w:t>
      </w:r>
      <w:r>
        <w:rPr>
          <w:color w:val="000000"/>
          <w:lang w:val="en-US"/>
        </w:rPr>
        <w:tab/>
      </w:r>
      <w:r w:rsidR="00B05918" w:rsidRPr="00795508">
        <w:rPr>
          <w:color w:val="000000"/>
          <w:lang w:val="en-US"/>
        </w:rPr>
        <w:t xml:space="preserve">The first National Plan </w:t>
      </w:r>
      <w:r w:rsidR="00B05918" w:rsidRPr="00795508">
        <w:rPr>
          <w:bCs/>
          <w:lang w:val="en-US"/>
        </w:rPr>
        <w:t xml:space="preserve">Against Trafficking in Human Beings </w:t>
      </w:r>
      <w:r w:rsidR="00B05918" w:rsidRPr="00795508">
        <w:rPr>
          <w:color w:val="000000"/>
          <w:lang w:val="en-US"/>
        </w:rPr>
        <w:t>began in 2007 and in 2008 the Government created the Observatory for Traffic of Human Beings with the mission to collect, produce, analyze and disseminate information and knowledge related to the phenomenon of trafficking in human beings, including children, to better understand this reality within Portugal as a country of origin, transit and destiny.</w:t>
      </w:r>
    </w:p>
    <w:p w:rsidR="00B05918" w:rsidRPr="00795508" w:rsidRDefault="00787832" w:rsidP="00B05918">
      <w:pPr>
        <w:pStyle w:val="SingleTxtG"/>
        <w:rPr>
          <w:color w:val="1E1E1E"/>
          <w:lang w:val="en-US"/>
        </w:rPr>
      </w:pPr>
      <w:r>
        <w:rPr>
          <w:lang w:val="en-US"/>
        </w:rPr>
        <w:t>8.</w:t>
      </w:r>
      <w:r>
        <w:rPr>
          <w:lang w:val="en-US"/>
        </w:rPr>
        <w:tab/>
      </w:r>
      <w:r w:rsidR="00B05918" w:rsidRPr="00795508">
        <w:rPr>
          <w:lang w:val="en-US"/>
        </w:rPr>
        <w:t>Another challenge to the implementation of this protocol is that the crime of child pornography has increased enormously. The use of information technologies and its commercial use have created several problems for investigators. That is why the Working Group on the Prevention of sexual abuse and sexual exploitation of institutionalized children (</w:t>
      </w:r>
      <w:r w:rsidR="00B05918" w:rsidRPr="00795508">
        <w:rPr>
          <w:bCs/>
          <w:i/>
          <w:lang w:val="en-US"/>
        </w:rPr>
        <w:t>Grupo de Prevenção do Abuso e do Comércio Sexual de Crianças Institucionalizadas</w:t>
      </w:r>
      <w:r w:rsidR="00B05918" w:rsidRPr="00795508">
        <w:rPr>
          <w:bCs/>
          <w:lang w:val="en-US"/>
        </w:rPr>
        <w:t>)</w:t>
      </w:r>
      <w:r w:rsidR="00B05918" w:rsidRPr="00795508">
        <w:rPr>
          <w:b/>
          <w:bCs/>
          <w:lang w:val="en-US"/>
        </w:rPr>
        <w:t xml:space="preserve"> </w:t>
      </w:r>
      <w:r w:rsidR="00B05918" w:rsidRPr="00795508">
        <w:rPr>
          <w:color w:val="1E1E1E"/>
          <w:lang w:val="en-US"/>
        </w:rPr>
        <w:t>has divided the approach to sexual abuse and exploitation of institutionalized children and pornography into two dimensions: the traditional aggression, perpetrated within the family or familiar surroundings; and a new type of aggression that deals with the commercial exploitation, giving s</w:t>
      </w:r>
      <w:r w:rsidR="006664DD">
        <w:rPr>
          <w:color w:val="1E1E1E"/>
          <w:lang w:val="en-US"/>
        </w:rPr>
        <w:t>pecial attention to the latter.</w:t>
      </w:r>
    </w:p>
    <w:p w:rsidR="00030B0C" w:rsidRDefault="00787832" w:rsidP="00030B0C">
      <w:pPr>
        <w:pStyle w:val="SingleTxtG"/>
      </w:pPr>
      <w:r>
        <w:rPr>
          <w:lang w:val="en-US"/>
        </w:rPr>
        <w:t>9.</w:t>
      </w:r>
      <w:r>
        <w:rPr>
          <w:lang w:val="en-US"/>
        </w:rPr>
        <w:tab/>
      </w:r>
      <w:r w:rsidR="00B05918" w:rsidRPr="00795508">
        <w:rPr>
          <w:lang w:val="en-US"/>
        </w:rPr>
        <w:t>In late 2002</w:t>
      </w:r>
      <w:r>
        <w:rPr>
          <w:lang w:val="en-US"/>
        </w:rPr>
        <w:t>,</w:t>
      </w:r>
      <w:r w:rsidR="00B05918" w:rsidRPr="00795508">
        <w:rPr>
          <w:lang w:val="en-US"/>
        </w:rPr>
        <w:t xml:space="preserve"> a highly publicized case (</w:t>
      </w:r>
      <w:r w:rsidR="00B05918" w:rsidRPr="00795508">
        <w:rPr>
          <w:i/>
          <w:lang w:val="en-US"/>
        </w:rPr>
        <w:t>Casa Pia</w:t>
      </w:r>
      <w:r w:rsidR="00B05918" w:rsidRPr="00795508">
        <w:rPr>
          <w:lang w:val="en-US"/>
        </w:rPr>
        <w:t>) broke out regarding an alleged pedophile network acting on a Public Social institution which prompted accusations of sexual abuse of children, child pornography and prostitution. This case involved high profile figures and has since been taken to court where the proceedings are still taking place. Therefore, during the time covered by this report there were major changes in Portuguese policy and intervention by police authorities regarding the issues covered by this protocol. Furthermore and also very importantly, this also influenced the perception of Portuguese society and the media towards these crimes, breaking the taboo and creating a much bigger awareness. If this awareness by civil society and relevant public actors created difficulties for perpetrators of crimes related to child prostitution and pornography, it also pushed it to underground levels, making it less visible and therefore</w:t>
      </w:r>
      <w:r w:rsidR="006664DD">
        <w:rPr>
          <w:lang w:val="en-US"/>
        </w:rPr>
        <w:t xml:space="preserve"> much more difficult to tackle.</w:t>
      </w:r>
    </w:p>
    <w:p w:rsidR="00B05918" w:rsidRPr="00DE6A9C" w:rsidRDefault="00B05918" w:rsidP="00030B0C">
      <w:pPr>
        <w:pStyle w:val="HChG"/>
        <w:rPr>
          <w:szCs w:val="24"/>
        </w:rPr>
      </w:pPr>
      <w:r>
        <w:tab/>
      </w:r>
      <w:r w:rsidRPr="00DE6A9C">
        <w:t>I</w:t>
      </w:r>
      <w:r w:rsidR="00030B0C">
        <w:t>I</w:t>
      </w:r>
      <w:r w:rsidRPr="00DE6A9C">
        <w:t>.</w:t>
      </w:r>
      <w:r>
        <w:tab/>
      </w:r>
      <w:r w:rsidRPr="00DE6A9C">
        <w:t xml:space="preserve">General measures of implementation </w:t>
      </w:r>
    </w:p>
    <w:p w:rsidR="00B05918" w:rsidRPr="00795508" w:rsidRDefault="00B05918" w:rsidP="00B05918">
      <w:pPr>
        <w:pStyle w:val="H1G"/>
      </w:pPr>
      <w:r>
        <w:tab/>
        <w:t>A.</w:t>
      </w:r>
      <w:r>
        <w:tab/>
      </w:r>
      <w:r w:rsidRPr="00795508">
        <w:t xml:space="preserve">Laws, </w:t>
      </w:r>
      <w:r w:rsidR="00030B0C">
        <w:t>d</w:t>
      </w:r>
      <w:r w:rsidRPr="00795508">
        <w:t xml:space="preserve">ecrees and </w:t>
      </w:r>
      <w:r w:rsidR="00030B0C">
        <w:t>r</w:t>
      </w:r>
      <w:r w:rsidRPr="00795508">
        <w:t xml:space="preserve">egulations adopted by the State to give effect to the Protocol </w:t>
      </w:r>
    </w:p>
    <w:p w:rsidR="00B05918" w:rsidRPr="00795508" w:rsidRDefault="00787832" w:rsidP="00B05918">
      <w:pPr>
        <w:pStyle w:val="SingleTxtG"/>
        <w:rPr>
          <w:bCs/>
          <w:color w:val="000000"/>
        </w:rPr>
      </w:pPr>
      <w:r>
        <w:t>10.</w:t>
      </w:r>
      <w:r>
        <w:tab/>
      </w:r>
      <w:r w:rsidR="00B05918" w:rsidRPr="00795508">
        <w:t xml:space="preserve">Generally the information provided in the second and third reports of </w:t>
      </w:r>
      <w:smartTag w:uri="urn:schemas-microsoft-com:office:smarttags" w:element="place">
        <w:smartTag w:uri="urn:schemas-microsoft-com:office:smarttags" w:element="country-region">
          <w:r w:rsidR="00B05918" w:rsidRPr="00795508">
            <w:t>Portugal</w:t>
          </w:r>
        </w:smartTag>
      </w:smartTag>
      <w:r w:rsidR="00B05918" w:rsidRPr="00795508">
        <w:t xml:space="preserve"> on the application of the Convention on the Rights of the Child still applies. We draw special attention to the 2007 amendment to the Penal Code by Law 59/2007, of 4</w:t>
      </w:r>
      <w:r w:rsidR="00B05918" w:rsidRPr="00795508">
        <w:rPr>
          <w:vertAlign w:val="superscript"/>
        </w:rPr>
        <w:t>th</w:t>
      </w:r>
      <w:r w:rsidR="00B05918" w:rsidRPr="00795508">
        <w:t xml:space="preserve"> September. Changes were introduced on the provisions regarding sexual exploitation and sexual abuse of minors, as well as on the provisions criminalizing trafficking in human beings. These amendments reflect the concerns stressed in international legal binding instruments and particularly in the Council Framework Decision 2002/629/JHA,</w:t>
      </w:r>
      <w:r w:rsidR="00B05918" w:rsidRPr="00795508">
        <w:rPr>
          <w:color w:val="000000"/>
        </w:rPr>
        <w:t xml:space="preserve"> of 19 July 2002, on combating trafficking in human beings, in the Council Framework Decision 2004/68/JHA, of 22 December, on combating the sexual exploitation of children and child pornography and in the Council of Europe </w:t>
      </w:r>
      <w:r w:rsidR="00B05918" w:rsidRPr="00795508">
        <w:rPr>
          <w:bCs/>
          <w:color w:val="000000"/>
        </w:rPr>
        <w:t>Convention</w:t>
      </w:r>
      <w:r w:rsidR="00B05918" w:rsidRPr="00795508">
        <w:rPr>
          <w:color w:val="000000"/>
        </w:rPr>
        <w:t xml:space="preserve"> on Action against </w:t>
      </w:r>
      <w:r w:rsidR="00B05918" w:rsidRPr="00795508">
        <w:rPr>
          <w:bCs/>
          <w:color w:val="000000"/>
        </w:rPr>
        <w:t>Trafficking</w:t>
      </w:r>
      <w:r w:rsidR="00B05918" w:rsidRPr="00795508">
        <w:rPr>
          <w:b/>
          <w:color w:val="000000"/>
        </w:rPr>
        <w:t xml:space="preserve"> </w:t>
      </w:r>
      <w:r w:rsidR="00B05918" w:rsidRPr="00795508">
        <w:rPr>
          <w:color w:val="000000"/>
        </w:rPr>
        <w:t>in</w:t>
      </w:r>
      <w:r w:rsidR="00B05918" w:rsidRPr="00795508">
        <w:rPr>
          <w:b/>
          <w:color w:val="000000"/>
        </w:rPr>
        <w:t xml:space="preserve"> </w:t>
      </w:r>
      <w:r w:rsidR="00B05918" w:rsidRPr="00795508">
        <w:rPr>
          <w:bCs/>
          <w:color w:val="000000"/>
        </w:rPr>
        <w:t>Human Beings, signed on 16 May 2005. Other laws were changed or adopted and they will be described below:</w:t>
      </w:r>
    </w:p>
    <w:p w:rsidR="00B05918" w:rsidRPr="00DE722D" w:rsidRDefault="000111D3" w:rsidP="000111D3">
      <w:pPr>
        <w:pStyle w:val="H23G"/>
        <w:rPr>
          <w:lang w:val="fr-CH"/>
        </w:rPr>
      </w:pPr>
      <w:r>
        <w:tab/>
      </w:r>
      <w:r w:rsidR="00B05918" w:rsidRPr="00DE722D">
        <w:rPr>
          <w:lang w:val="fr-CH"/>
        </w:rPr>
        <w:t>1.</w:t>
      </w:r>
      <w:r w:rsidR="00B05918" w:rsidRPr="00DE722D">
        <w:rPr>
          <w:lang w:val="fr-CH"/>
        </w:rPr>
        <w:tab/>
        <w:t xml:space="preserve">Criminal Code, maxime articles 160, 175 and 176 </w:t>
      </w:r>
    </w:p>
    <w:p w:rsidR="00B05918" w:rsidRPr="003F5315" w:rsidRDefault="00787832" w:rsidP="00B05918">
      <w:pPr>
        <w:pStyle w:val="SingleTxtG"/>
      </w:pPr>
      <w:r>
        <w:t>11.</w:t>
      </w:r>
      <w:r>
        <w:tab/>
      </w:r>
      <w:r w:rsidR="00B05918" w:rsidRPr="003F5315">
        <w:t xml:space="preserve">The most relevant legislative measure adopted for the protection of children against all forms of sexual exploitation is undoubtedly Law 59/2007 of 4th September which amended the Portuguese Criminal Code in order to comply with the current Optional Protocol. Articles 160 (trafficking in human beings), 175 (child sexual exploitation) and 176 (child pornography) were amended in order to comply with </w:t>
      </w:r>
      <w:smartTag w:uri="urn:schemas-microsoft-com:office:smarttags" w:element="place">
        <w:smartTag w:uri="urn:schemas-microsoft-com:office:smarttags" w:element="country-region">
          <w:r w:rsidR="00B05918" w:rsidRPr="003F5315">
            <w:t>Portugal</w:t>
          </w:r>
        </w:smartTag>
      </w:smartTag>
      <w:r w:rsidR="00B05918">
        <w:t>’s international obligations.</w:t>
      </w:r>
    </w:p>
    <w:p w:rsidR="00B05918" w:rsidRPr="00795508" w:rsidRDefault="00787832" w:rsidP="00B05918">
      <w:pPr>
        <w:pStyle w:val="SingleTxtG"/>
        <w:rPr>
          <w:lang w:val="en-US" w:eastAsia="pt-PT"/>
        </w:rPr>
      </w:pPr>
      <w:r>
        <w:rPr>
          <w:lang w:val="en-US" w:eastAsia="pt-PT"/>
        </w:rPr>
        <w:t>12.</w:t>
      </w:r>
      <w:r>
        <w:rPr>
          <w:lang w:val="en-US" w:eastAsia="pt-PT"/>
        </w:rPr>
        <w:tab/>
      </w:r>
      <w:r w:rsidR="00B05918" w:rsidRPr="00795508">
        <w:rPr>
          <w:lang w:val="en-US" w:eastAsia="pt-PT"/>
        </w:rPr>
        <w:t>Article 160 is especially relevant in that, apart from punishing, it also intends to send a clear message of collective responsibility to the society, denying any permissive behavior towards any situations of trafficking in human beings.</w:t>
      </w:r>
    </w:p>
    <w:p w:rsidR="00B05918" w:rsidRPr="00795508" w:rsidRDefault="00787832" w:rsidP="00B05918">
      <w:pPr>
        <w:pStyle w:val="SingleTxtG"/>
        <w:rPr>
          <w:lang w:val="en-US"/>
        </w:rPr>
      </w:pPr>
      <w:r>
        <w:rPr>
          <w:lang w:val="en-US"/>
        </w:rPr>
        <w:t>13.</w:t>
      </w:r>
      <w:r>
        <w:rPr>
          <w:lang w:val="en-US"/>
        </w:rPr>
        <w:tab/>
      </w:r>
      <w:r w:rsidR="00B05918" w:rsidRPr="00795508">
        <w:rPr>
          <w:lang w:val="en-US"/>
        </w:rPr>
        <w:t xml:space="preserve">The article </w:t>
      </w:r>
      <w:r w:rsidR="00B05918" w:rsidRPr="00795508">
        <w:rPr>
          <w:color w:val="000000"/>
          <w:lang w:val="en-US"/>
        </w:rPr>
        <w:t>foresees</w:t>
      </w:r>
      <w:r w:rsidR="00B05918" w:rsidRPr="00795508">
        <w:rPr>
          <w:lang w:val="en-US"/>
        </w:rPr>
        <w:t xml:space="preserve"> five separate crimes: trafficking in adults; trafficking in children aged under 18; the sale of minors; the use of victims of trafficking and the theft of documents from a victim of trafficking.</w:t>
      </w:r>
    </w:p>
    <w:p w:rsidR="00B05918" w:rsidRPr="00795508" w:rsidRDefault="00787832" w:rsidP="00B05918">
      <w:pPr>
        <w:pStyle w:val="SingleTxtG"/>
        <w:rPr>
          <w:lang w:val="pt-PT"/>
        </w:rPr>
      </w:pPr>
      <w:r>
        <w:rPr>
          <w:lang w:val="en-US"/>
        </w:rPr>
        <w:t>14.</w:t>
      </w:r>
      <w:r>
        <w:rPr>
          <w:lang w:val="en-US"/>
        </w:rPr>
        <w:tab/>
      </w:r>
      <w:r w:rsidR="00B05918" w:rsidRPr="00795508">
        <w:rPr>
          <w:lang w:val="en-US"/>
        </w:rPr>
        <w:t>Regarding article 175, the legal interest protected by the criminalization is the sexual self-determination, and this crime punishes those who the promote or facilitate the exercise of prostitution by a minor of 18 years.</w:t>
      </w:r>
    </w:p>
    <w:p w:rsidR="00B05918" w:rsidRPr="00795508" w:rsidRDefault="00787832" w:rsidP="00B05918">
      <w:pPr>
        <w:pStyle w:val="SingleTxtG"/>
        <w:rPr>
          <w:lang w:val="en-US"/>
        </w:rPr>
      </w:pPr>
      <w:r>
        <w:rPr>
          <w:lang w:val="en-US"/>
        </w:rPr>
        <w:t>15.</w:t>
      </w:r>
      <w:r>
        <w:rPr>
          <w:lang w:val="en-US"/>
        </w:rPr>
        <w:tab/>
      </w:r>
      <w:r w:rsidR="00B05918" w:rsidRPr="00795508">
        <w:rPr>
          <w:lang w:val="en-US"/>
        </w:rPr>
        <w:t>Article 176 of the Portuguese Criminal Code is inspired by the Optional Protocol to the Convention on the Rights of the Child on the Sale of Children, Child Prostitution and Child Pornography. The provision includes four separate crimes: the use of minor in shows, photos, films or tapes of pornographic nature; the production, distribution, exportation, exhibition and the transfer of pornographic materials; the acquisition or possession of pornographic materials in order to distribute, import, export, advertise, display or transfer such materials; and the acquisition or possession of pornographic materials.</w:t>
      </w:r>
    </w:p>
    <w:p w:rsidR="00B05918" w:rsidRPr="00795508" w:rsidRDefault="00787832" w:rsidP="00B05918">
      <w:pPr>
        <w:pStyle w:val="SingleTxtG"/>
        <w:rPr>
          <w:sz w:val="24"/>
          <w:szCs w:val="24"/>
          <w:lang w:val="en-US"/>
        </w:rPr>
      </w:pPr>
      <w:r>
        <w:rPr>
          <w:lang w:val="en-US"/>
        </w:rPr>
        <w:t>16.</w:t>
      </w:r>
      <w:r>
        <w:rPr>
          <w:lang w:val="en-US"/>
        </w:rPr>
        <w:tab/>
      </w:r>
      <w:r w:rsidR="00B05918" w:rsidRPr="00795508">
        <w:rPr>
          <w:lang w:val="en-US"/>
        </w:rPr>
        <w:t>Article 179 of the Portuguese Criminal Code allows for the imposition of accessory penalties in cases of conviction for crimes against sexual freedom and self-determination (including sexual exploitation of minors and child pornography) that may involve disqualifications of parental power and professional activities that imply having minors under one’s responsibility, education, treatment or vigilance.</w:t>
      </w:r>
    </w:p>
    <w:p w:rsidR="00B05918" w:rsidRPr="00844401" w:rsidRDefault="00B05918" w:rsidP="00B05918">
      <w:pPr>
        <w:pStyle w:val="H23G"/>
        <w:rPr>
          <w:lang w:val="en-US"/>
        </w:rPr>
      </w:pPr>
      <w:r>
        <w:rPr>
          <w:lang w:val="en-US"/>
        </w:rPr>
        <w:tab/>
      </w:r>
      <w:r w:rsidRPr="00844401">
        <w:rPr>
          <w:lang w:val="en-US"/>
        </w:rPr>
        <w:t>2.</w:t>
      </w:r>
      <w:r w:rsidRPr="00844401">
        <w:rPr>
          <w:lang w:val="en-US"/>
        </w:rPr>
        <w:tab/>
        <w:t xml:space="preserve">Criminal Procedure Legislation  </w:t>
      </w:r>
    </w:p>
    <w:p w:rsidR="00B05918" w:rsidRPr="00B864D9" w:rsidRDefault="00787832" w:rsidP="00B05918">
      <w:pPr>
        <w:pStyle w:val="SingleTxtG"/>
      </w:pPr>
      <w:r>
        <w:t>17.</w:t>
      </w:r>
      <w:r>
        <w:tab/>
      </w:r>
      <w:r w:rsidR="00B05918" w:rsidRPr="00B864D9">
        <w:t>Law 93/99, of 14th July, on the Protection of Witnesses in Criminal Proceedings. Law 144/99, of 31st August on International Judiciary Cooperation.</w:t>
      </w:r>
    </w:p>
    <w:p w:rsidR="00B05918" w:rsidRDefault="00B05918" w:rsidP="00B05918">
      <w:pPr>
        <w:pStyle w:val="H23G"/>
        <w:rPr>
          <w:lang w:val="en-US"/>
        </w:rPr>
      </w:pPr>
      <w:r>
        <w:rPr>
          <w:lang w:val="en-US"/>
        </w:rPr>
        <w:tab/>
      </w:r>
      <w:r w:rsidRPr="00795508">
        <w:rPr>
          <w:lang w:val="en-US"/>
        </w:rPr>
        <w:t>3</w:t>
      </w:r>
      <w:r>
        <w:rPr>
          <w:lang w:val="en-US"/>
        </w:rPr>
        <w:t>.</w:t>
      </w:r>
      <w:r>
        <w:rPr>
          <w:lang w:val="en-US"/>
        </w:rPr>
        <w:tab/>
      </w:r>
      <w:r w:rsidRPr="00795508">
        <w:rPr>
          <w:lang w:val="en-US"/>
        </w:rPr>
        <w:t>Legislation rel</w:t>
      </w:r>
      <w:r>
        <w:rPr>
          <w:lang w:val="en-US"/>
        </w:rPr>
        <w:t>ated to the adoption process</w:t>
      </w:r>
    </w:p>
    <w:p w:rsidR="00B05918" w:rsidRPr="00795508" w:rsidRDefault="00787832" w:rsidP="00B05918">
      <w:pPr>
        <w:pStyle w:val="SingleTxtG"/>
        <w:rPr>
          <w:lang w:val="en-US"/>
        </w:rPr>
      </w:pPr>
      <w:r>
        <w:rPr>
          <w:lang w:val="en-US"/>
        </w:rPr>
        <w:t>18.</w:t>
      </w:r>
      <w:r>
        <w:rPr>
          <w:lang w:val="en-US"/>
        </w:rPr>
        <w:tab/>
      </w:r>
      <w:r w:rsidR="00B05918">
        <w:rPr>
          <w:lang w:val="en-US"/>
        </w:rPr>
        <w:t>D</w:t>
      </w:r>
      <w:r w:rsidR="00B05918" w:rsidRPr="00795508">
        <w:rPr>
          <w:lang w:val="en-US"/>
        </w:rPr>
        <w:t>ecree Law 185/93, of 22</w:t>
      </w:r>
      <w:r w:rsidR="00B05918" w:rsidRPr="00795508">
        <w:rPr>
          <w:vertAlign w:val="superscript"/>
          <w:lang w:val="en-US"/>
        </w:rPr>
        <w:t>nd</w:t>
      </w:r>
      <w:r w:rsidR="00B05918" w:rsidRPr="00795508">
        <w:rPr>
          <w:lang w:val="en-US"/>
        </w:rPr>
        <w:t xml:space="preserve"> May, approves the new legal framework for adoption. Regulatory Decree 17/98, of 14</w:t>
      </w:r>
      <w:r w:rsidR="00B05918" w:rsidRPr="00795508">
        <w:rPr>
          <w:vertAlign w:val="superscript"/>
          <w:lang w:val="en-US"/>
        </w:rPr>
        <w:t>th</w:t>
      </w:r>
      <w:r w:rsidR="00B05918" w:rsidRPr="00795508">
        <w:rPr>
          <w:lang w:val="en-US"/>
        </w:rPr>
        <w:t xml:space="preserve"> August, regards the intervention of certain private social solidarity institutions during the adoption process and the intervention of intermediaries during the international adoption process.</w:t>
      </w:r>
    </w:p>
    <w:p w:rsidR="00B05918" w:rsidRDefault="00B05918" w:rsidP="00B05918">
      <w:pPr>
        <w:pStyle w:val="H23G"/>
        <w:rPr>
          <w:lang w:val="en-US"/>
        </w:rPr>
      </w:pPr>
      <w:r>
        <w:rPr>
          <w:lang w:val="en-US"/>
        </w:rPr>
        <w:tab/>
      </w:r>
      <w:r w:rsidRPr="00795508">
        <w:rPr>
          <w:lang w:val="en-US"/>
        </w:rPr>
        <w:t>4</w:t>
      </w:r>
      <w:r>
        <w:rPr>
          <w:lang w:val="en-US"/>
        </w:rPr>
        <w:t>.</w:t>
      </w:r>
      <w:r>
        <w:rPr>
          <w:lang w:val="en-US"/>
        </w:rPr>
        <w:tab/>
      </w:r>
      <w:r w:rsidRPr="00795508">
        <w:rPr>
          <w:lang w:val="en-US"/>
        </w:rPr>
        <w:t xml:space="preserve">Legislation related to children’s rights </w:t>
      </w:r>
    </w:p>
    <w:p w:rsidR="00B05918" w:rsidRPr="00795508" w:rsidRDefault="00787832" w:rsidP="00B05918">
      <w:pPr>
        <w:pStyle w:val="SingleTxtG"/>
        <w:rPr>
          <w:lang w:val="en-US"/>
        </w:rPr>
      </w:pPr>
      <w:r>
        <w:rPr>
          <w:lang w:val="en-US"/>
        </w:rPr>
        <w:t>19.</w:t>
      </w:r>
      <w:r>
        <w:rPr>
          <w:lang w:val="en-US"/>
        </w:rPr>
        <w:tab/>
      </w:r>
      <w:r w:rsidR="00B05918" w:rsidRPr="00795508">
        <w:rPr>
          <w:lang w:val="en-US"/>
        </w:rPr>
        <w:t>Law 147/99, of 1</w:t>
      </w:r>
      <w:r w:rsidR="00B05918" w:rsidRPr="00795508">
        <w:rPr>
          <w:vertAlign w:val="superscript"/>
          <w:lang w:val="en-US"/>
        </w:rPr>
        <w:t>st</w:t>
      </w:r>
      <w:r w:rsidR="00B05918" w:rsidRPr="00795508">
        <w:rPr>
          <w:lang w:val="en-US"/>
        </w:rPr>
        <w:t xml:space="preserve"> September, aims to promote and defend children’s rights as well as their </w:t>
      </w:r>
      <w:r w:rsidR="00B05918">
        <w:rPr>
          <w:lang w:val="en-US"/>
        </w:rPr>
        <w:t>global welfare and development.</w:t>
      </w:r>
    </w:p>
    <w:p w:rsidR="00B05918" w:rsidRDefault="00B05918" w:rsidP="00B05918">
      <w:pPr>
        <w:pStyle w:val="H23G"/>
        <w:rPr>
          <w:lang w:val="en-US"/>
        </w:rPr>
      </w:pPr>
      <w:r>
        <w:rPr>
          <w:lang w:val="en-US"/>
        </w:rPr>
        <w:tab/>
      </w:r>
      <w:r w:rsidRPr="00795508">
        <w:rPr>
          <w:lang w:val="en-US"/>
        </w:rPr>
        <w:t>5</w:t>
      </w:r>
      <w:r>
        <w:rPr>
          <w:lang w:val="en-US"/>
        </w:rPr>
        <w:t>.</w:t>
      </w:r>
      <w:r>
        <w:rPr>
          <w:lang w:val="en-US"/>
        </w:rPr>
        <w:tab/>
      </w:r>
      <w:r w:rsidRPr="00795508">
        <w:rPr>
          <w:lang w:val="en-US"/>
        </w:rPr>
        <w:t>Legislation related to corporal punishm</w:t>
      </w:r>
      <w:r>
        <w:rPr>
          <w:lang w:val="en-US"/>
        </w:rPr>
        <w:t>ent and sexual abuse of minors</w:t>
      </w:r>
    </w:p>
    <w:p w:rsidR="00B05918" w:rsidRPr="00795508" w:rsidRDefault="00CB3245" w:rsidP="00B05918">
      <w:pPr>
        <w:pStyle w:val="SingleTxtG"/>
        <w:rPr>
          <w:b/>
          <w:lang w:val="en-US"/>
        </w:rPr>
      </w:pPr>
      <w:r>
        <w:rPr>
          <w:lang w:val="en-US"/>
        </w:rPr>
        <w:t>20.</w:t>
      </w:r>
      <w:r>
        <w:rPr>
          <w:lang w:val="en-US"/>
        </w:rPr>
        <w:tab/>
      </w:r>
      <w:r w:rsidR="00B05918" w:rsidRPr="00795508">
        <w:rPr>
          <w:lang w:val="en-US"/>
        </w:rPr>
        <w:t>Assembly of the Republic’s Resolution 20/2001, 6</w:t>
      </w:r>
      <w:r w:rsidR="00B05918" w:rsidRPr="00795508">
        <w:rPr>
          <w:bCs/>
          <w:vertAlign w:val="superscript"/>
          <w:lang w:val="en-US"/>
        </w:rPr>
        <w:t>th</w:t>
      </w:r>
      <w:r w:rsidR="00B05918" w:rsidRPr="00795508">
        <w:rPr>
          <w:lang w:val="en-US"/>
        </w:rPr>
        <w:t xml:space="preserve"> March 2001, regarding the combat against corporal punishment and sexual abuse of minors enhanced the protection measures applicable to the protection of children and youngsters.</w:t>
      </w:r>
    </w:p>
    <w:p w:rsidR="00B05918" w:rsidRDefault="00B05918" w:rsidP="00B05918">
      <w:pPr>
        <w:pStyle w:val="H23G"/>
        <w:rPr>
          <w:lang w:val="en-US"/>
        </w:rPr>
      </w:pPr>
      <w:r>
        <w:rPr>
          <w:lang w:val="en-US"/>
        </w:rPr>
        <w:tab/>
      </w:r>
      <w:r w:rsidRPr="00795508">
        <w:rPr>
          <w:lang w:val="en-US"/>
        </w:rPr>
        <w:t>6</w:t>
      </w:r>
      <w:r>
        <w:rPr>
          <w:lang w:val="en-US"/>
        </w:rPr>
        <w:t>.</w:t>
      </w:r>
      <w:r>
        <w:rPr>
          <w:lang w:val="en-US"/>
        </w:rPr>
        <w:tab/>
      </w:r>
      <w:r w:rsidRPr="00795508">
        <w:rPr>
          <w:lang w:val="en-US"/>
        </w:rPr>
        <w:t>L</w:t>
      </w:r>
      <w:r w:rsidR="000111D3">
        <w:rPr>
          <w:lang w:val="en-US"/>
        </w:rPr>
        <w:t>aw on</w:t>
      </w:r>
      <w:r w:rsidRPr="00795508">
        <w:rPr>
          <w:lang w:val="en-US"/>
        </w:rPr>
        <w:t xml:space="preserve"> Protection of Children and Young People in Danger</w:t>
      </w:r>
    </w:p>
    <w:p w:rsidR="00B05918" w:rsidRPr="00795508" w:rsidRDefault="00787832" w:rsidP="00B05918">
      <w:pPr>
        <w:pStyle w:val="SingleTxtG"/>
        <w:rPr>
          <w:color w:val="000000"/>
          <w:lang w:val="en-US"/>
        </w:rPr>
      </w:pPr>
      <w:r>
        <w:rPr>
          <w:lang w:val="en-US"/>
        </w:rPr>
        <w:t>2</w:t>
      </w:r>
      <w:r w:rsidR="00CB3245">
        <w:rPr>
          <w:lang w:val="en-US"/>
        </w:rPr>
        <w:t>1</w:t>
      </w:r>
      <w:r>
        <w:rPr>
          <w:lang w:val="en-US"/>
        </w:rPr>
        <w:t>.</w:t>
      </w:r>
      <w:r>
        <w:rPr>
          <w:lang w:val="en-US"/>
        </w:rPr>
        <w:tab/>
      </w:r>
      <w:r w:rsidR="00B05918" w:rsidRPr="00795508">
        <w:rPr>
          <w:lang w:val="en-US"/>
        </w:rPr>
        <w:t>Decree-Law 12/2008, of 17 January, regulating Law 147/99, of 17 January (on Protection of Children and Young People in Danger)</w:t>
      </w:r>
      <w:r w:rsidR="00B05918" w:rsidRPr="00795508">
        <w:rPr>
          <w:b/>
          <w:lang w:val="en-US"/>
        </w:rPr>
        <w:t xml:space="preserve"> </w:t>
      </w:r>
      <w:r w:rsidR="00B05918" w:rsidRPr="00795508">
        <w:rPr>
          <w:lang w:val="en-US"/>
        </w:rPr>
        <w:t>refers to</w:t>
      </w:r>
      <w:r w:rsidR="00B05918" w:rsidRPr="00795508">
        <w:rPr>
          <w:b/>
          <w:lang w:val="en-US"/>
        </w:rPr>
        <w:t xml:space="preserve"> </w:t>
      </w:r>
      <w:r w:rsidR="00B05918" w:rsidRPr="00795508">
        <w:rPr>
          <w:lang w:val="en-US"/>
        </w:rPr>
        <w:t>the promotion and protection measures in a normal life environment, namely</w:t>
      </w:r>
      <w:r w:rsidR="00B05918" w:rsidRPr="00795508">
        <w:rPr>
          <w:color w:val="000000"/>
          <w:lang w:val="en-US"/>
        </w:rPr>
        <w:t>: a) Parent support; b) Support of other family members; c) Confidence in a competent person; d) Support towards an autonomous life aiming at keeping the child or young person in his / her environment by providing them with the adequate conditions to their full development through psycho pedagogical and social support and, when necessary give economic support.</w:t>
      </w:r>
    </w:p>
    <w:p w:rsidR="000111D3" w:rsidRDefault="00B05918" w:rsidP="00B05918">
      <w:pPr>
        <w:pStyle w:val="H23G"/>
        <w:rPr>
          <w:lang w:val="en-US"/>
        </w:rPr>
      </w:pPr>
      <w:r>
        <w:rPr>
          <w:lang w:val="en-US"/>
        </w:rPr>
        <w:tab/>
        <w:t>7.</w:t>
      </w:r>
      <w:r>
        <w:rPr>
          <w:lang w:val="en-US"/>
        </w:rPr>
        <w:tab/>
      </w:r>
      <w:r w:rsidR="000111D3">
        <w:rPr>
          <w:lang w:val="en-US"/>
        </w:rPr>
        <w:t>New legislation</w:t>
      </w:r>
    </w:p>
    <w:p w:rsidR="00B05918" w:rsidRPr="00795508" w:rsidRDefault="00787832" w:rsidP="000111D3">
      <w:pPr>
        <w:pStyle w:val="SingleTxtG"/>
        <w:rPr>
          <w:lang w:val="en-US"/>
        </w:rPr>
      </w:pPr>
      <w:r>
        <w:rPr>
          <w:lang w:val="en-US"/>
        </w:rPr>
        <w:t>2</w:t>
      </w:r>
      <w:r w:rsidR="00CB3245">
        <w:rPr>
          <w:lang w:val="en-US"/>
        </w:rPr>
        <w:t>2</w:t>
      </w:r>
      <w:r>
        <w:rPr>
          <w:lang w:val="en-US"/>
        </w:rPr>
        <w:t>.</w:t>
      </w:r>
      <w:r>
        <w:rPr>
          <w:lang w:val="en-US"/>
        </w:rPr>
        <w:tab/>
      </w:r>
      <w:r w:rsidR="000111D3">
        <w:rPr>
          <w:lang w:val="en-US"/>
        </w:rPr>
        <w:t>I</w:t>
      </w:r>
      <w:r w:rsidR="00B05918" w:rsidRPr="00795508">
        <w:rPr>
          <w:lang w:val="en-US"/>
        </w:rPr>
        <w:t xml:space="preserve">t is worth noting that </w:t>
      </w:r>
      <w:smartTag w:uri="urn:schemas-microsoft-com:office:smarttags" w:element="place">
        <w:smartTag w:uri="urn:schemas-microsoft-com:office:smarttags" w:element="country-region">
          <w:r w:rsidR="00B05918" w:rsidRPr="00795508">
            <w:rPr>
              <w:lang w:val="en-US"/>
            </w:rPr>
            <w:t>Portugal</w:t>
          </w:r>
        </w:smartTag>
      </w:smartTag>
      <w:r w:rsidR="00B05918" w:rsidRPr="00795508">
        <w:rPr>
          <w:lang w:val="en-US"/>
        </w:rPr>
        <w:t xml:space="preserve"> is currently drafting new legislation on disqualifications arising from convictions for crimes against sexual freedom and self-determination in order to comply with new obligations arising from the Council of Europe Convention on the Protection of Children against Sexual Exploitation and Sexual Abuse.</w:t>
      </w:r>
    </w:p>
    <w:p w:rsidR="00B05918" w:rsidRPr="00795508" w:rsidRDefault="00787832" w:rsidP="00B05918">
      <w:pPr>
        <w:pStyle w:val="SingleTxtG"/>
        <w:rPr>
          <w:lang w:val="en-US"/>
        </w:rPr>
      </w:pPr>
      <w:r>
        <w:rPr>
          <w:lang w:val="en-US"/>
        </w:rPr>
        <w:t>2</w:t>
      </w:r>
      <w:r w:rsidR="00CB3245">
        <w:rPr>
          <w:lang w:val="en-US"/>
        </w:rPr>
        <w:t>3</w:t>
      </w:r>
      <w:r>
        <w:rPr>
          <w:lang w:val="en-US"/>
        </w:rPr>
        <w:t>.</w:t>
      </w:r>
      <w:r>
        <w:rPr>
          <w:lang w:val="en-US"/>
        </w:rPr>
        <w:tab/>
      </w:r>
      <w:r w:rsidR="00B05918" w:rsidRPr="00795508">
        <w:rPr>
          <w:lang w:val="en-US"/>
        </w:rPr>
        <w:t>As a European Union Member State, Portugal is bound by the Council Framework Decision 2004/68/JHA on Combating the Sexual Exploitation of Children and Child Pornography, 22</w:t>
      </w:r>
      <w:r w:rsidR="00B05918" w:rsidRPr="00795508">
        <w:rPr>
          <w:vertAlign w:val="superscript"/>
          <w:lang w:val="en-US"/>
        </w:rPr>
        <w:t>nd</w:t>
      </w:r>
      <w:r w:rsidR="00B05918" w:rsidRPr="00795508">
        <w:rPr>
          <w:lang w:val="en-US"/>
        </w:rPr>
        <w:t xml:space="preserve"> December 2003; Council Framework Decision 2000/375/JHA, 29</w:t>
      </w:r>
      <w:r w:rsidR="00B05918" w:rsidRPr="00795508">
        <w:rPr>
          <w:vertAlign w:val="superscript"/>
          <w:lang w:val="en-US"/>
        </w:rPr>
        <w:t>th</w:t>
      </w:r>
      <w:r w:rsidR="00B05918" w:rsidRPr="00795508">
        <w:rPr>
          <w:lang w:val="en-US"/>
        </w:rPr>
        <w:t xml:space="preserve"> May 2000 to combat child pornography on the Internet; Council Framework Decision 2002/584/JHA, 13</w:t>
      </w:r>
      <w:r w:rsidR="00B05918" w:rsidRPr="00795508">
        <w:rPr>
          <w:vertAlign w:val="superscript"/>
          <w:lang w:val="en-US"/>
        </w:rPr>
        <w:t xml:space="preserve">th </w:t>
      </w:r>
      <w:r w:rsidR="00B05918" w:rsidRPr="00795508">
        <w:rPr>
          <w:lang w:val="en-US"/>
        </w:rPr>
        <w:t xml:space="preserve">  June 2002 on the European Arrest Warrant; Council Framework Decision 2005/222/JHA, 24</w:t>
      </w:r>
      <w:r w:rsidR="00B05918" w:rsidRPr="00795508">
        <w:rPr>
          <w:vertAlign w:val="superscript"/>
          <w:lang w:val="en-US"/>
        </w:rPr>
        <w:t>th</w:t>
      </w:r>
      <w:r w:rsidR="00B05918" w:rsidRPr="00795508">
        <w:rPr>
          <w:lang w:val="en-US"/>
        </w:rPr>
        <w:t xml:space="preserve"> February 2005 on attacks against information systems.</w:t>
      </w:r>
    </w:p>
    <w:p w:rsidR="00B05918" w:rsidRPr="00795508" w:rsidRDefault="00534DCD" w:rsidP="00B05918">
      <w:pPr>
        <w:pStyle w:val="SingleTxtG"/>
        <w:rPr>
          <w:lang w:val="en-US"/>
        </w:rPr>
      </w:pPr>
      <w:r>
        <w:rPr>
          <w:lang w:val="en-US"/>
        </w:rPr>
        <w:t>2</w:t>
      </w:r>
      <w:r w:rsidR="00CB3245">
        <w:rPr>
          <w:lang w:val="en-US"/>
        </w:rPr>
        <w:t>4</w:t>
      </w:r>
      <w:r>
        <w:rPr>
          <w:lang w:val="en-US"/>
        </w:rPr>
        <w:t>.</w:t>
      </w:r>
      <w:r>
        <w:rPr>
          <w:lang w:val="en-US"/>
        </w:rPr>
        <w:tab/>
      </w:r>
      <w:smartTag w:uri="urn:schemas-microsoft-com:office:smarttags" w:element="place">
        <w:smartTag w:uri="urn:schemas-microsoft-com:office:smarttags" w:element="country-region">
          <w:r w:rsidR="00B05918" w:rsidRPr="00795508">
            <w:rPr>
              <w:lang w:val="en-US"/>
            </w:rPr>
            <w:t>Portugal</w:t>
          </w:r>
        </w:smartTag>
      </w:smartTag>
      <w:r w:rsidR="00B05918" w:rsidRPr="00795508">
        <w:rPr>
          <w:lang w:val="en-US"/>
        </w:rPr>
        <w:t xml:space="preserve"> has also signed the Council of Europe Convention on Cybercrime (ETS No.185) on 23</w:t>
      </w:r>
      <w:r w:rsidR="00B05918" w:rsidRPr="00795508">
        <w:rPr>
          <w:vertAlign w:val="superscript"/>
          <w:lang w:val="en-US"/>
        </w:rPr>
        <w:t>rd</w:t>
      </w:r>
      <w:r w:rsidR="00B05918" w:rsidRPr="00795508">
        <w:rPr>
          <w:lang w:val="en-US"/>
        </w:rPr>
        <w:t xml:space="preserve"> of November of 2001. The process of ratification is almost completed, and a Proposal for the amendment of Portuguese Law on Cybercrime   (Law 109/91, of 17</w:t>
      </w:r>
      <w:r w:rsidR="00B05918" w:rsidRPr="00795508">
        <w:rPr>
          <w:vertAlign w:val="superscript"/>
          <w:lang w:val="en-US"/>
        </w:rPr>
        <w:t>th</w:t>
      </w:r>
      <w:r w:rsidR="00B05918" w:rsidRPr="00795508">
        <w:rPr>
          <w:lang w:val="en-US"/>
        </w:rPr>
        <w:t xml:space="preserve"> of August) has been drafted in order to fully adapt Portuguese legal framework to all the provisions of the Convention.</w:t>
      </w:r>
    </w:p>
    <w:p w:rsidR="00B05918" w:rsidRPr="00795508" w:rsidRDefault="00534DCD" w:rsidP="00B05918">
      <w:pPr>
        <w:pStyle w:val="SingleTxtG"/>
        <w:rPr>
          <w:lang w:val="en-US"/>
        </w:rPr>
      </w:pPr>
      <w:r>
        <w:rPr>
          <w:lang w:val="en-US"/>
        </w:rPr>
        <w:t>2</w:t>
      </w:r>
      <w:r w:rsidR="00CB3245">
        <w:rPr>
          <w:lang w:val="en-US"/>
        </w:rPr>
        <w:t>5</w:t>
      </w:r>
      <w:r>
        <w:rPr>
          <w:lang w:val="en-US"/>
        </w:rPr>
        <w:t>.</w:t>
      </w:r>
      <w:r>
        <w:rPr>
          <w:lang w:val="en-US"/>
        </w:rPr>
        <w:tab/>
      </w:r>
      <w:r w:rsidR="00B05918" w:rsidRPr="00795508">
        <w:rPr>
          <w:lang w:val="en-US"/>
        </w:rPr>
        <w:t>More recently, in the 25</w:t>
      </w:r>
      <w:r w:rsidR="00B05918" w:rsidRPr="00795508">
        <w:rPr>
          <w:vertAlign w:val="superscript"/>
          <w:lang w:val="en-US"/>
        </w:rPr>
        <w:t>th</w:t>
      </w:r>
      <w:r w:rsidR="00B05918" w:rsidRPr="00795508">
        <w:rPr>
          <w:lang w:val="en-US"/>
        </w:rPr>
        <w:t xml:space="preserve"> October of 2007, Portugal has signed the Council of Europe Convention on the Protection of Children against Sexual Exploitation and Sexual Abuse (CETS No.: 201) – </w:t>
      </w:r>
      <w:r w:rsidR="00B05918" w:rsidRPr="00795508">
        <w:rPr>
          <w:rFonts w:ascii="Garamond" w:hAnsi="Garamond"/>
          <w:lang w:val="en-US"/>
        </w:rPr>
        <w:t>“</w:t>
      </w:r>
      <w:r w:rsidR="00B05918" w:rsidRPr="00CB3245">
        <w:rPr>
          <w:i/>
          <w:lang w:val="en-US"/>
        </w:rPr>
        <w:t>Lanzarote Convention</w:t>
      </w:r>
      <w:r w:rsidR="00B05918" w:rsidRPr="00795508">
        <w:rPr>
          <w:rFonts w:ascii="Garamond" w:hAnsi="Garamond"/>
          <w:lang w:val="en-US"/>
        </w:rPr>
        <w:t>”</w:t>
      </w:r>
      <w:r w:rsidR="00B05918" w:rsidRPr="00795508">
        <w:rPr>
          <w:lang w:val="en-US"/>
        </w:rPr>
        <w:t>. The process of ratification is currently being prepared with the drafting of new legislation to fully meet the obligations of the Convention. Article 20 of this Convention explicitly addresses offences concerning child pornography and imposes the obligation to criminalize intentional access, through information and communication technologies, to child pornography (article 20/1/f).</w:t>
      </w:r>
    </w:p>
    <w:p w:rsidR="00B05918" w:rsidRPr="00795508" w:rsidRDefault="00534DCD" w:rsidP="00B05918">
      <w:pPr>
        <w:pStyle w:val="SingleTxtG"/>
        <w:rPr>
          <w:lang w:val="en-US"/>
        </w:rPr>
      </w:pPr>
      <w:r>
        <w:rPr>
          <w:lang w:val="en-US"/>
        </w:rPr>
        <w:t>2</w:t>
      </w:r>
      <w:r w:rsidR="00CB3245">
        <w:rPr>
          <w:lang w:val="en-US"/>
        </w:rPr>
        <w:t>6</w:t>
      </w:r>
      <w:r>
        <w:rPr>
          <w:lang w:val="en-US"/>
        </w:rPr>
        <w:t>.</w:t>
      </w:r>
      <w:r>
        <w:rPr>
          <w:lang w:val="en-US"/>
        </w:rPr>
        <w:tab/>
      </w:r>
      <w:r w:rsidR="00B05918" w:rsidRPr="00795508">
        <w:rPr>
          <w:lang w:val="en-US"/>
        </w:rPr>
        <w:t>As a complement, it must be noted that, right now, the Proposal for a Directive of the European Parliament and of the Council on combating the sexual abuse, sexual exploitation of children and child pornography, repealing Framework Decision 2004/68/JHA, is under negotiation.</w:t>
      </w:r>
    </w:p>
    <w:p w:rsidR="00B05918" w:rsidRPr="00795508" w:rsidRDefault="00B05918" w:rsidP="00B05918">
      <w:pPr>
        <w:pStyle w:val="H1G"/>
        <w:rPr>
          <w:lang w:val="en-US"/>
        </w:rPr>
      </w:pPr>
      <w:r>
        <w:rPr>
          <w:lang w:val="en-US"/>
        </w:rPr>
        <w:tab/>
      </w:r>
      <w:r w:rsidR="008546BE">
        <w:rPr>
          <w:lang w:val="en-US"/>
        </w:rPr>
        <w:t>B</w:t>
      </w:r>
      <w:r>
        <w:rPr>
          <w:lang w:val="en-US"/>
        </w:rPr>
        <w:t>.</w:t>
      </w:r>
      <w:r>
        <w:rPr>
          <w:lang w:val="en-US"/>
        </w:rPr>
        <w:tab/>
      </w:r>
      <w:r w:rsidRPr="00795508">
        <w:rPr>
          <w:lang w:val="en-US"/>
        </w:rPr>
        <w:t>Government departments or bodies with primary responsibility for implement</w:t>
      </w:r>
      <w:r w:rsidR="000111D3">
        <w:rPr>
          <w:lang w:val="en-US"/>
        </w:rPr>
        <w:t>ing</w:t>
      </w:r>
      <w:r w:rsidRPr="00795508">
        <w:rPr>
          <w:lang w:val="en-US"/>
        </w:rPr>
        <w:t xml:space="preserve"> the Protocol</w:t>
      </w:r>
    </w:p>
    <w:p w:rsidR="00B05918" w:rsidRPr="00795508" w:rsidRDefault="00534DCD" w:rsidP="00B05918">
      <w:pPr>
        <w:pStyle w:val="SingleTxtG"/>
        <w:rPr>
          <w:lang w:val="en-US"/>
        </w:rPr>
      </w:pPr>
      <w:r>
        <w:rPr>
          <w:lang w:val="en-US"/>
        </w:rPr>
        <w:t>2</w:t>
      </w:r>
      <w:r w:rsidR="002E322F">
        <w:rPr>
          <w:lang w:val="en-US"/>
        </w:rPr>
        <w:t>7</w:t>
      </w:r>
      <w:r>
        <w:rPr>
          <w:lang w:val="en-US"/>
        </w:rPr>
        <w:t>.</w:t>
      </w:r>
      <w:r>
        <w:rPr>
          <w:lang w:val="en-US"/>
        </w:rPr>
        <w:tab/>
      </w:r>
      <w:r w:rsidR="00B05918" w:rsidRPr="00795508">
        <w:rPr>
          <w:lang w:val="en-US"/>
        </w:rPr>
        <w:t>The governmental bodies that have primary responsibility for the implementation of this protocol are the Ministries of Justice</w:t>
      </w:r>
      <w:r w:rsidR="00B05918">
        <w:rPr>
          <w:rStyle w:val="FootnoteReference"/>
          <w:lang w:val="en-US"/>
        </w:rPr>
        <w:footnoteReference w:id="3"/>
      </w:r>
      <w:r w:rsidR="00B05918">
        <w:rPr>
          <w:lang w:val="en-US"/>
        </w:rPr>
        <w:t xml:space="preserve">, </w:t>
      </w:r>
      <w:r w:rsidR="00B05918" w:rsidRPr="00795508">
        <w:rPr>
          <w:lang w:val="en-US"/>
        </w:rPr>
        <w:t>Labor, Solidarity and Social Security (MTSS) and Internal Affairs.</w:t>
      </w:r>
    </w:p>
    <w:p w:rsidR="00B05918" w:rsidRPr="00795508" w:rsidRDefault="00B05918" w:rsidP="00B05918">
      <w:pPr>
        <w:pStyle w:val="H1G"/>
        <w:rPr>
          <w:lang w:val="en-US"/>
        </w:rPr>
      </w:pPr>
      <w:r>
        <w:rPr>
          <w:lang w:val="en-US"/>
        </w:rPr>
        <w:tab/>
      </w:r>
      <w:r w:rsidR="008546BE">
        <w:rPr>
          <w:lang w:val="en-US"/>
        </w:rPr>
        <w:t>C</w:t>
      </w:r>
      <w:r>
        <w:rPr>
          <w:lang w:val="en-US"/>
        </w:rPr>
        <w:t>.</w:t>
      </w:r>
      <w:r>
        <w:rPr>
          <w:lang w:val="en-US"/>
        </w:rPr>
        <w:tab/>
      </w:r>
      <w:r w:rsidR="000111D3">
        <w:rPr>
          <w:lang w:val="en-US"/>
        </w:rPr>
        <w:t>D</w:t>
      </w:r>
      <w:r w:rsidRPr="00795508">
        <w:rPr>
          <w:lang w:val="en-US"/>
        </w:rPr>
        <w:t>issemination of the Protocol and training</w:t>
      </w:r>
    </w:p>
    <w:p w:rsidR="00B05918" w:rsidRPr="00795508" w:rsidRDefault="00B05918" w:rsidP="00B05918">
      <w:pPr>
        <w:pStyle w:val="H23G"/>
        <w:rPr>
          <w:lang w:val="en-US"/>
        </w:rPr>
      </w:pPr>
      <w:r>
        <w:rPr>
          <w:lang w:val="en-US"/>
        </w:rPr>
        <w:tab/>
      </w:r>
      <w:r>
        <w:rPr>
          <w:lang w:val="en-US"/>
        </w:rPr>
        <w:tab/>
      </w:r>
      <w:r w:rsidRPr="00795508">
        <w:rPr>
          <w:lang w:val="en-US"/>
        </w:rPr>
        <w:t>Magistrates</w:t>
      </w:r>
    </w:p>
    <w:p w:rsidR="00B05918" w:rsidRDefault="00534DCD" w:rsidP="00B05918">
      <w:pPr>
        <w:pStyle w:val="SingleTxtG"/>
        <w:rPr>
          <w:lang w:val="en-US"/>
        </w:rPr>
      </w:pPr>
      <w:r>
        <w:rPr>
          <w:lang w:val="en-US"/>
        </w:rPr>
        <w:t>2</w:t>
      </w:r>
      <w:r w:rsidR="00CB3245">
        <w:rPr>
          <w:lang w:val="en-US"/>
        </w:rPr>
        <w:t>8</w:t>
      </w:r>
      <w:r>
        <w:rPr>
          <w:lang w:val="en-US"/>
        </w:rPr>
        <w:t>.</w:t>
      </w:r>
      <w:r>
        <w:rPr>
          <w:lang w:val="en-US"/>
        </w:rPr>
        <w:tab/>
      </w:r>
      <w:r w:rsidR="00B05918" w:rsidRPr="00795508">
        <w:rPr>
          <w:lang w:val="en-US"/>
        </w:rPr>
        <w:t>During the initial training program for judicial magistrates and public prosecutors due importance is given to the law applicable to children, and within the continuous training sessions both run by the Cen</w:t>
      </w:r>
      <w:r w:rsidR="00B05918">
        <w:rPr>
          <w:lang w:val="en-US"/>
        </w:rPr>
        <w:t>tre for Judicial Studies (CEJ).</w:t>
      </w:r>
    </w:p>
    <w:p w:rsidR="00B05918" w:rsidRPr="00795508" w:rsidRDefault="00B05918" w:rsidP="00B05918">
      <w:pPr>
        <w:pStyle w:val="H23G"/>
        <w:rPr>
          <w:lang w:val="en-US"/>
        </w:rPr>
      </w:pPr>
      <w:r>
        <w:rPr>
          <w:lang w:val="en-US"/>
        </w:rPr>
        <w:tab/>
      </w:r>
      <w:r>
        <w:rPr>
          <w:lang w:val="en-US"/>
        </w:rPr>
        <w:tab/>
      </w:r>
      <w:r w:rsidRPr="00795508">
        <w:rPr>
          <w:lang w:val="en-US"/>
        </w:rPr>
        <w:t>Social Workers</w:t>
      </w:r>
    </w:p>
    <w:p w:rsidR="00B05918" w:rsidRPr="00795508" w:rsidRDefault="00534DCD" w:rsidP="00B05918">
      <w:pPr>
        <w:pStyle w:val="SingleTxtG"/>
        <w:rPr>
          <w:lang w:eastAsia="pt-PT"/>
        </w:rPr>
      </w:pPr>
      <w:r>
        <w:rPr>
          <w:lang w:eastAsia="pt-PT"/>
        </w:rPr>
        <w:t>2</w:t>
      </w:r>
      <w:r w:rsidR="00CB3245">
        <w:rPr>
          <w:lang w:eastAsia="pt-PT"/>
        </w:rPr>
        <w:t>9</w:t>
      </w:r>
      <w:r>
        <w:rPr>
          <w:lang w:eastAsia="pt-PT"/>
        </w:rPr>
        <w:t>.</w:t>
      </w:r>
      <w:r>
        <w:rPr>
          <w:lang w:eastAsia="pt-PT"/>
        </w:rPr>
        <w:tab/>
      </w:r>
      <w:r w:rsidR="00B05918" w:rsidRPr="00795508">
        <w:rPr>
          <w:lang w:eastAsia="pt-PT"/>
        </w:rPr>
        <w:t xml:space="preserve">The deep reform carried out since 2001 on Children’s Law and on the in-depth reformulation of the System on the protection of Children and Young People triggered the need to qualify professionals, by progressively uniting their actions with the system’s new guidelines and CRC. Several training measures are being developed by </w:t>
      </w:r>
      <w:r w:rsidR="00B05918">
        <w:rPr>
          <w:lang w:eastAsia="pt-PT"/>
        </w:rPr>
        <w:t>Social Security Institute, I.P.</w:t>
      </w:r>
    </w:p>
    <w:p w:rsidR="00B05918" w:rsidRPr="00795508" w:rsidRDefault="00B05918" w:rsidP="00B05918">
      <w:pPr>
        <w:pStyle w:val="H23G"/>
        <w:rPr>
          <w:lang w:eastAsia="pt-PT"/>
        </w:rPr>
      </w:pPr>
      <w:r>
        <w:rPr>
          <w:lang w:eastAsia="pt-PT"/>
        </w:rPr>
        <w:tab/>
      </w:r>
      <w:r>
        <w:rPr>
          <w:lang w:eastAsia="pt-PT"/>
        </w:rPr>
        <w:tab/>
      </w:r>
      <w:r w:rsidRPr="00795508">
        <w:rPr>
          <w:lang w:eastAsia="pt-PT"/>
        </w:rPr>
        <w:t>Borders and Foreigners Service</w:t>
      </w:r>
    </w:p>
    <w:p w:rsidR="00B05918" w:rsidRPr="00795508" w:rsidRDefault="00CB3245" w:rsidP="00B05918">
      <w:pPr>
        <w:pStyle w:val="SingleTxtG"/>
        <w:rPr>
          <w:lang w:val="en-US"/>
        </w:rPr>
      </w:pPr>
      <w:r>
        <w:t>30</w:t>
      </w:r>
      <w:r w:rsidR="00534DCD">
        <w:t>.</w:t>
      </w:r>
      <w:r w:rsidR="00534DCD">
        <w:tab/>
      </w:r>
      <w:r w:rsidR="00B05918" w:rsidRPr="00795508">
        <w:t>Within the Borders and Foreigners Service (SEF), which operates within MAI, matters related to the CRC are lectured under the theme of “Human Rights and Policy Ethics”, which is integrated in the initial and ongoing trainings for promotion into the careers of Investigation and Monitoring.</w:t>
      </w:r>
    </w:p>
    <w:p w:rsidR="00B05918" w:rsidRPr="00795508" w:rsidRDefault="00B05918" w:rsidP="00B05918">
      <w:pPr>
        <w:pStyle w:val="H23G"/>
      </w:pPr>
      <w:r>
        <w:tab/>
      </w:r>
      <w:r>
        <w:tab/>
      </w:r>
      <w:r w:rsidRPr="00795508">
        <w:t>Police Forces</w:t>
      </w:r>
    </w:p>
    <w:p w:rsidR="00B05918" w:rsidRPr="00795508" w:rsidRDefault="00534DCD" w:rsidP="00B05918">
      <w:pPr>
        <w:pStyle w:val="SingleTxtG"/>
      </w:pPr>
      <w:r>
        <w:t>3</w:t>
      </w:r>
      <w:r w:rsidR="00CB3245">
        <w:t>1</w:t>
      </w:r>
      <w:r>
        <w:t>.</w:t>
      </w:r>
      <w:r>
        <w:tab/>
      </w:r>
      <w:r w:rsidR="00B05918" w:rsidRPr="00795508">
        <w:t xml:space="preserve">The training of the police forces of the Ministry of Internal Affairs has always focused on human rights issues, both in the initial and continuous training courses, in the upgrading and expertise actions as well as in certain pinpointed activities, like seminars. One example was the seminar that took place on the 10th December of 2008, to commemorate the 60th anniversary of the Universal Declaration of Human Rights, concerning “Human Rights and Police Practices”.  It should also be noted that the police forces of the Ministry of Internal Affairs have their own vocational training schools.  Thus, at the </w:t>
      </w:r>
      <w:r w:rsidR="00B05918" w:rsidRPr="00795508">
        <w:rPr>
          <w:i/>
        </w:rPr>
        <w:t>Polícia de Segurança Pública</w:t>
      </w:r>
      <w:r w:rsidR="00B05918" w:rsidRPr="00795508">
        <w:t xml:space="preserve"> (Public Security Police) there is a Superior Institute of Police Sciences and Internal Security (ISCPSI), which has the purpose to train police officers and promote their continuous improvement and is able to confer academic degrees within its scientific scope, and the Police Practical School (EPP), which is a police teaching establishment that offers professional training courses on the upgrading and updating of police officers and on expertise to all PSP personnel.</w:t>
      </w:r>
    </w:p>
    <w:p w:rsidR="00B05918" w:rsidRPr="00795508" w:rsidRDefault="00534DCD" w:rsidP="00B05918">
      <w:pPr>
        <w:pStyle w:val="SingleTxtG"/>
      </w:pPr>
      <w:r>
        <w:t>3</w:t>
      </w:r>
      <w:r w:rsidR="00CB3245">
        <w:t>2</w:t>
      </w:r>
      <w:r>
        <w:t>.</w:t>
      </w:r>
      <w:r>
        <w:tab/>
      </w:r>
      <w:r w:rsidR="00B05918" w:rsidRPr="00795508">
        <w:t xml:space="preserve">At GNR (National Republican Guard), the </w:t>
      </w:r>
      <w:smartTag w:uri="urn:schemas-microsoft-com:office:smarttags" w:element="place">
        <w:smartTag w:uri="urn:schemas-microsoft-com:office:smarttags" w:element="PlaceName">
          <w:r w:rsidR="00B05918" w:rsidRPr="00795508">
            <w:t>Police</w:t>
          </w:r>
        </w:smartTag>
        <w:r w:rsidR="00B05918" w:rsidRPr="00795508">
          <w:t xml:space="preserve"> </w:t>
        </w:r>
        <w:smartTag w:uri="urn:schemas-microsoft-com:office:smarttags" w:element="PlaceType">
          <w:r w:rsidR="00B05918" w:rsidRPr="00795508">
            <w:t>School</w:t>
          </w:r>
        </w:smartTag>
      </w:smartTag>
      <w:r w:rsidR="00B05918" w:rsidRPr="00795508">
        <w:t xml:space="preserve">, </w:t>
      </w:r>
      <w:r w:rsidR="00B05918" w:rsidRPr="00795508">
        <w:rPr>
          <w:i/>
          <w:iCs/>
        </w:rPr>
        <w:t xml:space="preserve">Escola Prática da Guarda </w:t>
      </w:r>
      <w:r w:rsidR="00B05918" w:rsidRPr="00795508">
        <w:t xml:space="preserve">(EG) is a unit specially designed to train the GNR forces and to also promote the updating, expertise and evaluation of their knowledge. It should also be referred that, within the context of the GNR training, the first four years of the officials’ training course are taught by the </w:t>
      </w:r>
      <w:smartTag w:uri="urn:schemas-microsoft-com:office:smarttags" w:element="place">
        <w:smartTag w:uri="urn:schemas-microsoft-com:office:smarttags" w:element="PlaceName">
          <w:r w:rsidR="00B05918" w:rsidRPr="00795508">
            <w:t>Military</w:t>
          </w:r>
        </w:smartTag>
        <w:r w:rsidR="00B05918" w:rsidRPr="00795508">
          <w:t xml:space="preserve"> </w:t>
        </w:r>
        <w:smartTag w:uri="urn:schemas-microsoft-com:office:smarttags" w:element="PlaceType">
          <w:r w:rsidR="00B05918" w:rsidRPr="00795508">
            <w:t>Academy</w:t>
          </w:r>
        </w:smartTag>
      </w:smartTag>
      <w:r w:rsidR="00B05918" w:rsidRPr="00795508">
        <w:t xml:space="preserve"> and the upgrading course for the senior officers is provided by the Military Institute of High Studies, both subject to the Ministry of National Defence. This training, which has the purpose to guarantee the respect for the fundamental rights, abides by the legal rules and practical</w:t>
      </w:r>
      <w:r w:rsidR="006664DD">
        <w:t xml:space="preserve"> orders conveyed at all levels.</w:t>
      </w:r>
    </w:p>
    <w:p w:rsidR="00B05918" w:rsidRPr="00795508" w:rsidRDefault="00534DCD" w:rsidP="00B05918">
      <w:pPr>
        <w:pStyle w:val="SingleTxtG"/>
        <w:rPr>
          <w:lang w:val="en-US"/>
        </w:rPr>
      </w:pPr>
      <w:r>
        <w:rPr>
          <w:lang w:val="en-US"/>
        </w:rPr>
        <w:t>3</w:t>
      </w:r>
      <w:r w:rsidR="00CB3245">
        <w:rPr>
          <w:lang w:val="en-US"/>
        </w:rPr>
        <w:t>3</w:t>
      </w:r>
      <w:r>
        <w:rPr>
          <w:lang w:val="en-US"/>
        </w:rPr>
        <w:t>.</w:t>
      </w:r>
      <w:r>
        <w:rPr>
          <w:lang w:val="en-US"/>
        </w:rPr>
        <w:tab/>
      </w:r>
      <w:r w:rsidR="00B05918" w:rsidRPr="00795508">
        <w:rPr>
          <w:lang w:val="en-US"/>
        </w:rPr>
        <w:t xml:space="preserve">The Optional Protocol on the Sale of Children, Child Prostitution and Child Pornography has also been translated into Portuguese and is available online on the website of the Office for Documentation and Comparative Law (GDDC), as well as </w:t>
      </w:r>
      <w:r w:rsidR="006664DD">
        <w:rPr>
          <w:lang w:val="en-US"/>
        </w:rPr>
        <w:t>of other relevant institutions.</w:t>
      </w:r>
    </w:p>
    <w:p w:rsidR="00B05918" w:rsidRPr="00795508" w:rsidRDefault="00B05918" w:rsidP="00B05918">
      <w:pPr>
        <w:pStyle w:val="H1G"/>
        <w:rPr>
          <w:szCs w:val="24"/>
        </w:rPr>
      </w:pPr>
      <w:r w:rsidRPr="005B1FF9">
        <w:tab/>
      </w:r>
      <w:r w:rsidR="00255743">
        <w:t>D</w:t>
      </w:r>
      <w:r>
        <w:rPr>
          <w:szCs w:val="24"/>
        </w:rPr>
        <w:t>.</w:t>
      </w:r>
      <w:r w:rsidRPr="005B1FF9">
        <w:tab/>
      </w:r>
      <w:r w:rsidR="000111D3">
        <w:rPr>
          <w:szCs w:val="24"/>
        </w:rPr>
        <w:t>M</w:t>
      </w:r>
      <w:r w:rsidRPr="00795508">
        <w:rPr>
          <w:szCs w:val="24"/>
        </w:rPr>
        <w:t xml:space="preserve">echanisms and procedures </w:t>
      </w:r>
      <w:r w:rsidR="000111D3">
        <w:rPr>
          <w:szCs w:val="24"/>
        </w:rPr>
        <w:t>for</w:t>
      </w:r>
      <w:r w:rsidRPr="00795508">
        <w:rPr>
          <w:szCs w:val="24"/>
        </w:rPr>
        <w:t xml:space="preserve"> collect</w:t>
      </w:r>
      <w:r w:rsidR="000111D3">
        <w:rPr>
          <w:szCs w:val="24"/>
        </w:rPr>
        <w:t>ing</w:t>
      </w:r>
      <w:r w:rsidRPr="00795508">
        <w:rPr>
          <w:szCs w:val="24"/>
        </w:rPr>
        <w:t xml:space="preserve"> and evaluat</w:t>
      </w:r>
      <w:r w:rsidR="000111D3">
        <w:rPr>
          <w:szCs w:val="24"/>
        </w:rPr>
        <w:t>ing</w:t>
      </w:r>
      <w:r w:rsidRPr="00795508">
        <w:rPr>
          <w:szCs w:val="24"/>
        </w:rPr>
        <w:t xml:space="preserve"> data and other information concerning </w:t>
      </w:r>
      <w:r w:rsidR="000111D3">
        <w:rPr>
          <w:szCs w:val="24"/>
        </w:rPr>
        <w:t xml:space="preserve">the </w:t>
      </w:r>
      <w:r w:rsidRPr="00795508">
        <w:rPr>
          <w:szCs w:val="24"/>
        </w:rPr>
        <w:t>implementation of the Protocol</w:t>
      </w:r>
    </w:p>
    <w:p w:rsidR="00B05918" w:rsidRPr="00795508" w:rsidRDefault="00534DCD" w:rsidP="00B05918">
      <w:pPr>
        <w:pStyle w:val="SingleTxtG"/>
        <w:rPr>
          <w:lang w:val="en-US" w:eastAsia="sv-SE"/>
        </w:rPr>
      </w:pPr>
      <w:r>
        <w:rPr>
          <w:lang w:val="en-US"/>
        </w:rPr>
        <w:t>3</w:t>
      </w:r>
      <w:r w:rsidR="00CB3245">
        <w:rPr>
          <w:lang w:val="en-US"/>
        </w:rPr>
        <w:t>4</w:t>
      </w:r>
      <w:r>
        <w:rPr>
          <w:lang w:val="en-US"/>
        </w:rPr>
        <w:t>.</w:t>
      </w:r>
      <w:r>
        <w:rPr>
          <w:lang w:val="en-US"/>
        </w:rPr>
        <w:tab/>
      </w:r>
      <w:r w:rsidR="00B05918" w:rsidRPr="00795508">
        <w:rPr>
          <w:lang w:val="en-US"/>
        </w:rPr>
        <w:t>One of the challenges of implementing the Optional Protocol relates to data collection. According to the relevant entities, it is still very difficult to estimate the extent of sexual exploitation of children since the visible part of it is just the “tip of the iceberg”</w:t>
      </w:r>
      <w:r w:rsidR="00B05918" w:rsidRPr="00795508">
        <w:rPr>
          <w:lang w:val="en-US" w:eastAsia="sv-SE"/>
        </w:rPr>
        <w:t xml:space="preserve">. In </w:t>
      </w:r>
      <w:smartTag w:uri="urn:schemas-microsoft-com:office:smarttags" w:element="place">
        <w:smartTag w:uri="urn:schemas-microsoft-com:office:smarttags" w:element="country-region">
          <w:r w:rsidR="00B05918" w:rsidRPr="00795508">
            <w:rPr>
              <w:lang w:val="en-US" w:eastAsia="sv-SE"/>
            </w:rPr>
            <w:t>Portugal</w:t>
          </w:r>
        </w:smartTag>
      </w:smartTag>
      <w:r w:rsidR="00B05918" w:rsidRPr="00795508">
        <w:rPr>
          <w:lang w:val="en-US" w:eastAsia="sv-SE"/>
        </w:rPr>
        <w:t xml:space="preserve"> this reality is not very well known and available data and statistics is still somewhat diffused. Often the reports of sexual abuse of minors do not disaggregate data or relate it to the crimes foreseen in this Protocol and different entities do not cross their data, providing for different numbers.</w:t>
      </w:r>
    </w:p>
    <w:p w:rsidR="00B05918" w:rsidRPr="00795508" w:rsidRDefault="00534DCD" w:rsidP="00534DCD">
      <w:pPr>
        <w:pStyle w:val="SingleTxtG"/>
        <w:ind w:hanging="6"/>
        <w:rPr>
          <w:szCs w:val="24"/>
        </w:rPr>
      </w:pPr>
      <w:r>
        <w:rPr>
          <w:szCs w:val="24"/>
        </w:rPr>
        <w:t>3</w:t>
      </w:r>
      <w:r w:rsidR="00CB3245">
        <w:rPr>
          <w:szCs w:val="24"/>
        </w:rPr>
        <w:t>5</w:t>
      </w:r>
      <w:r>
        <w:rPr>
          <w:szCs w:val="24"/>
        </w:rPr>
        <w:t>.</w:t>
      </w:r>
      <w:r>
        <w:rPr>
          <w:szCs w:val="24"/>
        </w:rPr>
        <w:tab/>
      </w:r>
      <w:r w:rsidR="00B05918" w:rsidRPr="00795508">
        <w:rPr>
          <w:szCs w:val="24"/>
        </w:rPr>
        <w:t>In this sense, an important mechanism was created by the end of 2008, the Observatory for Traffic of Human Beings (</w:t>
      </w:r>
      <w:hyperlink r:id="rId8" w:history="1">
        <w:r w:rsidR="00B05918" w:rsidRPr="00795508">
          <w:rPr>
            <w:szCs w:val="24"/>
          </w:rPr>
          <w:t>www.otsh.mai.gov.pt</w:t>
        </w:r>
      </w:hyperlink>
      <w:r w:rsidR="00B05918" w:rsidRPr="00795508">
        <w:rPr>
          <w:szCs w:val="24"/>
        </w:rPr>
        <w:t>) that produces and disseminates information and knowledge on the phenomenon of trafficking in human beings to provide a better overview of the extent and nature of these crimes in Portugal (as a country of origin, transit and destiny) and also contextualizing it within the global phenomenon.  This mechanism is situated within the Directorate-General for the Interior and cooperates with other agencies involved with trafficking in human beings, particularly with the Coordinator of the First National Plan Against Trafficking in Human Beings, the Justice Ministry, the Secretary General for Internal Security System</w:t>
      </w:r>
      <w:r w:rsidR="002E322F">
        <w:rPr>
          <w:szCs w:val="24"/>
        </w:rPr>
        <w:t xml:space="preserve"> (</w:t>
      </w:r>
      <w:r w:rsidR="00B05918" w:rsidRPr="002E322F">
        <w:rPr>
          <w:i/>
          <w:szCs w:val="24"/>
        </w:rPr>
        <w:t>Secretário-Geral do Sistema de Segurança Interna</w:t>
      </w:r>
      <w:r w:rsidR="002E322F">
        <w:rPr>
          <w:szCs w:val="24"/>
        </w:rPr>
        <w:t>)</w:t>
      </w:r>
      <w:r w:rsidR="00B05918" w:rsidRPr="00795508">
        <w:rPr>
          <w:szCs w:val="24"/>
        </w:rPr>
        <w:t xml:space="preserve"> (to articulate with security forces and services) and the Commission for Citizenship and Gender Equality (for gender related issues). Its budget for 2009 was of 250.000 Euros.</w:t>
      </w:r>
    </w:p>
    <w:p w:rsidR="00B05918" w:rsidRPr="00795508" w:rsidRDefault="00534DCD" w:rsidP="00B05918">
      <w:pPr>
        <w:pStyle w:val="SingleTxtG"/>
      </w:pPr>
      <w:r>
        <w:rPr>
          <w:lang w:val="en-US"/>
        </w:rPr>
        <w:t>3</w:t>
      </w:r>
      <w:r w:rsidR="00CB3245">
        <w:rPr>
          <w:lang w:val="en-US"/>
        </w:rPr>
        <w:t>6</w:t>
      </w:r>
      <w:r>
        <w:rPr>
          <w:lang w:val="en-US"/>
        </w:rPr>
        <w:t>.</w:t>
      </w:r>
      <w:r>
        <w:rPr>
          <w:lang w:val="en-US"/>
        </w:rPr>
        <w:tab/>
      </w:r>
      <w:r w:rsidR="00B05918" w:rsidRPr="00795508">
        <w:rPr>
          <w:lang w:val="en-US"/>
        </w:rPr>
        <w:t xml:space="preserve">In 2009, 85 alleged cases of trafficking in human beings were brought to the criminal police’s attention. Out of these 85 notifications, 7 cases were confirmed. </w:t>
      </w:r>
      <w:r w:rsidR="00B05918" w:rsidRPr="00795508">
        <w:t>Among the notified cases, 61 related to female victims and the victim’s minimum age was 12 years. Regarding the confirmed cases, the victim’s minimum age was 18 years. More data on the number of crimes and inquiries can be found on t</w:t>
      </w:r>
      <w:r w:rsidR="006664DD">
        <w:t>he Annex to the present report.</w:t>
      </w:r>
    </w:p>
    <w:p w:rsidR="00B05918" w:rsidRPr="00DF5C9B" w:rsidRDefault="00534DCD" w:rsidP="00534DCD">
      <w:pPr>
        <w:pStyle w:val="SingleTxtG"/>
        <w:ind w:hanging="6"/>
      </w:pPr>
      <w:r>
        <w:t>3</w:t>
      </w:r>
      <w:r w:rsidR="00CB3245">
        <w:t>7</w:t>
      </w:r>
      <w:r>
        <w:t>.</w:t>
      </w:r>
      <w:r>
        <w:tab/>
      </w:r>
      <w:r w:rsidR="00B05918" w:rsidRPr="00DF5C9B">
        <w:t>The Annual Report of Internal Security (</w:t>
      </w:r>
      <w:r w:rsidR="00B05918" w:rsidRPr="002E322F">
        <w:rPr>
          <w:i/>
        </w:rPr>
        <w:t>Relatório Anual de Segurança Interna</w:t>
      </w:r>
      <w:r w:rsidR="00B05918" w:rsidRPr="00DF5C9B">
        <w:t>) provides data for sexual crimes against minors which, according to the last report, have rocketed between 2003-2009, given that in 2002 it was “only” 599:</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691"/>
        <w:gridCol w:w="3679"/>
      </w:tblGrid>
      <w:tr w:rsidR="00B05918" w:rsidRPr="005B1FF9">
        <w:trPr>
          <w:trHeight w:val="240"/>
          <w:tblHeader/>
        </w:trPr>
        <w:tc>
          <w:tcPr>
            <w:tcW w:w="3691" w:type="dxa"/>
            <w:tcBorders>
              <w:top w:val="single" w:sz="4" w:space="0" w:color="auto"/>
              <w:bottom w:val="single" w:sz="12" w:space="0" w:color="auto"/>
            </w:tcBorders>
            <w:shd w:val="clear" w:color="auto" w:fill="auto"/>
            <w:vAlign w:val="bottom"/>
          </w:tcPr>
          <w:p w:rsidR="00B05918" w:rsidRPr="005B1FF9" w:rsidRDefault="00B05918" w:rsidP="00D4734E">
            <w:pPr>
              <w:suppressAutoHyphens w:val="0"/>
              <w:spacing w:before="80" w:after="80" w:line="200" w:lineRule="exact"/>
              <w:rPr>
                <w:i/>
                <w:sz w:val="16"/>
                <w:szCs w:val="24"/>
                <w:lang w:val="en-US"/>
              </w:rPr>
            </w:pPr>
            <w:r w:rsidRPr="005B1FF9">
              <w:rPr>
                <w:i/>
                <w:sz w:val="16"/>
                <w:szCs w:val="24"/>
                <w:lang w:val="en-US"/>
              </w:rPr>
              <w:t>Number of sexual crime against minors</w:t>
            </w:r>
          </w:p>
        </w:tc>
        <w:tc>
          <w:tcPr>
            <w:tcW w:w="3679" w:type="dxa"/>
            <w:tcBorders>
              <w:top w:val="single" w:sz="4" w:space="0" w:color="auto"/>
              <w:bottom w:val="single" w:sz="12" w:space="0" w:color="auto"/>
            </w:tcBorders>
            <w:shd w:val="clear" w:color="auto" w:fill="auto"/>
            <w:vAlign w:val="bottom"/>
          </w:tcPr>
          <w:p w:rsidR="00B05918" w:rsidRPr="005B1FF9" w:rsidRDefault="00B05918" w:rsidP="00D4734E">
            <w:pPr>
              <w:suppressAutoHyphens w:val="0"/>
              <w:spacing w:before="80" w:after="80" w:line="200" w:lineRule="exact"/>
              <w:ind w:left="113"/>
              <w:jc w:val="right"/>
              <w:rPr>
                <w:i/>
                <w:sz w:val="16"/>
                <w:szCs w:val="24"/>
                <w:lang w:val="en-US"/>
              </w:rPr>
            </w:pPr>
            <w:r w:rsidRPr="005B1FF9">
              <w:rPr>
                <w:i/>
                <w:sz w:val="16"/>
                <w:szCs w:val="24"/>
                <w:lang w:val="en-US"/>
              </w:rPr>
              <w:t>Year</w:t>
            </w:r>
          </w:p>
        </w:tc>
      </w:tr>
      <w:tr w:rsidR="00B05918" w:rsidRPr="005B1FF9">
        <w:trPr>
          <w:trHeight w:val="240"/>
        </w:trPr>
        <w:tc>
          <w:tcPr>
            <w:tcW w:w="3691" w:type="dxa"/>
            <w:tcBorders>
              <w:top w:val="single" w:sz="12" w:space="0" w:color="auto"/>
            </w:tcBorders>
            <w:shd w:val="clear" w:color="auto" w:fill="auto"/>
          </w:tcPr>
          <w:p w:rsidR="00B05918" w:rsidRPr="005B1FF9" w:rsidRDefault="00B05918" w:rsidP="00D4734E">
            <w:pPr>
              <w:suppressAutoHyphens w:val="0"/>
              <w:spacing w:before="40" w:after="40" w:line="220" w:lineRule="exact"/>
              <w:rPr>
                <w:sz w:val="18"/>
                <w:szCs w:val="24"/>
                <w:lang w:val="en-US"/>
              </w:rPr>
            </w:pPr>
            <w:r w:rsidRPr="005B1FF9">
              <w:rPr>
                <w:sz w:val="18"/>
                <w:szCs w:val="24"/>
              </w:rPr>
              <w:t>1313</w:t>
            </w:r>
          </w:p>
        </w:tc>
        <w:tc>
          <w:tcPr>
            <w:tcW w:w="3679" w:type="dxa"/>
            <w:tcBorders>
              <w:top w:val="single" w:sz="12" w:space="0" w:color="auto"/>
            </w:tcBorders>
            <w:shd w:val="clear" w:color="auto" w:fill="auto"/>
            <w:vAlign w:val="bottom"/>
          </w:tcPr>
          <w:p w:rsidR="00B05918" w:rsidRPr="005B1FF9" w:rsidRDefault="00B05918" w:rsidP="00D4734E">
            <w:pPr>
              <w:suppressAutoHyphens w:val="0"/>
              <w:spacing w:before="40" w:after="40" w:line="220" w:lineRule="exact"/>
              <w:ind w:left="113"/>
              <w:jc w:val="right"/>
              <w:rPr>
                <w:sz w:val="18"/>
                <w:szCs w:val="24"/>
                <w:lang w:val="en-US"/>
              </w:rPr>
            </w:pPr>
            <w:r w:rsidRPr="005B1FF9">
              <w:rPr>
                <w:sz w:val="18"/>
                <w:szCs w:val="24"/>
              </w:rPr>
              <w:t>2003</w:t>
            </w:r>
          </w:p>
        </w:tc>
      </w:tr>
      <w:tr w:rsidR="00B05918" w:rsidRPr="005B1FF9">
        <w:trPr>
          <w:trHeight w:val="240"/>
        </w:trPr>
        <w:tc>
          <w:tcPr>
            <w:tcW w:w="3691" w:type="dxa"/>
            <w:shd w:val="clear" w:color="auto" w:fill="auto"/>
          </w:tcPr>
          <w:p w:rsidR="00B05918" w:rsidRPr="005B1FF9" w:rsidRDefault="00B05918" w:rsidP="00D4734E">
            <w:pPr>
              <w:suppressAutoHyphens w:val="0"/>
              <w:spacing w:before="40" w:after="40" w:line="220" w:lineRule="exact"/>
              <w:rPr>
                <w:sz w:val="18"/>
                <w:szCs w:val="24"/>
                <w:lang w:val="en-US"/>
              </w:rPr>
            </w:pPr>
            <w:r w:rsidRPr="005B1FF9">
              <w:rPr>
                <w:sz w:val="18"/>
                <w:szCs w:val="24"/>
              </w:rPr>
              <w:t>1256</w:t>
            </w:r>
          </w:p>
        </w:tc>
        <w:tc>
          <w:tcPr>
            <w:tcW w:w="3679" w:type="dxa"/>
            <w:shd w:val="clear" w:color="auto" w:fill="auto"/>
            <w:vAlign w:val="bottom"/>
          </w:tcPr>
          <w:p w:rsidR="00B05918" w:rsidRPr="005B1FF9" w:rsidRDefault="00B05918" w:rsidP="00D4734E">
            <w:pPr>
              <w:suppressAutoHyphens w:val="0"/>
              <w:spacing w:before="40" w:after="40" w:line="220" w:lineRule="exact"/>
              <w:ind w:left="113"/>
              <w:jc w:val="right"/>
              <w:rPr>
                <w:sz w:val="18"/>
                <w:szCs w:val="24"/>
                <w:lang w:val="en-US"/>
              </w:rPr>
            </w:pPr>
            <w:r w:rsidRPr="005B1FF9">
              <w:rPr>
                <w:sz w:val="18"/>
                <w:szCs w:val="24"/>
              </w:rPr>
              <w:t>2004</w:t>
            </w:r>
          </w:p>
        </w:tc>
      </w:tr>
      <w:tr w:rsidR="00B05918" w:rsidRPr="005B1FF9">
        <w:trPr>
          <w:trHeight w:val="240"/>
        </w:trPr>
        <w:tc>
          <w:tcPr>
            <w:tcW w:w="3691" w:type="dxa"/>
            <w:shd w:val="clear" w:color="auto" w:fill="auto"/>
          </w:tcPr>
          <w:p w:rsidR="00B05918" w:rsidRPr="005B1FF9" w:rsidRDefault="00B05918" w:rsidP="00D4734E">
            <w:pPr>
              <w:suppressAutoHyphens w:val="0"/>
              <w:spacing w:before="40" w:after="40" w:line="220" w:lineRule="exact"/>
              <w:rPr>
                <w:sz w:val="18"/>
                <w:szCs w:val="24"/>
                <w:lang w:val="en-US"/>
              </w:rPr>
            </w:pPr>
            <w:r w:rsidRPr="005B1FF9">
              <w:rPr>
                <w:sz w:val="18"/>
                <w:szCs w:val="24"/>
              </w:rPr>
              <w:t>1189</w:t>
            </w:r>
          </w:p>
        </w:tc>
        <w:tc>
          <w:tcPr>
            <w:tcW w:w="3679" w:type="dxa"/>
            <w:shd w:val="clear" w:color="auto" w:fill="auto"/>
            <w:vAlign w:val="bottom"/>
          </w:tcPr>
          <w:p w:rsidR="00B05918" w:rsidRPr="005B1FF9" w:rsidRDefault="00B05918" w:rsidP="00D4734E">
            <w:pPr>
              <w:suppressAutoHyphens w:val="0"/>
              <w:spacing w:before="40" w:after="40" w:line="220" w:lineRule="exact"/>
              <w:ind w:left="113"/>
              <w:jc w:val="right"/>
              <w:rPr>
                <w:sz w:val="18"/>
                <w:szCs w:val="24"/>
                <w:lang w:val="en-US"/>
              </w:rPr>
            </w:pPr>
            <w:r w:rsidRPr="005B1FF9">
              <w:rPr>
                <w:sz w:val="18"/>
                <w:szCs w:val="24"/>
              </w:rPr>
              <w:t>2005</w:t>
            </w:r>
          </w:p>
        </w:tc>
      </w:tr>
      <w:tr w:rsidR="00B05918" w:rsidRPr="005B1FF9">
        <w:trPr>
          <w:trHeight w:val="240"/>
        </w:trPr>
        <w:tc>
          <w:tcPr>
            <w:tcW w:w="3691" w:type="dxa"/>
            <w:shd w:val="clear" w:color="auto" w:fill="auto"/>
          </w:tcPr>
          <w:p w:rsidR="00B05918" w:rsidRPr="005B1FF9" w:rsidRDefault="00B05918" w:rsidP="00D4734E">
            <w:pPr>
              <w:suppressAutoHyphens w:val="0"/>
              <w:spacing w:before="40" w:after="40" w:line="220" w:lineRule="exact"/>
              <w:rPr>
                <w:sz w:val="18"/>
                <w:szCs w:val="24"/>
                <w:lang w:val="en-US"/>
              </w:rPr>
            </w:pPr>
            <w:r w:rsidRPr="005B1FF9">
              <w:rPr>
                <w:sz w:val="18"/>
                <w:szCs w:val="24"/>
              </w:rPr>
              <w:t>1364</w:t>
            </w:r>
          </w:p>
        </w:tc>
        <w:tc>
          <w:tcPr>
            <w:tcW w:w="3679" w:type="dxa"/>
            <w:shd w:val="clear" w:color="auto" w:fill="auto"/>
            <w:vAlign w:val="bottom"/>
          </w:tcPr>
          <w:p w:rsidR="00B05918" w:rsidRPr="005B1FF9" w:rsidRDefault="00B05918" w:rsidP="00D4734E">
            <w:pPr>
              <w:suppressAutoHyphens w:val="0"/>
              <w:spacing w:before="40" w:after="40" w:line="220" w:lineRule="exact"/>
              <w:ind w:left="113"/>
              <w:jc w:val="right"/>
              <w:rPr>
                <w:sz w:val="18"/>
                <w:szCs w:val="24"/>
                <w:lang w:val="en-US"/>
              </w:rPr>
            </w:pPr>
            <w:r w:rsidRPr="005B1FF9">
              <w:rPr>
                <w:sz w:val="18"/>
                <w:szCs w:val="24"/>
              </w:rPr>
              <w:t>2006</w:t>
            </w:r>
          </w:p>
        </w:tc>
      </w:tr>
      <w:tr w:rsidR="00B05918" w:rsidRPr="005B1FF9">
        <w:trPr>
          <w:trHeight w:val="240"/>
        </w:trPr>
        <w:tc>
          <w:tcPr>
            <w:tcW w:w="3691" w:type="dxa"/>
            <w:shd w:val="clear" w:color="auto" w:fill="auto"/>
          </w:tcPr>
          <w:p w:rsidR="00B05918" w:rsidRPr="005B1FF9" w:rsidRDefault="00B05918" w:rsidP="00D4734E">
            <w:pPr>
              <w:suppressAutoHyphens w:val="0"/>
              <w:spacing w:before="40" w:after="40" w:line="220" w:lineRule="exact"/>
              <w:rPr>
                <w:sz w:val="18"/>
                <w:szCs w:val="24"/>
                <w:lang w:val="en-US"/>
              </w:rPr>
            </w:pPr>
            <w:r w:rsidRPr="005B1FF9">
              <w:rPr>
                <w:sz w:val="18"/>
                <w:szCs w:val="24"/>
              </w:rPr>
              <w:t>1426</w:t>
            </w:r>
          </w:p>
        </w:tc>
        <w:tc>
          <w:tcPr>
            <w:tcW w:w="3679" w:type="dxa"/>
            <w:shd w:val="clear" w:color="auto" w:fill="auto"/>
            <w:vAlign w:val="bottom"/>
          </w:tcPr>
          <w:p w:rsidR="00B05918" w:rsidRPr="005B1FF9" w:rsidRDefault="00B05918" w:rsidP="00D4734E">
            <w:pPr>
              <w:suppressAutoHyphens w:val="0"/>
              <w:spacing w:before="40" w:after="40" w:line="220" w:lineRule="exact"/>
              <w:ind w:left="113"/>
              <w:jc w:val="right"/>
              <w:rPr>
                <w:sz w:val="18"/>
                <w:szCs w:val="24"/>
                <w:lang w:val="en-US"/>
              </w:rPr>
            </w:pPr>
            <w:r w:rsidRPr="005B1FF9">
              <w:rPr>
                <w:sz w:val="18"/>
                <w:szCs w:val="24"/>
              </w:rPr>
              <w:t>2007</w:t>
            </w:r>
          </w:p>
        </w:tc>
      </w:tr>
      <w:tr w:rsidR="00B05918" w:rsidRPr="005B1FF9">
        <w:trPr>
          <w:trHeight w:val="240"/>
        </w:trPr>
        <w:tc>
          <w:tcPr>
            <w:tcW w:w="3691" w:type="dxa"/>
            <w:shd w:val="clear" w:color="auto" w:fill="auto"/>
          </w:tcPr>
          <w:p w:rsidR="00B05918" w:rsidRPr="005B1FF9" w:rsidRDefault="00B05918" w:rsidP="00D4734E">
            <w:pPr>
              <w:suppressAutoHyphens w:val="0"/>
              <w:spacing w:before="40" w:after="40" w:line="220" w:lineRule="exact"/>
              <w:rPr>
                <w:sz w:val="18"/>
                <w:szCs w:val="24"/>
                <w:lang w:val="en-US"/>
              </w:rPr>
            </w:pPr>
            <w:r w:rsidRPr="005B1FF9">
              <w:rPr>
                <w:sz w:val="18"/>
                <w:szCs w:val="24"/>
                <w:lang w:val="en-US"/>
              </w:rPr>
              <w:t>2093</w:t>
            </w:r>
          </w:p>
        </w:tc>
        <w:tc>
          <w:tcPr>
            <w:tcW w:w="3679" w:type="dxa"/>
            <w:shd w:val="clear" w:color="auto" w:fill="auto"/>
            <w:vAlign w:val="bottom"/>
          </w:tcPr>
          <w:p w:rsidR="00B05918" w:rsidRPr="005B1FF9" w:rsidRDefault="00B05918" w:rsidP="00D4734E">
            <w:pPr>
              <w:suppressAutoHyphens w:val="0"/>
              <w:spacing w:before="40" w:after="40" w:line="220" w:lineRule="exact"/>
              <w:ind w:left="113"/>
              <w:jc w:val="right"/>
              <w:rPr>
                <w:sz w:val="18"/>
                <w:szCs w:val="24"/>
                <w:lang w:val="en-US"/>
              </w:rPr>
            </w:pPr>
            <w:r w:rsidRPr="005B1FF9">
              <w:rPr>
                <w:sz w:val="18"/>
                <w:szCs w:val="24"/>
                <w:lang w:val="en-US"/>
              </w:rPr>
              <w:t>2008</w:t>
            </w:r>
          </w:p>
        </w:tc>
      </w:tr>
      <w:tr w:rsidR="00B05918" w:rsidRPr="005B1FF9">
        <w:trPr>
          <w:trHeight w:val="240"/>
        </w:trPr>
        <w:tc>
          <w:tcPr>
            <w:tcW w:w="3691" w:type="dxa"/>
            <w:tcBorders>
              <w:bottom w:val="single" w:sz="12" w:space="0" w:color="auto"/>
            </w:tcBorders>
            <w:shd w:val="clear" w:color="auto" w:fill="auto"/>
          </w:tcPr>
          <w:p w:rsidR="00B05918" w:rsidRPr="005B1FF9" w:rsidRDefault="00B05918" w:rsidP="00D4734E">
            <w:pPr>
              <w:suppressAutoHyphens w:val="0"/>
              <w:spacing w:before="40" w:after="40" w:line="220" w:lineRule="exact"/>
              <w:rPr>
                <w:sz w:val="18"/>
                <w:szCs w:val="24"/>
                <w:lang w:val="en-US"/>
              </w:rPr>
            </w:pPr>
            <w:r w:rsidRPr="005B1FF9">
              <w:rPr>
                <w:sz w:val="18"/>
                <w:szCs w:val="24"/>
                <w:lang w:val="en-US"/>
              </w:rPr>
              <w:t>2363</w:t>
            </w:r>
          </w:p>
        </w:tc>
        <w:tc>
          <w:tcPr>
            <w:tcW w:w="3679" w:type="dxa"/>
            <w:tcBorders>
              <w:bottom w:val="single" w:sz="12" w:space="0" w:color="auto"/>
            </w:tcBorders>
            <w:shd w:val="clear" w:color="auto" w:fill="auto"/>
            <w:vAlign w:val="bottom"/>
          </w:tcPr>
          <w:p w:rsidR="00B05918" w:rsidRPr="005B1FF9" w:rsidRDefault="00B05918" w:rsidP="00D4734E">
            <w:pPr>
              <w:suppressAutoHyphens w:val="0"/>
              <w:spacing w:before="40" w:after="40" w:line="220" w:lineRule="exact"/>
              <w:ind w:left="113"/>
              <w:jc w:val="right"/>
              <w:rPr>
                <w:sz w:val="18"/>
                <w:szCs w:val="24"/>
                <w:lang w:val="en-US"/>
              </w:rPr>
            </w:pPr>
            <w:r w:rsidRPr="005B1FF9">
              <w:rPr>
                <w:sz w:val="18"/>
                <w:szCs w:val="24"/>
                <w:lang w:val="en-US"/>
              </w:rPr>
              <w:t>2009</w:t>
            </w:r>
          </w:p>
        </w:tc>
      </w:tr>
    </w:tbl>
    <w:p w:rsidR="00B05918" w:rsidRPr="00795508" w:rsidRDefault="00534DCD" w:rsidP="00B05918">
      <w:pPr>
        <w:pStyle w:val="SingleTxtG"/>
        <w:spacing w:before="240"/>
        <w:rPr>
          <w:lang w:val="en-US"/>
        </w:rPr>
      </w:pPr>
      <w:r>
        <w:rPr>
          <w:lang w:val="en-US"/>
        </w:rPr>
        <w:t>3</w:t>
      </w:r>
      <w:r w:rsidR="00CB3245">
        <w:rPr>
          <w:lang w:val="en-US"/>
        </w:rPr>
        <w:t>8</w:t>
      </w:r>
      <w:r>
        <w:rPr>
          <w:lang w:val="en-US"/>
        </w:rPr>
        <w:t>.</w:t>
      </w:r>
      <w:r>
        <w:rPr>
          <w:lang w:val="en-US"/>
        </w:rPr>
        <w:tab/>
      </w:r>
      <w:r w:rsidR="00B05918" w:rsidRPr="00795508">
        <w:rPr>
          <w:lang w:val="en-US"/>
        </w:rPr>
        <w:t>These offenses are not related to the sale or trafficking of children. Regarding the most recent data (related to 2009), it is important to note that the overwhelming majority of the victims (82,71%) are female and u</w:t>
      </w:r>
      <w:r w:rsidR="00B05918">
        <w:rPr>
          <w:lang w:val="en-US"/>
        </w:rPr>
        <w:t>nder 16 years of age (61,23%).</w:t>
      </w:r>
    </w:p>
    <w:p w:rsidR="00B05918" w:rsidRPr="00795508" w:rsidRDefault="00534DCD" w:rsidP="00B05918">
      <w:pPr>
        <w:pStyle w:val="SingleTxtG"/>
        <w:rPr>
          <w:lang w:val="en-US"/>
        </w:rPr>
      </w:pPr>
      <w:r>
        <w:rPr>
          <w:lang w:val="en-US"/>
        </w:rPr>
        <w:t>3</w:t>
      </w:r>
      <w:r w:rsidR="00CB3245">
        <w:rPr>
          <w:lang w:val="en-US"/>
        </w:rPr>
        <w:t>9</w:t>
      </w:r>
      <w:r>
        <w:rPr>
          <w:lang w:val="en-US"/>
        </w:rPr>
        <w:t>.</w:t>
      </w:r>
      <w:r>
        <w:rPr>
          <w:lang w:val="en-US"/>
        </w:rPr>
        <w:tab/>
      </w:r>
      <w:r w:rsidR="00B05918" w:rsidRPr="00795508">
        <w:rPr>
          <w:lang w:val="en-US"/>
        </w:rPr>
        <w:t xml:space="preserve">In addition, and according to the same report, this increase is related to the above mentioned disclosure of an alleged network of children’s sexual abuse operating in a public social institution, where sexual abuse of children and child prostitution were allegedly taking place. This case created a general awareness within the media and consequently, the public at large, breaking the taboo and prompting increased </w:t>
      </w:r>
      <w:r w:rsidR="00B05918">
        <w:rPr>
          <w:lang w:val="en-US"/>
        </w:rPr>
        <w:t>complaints made by individuals.</w:t>
      </w:r>
    </w:p>
    <w:p w:rsidR="00B05918" w:rsidRPr="00795508" w:rsidRDefault="00CB3245" w:rsidP="00B05918">
      <w:pPr>
        <w:pStyle w:val="SingleTxtG"/>
      </w:pPr>
      <w:r>
        <w:rPr>
          <w:lang w:val="en-US"/>
        </w:rPr>
        <w:t>40</w:t>
      </w:r>
      <w:r w:rsidR="00534DCD">
        <w:rPr>
          <w:lang w:val="en-US"/>
        </w:rPr>
        <w:t>.</w:t>
      </w:r>
      <w:r w:rsidR="00534DCD">
        <w:rPr>
          <w:lang w:val="en-US"/>
        </w:rPr>
        <w:tab/>
      </w:r>
      <w:r w:rsidR="00B05918" w:rsidRPr="00795508">
        <w:rPr>
          <w:lang w:val="en-US"/>
        </w:rPr>
        <w:t xml:space="preserve">The only data available within the Statistics Department of the Directorate-General for Justice Policy concerns the number of judicial proceedings for the promotion and protection of rights of minors at risk related to situations where minors engaged in prostitution activities. These cases were in the number of </w:t>
      </w:r>
      <w:r w:rsidR="00B05918" w:rsidRPr="00795508">
        <w:t>3 in 2003; 4 in 2004; -</w:t>
      </w:r>
      <w:r w:rsidR="00B05918" w:rsidRPr="00795508">
        <w:rPr>
          <w:lang w:val="en-US"/>
        </w:rPr>
        <w:t xml:space="preserve"> </w:t>
      </w:r>
      <w:r w:rsidR="00B05918" w:rsidRPr="00795508">
        <w:t xml:space="preserve">in 2005 the number was below 3 units and, because of that, this data is protected under the principle of statistical confidentiality. Finally, in 2006 there were 5 </w:t>
      </w:r>
      <w:r w:rsidR="00B05918" w:rsidRPr="00795508">
        <w:rPr>
          <w:lang w:val="en-US"/>
        </w:rPr>
        <w:t>cases.</w:t>
      </w:r>
    </w:p>
    <w:p w:rsidR="00B05918" w:rsidRPr="00795508" w:rsidRDefault="00534DCD" w:rsidP="00B05918">
      <w:pPr>
        <w:pStyle w:val="SingleTxtG"/>
        <w:rPr>
          <w:lang w:val="en-US"/>
        </w:rPr>
      </w:pPr>
      <w:r>
        <w:rPr>
          <w:lang w:val="en-US"/>
        </w:rPr>
        <w:t>4</w:t>
      </w:r>
      <w:r w:rsidR="00CB3245">
        <w:rPr>
          <w:lang w:val="en-US"/>
        </w:rPr>
        <w:t>1</w:t>
      </w:r>
      <w:r>
        <w:rPr>
          <w:lang w:val="en-US"/>
        </w:rPr>
        <w:t>.</w:t>
      </w:r>
      <w:r>
        <w:rPr>
          <w:lang w:val="en-US"/>
        </w:rPr>
        <w:tab/>
      </w:r>
      <w:r w:rsidR="00B05918" w:rsidRPr="00795508">
        <w:rPr>
          <w:lang w:val="en-US"/>
        </w:rPr>
        <w:t>Child pornography has been increasing over the years and, according to information collected the by the Report on Sexual Criminality against Children and Youngsters in 2008 (Department of Criminal Investigation), there were 160 invest</w:t>
      </w:r>
      <w:r w:rsidR="006664DD">
        <w:rPr>
          <w:lang w:val="en-US"/>
        </w:rPr>
        <w:t>igations concerning this crime.</w:t>
      </w:r>
    </w:p>
    <w:p w:rsidR="00B05918" w:rsidRPr="00795508" w:rsidRDefault="00534DCD" w:rsidP="00B05918">
      <w:pPr>
        <w:pStyle w:val="SingleTxtG"/>
        <w:rPr>
          <w:lang w:val="en-US"/>
        </w:rPr>
      </w:pPr>
      <w:r>
        <w:rPr>
          <w:lang w:val="en-US"/>
        </w:rPr>
        <w:t>4</w:t>
      </w:r>
      <w:r w:rsidR="00CB3245">
        <w:rPr>
          <w:lang w:val="en-US"/>
        </w:rPr>
        <w:t>2</w:t>
      </w:r>
      <w:r>
        <w:rPr>
          <w:lang w:val="en-US"/>
        </w:rPr>
        <w:t>.</w:t>
      </w:r>
      <w:r>
        <w:rPr>
          <w:lang w:val="en-US"/>
        </w:rPr>
        <w:tab/>
      </w:r>
      <w:r w:rsidR="00B05918" w:rsidRPr="00795508">
        <w:rPr>
          <w:lang w:val="en-US"/>
        </w:rPr>
        <w:t>According to the same report the number of investigations related to Sexual Coercion of Minors for 2008 was 28.</w:t>
      </w:r>
    </w:p>
    <w:p w:rsidR="00B05918" w:rsidRPr="00795508" w:rsidRDefault="00B05918" w:rsidP="00B05918">
      <w:pPr>
        <w:pStyle w:val="H1G"/>
        <w:rPr>
          <w:lang w:val="en-US"/>
        </w:rPr>
      </w:pPr>
      <w:r>
        <w:rPr>
          <w:lang w:val="en-US"/>
        </w:rPr>
        <w:tab/>
      </w:r>
      <w:r w:rsidR="00255743">
        <w:rPr>
          <w:lang w:val="en-US"/>
        </w:rPr>
        <w:t>E</w:t>
      </w:r>
      <w:r>
        <w:rPr>
          <w:lang w:val="en-US"/>
        </w:rPr>
        <w:t>.</w:t>
      </w:r>
      <w:r>
        <w:rPr>
          <w:lang w:val="en-US"/>
        </w:rPr>
        <w:tab/>
      </w:r>
      <w:r w:rsidR="000111D3">
        <w:rPr>
          <w:lang w:val="en-US"/>
        </w:rPr>
        <w:t>B</w:t>
      </w:r>
      <w:r w:rsidRPr="00795508">
        <w:rPr>
          <w:lang w:val="en-US"/>
        </w:rPr>
        <w:t>udget allocated to the various activities related to the implementation of th</w:t>
      </w:r>
      <w:r w:rsidR="000111D3">
        <w:rPr>
          <w:lang w:val="en-US"/>
        </w:rPr>
        <w:t>e</w:t>
      </w:r>
      <w:r w:rsidRPr="00795508">
        <w:rPr>
          <w:lang w:val="en-US"/>
        </w:rPr>
        <w:t xml:space="preserve"> Protocol</w:t>
      </w:r>
    </w:p>
    <w:p w:rsidR="00B05918" w:rsidRPr="00795508" w:rsidRDefault="00534DCD" w:rsidP="00B05918">
      <w:pPr>
        <w:pStyle w:val="SingleTxtG"/>
        <w:rPr>
          <w:lang w:val="en-US"/>
        </w:rPr>
      </w:pPr>
      <w:r>
        <w:rPr>
          <w:lang w:val="en-US"/>
        </w:rPr>
        <w:t>4</w:t>
      </w:r>
      <w:r w:rsidR="00CB3245">
        <w:rPr>
          <w:lang w:val="en-US"/>
        </w:rPr>
        <w:t>3</w:t>
      </w:r>
      <w:r>
        <w:rPr>
          <w:lang w:val="en-US"/>
        </w:rPr>
        <w:t>.</w:t>
      </w:r>
      <w:r>
        <w:rPr>
          <w:lang w:val="en-US"/>
        </w:rPr>
        <w:tab/>
      </w:r>
      <w:r w:rsidR="00B05918" w:rsidRPr="00795508">
        <w:rPr>
          <w:lang w:val="en-US"/>
        </w:rPr>
        <w:t>The execution of the Optional Protocol involves an annual funding of € 336.68</w:t>
      </w:r>
      <w:r w:rsidR="006664DD">
        <w:rPr>
          <w:lang w:val="en-US"/>
        </w:rPr>
        <w:t>8.58 by each Ministry involved.</w:t>
      </w:r>
    </w:p>
    <w:p w:rsidR="00B05918" w:rsidRPr="00795508" w:rsidRDefault="00B05918" w:rsidP="00B05918">
      <w:pPr>
        <w:pStyle w:val="H1G"/>
        <w:rPr>
          <w:lang w:val="en-US"/>
        </w:rPr>
      </w:pPr>
      <w:r>
        <w:rPr>
          <w:lang w:val="en-US"/>
        </w:rPr>
        <w:tab/>
      </w:r>
      <w:r w:rsidR="00255743">
        <w:rPr>
          <w:lang w:val="en-US"/>
        </w:rPr>
        <w:t>F</w:t>
      </w:r>
      <w:r>
        <w:rPr>
          <w:lang w:val="en-US"/>
        </w:rPr>
        <w:t>.</w:t>
      </w:r>
      <w:r>
        <w:rPr>
          <w:lang w:val="en-US"/>
        </w:rPr>
        <w:tab/>
      </w:r>
      <w:r w:rsidRPr="00795508">
        <w:rPr>
          <w:lang w:val="en-US"/>
        </w:rPr>
        <w:t>St</w:t>
      </w:r>
      <w:r w:rsidR="000111D3">
        <w:rPr>
          <w:lang w:val="en-US"/>
        </w:rPr>
        <w:t>ate st</w:t>
      </w:r>
      <w:r w:rsidRPr="00795508">
        <w:rPr>
          <w:lang w:val="en-US"/>
        </w:rPr>
        <w:t>rategy for the elimination of the sale of children, child prostitution and child pornography and the protection of victims</w:t>
      </w:r>
    </w:p>
    <w:p w:rsidR="00B05918" w:rsidRPr="00795508" w:rsidRDefault="00534DCD" w:rsidP="00B05918">
      <w:pPr>
        <w:pStyle w:val="SingleTxtG"/>
        <w:rPr>
          <w:bCs/>
          <w:lang w:val="en-US"/>
        </w:rPr>
      </w:pPr>
      <w:r>
        <w:rPr>
          <w:lang w:val="en-US" w:eastAsia="pt-PT"/>
        </w:rPr>
        <w:t>4</w:t>
      </w:r>
      <w:r w:rsidR="00CB3245">
        <w:rPr>
          <w:lang w:val="en-US" w:eastAsia="pt-PT"/>
        </w:rPr>
        <w:t>4</w:t>
      </w:r>
      <w:r>
        <w:rPr>
          <w:lang w:val="en-US" w:eastAsia="pt-PT"/>
        </w:rPr>
        <w:t>.</w:t>
      </w:r>
      <w:r>
        <w:rPr>
          <w:lang w:val="en-US" w:eastAsia="pt-PT"/>
        </w:rPr>
        <w:tab/>
      </w:r>
      <w:r w:rsidR="00B05918" w:rsidRPr="00795508">
        <w:rPr>
          <w:lang w:val="en-US" w:eastAsia="pt-PT"/>
        </w:rPr>
        <w:t>The Portuguese system foresees a punitive approach to the subject matters of the Optional Protocol, however it has complemented it with a strong focus on prevention, support and empowerment of the victims, which is addressed by different mechanisms</w:t>
      </w:r>
      <w:r w:rsidR="00B05918" w:rsidRPr="00795508">
        <w:rPr>
          <w:bCs/>
          <w:lang w:val="en-US"/>
        </w:rPr>
        <w:t>,</w:t>
      </w:r>
      <w:r w:rsidR="00B05918">
        <w:rPr>
          <w:bCs/>
          <w:lang w:val="en-US"/>
        </w:rPr>
        <w:t xml:space="preserve"> which will be described below.</w:t>
      </w:r>
    </w:p>
    <w:p w:rsidR="00B05918" w:rsidRPr="00795508" w:rsidRDefault="00215D5C" w:rsidP="00215D5C">
      <w:pPr>
        <w:pStyle w:val="H23G"/>
        <w:rPr>
          <w:lang w:val="en-US"/>
        </w:rPr>
      </w:pPr>
      <w:r>
        <w:tab/>
      </w:r>
      <w:r w:rsidR="00B05918" w:rsidRPr="00DF5C9B">
        <w:t>1.</w:t>
      </w:r>
      <w:r w:rsidR="00B05918" w:rsidRPr="00DF5C9B">
        <w:tab/>
        <w:t xml:space="preserve">National </w:t>
      </w:r>
      <w:r w:rsidR="000111D3">
        <w:t>p</w:t>
      </w:r>
      <w:r w:rsidR="00B05918" w:rsidRPr="00DF5C9B">
        <w:t xml:space="preserve">lans </w:t>
      </w:r>
      <w:r w:rsidR="000111D3">
        <w:t>a</w:t>
      </w:r>
      <w:r w:rsidR="00B05918" w:rsidRPr="00DF5C9B">
        <w:t xml:space="preserve">gainst </w:t>
      </w:r>
      <w:r w:rsidR="000111D3">
        <w:t>t</w:t>
      </w:r>
      <w:r w:rsidR="00B05918" w:rsidRPr="00DF5C9B">
        <w:t xml:space="preserve">rafficking in </w:t>
      </w:r>
      <w:r w:rsidR="000111D3">
        <w:t>h</w:t>
      </w:r>
      <w:r w:rsidR="00B05918" w:rsidRPr="00DF5C9B">
        <w:t xml:space="preserve">uman </w:t>
      </w:r>
      <w:r w:rsidR="000111D3">
        <w:t>b</w:t>
      </w:r>
      <w:r w:rsidR="00B05918" w:rsidRPr="00DF5C9B">
        <w:t>eings (2007 - 2013)</w:t>
      </w:r>
      <w:r w:rsidR="00B05918" w:rsidRPr="00795508">
        <w:rPr>
          <w:lang w:val="en-US"/>
        </w:rPr>
        <w:t xml:space="preserve"> (http://www.pcm.gov.pt/pt/GC18/Documentos/PCM/Anteprojecto_II_PNCTSH.pdf</w:t>
      </w:r>
      <w:r w:rsidR="00B05918" w:rsidRPr="00795508" w:rsidDel="006D6CD5">
        <w:rPr>
          <w:lang w:val="en-US"/>
        </w:rPr>
        <w:t xml:space="preserve"> </w:t>
      </w:r>
      <w:r w:rsidR="00B05918" w:rsidRPr="00795508">
        <w:rPr>
          <w:lang w:val="en-US"/>
        </w:rPr>
        <w:t>)</w:t>
      </w:r>
    </w:p>
    <w:p w:rsidR="00B05918" w:rsidRPr="00795508" w:rsidRDefault="00534DCD" w:rsidP="00B05918">
      <w:pPr>
        <w:pStyle w:val="SingleTxtG"/>
        <w:rPr>
          <w:lang w:val="en-US" w:eastAsia="sv-SE"/>
        </w:rPr>
      </w:pPr>
      <w:r>
        <w:rPr>
          <w:lang w:val="en-US" w:eastAsia="sv-SE"/>
        </w:rPr>
        <w:t>4</w:t>
      </w:r>
      <w:r w:rsidR="00CB3245">
        <w:rPr>
          <w:lang w:val="en-US" w:eastAsia="sv-SE"/>
        </w:rPr>
        <w:t>5</w:t>
      </w:r>
      <w:r>
        <w:rPr>
          <w:lang w:val="en-US" w:eastAsia="sv-SE"/>
        </w:rPr>
        <w:t>.</w:t>
      </w:r>
      <w:r>
        <w:rPr>
          <w:lang w:val="en-US" w:eastAsia="sv-SE"/>
        </w:rPr>
        <w:tab/>
      </w:r>
      <w:r w:rsidR="00B05918" w:rsidRPr="00795508">
        <w:rPr>
          <w:lang w:val="en-US" w:eastAsia="sv-SE"/>
        </w:rPr>
        <w:t>The two Plans of Action are based on a number of documents, such as the UN Protocol to Prevent, Suppress and Punish Trafficking in Persons, Especially Women and Children supplementing the United Nations Convention against Transnational Organized Crime, the ILO Convention concerning the Prohibition and Immediate Action for the Elimination of the Worst Forms of Child Labor</w:t>
      </w:r>
      <w:r w:rsidR="00B05918" w:rsidRPr="00795508">
        <w:rPr>
          <w:lang w:val="en-US"/>
        </w:rPr>
        <w:t>,</w:t>
      </w:r>
      <w:r w:rsidR="00B05918" w:rsidRPr="00795508">
        <w:rPr>
          <w:b/>
          <w:lang w:val="en-US"/>
        </w:rPr>
        <w:t xml:space="preserve"> </w:t>
      </w:r>
      <w:r w:rsidR="00B05918" w:rsidRPr="00795508">
        <w:rPr>
          <w:lang w:val="en-US" w:eastAsia="pt-PT"/>
        </w:rPr>
        <w:t>OSCE’s action plan to combat trafficking in human beings, and the Brussels declaration on preventing and combating trafficking in human beings.</w:t>
      </w:r>
    </w:p>
    <w:p w:rsidR="00B05918" w:rsidRPr="00795508" w:rsidRDefault="00534DCD" w:rsidP="00B05918">
      <w:pPr>
        <w:pStyle w:val="SingleTxtG"/>
        <w:rPr>
          <w:lang w:eastAsia="pt-PT"/>
        </w:rPr>
      </w:pPr>
      <w:r>
        <w:rPr>
          <w:lang w:val="en-US" w:eastAsia="sv-SE"/>
        </w:rPr>
        <w:t>4</w:t>
      </w:r>
      <w:r w:rsidR="00CB3245">
        <w:rPr>
          <w:lang w:val="en-US" w:eastAsia="sv-SE"/>
        </w:rPr>
        <w:t>6</w:t>
      </w:r>
      <w:r>
        <w:rPr>
          <w:lang w:val="en-US" w:eastAsia="sv-SE"/>
        </w:rPr>
        <w:t>.</w:t>
      </w:r>
      <w:r>
        <w:rPr>
          <w:lang w:val="en-US" w:eastAsia="sv-SE"/>
        </w:rPr>
        <w:tab/>
      </w:r>
      <w:r w:rsidR="00B05918" w:rsidRPr="00795508">
        <w:rPr>
          <w:lang w:val="en-US" w:eastAsia="sv-SE"/>
        </w:rPr>
        <w:t xml:space="preserve">The two National Plans of Action for the Elimination of Traffic in Human Beings have been approved: the first one for the period 2007-2010 and the second one for the period 2011-2013. </w:t>
      </w:r>
      <w:r w:rsidR="00B05918" w:rsidRPr="00795508">
        <w:rPr>
          <w:lang w:eastAsia="sv-SE"/>
        </w:rPr>
        <w:t xml:space="preserve">The Second Plan of Action is coordinated </w:t>
      </w:r>
      <w:r w:rsidR="00B05918" w:rsidRPr="00795508">
        <w:rPr>
          <w:lang w:eastAsia="pt-PT"/>
        </w:rPr>
        <w:t xml:space="preserve">by the National Commission for Citizenship and Gender Equality and </w:t>
      </w:r>
      <w:r w:rsidR="00B05918" w:rsidRPr="00795508">
        <w:rPr>
          <w:lang w:val="en-US" w:eastAsia="sv-SE"/>
        </w:rPr>
        <w:t>entails 45 measures, which are structured around four strategic areas of intervention, namely</w:t>
      </w:r>
      <w:r w:rsidR="00392E79">
        <w:rPr>
          <w:lang w:val="en-US" w:eastAsia="sv-SE"/>
        </w:rPr>
        <w:t>,</w:t>
      </w:r>
      <w:r w:rsidR="00B05918" w:rsidRPr="00392E79">
        <w:rPr>
          <w:lang w:val="en-US" w:eastAsia="sv-SE"/>
        </w:rPr>
        <w:t xml:space="preserve"> </w:t>
      </w:r>
      <w:r w:rsidR="00B05918" w:rsidRPr="00392E79">
        <w:rPr>
          <w:iCs/>
          <w:lang w:eastAsia="pt-PT"/>
        </w:rPr>
        <w:t>i</w:t>
      </w:r>
      <w:r w:rsidR="00B05918" w:rsidRPr="00392E79">
        <w:rPr>
          <w:lang w:eastAsia="pt-PT"/>
        </w:rPr>
        <w:t>)</w:t>
      </w:r>
      <w:r w:rsidR="00B05918" w:rsidRPr="00795508">
        <w:rPr>
          <w:lang w:eastAsia="pt-PT"/>
        </w:rPr>
        <w:t xml:space="preserve"> Knowing, Raising Awareness and Preventing; </w:t>
      </w:r>
      <w:r w:rsidR="00B05918" w:rsidRPr="00392E79">
        <w:rPr>
          <w:iCs/>
          <w:lang w:eastAsia="pt-PT"/>
        </w:rPr>
        <w:t>ii</w:t>
      </w:r>
      <w:r w:rsidR="00B05918" w:rsidRPr="00795508">
        <w:rPr>
          <w:lang w:eastAsia="pt-PT"/>
        </w:rPr>
        <w:t xml:space="preserve">) Educating and Training; </w:t>
      </w:r>
      <w:r w:rsidR="00B05918" w:rsidRPr="00392E79">
        <w:rPr>
          <w:iCs/>
          <w:lang w:eastAsia="pt-PT"/>
        </w:rPr>
        <w:t>iii</w:t>
      </w:r>
      <w:r w:rsidR="00B05918" w:rsidRPr="00795508">
        <w:rPr>
          <w:lang w:eastAsia="pt-PT"/>
        </w:rPr>
        <w:t xml:space="preserve">) Protecting and Assisting; and </w:t>
      </w:r>
      <w:r w:rsidR="00B05918" w:rsidRPr="00392E79">
        <w:rPr>
          <w:iCs/>
          <w:lang w:eastAsia="pt-PT"/>
        </w:rPr>
        <w:t>iv</w:t>
      </w:r>
      <w:r w:rsidR="00B05918" w:rsidRPr="00392E79">
        <w:rPr>
          <w:lang w:eastAsia="pt-PT"/>
        </w:rPr>
        <w:t>)</w:t>
      </w:r>
      <w:r w:rsidR="00B05918" w:rsidRPr="00795508">
        <w:rPr>
          <w:lang w:eastAsia="pt-PT"/>
        </w:rPr>
        <w:t xml:space="preserve"> Ensuring Criminal Investigation and Cooperating. Among the 45 measures</w:t>
      </w:r>
      <w:r w:rsidR="00392E79">
        <w:rPr>
          <w:lang w:eastAsia="pt-PT"/>
        </w:rPr>
        <w:t>,</w:t>
      </w:r>
      <w:r w:rsidR="00B05918" w:rsidRPr="00795508">
        <w:rPr>
          <w:lang w:eastAsia="pt-PT"/>
        </w:rPr>
        <w:t xml:space="preserve"> we highlight the elaboration of annual awareness-raising campaigns, promoting the integration of training courses on traffic of human beings at the university-level, integrate the subject-matter into the schools curricula, promote the training of magistrates in this area, promote the training of health personnel and police forces in this area, promote financing of projects in the area of protection and assistance of victims and implementing mechanisms, as well as legal advice to vict</w:t>
      </w:r>
      <w:r w:rsidR="006664DD">
        <w:rPr>
          <w:lang w:eastAsia="pt-PT"/>
        </w:rPr>
        <w:t>ims of traffic in human beings.</w:t>
      </w:r>
    </w:p>
    <w:p w:rsidR="00B05918" w:rsidRPr="00795508" w:rsidRDefault="00C8639E" w:rsidP="00B05918">
      <w:pPr>
        <w:pStyle w:val="SingleTxtG"/>
        <w:rPr>
          <w:lang w:val="en-US"/>
        </w:rPr>
      </w:pPr>
      <w:r>
        <w:rPr>
          <w:lang w:val="en-US"/>
        </w:rPr>
        <w:t>4</w:t>
      </w:r>
      <w:r w:rsidR="00CB3245">
        <w:rPr>
          <w:lang w:val="en-US"/>
        </w:rPr>
        <w:t>7</w:t>
      </w:r>
      <w:r>
        <w:rPr>
          <w:lang w:val="en-US"/>
        </w:rPr>
        <w:t>.</w:t>
      </w:r>
      <w:r>
        <w:rPr>
          <w:lang w:val="en-US"/>
        </w:rPr>
        <w:tab/>
      </w:r>
      <w:r w:rsidR="00B05918" w:rsidRPr="00795508">
        <w:rPr>
          <w:lang w:val="en-US"/>
        </w:rPr>
        <w:t>All these measures are associated to authorities responsible for their execution, the process indicators and result indicators. Cooperation with NGO’s and Civil Society Organizations is also a priority. Among other authorities mentioned, the MTSS through the Social Security Institute (ISS) collaborates with the Technical Support Commission t</w:t>
      </w:r>
      <w:r w:rsidR="006664DD">
        <w:rPr>
          <w:lang w:val="en-US"/>
        </w:rPr>
        <w:t>o the Coordinator of this Plan.</w:t>
      </w:r>
    </w:p>
    <w:p w:rsidR="00B05918" w:rsidRPr="00795508" w:rsidRDefault="00215D5C" w:rsidP="00215D5C">
      <w:pPr>
        <w:pStyle w:val="H23G"/>
        <w:rPr>
          <w:lang w:val="en-US"/>
        </w:rPr>
      </w:pPr>
      <w:r>
        <w:rPr>
          <w:lang w:val="en-US"/>
        </w:rPr>
        <w:tab/>
      </w:r>
      <w:r w:rsidR="00B05918" w:rsidRPr="00795508">
        <w:rPr>
          <w:lang w:val="en-US"/>
        </w:rPr>
        <w:t>2.</w:t>
      </w:r>
      <w:r w:rsidR="00B05918">
        <w:rPr>
          <w:lang w:val="en-US"/>
        </w:rPr>
        <w:tab/>
      </w:r>
      <w:r w:rsidR="00B05918" w:rsidRPr="00795508">
        <w:rPr>
          <w:lang w:val="en-US"/>
        </w:rPr>
        <w:t xml:space="preserve">CAIM </w:t>
      </w:r>
      <w:r w:rsidR="000111D3">
        <w:rPr>
          <w:lang w:val="en-US"/>
        </w:rPr>
        <w:t>p</w:t>
      </w:r>
      <w:r w:rsidR="00B05918" w:rsidRPr="00795508">
        <w:rPr>
          <w:lang w:val="en-US"/>
        </w:rPr>
        <w:t>roject – Cooperation, Action, Research, World Vision (http://www.caim.com.pt)</w:t>
      </w:r>
    </w:p>
    <w:p w:rsidR="00B05918" w:rsidRPr="00795508" w:rsidRDefault="00C8639E" w:rsidP="00B05918">
      <w:pPr>
        <w:pStyle w:val="SingleTxtG"/>
        <w:rPr>
          <w:lang w:val="en-US"/>
        </w:rPr>
      </w:pPr>
      <w:r>
        <w:rPr>
          <w:lang w:val="en-US"/>
        </w:rPr>
        <w:t>4</w:t>
      </w:r>
      <w:r w:rsidR="00CB3245">
        <w:rPr>
          <w:lang w:val="en-US"/>
        </w:rPr>
        <w:t>8</w:t>
      </w:r>
      <w:r>
        <w:rPr>
          <w:lang w:val="en-US"/>
        </w:rPr>
        <w:t>.</w:t>
      </w:r>
      <w:r>
        <w:rPr>
          <w:lang w:val="en-US"/>
        </w:rPr>
        <w:tab/>
      </w:r>
      <w:r w:rsidR="00B05918" w:rsidRPr="00795508">
        <w:rPr>
          <w:lang w:val="en-US"/>
        </w:rPr>
        <w:t xml:space="preserve">This is a pilot project combating prostitution and the traffic of women and children for sexual exploitation co-financed by the </w:t>
      </w:r>
      <w:r w:rsidR="00B05918" w:rsidRPr="00392E79">
        <w:rPr>
          <w:iCs/>
          <w:lang w:val="en-US"/>
        </w:rPr>
        <w:t>Equal</w:t>
      </w:r>
      <w:r w:rsidR="00B05918" w:rsidRPr="00795508">
        <w:rPr>
          <w:lang w:val="en-US"/>
        </w:rPr>
        <w:t xml:space="preserve"> Community Initiative a Project Development Partnership including the MTSS. Several pedagogical materials were presented, and the MTSS, through the ISS, assumed the following responsibilities:</w:t>
      </w:r>
    </w:p>
    <w:p w:rsidR="00B05918" w:rsidRPr="00DF5C9B" w:rsidRDefault="00B05918" w:rsidP="00B05918">
      <w:pPr>
        <w:pStyle w:val="SingleTxtG"/>
        <w:ind w:firstLine="567"/>
      </w:pPr>
      <w:r w:rsidRPr="00DF5C9B">
        <w:t>(a)</w:t>
      </w:r>
      <w:r>
        <w:tab/>
      </w:r>
      <w:r w:rsidRPr="00DF5C9B">
        <w:t>Act as a Mediator / facilitator with the social networks, having organized during 2008, five meetings in districts in order to sensitize and disseminate the products of the project. Several Social Security professionals, police forces, IPPS professionals, local authority members and local associations participated in these meetings</w:t>
      </w:r>
      <w:r w:rsidR="00C8639E">
        <w:t>;</w:t>
      </w:r>
    </w:p>
    <w:p w:rsidR="00B05918" w:rsidRPr="00DF5C9B" w:rsidRDefault="00B05918" w:rsidP="00B05918">
      <w:pPr>
        <w:pStyle w:val="SingleTxtG"/>
        <w:ind w:firstLine="567"/>
      </w:pPr>
      <w:r w:rsidRPr="00DF5C9B">
        <w:t>(b)</w:t>
      </w:r>
      <w:r>
        <w:tab/>
      </w:r>
      <w:r w:rsidRPr="00DF5C9B">
        <w:t>Designation of District Facilitators for Human Trafficking, in each Social Security District Centre, which work as privileged mediators and qualified stakeholders in this area</w:t>
      </w:r>
      <w:r w:rsidR="00C8639E">
        <w:t>;</w:t>
      </w:r>
    </w:p>
    <w:p w:rsidR="00B05918" w:rsidRPr="00DF5C9B" w:rsidRDefault="00B05918" w:rsidP="00B05918">
      <w:pPr>
        <w:pStyle w:val="SingleTxtG"/>
        <w:ind w:firstLine="567"/>
        <w:rPr>
          <w:highlight w:val="magenta"/>
        </w:rPr>
      </w:pPr>
      <w:r w:rsidRPr="00DF5C9B">
        <w:t>(c)</w:t>
      </w:r>
      <w:r>
        <w:tab/>
      </w:r>
      <w:r w:rsidRPr="00DF5C9B">
        <w:t>Integration of the intervention model “Indication, Identification and Integration of Women Victims of Trafficking for Sexual Exploitation”, which enables Social Security to use a uniform tool to analyze and identify situations of human trafficking.</w:t>
      </w:r>
    </w:p>
    <w:p w:rsidR="00B05918" w:rsidRPr="00795508" w:rsidRDefault="00215D5C" w:rsidP="00215D5C">
      <w:pPr>
        <w:pStyle w:val="H23G"/>
        <w:rPr>
          <w:lang w:val="en-US"/>
        </w:rPr>
      </w:pPr>
      <w:r>
        <w:rPr>
          <w:lang w:val="en-US"/>
        </w:rPr>
        <w:tab/>
      </w:r>
      <w:r w:rsidR="00B05918" w:rsidRPr="00795508">
        <w:rPr>
          <w:lang w:val="en-US"/>
        </w:rPr>
        <w:t>3</w:t>
      </w:r>
      <w:r w:rsidR="00B05918">
        <w:rPr>
          <w:lang w:val="en-US"/>
        </w:rPr>
        <w:t>.</w:t>
      </w:r>
      <w:r w:rsidR="00B05918">
        <w:rPr>
          <w:lang w:val="en-US"/>
        </w:rPr>
        <w:tab/>
      </w:r>
      <w:r w:rsidR="00B05918" w:rsidRPr="00795508">
        <w:rPr>
          <w:lang w:val="en-US"/>
        </w:rPr>
        <w:t>National Commission for the Protection and Promotion of Children and Youngsters at Risk (http://www.cnpcjr.pt/)</w:t>
      </w:r>
    </w:p>
    <w:p w:rsidR="00B05918" w:rsidRPr="00795508" w:rsidRDefault="00C8639E" w:rsidP="00B05918">
      <w:pPr>
        <w:pStyle w:val="SingleTxtG"/>
        <w:rPr>
          <w:lang w:val="en-US"/>
        </w:rPr>
      </w:pPr>
      <w:r>
        <w:rPr>
          <w:lang w:val="en-US"/>
        </w:rPr>
        <w:t>4</w:t>
      </w:r>
      <w:r w:rsidR="00CB3245">
        <w:rPr>
          <w:lang w:val="en-US"/>
        </w:rPr>
        <w:t>9</w:t>
      </w:r>
      <w:r>
        <w:rPr>
          <w:lang w:val="en-US"/>
        </w:rPr>
        <w:t>.</w:t>
      </w:r>
      <w:r>
        <w:rPr>
          <w:lang w:val="en-US"/>
        </w:rPr>
        <w:tab/>
      </w:r>
      <w:r w:rsidR="00B05918" w:rsidRPr="00795508">
        <w:rPr>
          <w:lang w:val="en-US"/>
        </w:rPr>
        <w:t>This is a multisectoral body of coordination of the local Commissions for the Protection and Promotion of Children and Youngsters at risk, acting within their territorial circumscriptions. It was created under the aegis of the Ministries of Justice and of Labor, Solidarity and Social Security and is responsible, among other things, for the identification of children who are especially vulnerable (this will be further developed in the section on Prevention and Detection).</w:t>
      </w:r>
    </w:p>
    <w:p w:rsidR="00B05918" w:rsidRPr="00795508" w:rsidRDefault="00215D5C" w:rsidP="00215D5C">
      <w:pPr>
        <w:pStyle w:val="H23G"/>
        <w:rPr>
          <w:lang w:val="en-US"/>
        </w:rPr>
      </w:pPr>
      <w:r>
        <w:rPr>
          <w:lang w:val="en-US"/>
        </w:rPr>
        <w:tab/>
      </w:r>
      <w:r w:rsidR="00B05918" w:rsidRPr="00795508">
        <w:rPr>
          <w:lang w:val="en-US"/>
        </w:rPr>
        <w:t>4.</w:t>
      </w:r>
      <w:r w:rsidR="00B05918">
        <w:rPr>
          <w:lang w:val="en-US"/>
        </w:rPr>
        <w:tab/>
      </w:r>
      <w:r w:rsidR="00B05918" w:rsidRPr="00795508">
        <w:rPr>
          <w:lang w:val="en-US"/>
        </w:rPr>
        <w:t xml:space="preserve">Working </w:t>
      </w:r>
      <w:r w:rsidR="000111D3">
        <w:rPr>
          <w:lang w:val="en-US"/>
        </w:rPr>
        <w:t>g</w:t>
      </w:r>
      <w:r w:rsidR="00B05918" w:rsidRPr="00795508">
        <w:rPr>
          <w:lang w:val="en-US"/>
        </w:rPr>
        <w:t xml:space="preserve">roup on the </w:t>
      </w:r>
      <w:r w:rsidR="000111D3">
        <w:rPr>
          <w:lang w:val="en-US"/>
        </w:rPr>
        <w:t>p</w:t>
      </w:r>
      <w:r w:rsidR="00B05918" w:rsidRPr="00795508">
        <w:rPr>
          <w:lang w:val="en-US"/>
        </w:rPr>
        <w:t>revention of sexual abuse and commercial sexual exploitation of institutionalized children</w:t>
      </w:r>
    </w:p>
    <w:p w:rsidR="00B05918" w:rsidRPr="00795508" w:rsidRDefault="00CB3245" w:rsidP="00B05918">
      <w:pPr>
        <w:pStyle w:val="SingleTxtG"/>
        <w:rPr>
          <w:i/>
          <w:lang w:val="en-US"/>
        </w:rPr>
      </w:pPr>
      <w:r>
        <w:rPr>
          <w:lang w:val="en-US"/>
        </w:rPr>
        <w:t>50</w:t>
      </w:r>
      <w:r w:rsidR="00C8639E">
        <w:rPr>
          <w:lang w:val="en-US"/>
        </w:rPr>
        <w:t>.</w:t>
      </w:r>
      <w:r w:rsidR="00C8639E">
        <w:rPr>
          <w:lang w:val="en-US"/>
        </w:rPr>
        <w:tab/>
      </w:r>
      <w:r w:rsidR="00B05918" w:rsidRPr="00795508">
        <w:rPr>
          <w:lang w:val="en-US"/>
        </w:rPr>
        <w:t>This working group was created by decision of the Prosecutor-General in November 2007 to analyze the situation of children and youngsters living in public institutions and to make recommendations to clarify and regulate situations. It has worked until March 2008. The Working Group undertook a study of the crimes that occurred in these institutions, namely its characteristics and dimensions.</w:t>
      </w:r>
    </w:p>
    <w:p w:rsidR="00B05918" w:rsidRPr="00795508" w:rsidRDefault="00C8639E" w:rsidP="00B05918">
      <w:pPr>
        <w:pStyle w:val="SingleTxtG"/>
        <w:rPr>
          <w:lang w:val="en-US"/>
        </w:rPr>
      </w:pPr>
      <w:r>
        <w:rPr>
          <w:lang w:val="en-US"/>
        </w:rPr>
        <w:t>5</w:t>
      </w:r>
      <w:r w:rsidR="00CB3245">
        <w:rPr>
          <w:lang w:val="en-US"/>
        </w:rPr>
        <w:t>1</w:t>
      </w:r>
      <w:r>
        <w:rPr>
          <w:lang w:val="en-US"/>
        </w:rPr>
        <w:t>.</w:t>
      </w:r>
      <w:r>
        <w:rPr>
          <w:lang w:val="en-US"/>
        </w:rPr>
        <w:tab/>
      </w:r>
      <w:r w:rsidR="00B05918" w:rsidRPr="00795508">
        <w:rPr>
          <w:lang w:val="en-US"/>
        </w:rPr>
        <w:t>This group has underlined that the number of institutionalized children is very high (15</w:t>
      </w:r>
      <w:r w:rsidR="00392E79">
        <w:rPr>
          <w:lang w:val="en-US"/>
        </w:rPr>
        <w:t>,</w:t>
      </w:r>
      <w:r w:rsidR="00B05918" w:rsidRPr="00795508">
        <w:rPr>
          <w:lang w:val="en-US"/>
        </w:rPr>
        <w:t>016 in 2006) and that the overwhelming majority of the sexual offen</w:t>
      </w:r>
      <w:r w:rsidR="00392E79">
        <w:rPr>
          <w:lang w:val="en-US"/>
        </w:rPr>
        <w:t>c</w:t>
      </w:r>
      <w:r w:rsidR="00B05918" w:rsidRPr="00795508">
        <w:rPr>
          <w:lang w:val="en-US"/>
        </w:rPr>
        <w:t xml:space="preserve">es these children face are perpetrated within the family or </w:t>
      </w:r>
      <w:r w:rsidR="00392E79">
        <w:rPr>
          <w:lang w:val="en-US"/>
        </w:rPr>
        <w:t xml:space="preserve">by </w:t>
      </w:r>
      <w:r w:rsidR="00B05918" w:rsidRPr="00795508">
        <w:rPr>
          <w:lang w:val="en-US"/>
        </w:rPr>
        <w:t>close relations (67%). Moreover the Group noted that the total number of crimes involving children under 5 years of age has been constantly increasing (between 2002 and 2006), totaling then 628 cases. The Group also addressed the need to investigate not only these “</w:t>
      </w:r>
      <w:r w:rsidR="00B05918" w:rsidRPr="00392E79">
        <w:rPr>
          <w:lang w:val="en-US"/>
        </w:rPr>
        <w:t>traditional</w:t>
      </w:r>
      <w:r w:rsidR="00B05918" w:rsidRPr="00795508">
        <w:rPr>
          <w:lang w:val="en-US"/>
        </w:rPr>
        <w:t>” crimes but also a new form of crime and the commercial sexual exploitation of children which it says has dramatically increased over the years, due to information technologies, sexual tourism and international traffic of human beings. However, the “</w:t>
      </w:r>
      <w:r w:rsidR="00B05918" w:rsidRPr="00392E79">
        <w:rPr>
          <w:lang w:val="en-US"/>
        </w:rPr>
        <w:t>electronic threat</w:t>
      </w:r>
      <w:r w:rsidR="00B05918" w:rsidRPr="00795508">
        <w:rPr>
          <w:lang w:val="en-US"/>
        </w:rPr>
        <w:t>” should not lead to neglecting the local phenomena. Therefore, and influenced by the Optional Protocol to the CRC, the group has divided its work</w:t>
      </w:r>
      <w:r w:rsidR="00B05918" w:rsidRPr="00795508">
        <w:rPr>
          <w:color w:val="1E1E1E"/>
          <w:lang w:val="en-US"/>
        </w:rPr>
        <w:t xml:space="preserve"> into two dimensions: the traditional aggression, perpetrated within the family or familiar surroundings; and a second one focused on this new type of aggression that deals with the commercial exploitation, giving special attention to the latter. The working group presented a program of action, which was widely disseminated</w:t>
      </w:r>
      <w:r w:rsidR="00B05918">
        <w:rPr>
          <w:rStyle w:val="FootnoteReference"/>
          <w:color w:val="1E1E1E"/>
          <w:lang w:val="en-US"/>
        </w:rPr>
        <w:footnoteReference w:id="4"/>
      </w:r>
      <w:r w:rsidR="00B05918">
        <w:rPr>
          <w:color w:val="1E1E1E"/>
          <w:lang w:val="en-US"/>
        </w:rPr>
        <w:t>.</w:t>
      </w:r>
    </w:p>
    <w:p w:rsidR="00B05918" w:rsidRPr="00795508" w:rsidRDefault="00B05918" w:rsidP="00B05918">
      <w:pPr>
        <w:pStyle w:val="HChG"/>
        <w:rPr>
          <w:lang w:val="en-US"/>
        </w:rPr>
      </w:pPr>
      <w:r>
        <w:rPr>
          <w:lang w:val="en-US"/>
        </w:rPr>
        <w:tab/>
        <w:t>II</w:t>
      </w:r>
      <w:r w:rsidR="000111D3">
        <w:rPr>
          <w:lang w:val="en-US"/>
        </w:rPr>
        <w:t>I</w:t>
      </w:r>
      <w:r>
        <w:rPr>
          <w:lang w:val="en-US"/>
        </w:rPr>
        <w:t>.</w:t>
      </w:r>
      <w:r>
        <w:rPr>
          <w:lang w:val="en-US"/>
        </w:rPr>
        <w:tab/>
        <w:t>P</w:t>
      </w:r>
      <w:r w:rsidRPr="00795508">
        <w:rPr>
          <w:lang w:val="en-US"/>
        </w:rPr>
        <w:t xml:space="preserve">revention and detection (art. 9, paras. 1 and 2) </w:t>
      </w:r>
    </w:p>
    <w:p w:rsidR="00B05918" w:rsidRPr="00795508" w:rsidRDefault="00C8639E" w:rsidP="00B05918">
      <w:pPr>
        <w:pStyle w:val="SingleTxtG"/>
        <w:rPr>
          <w:lang w:val="en-US"/>
        </w:rPr>
      </w:pPr>
      <w:r>
        <w:rPr>
          <w:lang w:val="en-US"/>
        </w:rPr>
        <w:t>5</w:t>
      </w:r>
      <w:r w:rsidR="00CB3245">
        <w:rPr>
          <w:lang w:val="en-US"/>
        </w:rPr>
        <w:t>2</w:t>
      </w:r>
      <w:r>
        <w:rPr>
          <w:lang w:val="en-US"/>
        </w:rPr>
        <w:t>.</w:t>
      </w:r>
      <w:r>
        <w:rPr>
          <w:lang w:val="en-US"/>
        </w:rPr>
        <w:tab/>
      </w:r>
      <w:r w:rsidR="00B05918" w:rsidRPr="00795508">
        <w:rPr>
          <w:lang w:val="en-US"/>
        </w:rPr>
        <w:t>As was mentioned above, the Portuguese system in place on the subject-matter of the Optional Protocol puts a strong emphasis on the prevention and detection of cases of sale of children, child prostitution and child pornography. In this Section the report will deal with some of the most relevant measures and me</w:t>
      </w:r>
      <w:r w:rsidR="00B05918">
        <w:rPr>
          <w:lang w:val="en-US"/>
        </w:rPr>
        <w:t>chanisms in place in this area.</w:t>
      </w:r>
    </w:p>
    <w:p w:rsidR="00B05918" w:rsidRPr="00795508" w:rsidRDefault="00D262A1" w:rsidP="00D262A1">
      <w:pPr>
        <w:pStyle w:val="H1G"/>
        <w:rPr>
          <w:lang w:val="en-US"/>
        </w:rPr>
      </w:pPr>
      <w:r>
        <w:tab/>
      </w:r>
      <w:r w:rsidR="00AA7638" w:rsidRPr="00D262A1">
        <w:t>A</w:t>
      </w:r>
      <w:r w:rsidR="00B05918" w:rsidRPr="00D262A1">
        <w:t>.</w:t>
      </w:r>
      <w:r w:rsidR="00B05918" w:rsidRPr="00D262A1">
        <w:tab/>
        <w:t>National Commission for the Protection and Promotion of Children and Youngsters at Risk</w:t>
      </w:r>
      <w:r w:rsidR="00B05918">
        <w:rPr>
          <w:rStyle w:val="FootnoteReference"/>
          <w:lang w:val="en-US"/>
        </w:rPr>
        <w:footnoteReference w:id="5"/>
      </w:r>
      <w:r w:rsidR="00B05918" w:rsidRPr="00795508">
        <w:rPr>
          <w:lang w:val="en-US"/>
        </w:rPr>
        <w:t xml:space="preserve"> </w:t>
      </w:r>
    </w:p>
    <w:p w:rsidR="00B05918" w:rsidRPr="00DF5C9B" w:rsidRDefault="00C8639E" w:rsidP="00B05918">
      <w:pPr>
        <w:pStyle w:val="SingleTxtG"/>
        <w:rPr>
          <w:highlight w:val="yellow"/>
        </w:rPr>
      </w:pPr>
      <w:r>
        <w:t>5</w:t>
      </w:r>
      <w:r w:rsidR="00CB3245">
        <w:t>3</w:t>
      </w:r>
      <w:r>
        <w:t>.</w:t>
      </w:r>
      <w:r>
        <w:tab/>
      </w:r>
      <w:r w:rsidR="00B05918" w:rsidRPr="009C018C">
        <w:t>The system of promotion and protection of children at risk takes into account a number of situations of special vulnerability of children, necessarily encompassing cases of extreme seriousness such as trafficking in children, prostitution and child pornography. These are justifiable situations that legitimate the intervention of the Commission for the Protection of Children and Youngsters at Risk. With relevance to actions pertaining to the Justice sector, and subsequent to the identification of children who live in situations of vulnerability, protection and promotion measures are applicable. These measures, set forth in the Law of Promotion and Protection of Children</w:t>
      </w:r>
      <w:r w:rsidR="00B05918" w:rsidRPr="00795508">
        <w:rPr>
          <w:color w:val="000000"/>
          <w:sz w:val="24"/>
          <w:szCs w:val="24"/>
          <w:lang w:val="en-US"/>
        </w:rPr>
        <w:t xml:space="preserve"> </w:t>
      </w:r>
      <w:r w:rsidR="00B05918" w:rsidRPr="00DF5C9B">
        <w:t xml:space="preserve">and Youngsters at Risk (Law 147/99, of 1st September) can be enforced by the Local Commissions for the Protection of Children and Youngsters, or by the Courts, and may be of two basic types: </w:t>
      </w:r>
    </w:p>
    <w:p w:rsidR="00B05918" w:rsidRPr="00DF5C9B" w:rsidRDefault="00B05918" w:rsidP="00B05918">
      <w:pPr>
        <w:pStyle w:val="SingleTxtG"/>
        <w:ind w:firstLine="567"/>
      </w:pPr>
      <w:r w:rsidRPr="00DF5C9B">
        <w:t>(a)</w:t>
      </w:r>
      <w:r>
        <w:tab/>
      </w:r>
      <w:r w:rsidR="00392E79">
        <w:t>M</w:t>
      </w:r>
      <w:r w:rsidRPr="00DF5C9B">
        <w:t>easures that maintain the child in his /her natural life environment (support next to parents, support next to other family members, placing the child under the care of an unsuspected person, support for an autonomous life);</w:t>
      </w:r>
    </w:p>
    <w:p w:rsidR="00B05918" w:rsidRPr="00DF5C9B" w:rsidRDefault="00B05918" w:rsidP="00B05918">
      <w:pPr>
        <w:pStyle w:val="SingleTxtG"/>
        <w:ind w:firstLine="567"/>
      </w:pPr>
      <w:r w:rsidRPr="00DF5C9B">
        <w:t>(b)</w:t>
      </w:r>
      <w:r>
        <w:tab/>
      </w:r>
      <w:r w:rsidR="00392E79">
        <w:t>P</w:t>
      </w:r>
      <w:r w:rsidRPr="00DF5C9B">
        <w:t>lacement measures (placement within a family environment or placement within</w:t>
      </w:r>
      <w:r w:rsidR="006664DD">
        <w:t xml:space="preserve"> an institutional environment).</w:t>
      </w:r>
    </w:p>
    <w:p w:rsidR="00B05918" w:rsidRPr="00795508" w:rsidRDefault="00C8639E" w:rsidP="00B05918">
      <w:pPr>
        <w:pStyle w:val="SingleTxtG"/>
        <w:rPr>
          <w:lang w:val="en-US"/>
        </w:rPr>
      </w:pPr>
      <w:r>
        <w:rPr>
          <w:lang w:val="en-US"/>
        </w:rPr>
        <w:t>5</w:t>
      </w:r>
      <w:r w:rsidR="00CB3245">
        <w:rPr>
          <w:lang w:val="en-US"/>
        </w:rPr>
        <w:t>4</w:t>
      </w:r>
      <w:r>
        <w:rPr>
          <w:lang w:val="en-US"/>
        </w:rPr>
        <w:t>.</w:t>
      </w:r>
      <w:r>
        <w:rPr>
          <w:lang w:val="en-US"/>
        </w:rPr>
        <w:tab/>
      </w:r>
      <w:r w:rsidR="00B05918" w:rsidRPr="00795508">
        <w:rPr>
          <w:lang w:val="en-US"/>
        </w:rPr>
        <w:t>Other general forms of protection, such as the substantial and procedural provisions in connection with civil tutorship measures aimed at the regulation of parental responsibilities, adoption, tutorship, disqualifications, limitations in the exercise of parental responsibilities and child support, are also adequate to protect especially vulnerable children exposed to situations of sale, child prostitution and child pornography.</w:t>
      </w:r>
    </w:p>
    <w:p w:rsidR="00B05918" w:rsidRPr="00795508" w:rsidRDefault="00C8639E" w:rsidP="00B05918">
      <w:pPr>
        <w:pStyle w:val="SingleTxtG"/>
        <w:rPr>
          <w:lang w:val="en-US"/>
        </w:rPr>
      </w:pPr>
      <w:r>
        <w:rPr>
          <w:lang w:eastAsia="pt-PT"/>
        </w:rPr>
        <w:t>5</w:t>
      </w:r>
      <w:r w:rsidR="00CB3245">
        <w:rPr>
          <w:lang w:eastAsia="pt-PT"/>
        </w:rPr>
        <w:t>5</w:t>
      </w:r>
      <w:r>
        <w:rPr>
          <w:lang w:eastAsia="pt-PT"/>
        </w:rPr>
        <w:t>.</w:t>
      </w:r>
      <w:r>
        <w:rPr>
          <w:lang w:eastAsia="pt-PT"/>
        </w:rPr>
        <w:tab/>
      </w:r>
      <w:r w:rsidR="00B05918" w:rsidRPr="00795508">
        <w:rPr>
          <w:lang w:eastAsia="pt-PT"/>
        </w:rPr>
        <w:t>In 2008 a Portuguese University Institute (ISCTE) elaborated a Study with a Diagnosis and Evaluation of the Local Commissions for the Protection of Children and Youngsters</w:t>
      </w:r>
      <w:r>
        <w:rPr>
          <w:lang w:val="en-US" w:eastAsia="pt-PT"/>
        </w:rPr>
        <w:t xml:space="preserve"> </w:t>
      </w:r>
      <w:r w:rsidR="00B05918" w:rsidRPr="00795508">
        <w:rPr>
          <w:lang w:val="en-US"/>
        </w:rPr>
        <w:t>(</w:t>
      </w:r>
      <w:hyperlink r:id="rId9" w:history="1">
        <w:r w:rsidRPr="00C63803">
          <w:rPr>
            <w:rStyle w:val="Hyperlink"/>
            <w:lang w:val="en-US"/>
          </w:rPr>
          <w:t>http://www.cnpcjr.pt/downloads/CIES-ISCTE-Avaliação%20CPCJ-Sumário%</w:t>
        </w:r>
        <w:r w:rsidRPr="00C63803">
          <w:rPr>
            <w:rStyle w:val="Hyperlink"/>
            <w:lang w:val="en-US"/>
          </w:rPr>
          <w:br/>
          <w:t>20Executivo.pdf</w:t>
        </w:r>
      </w:hyperlink>
      <w:r w:rsidR="00B05918" w:rsidRPr="00795508">
        <w:rPr>
          <w:lang w:val="en-US"/>
        </w:rPr>
        <w:t xml:space="preserve">). The study identified as </w:t>
      </w:r>
      <w:r w:rsidR="00B05918" w:rsidRPr="00CB3245">
        <w:rPr>
          <w:lang w:val="en-US"/>
        </w:rPr>
        <w:t>positive results</w:t>
      </w:r>
      <w:r w:rsidR="00B05918" w:rsidRPr="00795508">
        <w:rPr>
          <w:lang w:val="en-US"/>
        </w:rPr>
        <w:t xml:space="preserve">: </w:t>
      </w:r>
    </w:p>
    <w:p w:rsidR="00B05918" w:rsidRPr="00795508" w:rsidRDefault="00B05918" w:rsidP="00B05918">
      <w:pPr>
        <w:pStyle w:val="Bullet1G"/>
        <w:numPr>
          <w:ilvl w:val="0"/>
          <w:numId w:val="0"/>
        </w:numPr>
        <w:tabs>
          <w:tab w:val="left" w:pos="1701"/>
        </w:tabs>
        <w:ind w:left="1701" w:hanging="170"/>
        <w:rPr>
          <w:lang w:val="en-US"/>
        </w:rPr>
      </w:pPr>
      <w:r w:rsidRPr="00795508">
        <w:rPr>
          <w:lang w:val="en-US"/>
        </w:rPr>
        <w:t>•</w:t>
      </w:r>
      <w:r w:rsidRPr="00795508">
        <w:rPr>
          <w:lang w:val="en-US"/>
        </w:rPr>
        <w:tab/>
        <w:t>multidisciplinary intervention/partnerships of the local commission;</w:t>
      </w:r>
    </w:p>
    <w:p w:rsidR="00B05918" w:rsidRPr="00795508" w:rsidRDefault="00B05918" w:rsidP="00B05918">
      <w:pPr>
        <w:pStyle w:val="Bullet1G"/>
        <w:numPr>
          <w:ilvl w:val="0"/>
          <w:numId w:val="0"/>
        </w:numPr>
        <w:tabs>
          <w:tab w:val="left" w:pos="1701"/>
        </w:tabs>
        <w:ind w:left="1701" w:hanging="170"/>
        <w:rPr>
          <w:lang w:val="en-US"/>
        </w:rPr>
      </w:pPr>
      <w:r w:rsidRPr="00795508">
        <w:rPr>
          <w:lang w:val="en-US"/>
        </w:rPr>
        <w:t>•</w:t>
      </w:r>
      <w:r w:rsidRPr="00795508">
        <w:rPr>
          <w:lang w:val="en-US"/>
        </w:rPr>
        <w:tab/>
        <w:t>local proximity;</w:t>
      </w:r>
    </w:p>
    <w:p w:rsidR="00B05918" w:rsidRPr="00795508" w:rsidRDefault="00B05918" w:rsidP="00B05918">
      <w:pPr>
        <w:pStyle w:val="Bullet1G"/>
        <w:numPr>
          <w:ilvl w:val="0"/>
          <w:numId w:val="0"/>
        </w:numPr>
        <w:tabs>
          <w:tab w:val="left" w:pos="1701"/>
        </w:tabs>
        <w:ind w:left="1701" w:hanging="170"/>
        <w:rPr>
          <w:lang w:val="en-US"/>
        </w:rPr>
      </w:pPr>
      <w:r w:rsidRPr="00795508">
        <w:rPr>
          <w:lang w:val="en-US"/>
        </w:rPr>
        <w:t>•</w:t>
      </w:r>
      <w:r w:rsidRPr="00795508">
        <w:rPr>
          <w:lang w:val="en-US"/>
        </w:rPr>
        <w:tab/>
        <w:t xml:space="preserve">early intervention; </w:t>
      </w:r>
    </w:p>
    <w:p w:rsidR="00B05918" w:rsidRPr="00795508" w:rsidRDefault="00B05918" w:rsidP="00B05918">
      <w:pPr>
        <w:pStyle w:val="Bullet1G"/>
        <w:numPr>
          <w:ilvl w:val="0"/>
          <w:numId w:val="0"/>
        </w:numPr>
        <w:tabs>
          <w:tab w:val="left" w:pos="1701"/>
        </w:tabs>
        <w:ind w:left="1701" w:hanging="170"/>
        <w:rPr>
          <w:lang w:val="en-US"/>
        </w:rPr>
      </w:pPr>
      <w:r w:rsidRPr="00795508">
        <w:rPr>
          <w:lang w:val="en-US"/>
        </w:rPr>
        <w:t>•</w:t>
      </w:r>
      <w:r w:rsidRPr="00795508">
        <w:rPr>
          <w:lang w:val="en-US"/>
        </w:rPr>
        <w:tab/>
        <w:t>working with families at risk;</w:t>
      </w:r>
    </w:p>
    <w:p w:rsidR="00B05918" w:rsidRPr="00795508" w:rsidRDefault="00B05918" w:rsidP="00B05918">
      <w:pPr>
        <w:pStyle w:val="Bullet1G"/>
        <w:numPr>
          <w:ilvl w:val="0"/>
          <w:numId w:val="0"/>
        </w:numPr>
        <w:tabs>
          <w:tab w:val="left" w:pos="1701"/>
        </w:tabs>
        <w:ind w:left="1701" w:hanging="170"/>
        <w:rPr>
          <w:lang w:val="en-US"/>
        </w:rPr>
      </w:pPr>
      <w:r w:rsidRPr="00795508">
        <w:rPr>
          <w:lang w:val="en-US"/>
        </w:rPr>
        <w:t>•</w:t>
      </w:r>
      <w:r w:rsidRPr="00795508">
        <w:rPr>
          <w:lang w:val="en-US"/>
        </w:rPr>
        <w:tab/>
        <w:t>a greater awareness by the population in general of the competences of the local commissions;</w:t>
      </w:r>
    </w:p>
    <w:p w:rsidR="00B05918" w:rsidRPr="00795508" w:rsidRDefault="00C8639E" w:rsidP="00B05918">
      <w:pPr>
        <w:pStyle w:val="SingleTxtG"/>
        <w:rPr>
          <w:lang w:val="en-US"/>
        </w:rPr>
      </w:pPr>
      <w:r>
        <w:rPr>
          <w:lang w:val="en-US"/>
        </w:rPr>
        <w:t>5</w:t>
      </w:r>
      <w:r w:rsidR="00CB3245">
        <w:rPr>
          <w:lang w:val="en-US"/>
        </w:rPr>
        <w:t>6</w:t>
      </w:r>
      <w:r>
        <w:rPr>
          <w:lang w:val="en-US"/>
        </w:rPr>
        <w:t>.</w:t>
      </w:r>
      <w:r>
        <w:rPr>
          <w:lang w:val="en-US"/>
        </w:rPr>
        <w:tab/>
      </w:r>
      <w:r w:rsidR="00B05918" w:rsidRPr="00795508">
        <w:rPr>
          <w:lang w:val="en-US"/>
        </w:rPr>
        <w:t xml:space="preserve">As for the </w:t>
      </w:r>
      <w:r w:rsidR="00B05918" w:rsidRPr="00CB3245">
        <w:rPr>
          <w:lang w:val="en-US"/>
        </w:rPr>
        <w:t>biggest constraints</w:t>
      </w:r>
      <w:r w:rsidR="00B05918" w:rsidRPr="00795508">
        <w:rPr>
          <w:lang w:val="en-US"/>
        </w:rPr>
        <w:t>, they have been identified as:</w:t>
      </w:r>
    </w:p>
    <w:p w:rsidR="00B05918" w:rsidRPr="00795508" w:rsidRDefault="00B05918" w:rsidP="00B05918">
      <w:pPr>
        <w:pStyle w:val="Bullet1G"/>
        <w:numPr>
          <w:ilvl w:val="0"/>
          <w:numId w:val="0"/>
        </w:numPr>
        <w:tabs>
          <w:tab w:val="left" w:pos="1701"/>
        </w:tabs>
        <w:ind w:left="1701" w:hanging="170"/>
        <w:rPr>
          <w:lang w:val="en-US"/>
        </w:rPr>
      </w:pPr>
      <w:r w:rsidRPr="00795508">
        <w:rPr>
          <w:lang w:val="en-US"/>
        </w:rPr>
        <w:t>•</w:t>
      </w:r>
      <w:r w:rsidRPr="00795508">
        <w:rPr>
          <w:lang w:val="en-US"/>
        </w:rPr>
        <w:tab/>
        <w:t>lack of sufficient social answers to follow up and implement the recommendations made by the local commissions;</w:t>
      </w:r>
    </w:p>
    <w:p w:rsidR="00B05918" w:rsidRPr="00795508" w:rsidRDefault="00B05918" w:rsidP="00B05918">
      <w:pPr>
        <w:pStyle w:val="Bullet1G"/>
        <w:numPr>
          <w:ilvl w:val="0"/>
          <w:numId w:val="0"/>
        </w:numPr>
        <w:tabs>
          <w:tab w:val="left" w:pos="1701"/>
        </w:tabs>
        <w:ind w:left="1701" w:hanging="170"/>
      </w:pPr>
      <w:r w:rsidRPr="00795508">
        <w:t>•</w:t>
      </w:r>
      <w:r w:rsidRPr="00795508">
        <w:tab/>
        <w:t>lack of human resources to deal with all the cases in an adequate manner;</w:t>
      </w:r>
    </w:p>
    <w:p w:rsidR="00B05918" w:rsidRPr="00795508" w:rsidRDefault="00B05918" w:rsidP="00B05918">
      <w:pPr>
        <w:pStyle w:val="Bullet1G"/>
        <w:numPr>
          <w:ilvl w:val="0"/>
          <w:numId w:val="0"/>
        </w:numPr>
        <w:tabs>
          <w:tab w:val="left" w:pos="1701"/>
        </w:tabs>
        <w:ind w:left="1701" w:hanging="170"/>
      </w:pPr>
      <w:r w:rsidRPr="00795508">
        <w:t>•</w:t>
      </w:r>
      <w:r w:rsidRPr="00795508">
        <w:tab/>
        <w:t>because of the greater awareness and information about the activities of local commissions, there is an excessive recourse to them, which renders them less efficient;</w:t>
      </w:r>
    </w:p>
    <w:p w:rsidR="00B05918" w:rsidRPr="00795508" w:rsidRDefault="00B05918" w:rsidP="00B05918">
      <w:pPr>
        <w:pStyle w:val="Bullet1G"/>
        <w:numPr>
          <w:ilvl w:val="0"/>
          <w:numId w:val="0"/>
        </w:numPr>
        <w:tabs>
          <w:tab w:val="left" w:pos="1701"/>
        </w:tabs>
        <w:ind w:left="1701" w:hanging="170"/>
      </w:pPr>
      <w:r w:rsidRPr="00795508">
        <w:t>•</w:t>
      </w:r>
      <w:r w:rsidRPr="00795508">
        <w:tab/>
        <w:t>lack of work prioritization by the services;</w:t>
      </w:r>
    </w:p>
    <w:p w:rsidR="00B05918" w:rsidRPr="00795508" w:rsidRDefault="00B05918" w:rsidP="00B05918">
      <w:pPr>
        <w:pStyle w:val="SingleTxtG"/>
        <w:rPr>
          <w:lang w:val="en-US"/>
        </w:rPr>
      </w:pPr>
      <w:r w:rsidRPr="00795508">
        <w:rPr>
          <w:lang w:val="en-US"/>
        </w:rPr>
        <w:t>However, concerning restraints, the report notes significant improvements compared to 2006.</w:t>
      </w:r>
    </w:p>
    <w:p w:rsidR="00B05918" w:rsidRPr="00795508" w:rsidRDefault="00D262A1" w:rsidP="00D262A1">
      <w:pPr>
        <w:pStyle w:val="H1G"/>
        <w:rPr>
          <w:lang w:val="en-US"/>
        </w:rPr>
      </w:pPr>
      <w:r>
        <w:rPr>
          <w:lang w:val="en-US"/>
        </w:rPr>
        <w:tab/>
        <w:t>B.</w:t>
      </w:r>
      <w:r w:rsidR="00B05918">
        <w:rPr>
          <w:lang w:val="en-US"/>
        </w:rPr>
        <w:tab/>
      </w:r>
      <w:r w:rsidR="00B05918" w:rsidRPr="00795508">
        <w:rPr>
          <w:lang w:val="en-US"/>
        </w:rPr>
        <w:t xml:space="preserve">Memorandum of </w:t>
      </w:r>
      <w:r w:rsidR="000111D3">
        <w:rPr>
          <w:lang w:val="en-US"/>
        </w:rPr>
        <w:t>u</w:t>
      </w:r>
      <w:r w:rsidR="00B05918" w:rsidRPr="00795508">
        <w:rPr>
          <w:lang w:val="en-US"/>
        </w:rPr>
        <w:t xml:space="preserve">nderstanding between different </w:t>
      </w:r>
      <w:r w:rsidR="000111D3">
        <w:rPr>
          <w:lang w:val="en-US"/>
        </w:rPr>
        <w:t>m</w:t>
      </w:r>
      <w:r w:rsidR="00B05918" w:rsidRPr="00795508">
        <w:rPr>
          <w:lang w:val="en-US"/>
        </w:rPr>
        <w:t>inistries and the Child Support Institute (IAC)</w:t>
      </w:r>
    </w:p>
    <w:p w:rsidR="00B05918" w:rsidRPr="00795508" w:rsidRDefault="00C8639E" w:rsidP="00B05918">
      <w:pPr>
        <w:pStyle w:val="SingleTxtG"/>
        <w:rPr>
          <w:lang w:val="en-US"/>
        </w:rPr>
      </w:pPr>
      <w:r>
        <w:rPr>
          <w:lang w:val="en-US"/>
        </w:rPr>
        <w:t>57.</w:t>
      </w:r>
      <w:r>
        <w:rPr>
          <w:lang w:val="en-US"/>
        </w:rPr>
        <w:tab/>
      </w:r>
      <w:r w:rsidR="00B05918" w:rsidRPr="00795508">
        <w:rPr>
          <w:lang w:val="en-US"/>
        </w:rPr>
        <w:t xml:space="preserve">The intervention developed by a social solidarity private institution, the Child Support Institute (IAC), needs to be highlighted. IAC’s experience based on its work with street children (who practice prostitution or not) has been developed and deepened since 1989. Its aim is to contribute to the child’s integral development through the promotion and protection of their rights, with the objective of getting enhanced responses that allow to find in a short time any disappeared and/or sexually exploited child </w:t>
      </w:r>
      <w:r w:rsidR="00B05918">
        <w:rPr>
          <w:lang w:val="en-US"/>
        </w:rPr>
        <w:t>and to combat these phenomenon.</w:t>
      </w:r>
    </w:p>
    <w:p w:rsidR="00B05918" w:rsidRPr="00795508" w:rsidRDefault="00C8639E" w:rsidP="00B05918">
      <w:pPr>
        <w:pStyle w:val="SingleTxtG"/>
        <w:rPr>
          <w:lang w:val="en-US"/>
        </w:rPr>
      </w:pPr>
      <w:r>
        <w:rPr>
          <w:lang w:val="en-US"/>
        </w:rPr>
        <w:t>58.</w:t>
      </w:r>
      <w:r>
        <w:rPr>
          <w:lang w:val="en-US"/>
        </w:rPr>
        <w:tab/>
      </w:r>
      <w:r w:rsidR="00B05918" w:rsidRPr="00795508">
        <w:rPr>
          <w:lang w:val="en-US"/>
        </w:rPr>
        <w:t xml:space="preserve">So as to reinforce this experience and provide it with all the necessary resources, a Memorandum of Understanding was celebrated with IAC in 2002 involving the Ministries of Justice, Education, Labor and Social Solidarity. Later, in 2004, another protocol was celebrated between IAC and the Ministry of Interior, with an annual duration automatically renovated for equal periods, also meant to collaborate </w:t>
      </w:r>
      <w:r w:rsidR="00B05918">
        <w:rPr>
          <w:lang w:val="en-US"/>
        </w:rPr>
        <w:t>in IAC’s following activities:</w:t>
      </w:r>
    </w:p>
    <w:p w:rsidR="00B05918" w:rsidRPr="00795508" w:rsidRDefault="00B05918" w:rsidP="00B05918">
      <w:pPr>
        <w:pStyle w:val="SingleTxtG"/>
        <w:ind w:firstLine="567"/>
        <w:rPr>
          <w:lang w:val="en-US"/>
        </w:rPr>
      </w:pPr>
      <w:r>
        <w:rPr>
          <w:lang w:val="en-US"/>
        </w:rPr>
        <w:t>(a)</w:t>
      </w:r>
      <w:r>
        <w:rPr>
          <w:lang w:val="en-US"/>
        </w:rPr>
        <w:tab/>
      </w:r>
      <w:r w:rsidR="00C8639E">
        <w:rPr>
          <w:lang w:val="en-US"/>
        </w:rPr>
        <w:t>C</w:t>
      </w:r>
      <w:r w:rsidRPr="00795508">
        <w:rPr>
          <w:lang w:val="en-US"/>
        </w:rPr>
        <w:t xml:space="preserve">reation of a SOS-Child line and of a hotline which will be used to support disappeared or sexually exploited children, similar to other existing lines in the European Union; </w:t>
      </w:r>
    </w:p>
    <w:p w:rsidR="00B05918" w:rsidRPr="00795508" w:rsidRDefault="00B05918" w:rsidP="00B05918">
      <w:pPr>
        <w:pStyle w:val="SingleTxtG"/>
        <w:ind w:firstLine="567"/>
        <w:rPr>
          <w:lang w:val="en-US"/>
        </w:rPr>
      </w:pPr>
      <w:r>
        <w:rPr>
          <w:lang w:val="en-US"/>
        </w:rPr>
        <w:t>(b)</w:t>
      </w:r>
      <w:r>
        <w:rPr>
          <w:lang w:val="en-US"/>
        </w:rPr>
        <w:tab/>
      </w:r>
      <w:r w:rsidR="00C8639E">
        <w:rPr>
          <w:lang w:val="en-US"/>
        </w:rPr>
        <w:t>I</w:t>
      </w:r>
      <w:r w:rsidRPr="00795508">
        <w:rPr>
          <w:lang w:val="en-US"/>
        </w:rPr>
        <w:t xml:space="preserve">nformation, reception, support and routing of the child victim and/or his/hers relatives or legal representatives;   </w:t>
      </w:r>
    </w:p>
    <w:p w:rsidR="00B05918" w:rsidRPr="00795508" w:rsidRDefault="00B05918" w:rsidP="00B05918">
      <w:pPr>
        <w:pStyle w:val="SingleTxtG"/>
        <w:ind w:firstLine="567"/>
        <w:rPr>
          <w:lang w:val="en-US"/>
        </w:rPr>
      </w:pPr>
      <w:r>
        <w:rPr>
          <w:lang w:val="en-US"/>
        </w:rPr>
        <w:t>(c)</w:t>
      </w:r>
      <w:r>
        <w:rPr>
          <w:lang w:val="en-US"/>
        </w:rPr>
        <w:tab/>
      </w:r>
      <w:r w:rsidRPr="00795508">
        <w:rPr>
          <w:lang w:val="en-US"/>
        </w:rPr>
        <w:t>Cooperation with security forces or services in order to disseminate search messages related to disappeared children and also in the actual search of children who are disappeared in the capital city, Lisbon;</w:t>
      </w:r>
    </w:p>
    <w:p w:rsidR="00B05918" w:rsidRPr="00795508" w:rsidRDefault="00B05918" w:rsidP="00B05918">
      <w:pPr>
        <w:pStyle w:val="SingleTxtG"/>
        <w:ind w:firstLine="567"/>
        <w:rPr>
          <w:lang w:val="en-US"/>
        </w:rPr>
      </w:pPr>
      <w:r>
        <w:rPr>
          <w:lang w:val="en-US"/>
        </w:rPr>
        <w:t>(d)</w:t>
      </w:r>
      <w:r>
        <w:rPr>
          <w:lang w:val="en-US"/>
        </w:rPr>
        <w:tab/>
      </w:r>
      <w:r w:rsidR="00C8639E">
        <w:rPr>
          <w:lang w:val="en-US"/>
        </w:rPr>
        <w:t>F</w:t>
      </w:r>
      <w:r w:rsidRPr="00795508">
        <w:rPr>
          <w:lang w:val="en-US"/>
        </w:rPr>
        <w:t>orwarding any appeals related to any disappeared and/or sexually exploited children that reach the SOS-child</w:t>
      </w:r>
      <w:r w:rsidR="00392E79">
        <w:rPr>
          <w:lang w:val="en-US"/>
        </w:rPr>
        <w:t xml:space="preserve"> (</w:t>
      </w:r>
      <w:r w:rsidRPr="00795508">
        <w:rPr>
          <w:i/>
          <w:lang w:val="en-US"/>
        </w:rPr>
        <w:t>Projecto de Rua</w:t>
      </w:r>
      <w:r w:rsidR="00392E79">
        <w:rPr>
          <w:lang w:val="en-US"/>
        </w:rPr>
        <w:t>/</w:t>
      </w:r>
      <w:r w:rsidRPr="00795508">
        <w:rPr>
          <w:lang w:val="en-US"/>
        </w:rPr>
        <w:t>Street project) during off-work hours;</w:t>
      </w:r>
    </w:p>
    <w:p w:rsidR="00B05918" w:rsidRPr="00795508" w:rsidRDefault="00B05918" w:rsidP="00B05918">
      <w:pPr>
        <w:pStyle w:val="SingleTxtG"/>
        <w:ind w:firstLine="567"/>
        <w:rPr>
          <w:lang w:val="en-US"/>
        </w:rPr>
      </w:pPr>
      <w:r>
        <w:rPr>
          <w:lang w:val="en-US"/>
        </w:rPr>
        <w:t>(e)</w:t>
      </w:r>
      <w:r>
        <w:rPr>
          <w:lang w:val="en-US"/>
        </w:rPr>
        <w:tab/>
      </w:r>
      <w:r w:rsidR="00C8639E">
        <w:rPr>
          <w:lang w:val="en-US"/>
        </w:rPr>
        <w:t>P</w:t>
      </w:r>
      <w:r w:rsidRPr="00795508">
        <w:rPr>
          <w:lang w:val="en-US"/>
        </w:rPr>
        <w:t xml:space="preserve">romotion of awareness campaigns; </w:t>
      </w:r>
    </w:p>
    <w:p w:rsidR="00B05918" w:rsidRPr="00795508" w:rsidRDefault="00B05918" w:rsidP="00B05918">
      <w:pPr>
        <w:pStyle w:val="SingleTxtG"/>
        <w:ind w:firstLine="567"/>
        <w:rPr>
          <w:lang w:val="en-US"/>
        </w:rPr>
      </w:pPr>
      <w:r>
        <w:rPr>
          <w:lang w:val="en-US"/>
        </w:rPr>
        <w:t>(f)</w:t>
      </w:r>
      <w:r>
        <w:rPr>
          <w:lang w:val="en-US"/>
        </w:rPr>
        <w:tab/>
      </w:r>
      <w:r w:rsidR="00C8639E">
        <w:rPr>
          <w:lang w:val="en-US"/>
        </w:rPr>
        <w:t>U</w:t>
      </w:r>
      <w:r w:rsidRPr="00795508">
        <w:rPr>
          <w:lang w:val="en-US"/>
        </w:rPr>
        <w:t>pdating, on a regular basis, the National Directory related to the insti</w:t>
      </w:r>
      <w:r w:rsidR="006664DD">
        <w:rPr>
          <w:lang w:val="en-US"/>
        </w:rPr>
        <w:t>tutions that work in this area.</w:t>
      </w:r>
    </w:p>
    <w:p w:rsidR="00B05918" w:rsidRPr="00795508" w:rsidRDefault="00D262A1" w:rsidP="00D262A1">
      <w:pPr>
        <w:pStyle w:val="H1G"/>
        <w:rPr>
          <w:i/>
          <w:lang w:val="en-US"/>
        </w:rPr>
      </w:pPr>
      <w:r>
        <w:rPr>
          <w:lang w:val="en-US"/>
        </w:rPr>
        <w:tab/>
        <w:t>C</w:t>
      </w:r>
      <w:r w:rsidR="00B05918">
        <w:rPr>
          <w:lang w:val="en-US"/>
        </w:rPr>
        <w:t>.</w:t>
      </w:r>
      <w:r w:rsidR="00B05918">
        <w:rPr>
          <w:lang w:val="en-US"/>
        </w:rPr>
        <w:tab/>
      </w:r>
      <w:r w:rsidR="00B05918" w:rsidRPr="00795508">
        <w:rPr>
          <w:lang w:val="en-US"/>
        </w:rPr>
        <w:t xml:space="preserve">Measures taken by the Ministry </w:t>
      </w:r>
      <w:r w:rsidR="000111D3">
        <w:rPr>
          <w:lang w:val="en-US"/>
        </w:rPr>
        <w:t>of</w:t>
      </w:r>
      <w:r w:rsidR="00B05918" w:rsidRPr="00795508">
        <w:rPr>
          <w:lang w:val="en-US"/>
        </w:rPr>
        <w:t xml:space="preserve"> Labor and Social Solidarity (MTSS</w:t>
      </w:r>
      <w:r w:rsidR="00B05918" w:rsidRPr="00D77816">
        <w:rPr>
          <w:lang w:val="en-US"/>
        </w:rPr>
        <w:t>)</w:t>
      </w:r>
    </w:p>
    <w:p w:rsidR="00B05918" w:rsidRPr="00795508" w:rsidRDefault="00C8639E" w:rsidP="00B05918">
      <w:pPr>
        <w:pStyle w:val="SingleTxtG"/>
        <w:rPr>
          <w:lang w:val="en-US"/>
        </w:rPr>
      </w:pPr>
      <w:r>
        <w:rPr>
          <w:lang w:val="en-US"/>
        </w:rPr>
        <w:t>59.</w:t>
      </w:r>
      <w:r>
        <w:rPr>
          <w:lang w:val="en-US"/>
        </w:rPr>
        <w:tab/>
      </w:r>
      <w:r w:rsidR="00B05918" w:rsidRPr="00795508">
        <w:rPr>
          <w:lang w:val="en-US"/>
        </w:rPr>
        <w:t>Apart from the functions already described above, the Ministry for Labor and Social Solidarity (MTSS) further develops specific measures for children victims of trafficking and exploitation. Several mechanisms have been implemented as well as specialized equipment to deal with this issue, providing a response to children at risk when accompanied by the respective mother.</w:t>
      </w:r>
    </w:p>
    <w:p w:rsidR="00B05918" w:rsidRPr="00795508" w:rsidRDefault="00C8639E" w:rsidP="00B05918">
      <w:pPr>
        <w:pStyle w:val="SingleTxtG"/>
        <w:rPr>
          <w:lang w:val="en-US"/>
        </w:rPr>
      </w:pPr>
      <w:r>
        <w:rPr>
          <w:lang w:val="en-US"/>
        </w:rPr>
        <w:t>60.</w:t>
      </w:r>
      <w:r>
        <w:rPr>
          <w:lang w:val="en-US"/>
        </w:rPr>
        <w:tab/>
      </w:r>
      <w:r w:rsidR="00B05918" w:rsidRPr="00795508">
        <w:rPr>
          <w:lang w:val="en-US"/>
        </w:rPr>
        <w:t xml:space="preserve">When situations of isolated children are identified, these are classified as situations of danger, within the scope of the </w:t>
      </w:r>
      <w:r w:rsidR="00B05918" w:rsidRPr="00392E79">
        <w:rPr>
          <w:iCs/>
          <w:lang w:val="en-US"/>
        </w:rPr>
        <w:t>Law on the Protection of Children and Young People in Danger</w:t>
      </w:r>
      <w:r w:rsidR="00B05918" w:rsidRPr="00795508">
        <w:rPr>
          <w:lang w:val="en-US"/>
        </w:rPr>
        <w:t>, and are duly accompanied and referred to the services and support solutions which exist for children and young people at risk.</w:t>
      </w:r>
    </w:p>
    <w:p w:rsidR="00B05918" w:rsidRPr="00795508" w:rsidRDefault="00C8639E" w:rsidP="00B05918">
      <w:pPr>
        <w:pStyle w:val="SingleTxtG"/>
        <w:rPr>
          <w:lang w:val="en-US"/>
        </w:rPr>
      </w:pPr>
      <w:r>
        <w:rPr>
          <w:lang w:val="en-US"/>
        </w:rPr>
        <w:t>61.</w:t>
      </w:r>
      <w:r>
        <w:rPr>
          <w:lang w:val="en-US"/>
        </w:rPr>
        <w:tab/>
      </w:r>
      <w:r w:rsidR="00B05918" w:rsidRPr="00795508">
        <w:rPr>
          <w:lang w:val="en-US"/>
        </w:rPr>
        <w:t xml:space="preserve">Concerning this point, it is important to highlight the following </w:t>
      </w:r>
      <w:r w:rsidR="00B05918" w:rsidRPr="00795508">
        <w:rPr>
          <w:b/>
          <w:bCs/>
          <w:lang w:val="en-US"/>
        </w:rPr>
        <w:t>social solutions,</w:t>
      </w:r>
      <w:r w:rsidR="00B05918" w:rsidRPr="00795508">
        <w:rPr>
          <w:lang w:val="en-US"/>
        </w:rPr>
        <w:t xml:space="preserve"> which in the Social Security scope, seek to respond to situations of children and young people at risk, and which are potentially related with the object of the Optional Protocol, although they have been established prior to the period referred in the report (16 May of 2003 and September 30 of 2008):</w:t>
      </w:r>
    </w:p>
    <w:p w:rsidR="00B05918" w:rsidRPr="00795508" w:rsidRDefault="00B05918" w:rsidP="00B05918">
      <w:pPr>
        <w:pStyle w:val="SingleTxtG"/>
        <w:ind w:firstLine="567"/>
        <w:rPr>
          <w:lang w:val="en-US"/>
        </w:rPr>
      </w:pPr>
      <w:r>
        <w:rPr>
          <w:lang w:val="en-US"/>
        </w:rPr>
        <w:t>(a)</w:t>
      </w:r>
      <w:r>
        <w:rPr>
          <w:lang w:val="en-US"/>
        </w:rPr>
        <w:tab/>
      </w:r>
      <w:r w:rsidRPr="00392E79">
        <w:rPr>
          <w:bCs/>
          <w:lang w:val="en-US"/>
        </w:rPr>
        <w:t xml:space="preserve">Outreach </w:t>
      </w:r>
      <w:r w:rsidR="000111D3" w:rsidRPr="00392E79">
        <w:rPr>
          <w:bCs/>
          <w:lang w:val="en-US"/>
        </w:rPr>
        <w:t>t</w:t>
      </w:r>
      <w:r w:rsidRPr="00392E79">
        <w:rPr>
          <w:bCs/>
          <w:lang w:val="en-US"/>
        </w:rPr>
        <w:t xml:space="preserve">eams for </w:t>
      </w:r>
      <w:r w:rsidR="000111D3" w:rsidRPr="00392E79">
        <w:rPr>
          <w:bCs/>
          <w:lang w:val="en-US"/>
        </w:rPr>
        <w:t>c</w:t>
      </w:r>
      <w:r w:rsidRPr="00392E79">
        <w:rPr>
          <w:bCs/>
          <w:lang w:val="en-US"/>
        </w:rPr>
        <w:t xml:space="preserve">hildren and </w:t>
      </w:r>
      <w:r w:rsidR="000111D3" w:rsidRPr="00392E79">
        <w:rPr>
          <w:bCs/>
          <w:lang w:val="en-US"/>
        </w:rPr>
        <w:t>y</w:t>
      </w:r>
      <w:r w:rsidRPr="00392E79">
        <w:rPr>
          <w:bCs/>
          <w:lang w:val="en-US"/>
        </w:rPr>
        <w:t xml:space="preserve">oung </w:t>
      </w:r>
      <w:r w:rsidR="000111D3" w:rsidRPr="00392E79">
        <w:rPr>
          <w:bCs/>
          <w:lang w:val="en-US"/>
        </w:rPr>
        <w:t>p</w:t>
      </w:r>
      <w:r w:rsidRPr="00392E79">
        <w:rPr>
          <w:bCs/>
          <w:lang w:val="en-US"/>
        </w:rPr>
        <w:t>eople</w:t>
      </w:r>
      <w:r w:rsidRPr="00795508">
        <w:rPr>
          <w:lang w:val="en-US"/>
        </w:rPr>
        <w:t>: provide support to children and young people at risk, deprived of a normal family context, and which use deviant behaviors for subsistence;</w:t>
      </w:r>
    </w:p>
    <w:p w:rsidR="00B05918" w:rsidRPr="00795508" w:rsidRDefault="00B05918" w:rsidP="00B05918">
      <w:pPr>
        <w:pStyle w:val="SingleTxtG"/>
        <w:ind w:firstLine="567"/>
        <w:rPr>
          <w:lang w:val="en-US"/>
        </w:rPr>
      </w:pPr>
      <w:r>
        <w:rPr>
          <w:lang w:val="en-US"/>
        </w:rPr>
        <w:t>(b)</w:t>
      </w:r>
      <w:r>
        <w:rPr>
          <w:lang w:val="en-US"/>
        </w:rPr>
        <w:tab/>
      </w:r>
      <w:r w:rsidRPr="00392E79">
        <w:rPr>
          <w:bCs/>
          <w:lang w:val="en-US"/>
        </w:rPr>
        <w:t xml:space="preserve">Foster </w:t>
      </w:r>
      <w:r w:rsidR="000111D3" w:rsidRPr="00392E79">
        <w:rPr>
          <w:bCs/>
          <w:lang w:val="en-US"/>
        </w:rPr>
        <w:t>f</w:t>
      </w:r>
      <w:r w:rsidRPr="00392E79">
        <w:rPr>
          <w:bCs/>
          <w:lang w:val="en-US"/>
        </w:rPr>
        <w:t xml:space="preserve">amilies for </w:t>
      </w:r>
      <w:r w:rsidR="000111D3" w:rsidRPr="00392E79">
        <w:rPr>
          <w:bCs/>
          <w:lang w:val="en-US"/>
        </w:rPr>
        <w:t>c</w:t>
      </w:r>
      <w:r w:rsidRPr="00392E79">
        <w:rPr>
          <w:bCs/>
          <w:lang w:val="en-US"/>
        </w:rPr>
        <w:t xml:space="preserve">hildren and </w:t>
      </w:r>
      <w:r w:rsidR="000111D3" w:rsidRPr="00392E79">
        <w:rPr>
          <w:bCs/>
          <w:lang w:val="en-US"/>
        </w:rPr>
        <w:t>y</w:t>
      </w:r>
      <w:r w:rsidRPr="00392E79">
        <w:rPr>
          <w:bCs/>
          <w:lang w:val="en-US"/>
        </w:rPr>
        <w:t xml:space="preserve">oung </w:t>
      </w:r>
      <w:r w:rsidR="000111D3" w:rsidRPr="00392E79">
        <w:rPr>
          <w:bCs/>
          <w:lang w:val="en-US"/>
        </w:rPr>
        <w:t>p</w:t>
      </w:r>
      <w:r w:rsidRPr="00392E79">
        <w:rPr>
          <w:bCs/>
          <w:lang w:val="en-US"/>
        </w:rPr>
        <w:t>eople</w:t>
      </w:r>
      <w:r w:rsidRPr="00795508">
        <w:rPr>
          <w:lang w:val="en-US"/>
        </w:rPr>
        <w:t xml:space="preserve"> (Decree-law 190/92, of 3 September, Law 147/99, of 1 September, and Decree-Law 11/2008, of 17 January): this solution consists in entrusting the child and young person to a family or institution qualified in the matter and technically justified, arising from applying the protection and promotion measure with the objective of integrating them in a family environment;</w:t>
      </w:r>
    </w:p>
    <w:p w:rsidR="00B05918" w:rsidRPr="00795508" w:rsidRDefault="00B05918" w:rsidP="00B05918">
      <w:pPr>
        <w:pStyle w:val="SingleTxtG"/>
        <w:ind w:firstLine="567"/>
        <w:rPr>
          <w:lang w:val="en-US"/>
        </w:rPr>
      </w:pPr>
      <w:r>
        <w:rPr>
          <w:lang w:val="en-US"/>
        </w:rPr>
        <w:t>(c)</w:t>
      </w:r>
      <w:r>
        <w:rPr>
          <w:lang w:val="en-US"/>
        </w:rPr>
        <w:tab/>
      </w:r>
      <w:r w:rsidRPr="00392E79">
        <w:rPr>
          <w:bCs/>
          <w:lang w:val="en-US"/>
        </w:rPr>
        <w:t xml:space="preserve">Temporary </w:t>
      </w:r>
      <w:r w:rsidR="000111D3" w:rsidRPr="00392E79">
        <w:rPr>
          <w:bCs/>
          <w:lang w:val="en-US"/>
        </w:rPr>
        <w:t>p</w:t>
      </w:r>
      <w:r w:rsidRPr="00392E79">
        <w:rPr>
          <w:bCs/>
          <w:lang w:val="en-US"/>
        </w:rPr>
        <w:t xml:space="preserve">lacement </w:t>
      </w:r>
      <w:r w:rsidR="000111D3" w:rsidRPr="00392E79">
        <w:rPr>
          <w:bCs/>
          <w:lang w:val="en-US"/>
        </w:rPr>
        <w:t>c</w:t>
      </w:r>
      <w:r w:rsidRPr="00392E79">
        <w:rPr>
          <w:bCs/>
          <w:lang w:val="en-US"/>
        </w:rPr>
        <w:t>entre</w:t>
      </w:r>
      <w:r w:rsidRPr="00795508">
        <w:rPr>
          <w:lang w:val="en-US"/>
        </w:rPr>
        <w:t xml:space="preserve"> (Law 147/99, of 1 September): provides urgent and temporary placement for children and young people at risk, for a period inferior to 6 months, based on applying the promotion and protection measure;</w:t>
      </w:r>
    </w:p>
    <w:p w:rsidR="00B05918" w:rsidRPr="00795508" w:rsidRDefault="00B05918" w:rsidP="00B05918">
      <w:pPr>
        <w:pStyle w:val="SingleTxtG"/>
        <w:ind w:firstLine="567"/>
        <w:rPr>
          <w:lang w:val="en-US"/>
        </w:rPr>
      </w:pPr>
      <w:r>
        <w:rPr>
          <w:lang w:val="en-US"/>
        </w:rPr>
        <w:t>(d)</w:t>
      </w:r>
      <w:r>
        <w:rPr>
          <w:lang w:val="en-US"/>
        </w:rPr>
        <w:tab/>
      </w:r>
      <w:r w:rsidRPr="00392E79">
        <w:rPr>
          <w:bCs/>
          <w:lang w:val="en-US"/>
        </w:rPr>
        <w:t xml:space="preserve">Shelter for children and </w:t>
      </w:r>
      <w:r w:rsidR="000111D3" w:rsidRPr="00392E79">
        <w:rPr>
          <w:bCs/>
          <w:lang w:val="en-US"/>
        </w:rPr>
        <w:t>y</w:t>
      </w:r>
      <w:r w:rsidRPr="00392E79">
        <w:rPr>
          <w:bCs/>
          <w:lang w:val="en-US"/>
        </w:rPr>
        <w:t>ouths</w:t>
      </w:r>
      <w:r w:rsidRPr="00795508">
        <w:rPr>
          <w:lang w:val="en-US"/>
        </w:rPr>
        <w:t xml:space="preserve"> (Decree-law 2/86, of 2 January, and Law  147/99, of 1 September)</w:t>
      </w:r>
      <w:r w:rsidR="00392E79">
        <w:rPr>
          <w:lang w:val="en-US"/>
        </w:rPr>
        <w:t>:</w:t>
      </w:r>
      <w:r w:rsidRPr="00795508">
        <w:rPr>
          <w:lang w:val="en-US"/>
        </w:rPr>
        <w:t xml:space="preserve"> provides shelter for children and young people at risk for periods superior to 6 months based on applying the p</w:t>
      </w:r>
      <w:r>
        <w:rPr>
          <w:lang w:val="en-US"/>
        </w:rPr>
        <w:t>romotion and protection measure;</w:t>
      </w:r>
    </w:p>
    <w:p w:rsidR="00B05918" w:rsidRPr="00795508" w:rsidRDefault="00B05918" w:rsidP="00B05918">
      <w:pPr>
        <w:pStyle w:val="SingleTxtG"/>
        <w:ind w:firstLine="567"/>
        <w:rPr>
          <w:lang w:val="en-US"/>
        </w:rPr>
      </w:pPr>
      <w:r>
        <w:rPr>
          <w:lang w:val="en-US"/>
        </w:rPr>
        <w:t>(e)</w:t>
      </w:r>
      <w:r>
        <w:rPr>
          <w:lang w:val="en-US"/>
        </w:rPr>
        <w:tab/>
      </w:r>
      <w:r w:rsidRPr="00392E79">
        <w:rPr>
          <w:bCs/>
          <w:lang w:val="en-US"/>
        </w:rPr>
        <w:t xml:space="preserve">Autonomy-building </w:t>
      </w:r>
      <w:r w:rsidR="000111D3" w:rsidRPr="00392E79">
        <w:rPr>
          <w:bCs/>
          <w:lang w:val="en-US"/>
        </w:rPr>
        <w:t>a</w:t>
      </w:r>
      <w:r w:rsidRPr="00392E79">
        <w:rPr>
          <w:bCs/>
          <w:lang w:val="en-US"/>
        </w:rPr>
        <w:t>partments</w:t>
      </w:r>
      <w:r w:rsidRPr="00795508">
        <w:rPr>
          <w:b/>
          <w:bCs/>
          <w:lang w:val="en-US"/>
        </w:rPr>
        <w:t xml:space="preserve"> </w:t>
      </w:r>
      <w:r w:rsidRPr="00795508">
        <w:rPr>
          <w:lang w:val="en-US"/>
        </w:rPr>
        <w:t xml:space="preserve">(Decree- law 2/86, of 2 January, and Law 147/99, of 1 September): provides support to young people with specific personal skills, as they transition into adulthood by </w:t>
      </w:r>
      <w:r w:rsidR="00392E79">
        <w:rPr>
          <w:lang w:val="en-US"/>
        </w:rPr>
        <w:t>making the</w:t>
      </w:r>
      <w:r w:rsidRPr="00795508">
        <w:rPr>
          <w:lang w:val="en-US"/>
        </w:rPr>
        <w:t xml:space="preserve"> services which link and promote the existing resources at local le</w:t>
      </w:r>
      <w:r>
        <w:rPr>
          <w:lang w:val="en-US"/>
        </w:rPr>
        <w:t>vel</w:t>
      </w:r>
      <w:r w:rsidR="00392E79">
        <w:rPr>
          <w:lang w:val="en-US"/>
        </w:rPr>
        <w:t xml:space="preserve"> more dynamic</w:t>
      </w:r>
      <w:r>
        <w:rPr>
          <w:lang w:val="en-US"/>
        </w:rPr>
        <w:t>.</w:t>
      </w:r>
    </w:p>
    <w:p w:rsidR="00B05918" w:rsidRPr="00795508" w:rsidRDefault="00C8639E" w:rsidP="00B05918">
      <w:pPr>
        <w:pStyle w:val="SingleTxtG"/>
        <w:rPr>
          <w:lang w:val="en-US"/>
        </w:rPr>
      </w:pPr>
      <w:r>
        <w:rPr>
          <w:lang w:val="en-US"/>
        </w:rPr>
        <w:t>62.</w:t>
      </w:r>
      <w:r>
        <w:rPr>
          <w:lang w:val="en-US"/>
        </w:rPr>
        <w:tab/>
      </w:r>
      <w:r w:rsidR="00B05918" w:rsidRPr="00795508">
        <w:rPr>
          <w:lang w:val="en-US"/>
        </w:rPr>
        <w:t xml:space="preserve">There is also an Intervention Nucleus for the Runaway composed of a multidisciplinary team intervening in emergency situations so as to identify runaway children / young people, which also works towards finding customized solutions. It also identifies and diagnoses the cases of runaway minors in </w:t>
      </w:r>
      <w:smartTag w:uri="urn:schemas-microsoft-com:office:smarttags" w:element="City">
        <w:smartTag w:uri="urn:schemas-microsoft-com:office:smarttags" w:element="place">
          <w:r w:rsidR="00B05918" w:rsidRPr="00795508">
            <w:rPr>
              <w:lang w:val="en-US"/>
            </w:rPr>
            <w:t>Lisbon</w:t>
          </w:r>
        </w:smartTag>
      </w:smartTag>
      <w:r w:rsidR="00B05918" w:rsidRPr="00795508">
        <w:rPr>
          <w:lang w:val="en-US"/>
        </w:rPr>
        <w:t xml:space="preserve"> by carrying out daily and nightl</w:t>
      </w:r>
      <w:r w:rsidR="006664DD">
        <w:rPr>
          <w:lang w:val="en-US"/>
        </w:rPr>
        <w:t>y rounds in 6 predefined zones.</w:t>
      </w:r>
    </w:p>
    <w:p w:rsidR="00B05918" w:rsidRPr="00795508" w:rsidRDefault="00D262A1" w:rsidP="00D262A1">
      <w:pPr>
        <w:pStyle w:val="H1G"/>
        <w:rPr>
          <w:lang w:val="en-US"/>
        </w:rPr>
      </w:pPr>
      <w:r>
        <w:rPr>
          <w:lang w:val="en-US"/>
        </w:rPr>
        <w:tab/>
        <w:t>D</w:t>
      </w:r>
      <w:r w:rsidR="00B05918" w:rsidRPr="00795508">
        <w:rPr>
          <w:lang w:val="en-US"/>
        </w:rPr>
        <w:t>.</w:t>
      </w:r>
      <w:r w:rsidR="00B05918">
        <w:rPr>
          <w:lang w:val="en-US"/>
        </w:rPr>
        <w:tab/>
      </w:r>
      <w:r w:rsidR="00B05918" w:rsidRPr="00795508">
        <w:rPr>
          <w:lang w:val="en-US"/>
        </w:rPr>
        <w:t xml:space="preserve">Hotline for cases of </w:t>
      </w:r>
      <w:r w:rsidR="004C2419">
        <w:rPr>
          <w:lang w:val="en-US"/>
        </w:rPr>
        <w:t>m</w:t>
      </w:r>
      <w:r w:rsidR="00B05918" w:rsidRPr="00795508">
        <w:rPr>
          <w:lang w:val="en-US"/>
        </w:rPr>
        <w:t xml:space="preserve">issing </w:t>
      </w:r>
      <w:r w:rsidR="004C2419">
        <w:rPr>
          <w:lang w:val="en-US"/>
        </w:rPr>
        <w:t>c</w:t>
      </w:r>
      <w:r w:rsidR="00B05918" w:rsidRPr="00795508">
        <w:rPr>
          <w:lang w:val="en-US"/>
        </w:rPr>
        <w:t>hildren</w:t>
      </w:r>
    </w:p>
    <w:p w:rsidR="00B05918" w:rsidRPr="00795508" w:rsidRDefault="00C8639E" w:rsidP="00B05918">
      <w:pPr>
        <w:pStyle w:val="SingleTxtG"/>
        <w:rPr>
          <w:lang w:val="en-US"/>
        </w:rPr>
      </w:pPr>
      <w:r>
        <w:rPr>
          <w:lang w:val="en-US"/>
        </w:rPr>
        <w:t>63.</w:t>
      </w:r>
      <w:r>
        <w:rPr>
          <w:lang w:val="en-US"/>
        </w:rPr>
        <w:tab/>
      </w:r>
      <w:r w:rsidR="00B05918" w:rsidRPr="00795508">
        <w:rPr>
          <w:lang w:val="en-US"/>
        </w:rPr>
        <w:t>In view of article 5 of the decision of the Commission of the European Communities of 15</w:t>
      </w:r>
      <w:r w:rsidR="00B05918" w:rsidRPr="00795508">
        <w:rPr>
          <w:vertAlign w:val="superscript"/>
          <w:lang w:val="en-US"/>
        </w:rPr>
        <w:t>th</w:t>
      </w:r>
      <w:r w:rsidR="00B05918" w:rsidRPr="00795508">
        <w:rPr>
          <w:lang w:val="en-US"/>
        </w:rPr>
        <w:t xml:space="preserve"> of February 2007 (2007/116/CE), MAI has created, in August 2007, a hotline (116000) for cases of missing children. This European number was introduced in </w:t>
      </w:r>
      <w:smartTag w:uri="urn:schemas-microsoft-com:office:smarttags" w:element="country-region">
        <w:r w:rsidR="00B05918" w:rsidRPr="00795508">
          <w:rPr>
            <w:lang w:val="en-US"/>
          </w:rPr>
          <w:t>Portugal</w:t>
        </w:r>
      </w:smartTag>
      <w:r w:rsidR="00B05918" w:rsidRPr="00795508">
        <w:rPr>
          <w:lang w:val="en-US"/>
        </w:rPr>
        <w:t xml:space="preserve"> on July 25</w:t>
      </w:r>
      <w:r w:rsidR="00B05918" w:rsidRPr="00795508">
        <w:rPr>
          <w:vertAlign w:val="superscript"/>
          <w:lang w:val="en-US"/>
        </w:rPr>
        <w:t>th</w:t>
      </w:r>
      <w:r w:rsidR="00B05918" w:rsidRPr="00795508">
        <w:rPr>
          <w:lang w:val="en-US"/>
        </w:rPr>
        <w:t xml:space="preserve"> 2008 (the second European country to put this number into functioning, after </w:t>
      </w:r>
      <w:smartTag w:uri="urn:schemas-microsoft-com:office:smarttags" w:element="place">
        <w:smartTag w:uri="urn:schemas-microsoft-com:office:smarttags" w:element="country-region">
          <w:r w:rsidR="00B05918" w:rsidRPr="00795508">
            <w:rPr>
              <w:lang w:val="en-US"/>
            </w:rPr>
            <w:t>Hungary</w:t>
          </w:r>
        </w:smartTag>
      </w:smartTag>
      <w:r w:rsidR="00B05918" w:rsidRPr="00795508">
        <w:rPr>
          <w:lang w:val="en-US"/>
        </w:rPr>
        <w:t>). Since the creation of this line there have been 34 cases of missing children reported in 2007, 76 in 2008 and 88 in 2009</w:t>
      </w:r>
      <w:r w:rsidR="00B05918">
        <w:rPr>
          <w:rStyle w:val="FootnoteReference"/>
          <w:lang w:val="en-US"/>
        </w:rPr>
        <w:footnoteReference w:id="6"/>
      </w:r>
      <w:r w:rsidR="00B05918">
        <w:rPr>
          <w:lang w:val="en-US"/>
        </w:rPr>
        <w:t>.</w:t>
      </w:r>
    </w:p>
    <w:p w:rsidR="00B05918" w:rsidRPr="00795508" w:rsidRDefault="00D262A1" w:rsidP="00D262A1">
      <w:pPr>
        <w:pStyle w:val="H1G"/>
      </w:pPr>
      <w:r>
        <w:tab/>
        <w:t>E</w:t>
      </w:r>
      <w:r w:rsidR="00B05918" w:rsidRPr="00795508">
        <w:t>.</w:t>
      </w:r>
      <w:r w:rsidR="00B05918">
        <w:tab/>
      </w:r>
      <w:r w:rsidR="00B05918" w:rsidRPr="00795508">
        <w:t>Awareness</w:t>
      </w:r>
      <w:r w:rsidR="004C2419">
        <w:t>-r</w:t>
      </w:r>
      <w:r w:rsidR="00B05918" w:rsidRPr="00795508">
        <w:t xml:space="preserve">aising and </w:t>
      </w:r>
      <w:r w:rsidR="004C2419">
        <w:t>p</w:t>
      </w:r>
      <w:r w:rsidR="00B05918" w:rsidRPr="00795508">
        <w:t xml:space="preserve">revention </w:t>
      </w:r>
      <w:r w:rsidR="004C2419">
        <w:t>c</w:t>
      </w:r>
      <w:r w:rsidR="00B05918" w:rsidRPr="00795508">
        <w:t>ampaigns</w:t>
      </w:r>
    </w:p>
    <w:p w:rsidR="00B05918" w:rsidRPr="00795508" w:rsidRDefault="00C8639E" w:rsidP="00B05918">
      <w:pPr>
        <w:pStyle w:val="SingleTxtG"/>
        <w:rPr>
          <w:lang w:val="en-US"/>
        </w:rPr>
      </w:pPr>
      <w:r>
        <w:rPr>
          <w:lang w:val="en-US"/>
        </w:rPr>
        <w:t>64.</w:t>
      </w:r>
      <w:r>
        <w:rPr>
          <w:lang w:val="en-US"/>
        </w:rPr>
        <w:tab/>
      </w:r>
      <w:smartTag w:uri="urn:schemas-microsoft-com:office:smarttags" w:element="place">
        <w:smartTag w:uri="urn:schemas-microsoft-com:office:smarttags" w:element="country-region">
          <w:r w:rsidR="00B05918" w:rsidRPr="00795508">
            <w:rPr>
              <w:lang w:val="en-US"/>
            </w:rPr>
            <w:t>Portugal</w:t>
          </w:r>
        </w:smartTag>
      </w:smartTag>
      <w:r w:rsidR="00B05918" w:rsidRPr="00795508">
        <w:rPr>
          <w:lang w:val="en-US"/>
        </w:rPr>
        <w:t xml:space="preserve"> has taken a number of measures to promote awareness on the subject matter of the sale of children and child prostitution and pornography:</w:t>
      </w:r>
    </w:p>
    <w:p w:rsidR="00B05918" w:rsidRPr="00795508" w:rsidRDefault="00C8639E" w:rsidP="00B05918">
      <w:pPr>
        <w:pStyle w:val="SingleTxtG"/>
        <w:rPr>
          <w:lang w:val="en-US"/>
        </w:rPr>
      </w:pPr>
      <w:r>
        <w:rPr>
          <w:lang w:val="en-US"/>
        </w:rPr>
        <w:t>65.</w:t>
      </w:r>
      <w:r>
        <w:rPr>
          <w:lang w:val="en-US"/>
        </w:rPr>
        <w:tab/>
      </w:r>
      <w:r w:rsidR="00B05918" w:rsidRPr="00795508">
        <w:rPr>
          <w:lang w:val="en-US"/>
        </w:rPr>
        <w:t>In November 2007, the Borders and Foreigners Service (SEF) put into action a Council of Europe’s campaign against trafficking in human beings called “</w:t>
      </w:r>
      <w:r w:rsidR="00B05918" w:rsidRPr="00795508">
        <w:rPr>
          <w:i/>
          <w:lang w:val="en-US"/>
        </w:rPr>
        <w:t xml:space="preserve">Não estás à </w:t>
      </w:r>
      <w:smartTag w:uri="urn:schemas-microsoft-com:office:smarttags" w:element="place">
        <w:smartTag w:uri="urn:schemas-microsoft-com:office:smarttags" w:element="country-region">
          <w:r w:rsidR="00B05918" w:rsidRPr="00795508">
            <w:rPr>
              <w:i/>
              <w:lang w:val="en-US"/>
            </w:rPr>
            <w:t>venda</w:t>
          </w:r>
        </w:smartTag>
      </w:smartTag>
      <w:r w:rsidR="00B05918" w:rsidRPr="00795508">
        <w:rPr>
          <w:lang w:val="en-US"/>
        </w:rPr>
        <w:t xml:space="preserve">” (“You’re not for sale”). This campaign included the publication by SEF and MAI of a comic book, which told a number of stories of situations related to trafficking in human beings that took place in </w:t>
      </w:r>
      <w:smartTag w:uri="urn:schemas-microsoft-com:office:smarttags" w:element="place">
        <w:smartTag w:uri="urn:schemas-microsoft-com:office:smarttags" w:element="country-region">
          <w:r w:rsidR="00B05918" w:rsidRPr="00795508">
            <w:rPr>
              <w:lang w:val="en-US"/>
            </w:rPr>
            <w:t>Portugal</w:t>
          </w:r>
        </w:smartTag>
      </w:smartTag>
      <w:r w:rsidR="00B05918" w:rsidRPr="00795508">
        <w:rPr>
          <w:lang w:val="en-US"/>
        </w:rPr>
        <w:t xml:space="preserve"> and other Portuguese speaking countries (PALOP).</w:t>
      </w:r>
    </w:p>
    <w:p w:rsidR="00B05918" w:rsidRPr="00795508" w:rsidRDefault="00C8639E" w:rsidP="00B05918">
      <w:pPr>
        <w:pStyle w:val="SingleTxtG"/>
        <w:rPr>
          <w:lang w:val="en-US"/>
        </w:rPr>
      </w:pPr>
      <w:r>
        <w:rPr>
          <w:lang w:val="en-US"/>
        </w:rPr>
        <w:t>66.</w:t>
      </w:r>
      <w:r>
        <w:rPr>
          <w:lang w:val="en-US"/>
        </w:rPr>
        <w:tab/>
      </w:r>
      <w:r w:rsidR="00B05918" w:rsidRPr="00795508">
        <w:rPr>
          <w:lang w:val="en-US"/>
        </w:rPr>
        <w:t>SEF has also developed awareness campaigns about trafficking in human beings (with sessions that take about one hour) in schools and hospitals. Data from 2008 indicates that around 2000 peop</w:t>
      </w:r>
      <w:r w:rsidR="006664DD">
        <w:rPr>
          <w:lang w:val="en-US"/>
        </w:rPr>
        <w:t>le took part in these sessions.</w:t>
      </w:r>
    </w:p>
    <w:p w:rsidR="00B05918" w:rsidRPr="00795508" w:rsidRDefault="00C8639E" w:rsidP="00B05918">
      <w:pPr>
        <w:pStyle w:val="SingleTxtG"/>
        <w:rPr>
          <w:bCs/>
          <w:highlight w:val="blue"/>
          <w:lang w:val="en-US"/>
        </w:rPr>
      </w:pPr>
      <w:r>
        <w:rPr>
          <w:bCs/>
          <w:lang w:val="en-US"/>
        </w:rPr>
        <w:t>67.</w:t>
      </w:r>
      <w:r>
        <w:rPr>
          <w:bCs/>
          <w:lang w:val="en-US"/>
        </w:rPr>
        <w:tab/>
      </w:r>
      <w:r w:rsidR="00B05918" w:rsidRPr="00795508">
        <w:rPr>
          <w:bCs/>
          <w:lang w:val="en-US"/>
        </w:rPr>
        <w:t xml:space="preserve">A Working Group has also been created to elaborate an </w:t>
      </w:r>
      <w:r w:rsidR="00B05918" w:rsidRPr="00392E79">
        <w:rPr>
          <w:bCs/>
          <w:lang w:val="en-US"/>
        </w:rPr>
        <w:t>Informational Pamphlet</w:t>
      </w:r>
      <w:r w:rsidR="00B05918" w:rsidRPr="00795508">
        <w:rPr>
          <w:b/>
          <w:bCs/>
          <w:i/>
          <w:lang w:val="en-US"/>
        </w:rPr>
        <w:t xml:space="preserve"> </w:t>
      </w:r>
      <w:r w:rsidR="00B05918" w:rsidRPr="00795508">
        <w:rPr>
          <w:bCs/>
          <w:lang w:val="en-US"/>
        </w:rPr>
        <w:t>translated</w:t>
      </w:r>
      <w:r w:rsidR="00B05918" w:rsidRPr="00795508">
        <w:rPr>
          <w:b/>
          <w:bCs/>
          <w:i/>
          <w:lang w:val="en-US"/>
        </w:rPr>
        <w:t xml:space="preserve"> </w:t>
      </w:r>
      <w:r w:rsidR="00B05918" w:rsidRPr="00795508">
        <w:rPr>
          <w:bCs/>
          <w:lang w:val="en-US"/>
        </w:rPr>
        <w:t xml:space="preserve">in the languages of the nationals who come to </w:t>
      </w:r>
      <w:smartTag w:uri="urn:schemas-microsoft-com:office:smarttags" w:element="place">
        <w:smartTag w:uri="urn:schemas-microsoft-com:office:smarttags" w:element="country-region">
          <w:r w:rsidR="00B05918" w:rsidRPr="00795508">
            <w:rPr>
              <w:bCs/>
              <w:lang w:val="en-US"/>
            </w:rPr>
            <w:t>Portugal</w:t>
          </w:r>
        </w:smartTag>
      </w:smartTag>
      <w:r w:rsidR="00B05918" w:rsidRPr="00795508">
        <w:rPr>
          <w:bCs/>
          <w:lang w:val="en-US"/>
        </w:rPr>
        <w:t xml:space="preserve"> as a transit country and/or destination. This Pamphlet is easy to read and widely distributed in different public locations, informing on places where victims can be assisted.</w:t>
      </w:r>
    </w:p>
    <w:p w:rsidR="00B05918" w:rsidRPr="00795508" w:rsidRDefault="00814194" w:rsidP="00B05918">
      <w:pPr>
        <w:pStyle w:val="SingleTxtG"/>
        <w:rPr>
          <w:i/>
          <w:lang w:val="en-US"/>
        </w:rPr>
      </w:pPr>
      <w:r>
        <w:rPr>
          <w:lang w:val="en-US"/>
        </w:rPr>
        <w:t>68.</w:t>
      </w:r>
      <w:r>
        <w:rPr>
          <w:lang w:val="en-US"/>
        </w:rPr>
        <w:tab/>
      </w:r>
      <w:r w:rsidR="00B05918" w:rsidRPr="00795508">
        <w:rPr>
          <w:lang w:val="en-US"/>
        </w:rPr>
        <w:t>Within the scope of information technologies, a series o</w:t>
      </w:r>
      <w:r w:rsidR="006664DD">
        <w:rPr>
          <w:lang w:val="en-US"/>
        </w:rPr>
        <w:t>f measures have also been taken.</w:t>
      </w:r>
    </w:p>
    <w:p w:rsidR="00B05918" w:rsidRPr="00795508" w:rsidRDefault="00814194" w:rsidP="00B05918">
      <w:pPr>
        <w:pStyle w:val="SingleTxtG"/>
        <w:rPr>
          <w:lang w:val="en-US"/>
        </w:rPr>
      </w:pPr>
      <w:r>
        <w:rPr>
          <w:lang w:val="en-US"/>
        </w:rPr>
        <w:t>69.</w:t>
      </w:r>
      <w:r>
        <w:rPr>
          <w:lang w:val="en-US"/>
        </w:rPr>
        <w:tab/>
      </w:r>
      <w:r w:rsidR="00B05918" w:rsidRPr="00795508">
        <w:rPr>
          <w:lang w:val="en-US"/>
        </w:rPr>
        <w:t>The Portuguese Criminal Police is, within the Ministry of Justice, the entity responsible not only for the investigation of the criminality that falls within the scope of the Optional Protocol, but also for the promotion and development of prevention campaigns in this area. Accordingly, in 2007 it has celebrated a Protocol of Cooperation with the Ministry of Education for the prevention of sexual crimes against minors committed in the context of new information technologies and telecommunications.</w:t>
      </w:r>
    </w:p>
    <w:p w:rsidR="00B05918" w:rsidRPr="00795508" w:rsidRDefault="00814194" w:rsidP="00B05918">
      <w:pPr>
        <w:pStyle w:val="SingleTxtG"/>
        <w:rPr>
          <w:lang w:val="en-US"/>
        </w:rPr>
      </w:pPr>
      <w:r>
        <w:rPr>
          <w:lang w:val="en-US"/>
        </w:rPr>
        <w:t>70.</w:t>
      </w:r>
      <w:r>
        <w:rPr>
          <w:lang w:val="en-US"/>
        </w:rPr>
        <w:tab/>
      </w:r>
      <w:r w:rsidR="00B05918" w:rsidRPr="00795508">
        <w:rPr>
          <w:lang w:val="en-US"/>
        </w:rPr>
        <w:t>By means of this Protocol of Cooperation, investigation agents from the Judiciary Police with expertise in the area of sexual criminality against minors and information technologies help in the training and sensitization of teachers and parent’s associations to the dangers associated with the use of modern information technologies and their relation with sexual crimes. Hopefully, these preventive actions are helping to minimize the exposure of children to victimization.</w:t>
      </w:r>
    </w:p>
    <w:p w:rsidR="00B05918" w:rsidRPr="00795508" w:rsidRDefault="00814194" w:rsidP="00B05918">
      <w:pPr>
        <w:pStyle w:val="SingleTxtG"/>
        <w:rPr>
          <w:lang w:val="en-US"/>
        </w:rPr>
      </w:pPr>
      <w:r>
        <w:rPr>
          <w:lang w:val="en-US"/>
        </w:rPr>
        <w:t>71.</w:t>
      </w:r>
      <w:r>
        <w:rPr>
          <w:lang w:val="en-US"/>
        </w:rPr>
        <w:tab/>
      </w:r>
      <w:r w:rsidR="00B05918" w:rsidRPr="00795508">
        <w:rPr>
          <w:lang w:val="en-US"/>
        </w:rPr>
        <w:t>Additionally, this Police participates in conferences, actions and other initiatives organized under the aegis of both public entities and NGO’s directed to minors, parents and professionals, where these themes are discussed (it is estimated that, in 2007 over 3000 people were targeted by these awareness programs).</w:t>
      </w:r>
    </w:p>
    <w:p w:rsidR="00B05918" w:rsidRDefault="00814194" w:rsidP="00B05918">
      <w:pPr>
        <w:pStyle w:val="SingleTxtG"/>
        <w:rPr>
          <w:lang w:val="en-US"/>
        </w:rPr>
      </w:pPr>
      <w:r>
        <w:rPr>
          <w:lang w:val="en-US"/>
        </w:rPr>
        <w:t>72.</w:t>
      </w:r>
      <w:r>
        <w:rPr>
          <w:lang w:val="en-US"/>
        </w:rPr>
        <w:tab/>
      </w:r>
      <w:r w:rsidR="00B05918" w:rsidRPr="00795508">
        <w:rPr>
          <w:lang w:val="en-US"/>
        </w:rPr>
        <w:t xml:space="preserve">Through these preventive efforts, minors are alerted to the risks and encouraged to report crimes of sexual nature directly to competent authorities or through the Portuguese hotline created for this purpose in the context of the European program </w:t>
      </w:r>
      <w:r w:rsidR="00B05918" w:rsidRPr="00392E79">
        <w:rPr>
          <w:lang w:val="en-US"/>
        </w:rPr>
        <w:t xml:space="preserve">Internet Safer Plus </w:t>
      </w:r>
      <w:r w:rsidR="00B05918" w:rsidRPr="00795508">
        <w:rPr>
          <w:lang w:val="en-US"/>
        </w:rPr>
        <w:t>(</w:t>
      </w:r>
      <w:hyperlink r:id="rId10" w:history="1">
        <w:r w:rsidR="00B05918" w:rsidRPr="00795508">
          <w:rPr>
            <w:u w:val="single"/>
            <w:lang w:val="en-US"/>
          </w:rPr>
          <w:t>http://linhaalerta.internetsegura.pt</w:t>
        </w:r>
      </w:hyperlink>
      <w:r w:rsidR="00B05918" w:rsidRPr="00795508">
        <w:rPr>
          <w:lang w:val="en-US"/>
        </w:rPr>
        <w:t>). This hotline intends to provide for a safe and confidential environment where the general public can report illegal contents accessible through the Internet (namely child pornography) aiming at the blocking of illegal sites and criminal prosecution of off</w:t>
      </w:r>
      <w:r w:rsidR="006664DD">
        <w:rPr>
          <w:lang w:val="en-US"/>
        </w:rPr>
        <w:t>enders who make them available.</w:t>
      </w:r>
    </w:p>
    <w:p w:rsidR="00B05918" w:rsidRPr="00795508" w:rsidRDefault="00B05918" w:rsidP="00B05918">
      <w:pPr>
        <w:pStyle w:val="HChG"/>
        <w:rPr>
          <w:lang w:val="en-US"/>
        </w:rPr>
      </w:pPr>
      <w:r>
        <w:rPr>
          <w:lang w:val="en-US"/>
        </w:rPr>
        <w:tab/>
        <w:t>I</w:t>
      </w:r>
      <w:r w:rsidR="004C2419">
        <w:rPr>
          <w:lang w:val="en-US"/>
        </w:rPr>
        <w:t>V</w:t>
      </w:r>
      <w:r>
        <w:rPr>
          <w:lang w:val="en-US"/>
        </w:rPr>
        <w:t>.</w:t>
      </w:r>
      <w:r>
        <w:rPr>
          <w:lang w:val="en-US"/>
        </w:rPr>
        <w:tab/>
        <w:t>P</w:t>
      </w:r>
      <w:r w:rsidRPr="00795508">
        <w:rPr>
          <w:lang w:val="en-US"/>
        </w:rPr>
        <w:t>rohibition and related matters (arts. 3; 4, paras. 2 and 3; 5; 6 and7)</w:t>
      </w:r>
    </w:p>
    <w:p w:rsidR="00B05918" w:rsidRPr="00795508" w:rsidRDefault="00814194" w:rsidP="00B05918">
      <w:pPr>
        <w:pStyle w:val="SingleTxtG"/>
        <w:rPr>
          <w:lang w:val="en-US"/>
        </w:rPr>
      </w:pPr>
      <w:r>
        <w:rPr>
          <w:lang w:val="en-US"/>
        </w:rPr>
        <w:t>73.</w:t>
      </w:r>
      <w:r>
        <w:rPr>
          <w:lang w:val="en-US"/>
        </w:rPr>
        <w:tab/>
      </w:r>
      <w:r w:rsidR="00B05918" w:rsidRPr="00795508">
        <w:rPr>
          <w:lang w:val="en-US"/>
        </w:rPr>
        <w:t>The Portuguese Criminal Code is in compliance with the criminalization obligations set forth by the Protocol and further details will be given bellow.</w:t>
      </w:r>
    </w:p>
    <w:p w:rsidR="00B05918" w:rsidRPr="00795508" w:rsidRDefault="00B05918" w:rsidP="00D262A1">
      <w:pPr>
        <w:pStyle w:val="H1G"/>
        <w:rPr>
          <w:noProof/>
          <w:lang w:val="en-US" w:eastAsia="sv-SE"/>
        </w:rPr>
      </w:pPr>
      <w:r>
        <w:rPr>
          <w:lang w:val="en-US"/>
        </w:rPr>
        <w:tab/>
      </w:r>
      <w:r w:rsidR="00D262A1">
        <w:rPr>
          <w:lang w:val="en-US"/>
        </w:rPr>
        <w:t>A.</w:t>
      </w:r>
      <w:r>
        <w:rPr>
          <w:lang w:val="en-US"/>
        </w:rPr>
        <w:tab/>
      </w:r>
      <w:r w:rsidRPr="00795508">
        <w:rPr>
          <w:lang w:val="en-US"/>
        </w:rPr>
        <w:t xml:space="preserve">Human </w:t>
      </w:r>
      <w:r w:rsidR="004C2419">
        <w:rPr>
          <w:lang w:val="en-US"/>
        </w:rPr>
        <w:t>t</w:t>
      </w:r>
      <w:r w:rsidRPr="00795508">
        <w:rPr>
          <w:lang w:val="en-US"/>
        </w:rPr>
        <w:t>rafficking (art. 3</w:t>
      </w:r>
      <w:r w:rsidR="004C2419">
        <w:rPr>
          <w:lang w:val="en-US"/>
        </w:rPr>
        <w:t>, paras</w:t>
      </w:r>
      <w:r w:rsidRPr="00795508">
        <w:rPr>
          <w:lang w:val="en-US"/>
        </w:rPr>
        <w:t>.</w:t>
      </w:r>
      <w:r w:rsidR="004C2419">
        <w:rPr>
          <w:lang w:val="en-US"/>
        </w:rPr>
        <w:t xml:space="preserve"> </w:t>
      </w:r>
      <w:r w:rsidRPr="00795508">
        <w:rPr>
          <w:lang w:val="en-US"/>
        </w:rPr>
        <w:t>1</w:t>
      </w:r>
      <w:r w:rsidR="004C2419">
        <w:rPr>
          <w:lang w:val="en-US"/>
        </w:rPr>
        <w:t xml:space="preserve"> (</w:t>
      </w:r>
      <w:r w:rsidRPr="00795508">
        <w:rPr>
          <w:lang w:val="en-US"/>
        </w:rPr>
        <w:t>a</w:t>
      </w:r>
      <w:r w:rsidR="004C2419">
        <w:rPr>
          <w:lang w:val="en-US"/>
        </w:rPr>
        <w:t>) (</w:t>
      </w:r>
      <w:r w:rsidRPr="00795508">
        <w:rPr>
          <w:lang w:val="en-US"/>
        </w:rPr>
        <w:t>i</w:t>
      </w:r>
      <w:r w:rsidR="004C2419">
        <w:rPr>
          <w:lang w:val="en-US"/>
        </w:rPr>
        <w:t xml:space="preserve">), </w:t>
      </w:r>
      <w:r w:rsidRPr="00795508">
        <w:rPr>
          <w:lang w:val="en-US"/>
        </w:rPr>
        <w:t>2 and 3)</w:t>
      </w:r>
    </w:p>
    <w:p w:rsidR="00B05918" w:rsidRPr="00795508" w:rsidRDefault="00814194" w:rsidP="00B05918">
      <w:pPr>
        <w:pStyle w:val="SingleTxtG"/>
        <w:rPr>
          <w:lang w:val="en-US"/>
        </w:rPr>
      </w:pPr>
      <w:r>
        <w:rPr>
          <w:lang w:val="en-US"/>
        </w:rPr>
        <w:t>74.</w:t>
      </w:r>
      <w:r>
        <w:rPr>
          <w:lang w:val="en-US"/>
        </w:rPr>
        <w:tab/>
      </w:r>
      <w:r w:rsidR="00B05918" w:rsidRPr="00795508">
        <w:rPr>
          <w:lang w:val="en-US"/>
        </w:rPr>
        <w:t>The crime of trafficking of human beings is established in article 160, and specific provisions concerning trafficking in minors are laid down in articles 160, §2 and 160, §4. According to article 160, §2 whoever, by any means, induces, transports, lodges or receives a minor for sexual exploitation, labor exploitation or organ extraction purposes is sentenced to an impriso</w:t>
      </w:r>
      <w:r w:rsidR="006664DD">
        <w:rPr>
          <w:lang w:val="en-US"/>
        </w:rPr>
        <w:t>nment penalty of 3 to 10 years.</w:t>
      </w:r>
    </w:p>
    <w:p w:rsidR="00B05918" w:rsidRPr="00795508" w:rsidRDefault="00814194" w:rsidP="00B05918">
      <w:pPr>
        <w:pStyle w:val="SingleTxtG"/>
        <w:rPr>
          <w:lang w:val="en-US"/>
        </w:rPr>
      </w:pPr>
      <w:r>
        <w:rPr>
          <w:lang w:val="en-US"/>
        </w:rPr>
        <w:t>75.</w:t>
      </w:r>
      <w:r>
        <w:rPr>
          <w:lang w:val="en-US"/>
        </w:rPr>
        <w:tab/>
      </w:r>
      <w:r w:rsidR="00B05918" w:rsidRPr="00795508">
        <w:rPr>
          <w:lang w:val="en-US"/>
        </w:rPr>
        <w:t>If these conducts take place with recourse to violence, kidnap or significant threat; through fraud; with abuse of a position of authority which results from a situation of dependence (hierarchical, economical, working or familiar); with abuse of a mental disability or of a situation of special vulnerability of the victim; by obtaining the consent of the person who exercises control over the victim or acting in a professional manner or with the intent of making profit, they are sentenced to an imprisonment penalty of three to twelve years.</w:t>
      </w:r>
    </w:p>
    <w:p w:rsidR="00B05918" w:rsidRPr="00795508" w:rsidRDefault="00814194" w:rsidP="00B05918">
      <w:pPr>
        <w:pStyle w:val="SingleTxtG"/>
        <w:rPr>
          <w:lang w:val="en-US"/>
        </w:rPr>
      </w:pPr>
      <w:r>
        <w:rPr>
          <w:lang w:val="en-US"/>
        </w:rPr>
        <w:t>76.</w:t>
      </w:r>
      <w:r>
        <w:rPr>
          <w:lang w:val="en-US"/>
        </w:rPr>
        <w:tab/>
      </w:r>
      <w:r w:rsidR="00B05918" w:rsidRPr="00795508">
        <w:rPr>
          <w:lang w:val="en-US"/>
        </w:rPr>
        <w:t>Article 160, §4 criminalizes  any offering, giving, asking for or accepting a minor, obtaining  or giving consent in his/her adoption through any payment or other consideration. These offenses are sentenced with one to five years of imprisonment.</w:t>
      </w:r>
    </w:p>
    <w:p w:rsidR="00B05918" w:rsidRPr="00795508" w:rsidRDefault="00814194" w:rsidP="00B05918">
      <w:pPr>
        <w:pStyle w:val="SingleTxtG"/>
        <w:rPr>
          <w:lang w:val="en-US"/>
        </w:rPr>
      </w:pPr>
      <w:r>
        <w:rPr>
          <w:lang w:val="en-US"/>
        </w:rPr>
        <w:t>77.</w:t>
      </w:r>
      <w:r>
        <w:rPr>
          <w:lang w:val="en-US"/>
        </w:rPr>
        <w:tab/>
      </w:r>
      <w:r w:rsidR="00B05918" w:rsidRPr="00795508">
        <w:rPr>
          <w:lang w:val="en-US"/>
        </w:rPr>
        <w:t>The Portuguese Criminal Code also contains other dispositions that are relevant in the repression of trafficking in children: article 160, §5 stipulates that whoever having knowledge of the crime of trafficking in children uses the services or organs of the victim is sentenced to an imprisonment penalty of one to five years.</w:t>
      </w:r>
    </w:p>
    <w:p w:rsidR="00B05918" w:rsidRPr="00795508" w:rsidRDefault="00B05918" w:rsidP="00D262A1">
      <w:pPr>
        <w:pStyle w:val="H1G"/>
        <w:rPr>
          <w:lang w:val="en-US"/>
        </w:rPr>
      </w:pPr>
      <w:r>
        <w:rPr>
          <w:lang w:val="en-US"/>
        </w:rPr>
        <w:tab/>
      </w:r>
      <w:r w:rsidR="00D262A1">
        <w:rPr>
          <w:lang w:val="en-US"/>
        </w:rPr>
        <w:t>B.</w:t>
      </w:r>
      <w:r>
        <w:rPr>
          <w:lang w:val="en-US"/>
        </w:rPr>
        <w:tab/>
      </w:r>
      <w:r w:rsidRPr="007824A9">
        <w:rPr>
          <w:lang w:val="en-US"/>
        </w:rPr>
        <w:t xml:space="preserve">Child </w:t>
      </w:r>
      <w:r w:rsidR="004C2419" w:rsidRPr="007824A9">
        <w:rPr>
          <w:lang w:val="en-US"/>
        </w:rPr>
        <w:t>p</w:t>
      </w:r>
      <w:r w:rsidRPr="007824A9">
        <w:rPr>
          <w:lang w:val="en-US"/>
        </w:rPr>
        <w:t>rostitution (</w:t>
      </w:r>
      <w:r w:rsidR="004C2419" w:rsidRPr="007824A9">
        <w:rPr>
          <w:lang w:val="en-US"/>
        </w:rPr>
        <w:t>a</w:t>
      </w:r>
      <w:r w:rsidRPr="007824A9">
        <w:rPr>
          <w:lang w:val="en-US"/>
        </w:rPr>
        <w:t>rt</w:t>
      </w:r>
      <w:r w:rsidR="004C2419" w:rsidRPr="007824A9">
        <w:rPr>
          <w:lang w:val="en-US"/>
        </w:rPr>
        <w:t>.</w:t>
      </w:r>
      <w:r w:rsidRPr="007824A9">
        <w:rPr>
          <w:lang w:val="en-US"/>
        </w:rPr>
        <w:t xml:space="preserve"> 3</w:t>
      </w:r>
      <w:r w:rsidR="004C2419" w:rsidRPr="007824A9">
        <w:rPr>
          <w:lang w:val="en-US"/>
        </w:rPr>
        <w:t xml:space="preserve">, paras. </w:t>
      </w:r>
      <w:r w:rsidRPr="007824A9">
        <w:rPr>
          <w:lang w:val="en-US"/>
        </w:rPr>
        <w:t>1</w:t>
      </w:r>
      <w:r w:rsidR="004C2419" w:rsidRPr="007824A9">
        <w:rPr>
          <w:lang w:val="en-US"/>
        </w:rPr>
        <w:t xml:space="preserve"> (</w:t>
      </w:r>
      <w:r w:rsidRPr="007824A9">
        <w:rPr>
          <w:lang w:val="en-US"/>
        </w:rPr>
        <w:t>b</w:t>
      </w:r>
      <w:r w:rsidR="004C2419" w:rsidRPr="007824A9">
        <w:rPr>
          <w:lang w:val="en-US"/>
        </w:rPr>
        <w:t xml:space="preserve">), </w:t>
      </w:r>
      <w:r w:rsidRPr="007824A9">
        <w:rPr>
          <w:lang w:val="en-US"/>
        </w:rPr>
        <w:t>2 and 3)</w:t>
      </w:r>
    </w:p>
    <w:p w:rsidR="00B05918" w:rsidRPr="00795508" w:rsidRDefault="007824A9" w:rsidP="00B05918">
      <w:pPr>
        <w:pStyle w:val="SingleTxtG"/>
        <w:rPr>
          <w:lang w:val="en-US"/>
        </w:rPr>
      </w:pPr>
      <w:r>
        <w:rPr>
          <w:lang w:val="en-US"/>
        </w:rPr>
        <w:t>78.</w:t>
      </w:r>
      <w:r>
        <w:rPr>
          <w:lang w:val="en-US"/>
        </w:rPr>
        <w:tab/>
      </w:r>
      <w:r w:rsidR="00B05918" w:rsidRPr="00795508">
        <w:rPr>
          <w:lang w:val="en-US"/>
        </w:rPr>
        <w:t xml:space="preserve">Article 175 of the Portuguese Criminal Code criminalizes the instigation, fostering and facilitation of the prostitution of minors with an imprisonment penalty of one to five years. In case the perpetrator commits the offense with recourse to violence or serious threat, through fraud, with the abuse of a position of authority resulting from a family relation, tutorship or </w:t>
      </w:r>
      <w:r w:rsidR="005E5D14">
        <w:rPr>
          <w:lang w:val="en-US"/>
        </w:rPr>
        <w:t>trusteeship</w:t>
      </w:r>
      <w:r w:rsidR="00B05918" w:rsidRPr="00795508">
        <w:rPr>
          <w:lang w:val="en-US"/>
        </w:rPr>
        <w:t>, or from a situation of economical, hierarchical or working dependence; acting professionally or with the intent of making profit or taking advantage of a mental disability or of a situation of special vulnerability of the victim, he or she is sentenced with an imprisonment penalty of two to ten years.</w:t>
      </w:r>
    </w:p>
    <w:p w:rsidR="00B05918" w:rsidRPr="00795508" w:rsidRDefault="00B05918" w:rsidP="00D262A1">
      <w:pPr>
        <w:pStyle w:val="H1G"/>
        <w:rPr>
          <w:lang w:val="en-US"/>
        </w:rPr>
      </w:pPr>
      <w:r>
        <w:rPr>
          <w:lang w:val="en-US"/>
        </w:rPr>
        <w:tab/>
      </w:r>
      <w:r w:rsidR="00D262A1">
        <w:rPr>
          <w:lang w:val="en-US"/>
        </w:rPr>
        <w:t>C.</w:t>
      </w:r>
      <w:r>
        <w:rPr>
          <w:lang w:val="en-US"/>
        </w:rPr>
        <w:tab/>
      </w:r>
      <w:r w:rsidRPr="00795508">
        <w:rPr>
          <w:lang w:val="en-US"/>
        </w:rPr>
        <w:t>Child pornography (</w:t>
      </w:r>
      <w:r w:rsidR="004C2419">
        <w:rPr>
          <w:lang w:val="en-US"/>
        </w:rPr>
        <w:t>a</w:t>
      </w:r>
      <w:r w:rsidRPr="00795508">
        <w:rPr>
          <w:lang w:val="en-US"/>
        </w:rPr>
        <w:t>rt</w:t>
      </w:r>
      <w:r w:rsidR="004C2419">
        <w:rPr>
          <w:lang w:val="en-US"/>
        </w:rPr>
        <w:t>.</w:t>
      </w:r>
      <w:r w:rsidRPr="00795508">
        <w:rPr>
          <w:lang w:val="en-US"/>
        </w:rPr>
        <w:t xml:space="preserve"> 3</w:t>
      </w:r>
      <w:r w:rsidR="004C2419">
        <w:rPr>
          <w:lang w:val="en-US"/>
        </w:rPr>
        <w:t>, paras</w:t>
      </w:r>
      <w:r w:rsidRPr="00795508">
        <w:rPr>
          <w:lang w:val="en-US"/>
        </w:rPr>
        <w:t>.</w:t>
      </w:r>
      <w:r w:rsidR="004C2419">
        <w:rPr>
          <w:lang w:val="en-US"/>
        </w:rPr>
        <w:t xml:space="preserve"> </w:t>
      </w:r>
      <w:r w:rsidRPr="00795508">
        <w:rPr>
          <w:lang w:val="en-US"/>
        </w:rPr>
        <w:t>1</w:t>
      </w:r>
      <w:r w:rsidR="004C2419">
        <w:rPr>
          <w:lang w:val="en-US"/>
        </w:rPr>
        <w:t xml:space="preserve"> (</w:t>
      </w:r>
      <w:r w:rsidRPr="00795508">
        <w:rPr>
          <w:lang w:val="en-US"/>
        </w:rPr>
        <w:t>c</w:t>
      </w:r>
      <w:r w:rsidR="004C2419">
        <w:rPr>
          <w:lang w:val="en-US"/>
        </w:rPr>
        <w:t>),</w:t>
      </w:r>
      <w:r w:rsidRPr="00795508">
        <w:rPr>
          <w:lang w:val="en-US"/>
        </w:rPr>
        <w:t xml:space="preserve"> 2 and 3)</w:t>
      </w:r>
    </w:p>
    <w:p w:rsidR="00B05918" w:rsidRPr="00795508" w:rsidRDefault="007824A9" w:rsidP="00B05918">
      <w:pPr>
        <w:pStyle w:val="SingleTxtG"/>
        <w:rPr>
          <w:lang w:val="en-US"/>
        </w:rPr>
      </w:pPr>
      <w:r>
        <w:rPr>
          <w:lang w:val="en-US"/>
        </w:rPr>
        <w:t>79.</w:t>
      </w:r>
      <w:r>
        <w:rPr>
          <w:lang w:val="en-US"/>
        </w:rPr>
        <w:tab/>
      </w:r>
      <w:r w:rsidR="00B05918" w:rsidRPr="00795508">
        <w:rPr>
          <w:lang w:val="en-US"/>
        </w:rPr>
        <w:t>Article 176 of the Portuguese Criminal Code criminalizes the pornography of minors. It establishes  that whoever: uses the minor in a pornographic performance or induces him or her for such purpose; uses the minor in photographs, films or recordings of a pornographic nature, regardless of  the media or induces him or her for such purpose; produces, distributes, imports, exports, circulates, exhibits or gives, at any title or by whatever means, these materials; acquires or owns photographs, films or recordings with the intention of distributing, importing, exporting, divulging, exhibiting or giving them is sentenced with an imprisonment penalty of one to five years.</w:t>
      </w:r>
    </w:p>
    <w:p w:rsidR="00B05918" w:rsidRPr="00795508" w:rsidRDefault="007824A9" w:rsidP="00B05918">
      <w:pPr>
        <w:pStyle w:val="SingleTxtG"/>
        <w:rPr>
          <w:lang w:val="en-US"/>
        </w:rPr>
      </w:pPr>
      <w:r>
        <w:rPr>
          <w:lang w:val="en-US"/>
        </w:rPr>
        <w:t>80.</w:t>
      </w:r>
      <w:r>
        <w:rPr>
          <w:lang w:val="en-US"/>
        </w:rPr>
        <w:tab/>
      </w:r>
      <w:r w:rsidR="00B05918" w:rsidRPr="00795508">
        <w:rPr>
          <w:lang w:val="en-US"/>
        </w:rPr>
        <w:t>In case these acts are practiced professionally or with the intent of making profit the sentence is an imprisonment</w:t>
      </w:r>
      <w:r w:rsidR="00B05918">
        <w:rPr>
          <w:lang w:val="en-US"/>
        </w:rPr>
        <w:t xml:space="preserve"> penalty of one to eight years.</w:t>
      </w:r>
    </w:p>
    <w:p w:rsidR="00B05918" w:rsidRPr="00795508" w:rsidRDefault="007824A9" w:rsidP="00B05918">
      <w:pPr>
        <w:pStyle w:val="SingleTxtG"/>
        <w:rPr>
          <w:lang w:val="en-US"/>
        </w:rPr>
      </w:pPr>
      <w:r>
        <w:rPr>
          <w:lang w:val="en-US"/>
        </w:rPr>
        <w:t>81.</w:t>
      </w:r>
      <w:r>
        <w:rPr>
          <w:lang w:val="en-US"/>
        </w:rPr>
        <w:tab/>
      </w:r>
      <w:r w:rsidR="00B05918" w:rsidRPr="00795508">
        <w:rPr>
          <w:lang w:val="en-US"/>
        </w:rPr>
        <w:t>If the pornographic materials depict minors in a realistic manner, the sanction amounts to an imprisonment penalty of up to two years.</w:t>
      </w:r>
    </w:p>
    <w:p w:rsidR="00B05918" w:rsidRPr="00795508" w:rsidRDefault="007824A9" w:rsidP="00B05918">
      <w:pPr>
        <w:pStyle w:val="SingleTxtG"/>
        <w:rPr>
          <w:lang w:val="en-US"/>
        </w:rPr>
      </w:pPr>
      <w:r>
        <w:rPr>
          <w:lang w:val="en-US"/>
        </w:rPr>
        <w:t>82.</w:t>
      </w:r>
      <w:r>
        <w:rPr>
          <w:lang w:val="en-US"/>
        </w:rPr>
        <w:tab/>
      </w:r>
      <w:r w:rsidR="00B05918" w:rsidRPr="00795508">
        <w:rPr>
          <w:lang w:val="en-US"/>
        </w:rPr>
        <w:t>Acquisition and detention of pornographic materials is sanctioned with up to one year of imprisonment or with a criminal pecuniary sanction.</w:t>
      </w:r>
    </w:p>
    <w:p w:rsidR="00B05918" w:rsidRPr="00795508" w:rsidRDefault="007824A9" w:rsidP="00B05918">
      <w:pPr>
        <w:pStyle w:val="SingleTxtG"/>
        <w:rPr>
          <w:lang w:val="en-US"/>
        </w:rPr>
      </w:pPr>
      <w:r>
        <w:rPr>
          <w:lang w:val="en-US"/>
        </w:rPr>
        <w:t>83.</w:t>
      </w:r>
      <w:r>
        <w:rPr>
          <w:lang w:val="en-US"/>
        </w:rPr>
        <w:tab/>
      </w:r>
      <w:r w:rsidR="00B05918" w:rsidRPr="00795508">
        <w:rPr>
          <w:lang w:val="en-US"/>
        </w:rPr>
        <w:t xml:space="preserve">In compliance with the principle of equality enshrined in article 13 of the Portuguese Constitution, no distinction is made in the Criminal Code in relation to the gender of the victim.  The age of the victim is an aggravating circumstance both in the crime of sexual exploitation of minors </w:t>
      </w:r>
      <w:r w:rsidR="00B05918" w:rsidRPr="00795508">
        <w:rPr>
          <w:i/>
          <w:lang w:val="en-US"/>
        </w:rPr>
        <w:t>(Lenocínio de menores</w:t>
      </w:r>
      <w:r w:rsidR="00B05918" w:rsidRPr="00795508">
        <w:rPr>
          <w:lang w:val="en-US"/>
        </w:rPr>
        <w:t>) (article 175) and pornography of minors (article 176) when the victim is less that 16 years old (with an aggravation of one third in the minimum and maximum limits of the penalty) and 14 years old (with an aggravation of a half in the minimum and maximum limits of the penalty).</w:t>
      </w:r>
    </w:p>
    <w:p w:rsidR="00B05918" w:rsidRPr="00795508" w:rsidRDefault="00B05918" w:rsidP="00D262A1">
      <w:pPr>
        <w:pStyle w:val="H1G"/>
        <w:rPr>
          <w:lang w:val="en-US"/>
        </w:rPr>
      </w:pPr>
      <w:r>
        <w:rPr>
          <w:lang w:val="en-US"/>
        </w:rPr>
        <w:tab/>
      </w:r>
      <w:r w:rsidR="00D262A1">
        <w:rPr>
          <w:lang w:val="en-US"/>
        </w:rPr>
        <w:t>D.</w:t>
      </w:r>
      <w:r>
        <w:rPr>
          <w:lang w:val="en-US"/>
        </w:rPr>
        <w:tab/>
      </w:r>
      <w:r w:rsidR="004C2419">
        <w:rPr>
          <w:lang w:val="en-US"/>
        </w:rPr>
        <w:t>S</w:t>
      </w:r>
      <w:r w:rsidRPr="00795508">
        <w:rPr>
          <w:lang w:val="en-US"/>
        </w:rPr>
        <w:t>tatute of limitations for each of these offences</w:t>
      </w:r>
    </w:p>
    <w:p w:rsidR="00B05918" w:rsidRPr="00795508" w:rsidRDefault="007824A9" w:rsidP="00B05918">
      <w:pPr>
        <w:pStyle w:val="SingleTxtG"/>
        <w:rPr>
          <w:lang w:val="en-US"/>
        </w:rPr>
      </w:pPr>
      <w:r>
        <w:rPr>
          <w:lang w:val="en-US"/>
        </w:rPr>
        <w:t>84.</w:t>
      </w:r>
      <w:r>
        <w:rPr>
          <w:lang w:val="en-US"/>
        </w:rPr>
        <w:tab/>
      </w:r>
      <w:r w:rsidR="00B05918" w:rsidRPr="00795508">
        <w:rPr>
          <w:lang w:val="en-US"/>
        </w:rPr>
        <w:t>According to the Portuguese Criminal Code, the time limit to initiate legal proceedings in crimes against sexual freedom and sexual self-determination practiced against minors, including both child prostitution and child pornography, does not expire before the victim reaches the age of 23 years old (article 118, §5 of</w:t>
      </w:r>
      <w:r w:rsidR="00B05918">
        <w:rPr>
          <w:lang w:val="en-US"/>
        </w:rPr>
        <w:t xml:space="preserve"> the Portuguese Criminal Code).</w:t>
      </w:r>
    </w:p>
    <w:p w:rsidR="00B05918" w:rsidRPr="00795508" w:rsidRDefault="007824A9" w:rsidP="00B05918">
      <w:pPr>
        <w:pStyle w:val="SingleTxtG"/>
        <w:rPr>
          <w:lang w:val="en-US"/>
        </w:rPr>
      </w:pPr>
      <w:r>
        <w:rPr>
          <w:lang w:val="en-US"/>
        </w:rPr>
        <w:t>85.</w:t>
      </w:r>
      <w:r>
        <w:rPr>
          <w:lang w:val="en-US"/>
        </w:rPr>
        <w:tab/>
      </w:r>
      <w:r w:rsidR="00B05918" w:rsidRPr="00795508">
        <w:rPr>
          <w:lang w:val="en-US"/>
        </w:rPr>
        <w:t>In the crime of trafficking in minors, legal proceedings must be initiated up to fifteen years after the practice of the crime (article 118, §1, a) of the Portuguese Criminal Code).</w:t>
      </w:r>
    </w:p>
    <w:p w:rsidR="00B05918" w:rsidRPr="00795508" w:rsidRDefault="007824A9" w:rsidP="00B05918">
      <w:pPr>
        <w:pStyle w:val="SingleTxtG"/>
        <w:rPr>
          <w:lang w:val="en-US"/>
        </w:rPr>
      </w:pPr>
      <w:r>
        <w:rPr>
          <w:lang w:val="en-US"/>
        </w:rPr>
        <w:t>86.</w:t>
      </w:r>
      <w:r>
        <w:rPr>
          <w:lang w:val="en-US"/>
        </w:rPr>
        <w:tab/>
      </w:r>
      <w:r w:rsidR="00B05918" w:rsidRPr="00795508">
        <w:rPr>
          <w:lang w:val="en-US"/>
        </w:rPr>
        <w:t>In all crimes described, attempt is punished with the penalty applicable to the crime in question, in an especially reduced manner (article 23 of the Portuguese Criminal Code and article 176 for the crime of child pornography).</w:t>
      </w:r>
    </w:p>
    <w:p w:rsidR="00B05918" w:rsidRPr="00795508" w:rsidRDefault="007824A9" w:rsidP="00B05918">
      <w:pPr>
        <w:pStyle w:val="SingleTxtG"/>
        <w:rPr>
          <w:lang w:val="en-US"/>
        </w:rPr>
      </w:pPr>
      <w:r>
        <w:rPr>
          <w:lang w:val="en-US"/>
        </w:rPr>
        <w:t>87.</w:t>
      </w:r>
      <w:r>
        <w:rPr>
          <w:lang w:val="en-US"/>
        </w:rPr>
        <w:tab/>
      </w:r>
      <w:r w:rsidR="00B05918" w:rsidRPr="00795508">
        <w:rPr>
          <w:lang w:val="en-US"/>
        </w:rPr>
        <w:t>In relation to complicity, the criminal sanction is the one applied to the author, but it is especially reduced (article 27 of the Portuguese Criminal Code).</w:t>
      </w:r>
    </w:p>
    <w:p w:rsidR="00B05918" w:rsidRPr="00795508" w:rsidRDefault="007824A9" w:rsidP="00B05918">
      <w:pPr>
        <w:pStyle w:val="SingleTxtG"/>
        <w:rPr>
          <w:lang w:val="en-US"/>
        </w:rPr>
      </w:pPr>
      <w:r>
        <w:rPr>
          <w:lang w:val="en-US"/>
        </w:rPr>
        <w:t>88.</w:t>
      </w:r>
      <w:r>
        <w:rPr>
          <w:lang w:val="en-US"/>
        </w:rPr>
        <w:tab/>
      </w:r>
      <w:r w:rsidR="00B05918" w:rsidRPr="00795508">
        <w:rPr>
          <w:lang w:val="en-US"/>
        </w:rPr>
        <w:t>As far as participation is concerned, each participant shall be sentenced according to his/her degree of guilt (article 29 of the Portuguese Criminal Code).</w:t>
      </w:r>
    </w:p>
    <w:p w:rsidR="00B05918" w:rsidRPr="00795508" w:rsidRDefault="007824A9" w:rsidP="00B05918">
      <w:pPr>
        <w:pStyle w:val="SingleTxtG"/>
        <w:rPr>
          <w:lang w:val="en-US"/>
        </w:rPr>
      </w:pPr>
      <w:r>
        <w:rPr>
          <w:lang w:val="en-US"/>
        </w:rPr>
        <w:t>89.</w:t>
      </w:r>
      <w:r>
        <w:rPr>
          <w:lang w:val="en-US"/>
        </w:rPr>
        <w:tab/>
      </w:r>
      <w:r w:rsidR="00B05918" w:rsidRPr="00795508">
        <w:rPr>
          <w:lang w:val="en-US"/>
        </w:rPr>
        <w:t>Furthermore, we do not find any legal provisions in force that may be considered as an obstacle to the implementation of the Protocol. Portugal has amended its Criminal Code in September of 2007 (Law 59/2007, of 4</w:t>
      </w:r>
      <w:r w:rsidR="00B05918" w:rsidRPr="00795508">
        <w:rPr>
          <w:vertAlign w:val="superscript"/>
          <w:lang w:val="en-US"/>
        </w:rPr>
        <w:t>th</w:t>
      </w:r>
      <w:r w:rsidR="00B05918" w:rsidRPr="00795508">
        <w:rPr>
          <w:lang w:val="en-US"/>
        </w:rPr>
        <w:t xml:space="preserve"> September) in order to fully comply with all the dispositions of the Protocol.</w:t>
      </w:r>
    </w:p>
    <w:p w:rsidR="00B05918" w:rsidRPr="00795508" w:rsidRDefault="00B05918" w:rsidP="00D262A1">
      <w:pPr>
        <w:pStyle w:val="H1G"/>
        <w:rPr>
          <w:lang w:val="en-US"/>
        </w:rPr>
      </w:pPr>
      <w:r>
        <w:rPr>
          <w:lang w:val="en-US"/>
        </w:rPr>
        <w:tab/>
      </w:r>
      <w:r w:rsidR="00D262A1">
        <w:rPr>
          <w:lang w:val="en-US"/>
        </w:rPr>
        <w:t>E.</w:t>
      </w:r>
      <w:r>
        <w:rPr>
          <w:lang w:val="en-US"/>
        </w:rPr>
        <w:tab/>
      </w:r>
      <w:r w:rsidRPr="00795508">
        <w:rPr>
          <w:lang w:val="en-US"/>
        </w:rPr>
        <w:t>Improperly inducing consent to adoption (art. 3</w:t>
      </w:r>
      <w:r w:rsidR="004C2419">
        <w:rPr>
          <w:lang w:val="en-US"/>
        </w:rPr>
        <w:t>, para</w:t>
      </w:r>
      <w:r w:rsidRPr="00795508">
        <w:rPr>
          <w:lang w:val="en-US"/>
        </w:rPr>
        <w:t>.</w:t>
      </w:r>
      <w:r w:rsidR="004C2419">
        <w:rPr>
          <w:lang w:val="en-US"/>
        </w:rPr>
        <w:t xml:space="preserve"> </w:t>
      </w:r>
      <w:r w:rsidRPr="00795508">
        <w:rPr>
          <w:lang w:val="en-US"/>
        </w:rPr>
        <w:t>1</w:t>
      </w:r>
      <w:r w:rsidR="004C2419">
        <w:rPr>
          <w:lang w:val="en-US"/>
        </w:rPr>
        <w:t xml:space="preserve"> (</w:t>
      </w:r>
      <w:r w:rsidRPr="00795508">
        <w:rPr>
          <w:lang w:val="en-US"/>
        </w:rPr>
        <w:t>a</w:t>
      </w:r>
      <w:r w:rsidR="004C2419">
        <w:rPr>
          <w:lang w:val="en-US"/>
        </w:rPr>
        <w:t>) (</w:t>
      </w:r>
      <w:r w:rsidRPr="00795508">
        <w:rPr>
          <w:lang w:val="en-US"/>
        </w:rPr>
        <w:t>ii</w:t>
      </w:r>
      <w:r w:rsidR="004C2419">
        <w:rPr>
          <w:lang w:val="en-US"/>
        </w:rPr>
        <w:t>)</w:t>
      </w:r>
      <w:r w:rsidRPr="00795508">
        <w:rPr>
          <w:lang w:val="en-US"/>
        </w:rPr>
        <w:t>)</w:t>
      </w:r>
    </w:p>
    <w:p w:rsidR="00B05918" w:rsidRPr="00795508" w:rsidRDefault="007824A9" w:rsidP="00B05918">
      <w:pPr>
        <w:pStyle w:val="SingleTxtG"/>
        <w:rPr>
          <w:lang w:val="en-US"/>
        </w:rPr>
      </w:pPr>
      <w:r>
        <w:rPr>
          <w:lang w:val="en-US"/>
        </w:rPr>
        <w:t>90.</w:t>
      </w:r>
      <w:r>
        <w:rPr>
          <w:lang w:val="en-US"/>
        </w:rPr>
        <w:tab/>
      </w:r>
      <w:smartTag w:uri="urn:schemas-microsoft-com:office:smarttags" w:element="country-region">
        <w:smartTag w:uri="urn:schemas-microsoft-com:office:smarttags" w:element="place">
          <w:r w:rsidR="00B05918" w:rsidRPr="00795508">
            <w:rPr>
              <w:lang w:val="en-US"/>
            </w:rPr>
            <w:t>Portugal</w:t>
          </w:r>
        </w:smartTag>
      </w:smartTag>
      <w:r w:rsidR="00B05918" w:rsidRPr="00795508">
        <w:rPr>
          <w:lang w:val="en-US"/>
        </w:rPr>
        <w:t xml:space="preserve"> is a State Party to the 1967 European Conventi</w:t>
      </w:r>
      <w:r w:rsidR="006664DD">
        <w:rPr>
          <w:lang w:val="en-US"/>
        </w:rPr>
        <w:t>on on the Adoption of Children.</w:t>
      </w:r>
    </w:p>
    <w:p w:rsidR="00B05918" w:rsidRPr="00795508" w:rsidRDefault="007824A9" w:rsidP="00B05918">
      <w:pPr>
        <w:pStyle w:val="SingleTxtG"/>
        <w:rPr>
          <w:lang w:val="en-US"/>
        </w:rPr>
      </w:pPr>
      <w:r>
        <w:rPr>
          <w:lang w:val="en-US"/>
        </w:rPr>
        <w:t>91.</w:t>
      </w:r>
      <w:r>
        <w:rPr>
          <w:lang w:val="en-US"/>
        </w:rPr>
        <w:tab/>
      </w:r>
      <w:r w:rsidR="00B05918" w:rsidRPr="00795508">
        <w:rPr>
          <w:lang w:val="en-US"/>
        </w:rPr>
        <w:t xml:space="preserve">There is no other mechanism for constituting the filial relationship of adoption other than a judicial decision – article 1973 of the Portugal Civil Code. Agencies or persons that act as intermediaries in </w:t>
      </w:r>
      <w:smartTag w:uri="urn:schemas-microsoft-com:office:smarttags" w:element="place">
        <w:smartTag w:uri="urn:schemas-microsoft-com:office:smarttags" w:element="country-region">
          <w:r w:rsidR="00B05918" w:rsidRPr="00795508">
            <w:rPr>
              <w:lang w:val="en-US"/>
            </w:rPr>
            <w:t>Portugal</w:t>
          </w:r>
        </w:smartTag>
      </w:smartTag>
      <w:r w:rsidR="00B05918" w:rsidRPr="00795508">
        <w:rPr>
          <w:lang w:val="en-US"/>
        </w:rPr>
        <w:t xml:space="preserve"> – whose activity is regulated by Regulative Decree 17/98, of 14</w:t>
      </w:r>
      <w:r w:rsidR="00B05918" w:rsidRPr="00795508">
        <w:rPr>
          <w:vertAlign w:val="superscript"/>
          <w:lang w:val="en-US"/>
        </w:rPr>
        <w:t>th</w:t>
      </w:r>
      <w:r w:rsidR="00B05918" w:rsidRPr="00795508">
        <w:rPr>
          <w:lang w:val="en-US"/>
        </w:rPr>
        <w:t xml:space="preserve"> August – only work with candidates for the adoption of children: informing them, assisting them in contacting entities responsible for children who are up for adoption, and providing support along the adoption process (article 20 of the mentioned Regulative Decree).</w:t>
      </w:r>
    </w:p>
    <w:p w:rsidR="00B05918" w:rsidRPr="00795508" w:rsidRDefault="007824A9" w:rsidP="00B05918">
      <w:pPr>
        <w:pStyle w:val="SingleTxtG"/>
        <w:rPr>
          <w:lang w:val="en-US"/>
        </w:rPr>
      </w:pPr>
      <w:r>
        <w:rPr>
          <w:lang w:val="en-US"/>
        </w:rPr>
        <w:t>92.</w:t>
      </w:r>
      <w:r>
        <w:rPr>
          <w:lang w:val="en-US"/>
        </w:rPr>
        <w:tab/>
      </w:r>
      <w:r w:rsidR="00B05918" w:rsidRPr="00795508">
        <w:rPr>
          <w:lang w:val="en-US"/>
        </w:rPr>
        <w:t>On the other hand, Portuguese law stipulates that any entity working in the study and evaluation of the social and legal situation of the child, as well as any entity responsible for implementing the child’s adoption project, is forbidden from acting as intermediary in the adoption, or carrying out this activity (number 2 of article 21 of Regulative Decree 17/98). This separation ensures that nowhere in the process is the intermediary in a position to contact the natural family of the child.</w:t>
      </w:r>
    </w:p>
    <w:p w:rsidR="00B05918" w:rsidRPr="00795508" w:rsidRDefault="007824A9" w:rsidP="00B05918">
      <w:pPr>
        <w:pStyle w:val="SingleTxtG"/>
        <w:rPr>
          <w:lang w:val="en-US"/>
        </w:rPr>
      </w:pPr>
      <w:r>
        <w:rPr>
          <w:lang w:val="en-US"/>
        </w:rPr>
        <w:t>93.</w:t>
      </w:r>
      <w:r>
        <w:rPr>
          <w:lang w:val="en-US"/>
        </w:rPr>
        <w:tab/>
      </w:r>
      <w:r w:rsidR="00B05918" w:rsidRPr="00795508">
        <w:rPr>
          <w:lang w:val="en-US"/>
        </w:rPr>
        <w:t>Furthermore, there are legal requirements to the consent that are meant to ensure the maturity of the choice being made, and the motivation behind it. Namely, the previous consent for adoption must be given before a judge in a court of law. Before accepting the consent, the judge must ensure that the parent is clear about its meaning and effects (article 1982 of the Portuguese Civil Code).</w:t>
      </w:r>
    </w:p>
    <w:p w:rsidR="00B05918" w:rsidRPr="00795508" w:rsidRDefault="007824A9" w:rsidP="00B05918">
      <w:pPr>
        <w:pStyle w:val="SingleTxtG"/>
        <w:rPr>
          <w:lang w:val="en-US"/>
        </w:rPr>
      </w:pPr>
      <w:r>
        <w:rPr>
          <w:lang w:val="en-US"/>
        </w:rPr>
        <w:t>94.</w:t>
      </w:r>
      <w:r>
        <w:rPr>
          <w:lang w:val="en-US"/>
        </w:rPr>
        <w:tab/>
      </w:r>
      <w:r w:rsidR="00B05918" w:rsidRPr="00795508">
        <w:rPr>
          <w:lang w:val="en-US"/>
        </w:rPr>
        <w:t xml:space="preserve">The activity of intermediaries authorized to work in </w:t>
      </w:r>
      <w:smartTag w:uri="urn:schemas-microsoft-com:office:smarttags" w:element="place">
        <w:smartTag w:uri="urn:schemas-microsoft-com:office:smarttags" w:element="country-region">
          <w:r w:rsidR="00B05918" w:rsidRPr="00795508">
            <w:rPr>
              <w:lang w:val="en-US"/>
            </w:rPr>
            <w:t>Portugal</w:t>
          </w:r>
        </w:smartTag>
      </w:smartTag>
      <w:r w:rsidR="00B05918" w:rsidRPr="00795508">
        <w:rPr>
          <w:lang w:val="en-US"/>
        </w:rPr>
        <w:t xml:space="preserve"> is accompanied and verified by the Ministry of Labour and Social Solidarity’s General Inspectorate, with powers of audit and inspection.</w:t>
      </w:r>
    </w:p>
    <w:p w:rsidR="00B05918" w:rsidRPr="00795508" w:rsidRDefault="007824A9" w:rsidP="00B05918">
      <w:pPr>
        <w:pStyle w:val="SingleTxtG"/>
        <w:rPr>
          <w:lang w:val="en-US"/>
        </w:rPr>
      </w:pPr>
      <w:r>
        <w:rPr>
          <w:lang w:val="en-US"/>
        </w:rPr>
        <w:t>95.</w:t>
      </w:r>
      <w:r>
        <w:rPr>
          <w:lang w:val="en-US"/>
        </w:rPr>
        <w:tab/>
      </w:r>
      <w:r w:rsidR="00B05918" w:rsidRPr="00795508">
        <w:rPr>
          <w:lang w:val="en-US"/>
        </w:rPr>
        <w:t>The following circumstances may give reason for the suspension of the above mentioned authorization:</w:t>
      </w:r>
    </w:p>
    <w:p w:rsidR="00B05918" w:rsidRPr="00795508" w:rsidRDefault="00215D5C" w:rsidP="00215D5C">
      <w:pPr>
        <w:pStyle w:val="SingleTxtG"/>
        <w:ind w:firstLine="567"/>
        <w:rPr>
          <w:lang w:val="en-US"/>
        </w:rPr>
      </w:pPr>
      <w:r>
        <w:rPr>
          <w:lang w:val="en-US"/>
        </w:rPr>
        <w:t>(a)</w:t>
      </w:r>
      <w:r>
        <w:rPr>
          <w:lang w:val="en-US"/>
        </w:rPr>
        <w:tab/>
      </w:r>
      <w:r w:rsidR="00B05918" w:rsidRPr="00795508">
        <w:rPr>
          <w:lang w:val="en-US"/>
        </w:rPr>
        <w:t>Inexistence of the conditions legally required for carrying out this activity;</w:t>
      </w:r>
    </w:p>
    <w:p w:rsidR="00B05918" w:rsidRPr="00795508" w:rsidRDefault="00215D5C" w:rsidP="00215D5C">
      <w:pPr>
        <w:pStyle w:val="SingleTxtG"/>
        <w:ind w:firstLine="567"/>
        <w:rPr>
          <w:lang w:val="en-US"/>
        </w:rPr>
      </w:pPr>
      <w:r>
        <w:rPr>
          <w:lang w:val="en-US"/>
        </w:rPr>
        <w:t>(b)</w:t>
      </w:r>
      <w:r>
        <w:rPr>
          <w:lang w:val="en-US"/>
        </w:rPr>
        <w:tab/>
      </w:r>
      <w:r w:rsidR="00B05918" w:rsidRPr="00795508">
        <w:rPr>
          <w:lang w:val="en-US"/>
        </w:rPr>
        <w:t>Non performance of the activity for a period of 2 years; or</w:t>
      </w:r>
    </w:p>
    <w:p w:rsidR="00B05918" w:rsidRPr="00795508" w:rsidRDefault="00215D5C" w:rsidP="00215D5C">
      <w:pPr>
        <w:pStyle w:val="SingleTxtG"/>
        <w:ind w:firstLine="567"/>
        <w:rPr>
          <w:lang w:val="en-US"/>
        </w:rPr>
      </w:pPr>
      <w:r>
        <w:rPr>
          <w:lang w:val="en-US"/>
        </w:rPr>
        <w:t>(c)</w:t>
      </w:r>
      <w:r>
        <w:rPr>
          <w:lang w:val="en-US"/>
        </w:rPr>
        <w:tab/>
      </w:r>
      <w:r w:rsidR="00B05918" w:rsidRPr="00795508">
        <w:rPr>
          <w:lang w:val="en-US"/>
        </w:rPr>
        <w:t>Existence of any procedure or practices that contradict the purposes of adoption (namely, the best interest of the child).</w:t>
      </w:r>
    </w:p>
    <w:p w:rsidR="00B05918" w:rsidRPr="00795508" w:rsidRDefault="007824A9" w:rsidP="00B05918">
      <w:pPr>
        <w:pStyle w:val="SingleTxtG"/>
        <w:rPr>
          <w:lang w:val="en-US"/>
        </w:rPr>
      </w:pPr>
      <w:r>
        <w:rPr>
          <w:lang w:val="en-US"/>
        </w:rPr>
        <w:t>96.</w:t>
      </w:r>
      <w:r>
        <w:rPr>
          <w:lang w:val="en-US"/>
        </w:rPr>
        <w:tab/>
      </w:r>
      <w:r w:rsidR="00B05918" w:rsidRPr="00795508">
        <w:rPr>
          <w:lang w:val="en-US"/>
        </w:rPr>
        <w:t xml:space="preserve">In </w:t>
      </w:r>
      <w:smartTag w:uri="urn:schemas-microsoft-com:office:smarttags" w:element="place">
        <w:smartTag w:uri="urn:schemas-microsoft-com:office:smarttags" w:element="country-region">
          <w:r w:rsidR="00B05918" w:rsidRPr="00795508">
            <w:rPr>
              <w:lang w:val="en-US"/>
            </w:rPr>
            <w:t>Portugal</w:t>
          </w:r>
        </w:smartTag>
      </w:smartTag>
      <w:r w:rsidR="00B05918" w:rsidRPr="00795508">
        <w:rPr>
          <w:lang w:val="en-US"/>
        </w:rPr>
        <w:t xml:space="preserve"> only persons or agencies that have the express authorization of both the Ministry of Justice and the Ministry of Labour and Social Solidarity can carry out the activity of intermediaries in adoptions – number 3 of article 29 of Decree Law 185/93,  of 22</w:t>
      </w:r>
      <w:r w:rsidR="00B05918" w:rsidRPr="00795508">
        <w:rPr>
          <w:vertAlign w:val="superscript"/>
          <w:lang w:val="en-US"/>
        </w:rPr>
        <w:t>nd</w:t>
      </w:r>
      <w:r w:rsidR="00B05918" w:rsidRPr="00795508">
        <w:rPr>
          <w:lang w:val="en-US"/>
        </w:rPr>
        <w:t xml:space="preserve"> May. Their activity is regulated by Decree 17/98, of 14</w:t>
      </w:r>
      <w:r w:rsidR="00B05918" w:rsidRPr="00795508">
        <w:rPr>
          <w:vertAlign w:val="superscript"/>
          <w:lang w:val="en-US"/>
        </w:rPr>
        <w:t>th</w:t>
      </w:r>
      <w:r w:rsidR="00B05918" w:rsidRPr="00795508">
        <w:rPr>
          <w:lang w:val="en-US"/>
        </w:rPr>
        <w:t xml:space="preserve"> August.</w:t>
      </w:r>
    </w:p>
    <w:p w:rsidR="00B05918" w:rsidRPr="00795508" w:rsidRDefault="007824A9" w:rsidP="00B05918">
      <w:pPr>
        <w:pStyle w:val="SingleTxtG"/>
        <w:rPr>
          <w:lang w:val="en-US"/>
        </w:rPr>
      </w:pPr>
      <w:r>
        <w:rPr>
          <w:lang w:val="en-US"/>
        </w:rPr>
        <w:t>97.</w:t>
      </w:r>
      <w:r>
        <w:rPr>
          <w:lang w:val="en-US"/>
        </w:rPr>
        <w:tab/>
      </w:r>
      <w:r w:rsidR="00B05918" w:rsidRPr="00795508">
        <w:rPr>
          <w:lang w:val="en-US"/>
        </w:rPr>
        <w:t xml:space="preserve">So far, there have been three agencies authorized to act as intermediaries in adoption in </w:t>
      </w:r>
      <w:smartTag w:uri="urn:schemas-microsoft-com:office:smarttags" w:element="country-region">
        <w:smartTag w:uri="urn:schemas-microsoft-com:office:smarttags" w:element="place">
          <w:r w:rsidR="00B05918" w:rsidRPr="00795508">
            <w:rPr>
              <w:lang w:val="en-US"/>
            </w:rPr>
            <w:t>Portugal</w:t>
          </w:r>
        </w:smartTag>
      </w:smartTag>
      <w:r w:rsidR="00B05918" w:rsidRPr="00795508">
        <w:rPr>
          <w:lang w:val="en-US"/>
        </w:rPr>
        <w:t xml:space="preserve"> – Ministerial Orders 161/2005, of 10</w:t>
      </w:r>
      <w:r w:rsidR="00B05918" w:rsidRPr="00795508">
        <w:rPr>
          <w:vertAlign w:val="superscript"/>
          <w:lang w:val="en-US"/>
        </w:rPr>
        <w:t>th</w:t>
      </w:r>
      <w:r w:rsidR="00B05918" w:rsidRPr="00795508">
        <w:rPr>
          <w:lang w:val="en-US"/>
        </w:rPr>
        <w:t xml:space="preserve"> February, 162/2005, of 10</w:t>
      </w:r>
      <w:r w:rsidR="00B05918" w:rsidRPr="00795508">
        <w:rPr>
          <w:vertAlign w:val="superscript"/>
          <w:lang w:val="en-US"/>
        </w:rPr>
        <w:t>th</w:t>
      </w:r>
      <w:r w:rsidR="00B05918" w:rsidRPr="00795508">
        <w:rPr>
          <w:lang w:val="en-US"/>
        </w:rPr>
        <w:t xml:space="preserve"> February, and 223/2007, of 2</w:t>
      </w:r>
      <w:r w:rsidR="00B05918" w:rsidRPr="00795508">
        <w:rPr>
          <w:vertAlign w:val="superscript"/>
          <w:lang w:val="en-US"/>
        </w:rPr>
        <w:t>nd</w:t>
      </w:r>
      <w:r w:rsidR="006664DD">
        <w:rPr>
          <w:lang w:val="en-US"/>
        </w:rPr>
        <w:t xml:space="preserve"> March.</w:t>
      </w:r>
    </w:p>
    <w:p w:rsidR="00B05918" w:rsidRPr="00795508" w:rsidRDefault="007824A9" w:rsidP="00B05918">
      <w:pPr>
        <w:pStyle w:val="SingleTxtG"/>
        <w:rPr>
          <w:bCs/>
          <w:lang w:val="en-US"/>
        </w:rPr>
      </w:pPr>
      <w:r>
        <w:rPr>
          <w:bCs/>
          <w:lang w:val="en-US"/>
        </w:rPr>
        <w:t>98.</w:t>
      </w:r>
      <w:r>
        <w:rPr>
          <w:bCs/>
          <w:lang w:val="en-US"/>
        </w:rPr>
        <w:tab/>
      </w:r>
      <w:r w:rsidR="00B05918" w:rsidRPr="00795508">
        <w:rPr>
          <w:bCs/>
          <w:lang w:val="en-US"/>
        </w:rPr>
        <w:t>Every birth occurred in the Portuguese territory must be declared with the purpose of being registered – articles 96 and following of the Portuguese Civil Registry Code. This declaration is mandatory, not only for parents and relatives, but also for the people working in the health unit where the child was born, where such declaration is also possible. Birth registration is drawn up immediately after the declaration (article 102 of the Civil Registry Code).</w:t>
      </w:r>
    </w:p>
    <w:p w:rsidR="00B05918" w:rsidRPr="00795508" w:rsidRDefault="007824A9" w:rsidP="00B05918">
      <w:pPr>
        <w:pStyle w:val="SingleTxtG"/>
        <w:rPr>
          <w:lang w:val="en-US"/>
        </w:rPr>
      </w:pPr>
      <w:r>
        <w:rPr>
          <w:lang w:val="en-US"/>
        </w:rPr>
        <w:t>99.</w:t>
      </w:r>
      <w:r>
        <w:rPr>
          <w:lang w:val="en-US"/>
        </w:rPr>
        <w:tab/>
      </w:r>
      <w:r w:rsidR="00B05918" w:rsidRPr="00795508">
        <w:rPr>
          <w:lang w:val="en-US"/>
        </w:rPr>
        <w:t>If, within 20 days after birth, or until the mother is released from the health unit, the birth is not declared, the administrative and police authorities, as well as any other person, even if deprived of any particular interest, will participate the fact to the Public Prosecutor who must act to overcome that failure (</w:t>
      </w:r>
      <w:r w:rsidR="00B05918" w:rsidRPr="005E5D14">
        <w:rPr>
          <w:lang w:val="en-US"/>
        </w:rPr>
        <w:t>ex officio</w:t>
      </w:r>
      <w:r w:rsidR="00B05918" w:rsidRPr="00795508">
        <w:rPr>
          <w:lang w:val="en-US"/>
        </w:rPr>
        <w:t xml:space="preserve"> birth registration).</w:t>
      </w:r>
    </w:p>
    <w:p w:rsidR="00B05918" w:rsidRPr="00795508" w:rsidRDefault="007824A9" w:rsidP="00B05918">
      <w:pPr>
        <w:pStyle w:val="SingleTxtG"/>
        <w:rPr>
          <w:lang w:val="en-US"/>
        </w:rPr>
      </w:pPr>
      <w:r>
        <w:rPr>
          <w:lang w:val="en-US"/>
        </w:rPr>
        <w:t>100.</w:t>
      </w:r>
      <w:r>
        <w:rPr>
          <w:lang w:val="en-US"/>
        </w:rPr>
        <w:tab/>
      </w:r>
      <w:r w:rsidR="00B05918" w:rsidRPr="00795508">
        <w:rPr>
          <w:lang w:val="en-US"/>
        </w:rPr>
        <w:t>The failure to declare the birth of the child is punished with a fine from 50€ to 400€ (article 295 of the Civil Registry Code), and any registry worker that fails to comply with the Registry Code, which includes not registering any false facts, is liable for the damages caused – civil responsibility clause (article 194).</w:t>
      </w:r>
    </w:p>
    <w:p w:rsidR="00B05918" w:rsidRPr="00795508" w:rsidRDefault="007824A9" w:rsidP="00B05918">
      <w:pPr>
        <w:pStyle w:val="SingleTxtG"/>
        <w:rPr>
          <w:lang w:val="en-US"/>
        </w:rPr>
      </w:pPr>
      <w:r>
        <w:rPr>
          <w:lang w:val="en-US"/>
        </w:rPr>
        <w:t>101.</w:t>
      </w:r>
      <w:r>
        <w:rPr>
          <w:lang w:val="en-US"/>
        </w:rPr>
        <w:tab/>
      </w:r>
      <w:r w:rsidR="00B05918" w:rsidRPr="00795508">
        <w:rPr>
          <w:lang w:val="en-US"/>
        </w:rPr>
        <w:t>The consent of a parent can be waived by the court only in the following cases (article 1981 of the Portuguese Civil Code):</w:t>
      </w:r>
    </w:p>
    <w:p w:rsidR="00B05918" w:rsidRPr="00795508" w:rsidRDefault="00B05918" w:rsidP="00B05918">
      <w:pPr>
        <w:pStyle w:val="SingleTxtG"/>
        <w:ind w:firstLine="567"/>
        <w:rPr>
          <w:lang w:val="en-US"/>
        </w:rPr>
      </w:pPr>
      <w:r>
        <w:rPr>
          <w:lang w:val="en-US"/>
        </w:rPr>
        <w:t>(a)</w:t>
      </w:r>
      <w:r>
        <w:rPr>
          <w:lang w:val="en-US"/>
        </w:rPr>
        <w:tab/>
      </w:r>
      <w:r w:rsidRPr="00795508">
        <w:rPr>
          <w:lang w:val="en-US"/>
        </w:rPr>
        <w:t>If the parent is deprived of the use of mental capacities or if, for any other reason, there are serious difficulties in hearing him/her;</w:t>
      </w:r>
    </w:p>
    <w:p w:rsidR="00B05918" w:rsidRPr="00795508" w:rsidRDefault="00B05918" w:rsidP="00B05918">
      <w:pPr>
        <w:pStyle w:val="SingleTxtG"/>
        <w:ind w:firstLine="567"/>
        <w:rPr>
          <w:lang w:val="en-US"/>
        </w:rPr>
      </w:pPr>
      <w:r>
        <w:rPr>
          <w:lang w:val="en-US"/>
        </w:rPr>
        <w:t>(b)</w:t>
      </w:r>
      <w:r>
        <w:rPr>
          <w:lang w:val="en-US"/>
        </w:rPr>
        <w:tab/>
      </w:r>
      <w:r w:rsidRPr="00795508">
        <w:rPr>
          <w:lang w:val="en-US"/>
        </w:rPr>
        <w:t>If the parents have abandoned the child;</w:t>
      </w:r>
    </w:p>
    <w:p w:rsidR="00B05918" w:rsidRPr="00795508" w:rsidRDefault="00B05918" w:rsidP="00B05918">
      <w:pPr>
        <w:pStyle w:val="SingleTxtG"/>
        <w:ind w:firstLine="567"/>
        <w:rPr>
          <w:lang w:val="en-US"/>
        </w:rPr>
      </w:pPr>
      <w:r>
        <w:rPr>
          <w:lang w:val="en-US"/>
        </w:rPr>
        <w:t>(c)</w:t>
      </w:r>
      <w:r>
        <w:rPr>
          <w:lang w:val="en-US"/>
        </w:rPr>
        <w:tab/>
      </w:r>
      <w:r w:rsidRPr="00795508">
        <w:rPr>
          <w:lang w:val="en-US"/>
        </w:rPr>
        <w:t>If the parents have, seriously endangered the safety, health, instruction and education, or the development of the child;</w:t>
      </w:r>
    </w:p>
    <w:p w:rsidR="00B05918" w:rsidRPr="00795508" w:rsidRDefault="00B05918" w:rsidP="00B05918">
      <w:pPr>
        <w:pStyle w:val="SingleTxtG"/>
        <w:ind w:firstLine="567"/>
        <w:rPr>
          <w:lang w:val="en-US"/>
        </w:rPr>
      </w:pPr>
      <w:r>
        <w:rPr>
          <w:lang w:val="en-US"/>
        </w:rPr>
        <w:t>(d)</w:t>
      </w:r>
      <w:r>
        <w:rPr>
          <w:lang w:val="en-US"/>
        </w:rPr>
        <w:tab/>
      </w:r>
      <w:r w:rsidRPr="00795508">
        <w:rPr>
          <w:lang w:val="en-US"/>
        </w:rPr>
        <w:t>If the parents of a child admitted in a child care facility or cared by a private person display an evident lack of interest for the child, where the quality and continuity of parentage bonds are seriously jeopardized, for a period of at least 3 months;</w:t>
      </w:r>
    </w:p>
    <w:p w:rsidR="00B05918" w:rsidRPr="00795508" w:rsidRDefault="00B05918" w:rsidP="00B05918">
      <w:pPr>
        <w:pStyle w:val="SingleTxtG"/>
        <w:ind w:firstLine="567"/>
        <w:rPr>
          <w:lang w:val="en-US"/>
        </w:rPr>
      </w:pPr>
      <w:r>
        <w:rPr>
          <w:lang w:val="en-US"/>
        </w:rPr>
        <w:t>(e)</w:t>
      </w:r>
      <w:r>
        <w:rPr>
          <w:lang w:val="en-US"/>
        </w:rPr>
        <w:tab/>
      </w:r>
      <w:r w:rsidRPr="00795508">
        <w:rPr>
          <w:lang w:val="en-US"/>
        </w:rPr>
        <w:t>If the parents have been prohibited from exercising paternal authority over the child and, after 18 or 6 months over that decision has become final, neither the Public Prosecutor nor the parents have requested f</w:t>
      </w:r>
      <w:r>
        <w:rPr>
          <w:lang w:val="en-US"/>
        </w:rPr>
        <w:t>or the prohibition to be lifted;</w:t>
      </w:r>
    </w:p>
    <w:p w:rsidR="00B05918" w:rsidRPr="00795508" w:rsidRDefault="00B05918" w:rsidP="00B05918">
      <w:pPr>
        <w:pStyle w:val="SingleTxtG"/>
        <w:ind w:firstLine="567"/>
        <w:rPr>
          <w:lang w:val="en-US"/>
        </w:rPr>
      </w:pPr>
      <w:r>
        <w:rPr>
          <w:lang w:val="en-US"/>
        </w:rPr>
        <w:t>(f)</w:t>
      </w:r>
      <w:r>
        <w:rPr>
          <w:lang w:val="en-US"/>
        </w:rPr>
        <w:tab/>
      </w:r>
      <w:r w:rsidRPr="00795508">
        <w:rPr>
          <w:lang w:val="en-US"/>
        </w:rPr>
        <w:t xml:space="preserve">Although adoption in </w:t>
      </w:r>
      <w:smartTag w:uri="urn:schemas-microsoft-com:office:smarttags" w:element="place">
        <w:smartTag w:uri="urn:schemas-microsoft-com:office:smarttags" w:element="country-region">
          <w:r w:rsidRPr="00795508">
            <w:rPr>
              <w:lang w:val="en-US"/>
            </w:rPr>
            <w:t>Portugal</w:t>
          </w:r>
        </w:smartTag>
      </w:smartTag>
      <w:r w:rsidRPr="00795508">
        <w:rPr>
          <w:lang w:val="en-US"/>
        </w:rPr>
        <w:t xml:space="preserve"> may only be established by a judicial decision, it will not be so unless it carries out the best interest of the child. The decision is based on the evaluation, by Social Security Services, of the child’s situation, the candidates for the adoption and their relationship to one another (articles 1973 and 1974 of the Portuguese Civil Code). The whole process ensures compliance with international standards such as the ones established by article 21 of the Convention, and without evidence that all those procedures have been carried out, the judge will not decide for the adoption.</w:t>
      </w:r>
    </w:p>
    <w:p w:rsidR="00B05918" w:rsidRPr="00795508" w:rsidRDefault="00B05918" w:rsidP="00D262A1">
      <w:pPr>
        <w:pStyle w:val="H1G"/>
        <w:rPr>
          <w:lang w:val="en-US"/>
        </w:rPr>
      </w:pPr>
      <w:bookmarkStart w:id="1" w:name="_Toc222724601"/>
      <w:r>
        <w:rPr>
          <w:lang w:val="en-US"/>
        </w:rPr>
        <w:tab/>
      </w:r>
      <w:r w:rsidR="00D262A1">
        <w:rPr>
          <w:lang w:val="en-US"/>
        </w:rPr>
        <w:t>F.</w:t>
      </w:r>
      <w:r>
        <w:rPr>
          <w:lang w:val="en-US"/>
        </w:rPr>
        <w:tab/>
      </w:r>
      <w:r w:rsidRPr="00795508">
        <w:rPr>
          <w:lang w:val="en-US"/>
        </w:rPr>
        <w:t xml:space="preserve">Liability for legal </w:t>
      </w:r>
      <w:bookmarkEnd w:id="1"/>
      <w:r w:rsidRPr="00795508">
        <w:rPr>
          <w:lang w:val="en-US"/>
        </w:rPr>
        <w:t>persons</w:t>
      </w:r>
      <w:r w:rsidR="004C2419">
        <w:rPr>
          <w:lang w:val="en-US"/>
        </w:rPr>
        <w:t xml:space="preserve"> (art. 3, para. 1)</w:t>
      </w:r>
      <w:r w:rsidRPr="00795508">
        <w:rPr>
          <w:lang w:val="en-US"/>
        </w:rPr>
        <w:t xml:space="preserve"> </w:t>
      </w:r>
    </w:p>
    <w:p w:rsidR="00B05918" w:rsidRPr="00795508" w:rsidRDefault="007824A9" w:rsidP="00B05918">
      <w:pPr>
        <w:pStyle w:val="SingleTxtG"/>
        <w:rPr>
          <w:lang w:val="en-US"/>
        </w:rPr>
      </w:pPr>
      <w:r>
        <w:rPr>
          <w:lang w:val="en-US"/>
        </w:rPr>
        <w:t>102.</w:t>
      </w:r>
      <w:r>
        <w:rPr>
          <w:lang w:val="en-US"/>
        </w:rPr>
        <w:tab/>
      </w:r>
      <w:r w:rsidR="00B05918" w:rsidRPr="00795508">
        <w:rPr>
          <w:lang w:val="en-US"/>
        </w:rPr>
        <w:t>The criminal liability of legal persons in relation to conducts enumerated in articles 170, §2, 175 and 176 of the Portuguese Criminal Code (which criminalize the activities enumerated in article 3, paragraph 1 of the Protocol) is stated in article 11 o</w:t>
      </w:r>
      <w:r w:rsidR="00B05918">
        <w:rPr>
          <w:lang w:val="en-US"/>
        </w:rPr>
        <w:t>f the Portuguese Criminal Code.</w:t>
      </w:r>
    </w:p>
    <w:p w:rsidR="00B05918" w:rsidRPr="00795508" w:rsidRDefault="007824A9" w:rsidP="00B05918">
      <w:pPr>
        <w:pStyle w:val="SingleTxtG"/>
        <w:rPr>
          <w:lang w:val="en-US"/>
        </w:rPr>
      </w:pPr>
      <w:r>
        <w:rPr>
          <w:lang w:val="en-US"/>
        </w:rPr>
        <w:t>103.</w:t>
      </w:r>
      <w:r>
        <w:rPr>
          <w:lang w:val="en-US"/>
        </w:rPr>
        <w:tab/>
      </w:r>
      <w:r w:rsidR="00B05918" w:rsidRPr="00795508">
        <w:rPr>
          <w:lang w:val="en-US"/>
        </w:rPr>
        <w:t>The liability of legal persons in relation to the crimes envisaged by the Protocol is quite recent (September 2007). Therefore, data concerning its effectiveness as a deterrent to the sale of children, child prostitution and child pornography is not yet consolidated in a way that allows for an accurate analysis of the impact of these dispositions.</w:t>
      </w:r>
    </w:p>
    <w:p w:rsidR="00B05918" w:rsidRPr="00795508" w:rsidRDefault="00B05918" w:rsidP="00D262A1">
      <w:pPr>
        <w:pStyle w:val="H1G"/>
        <w:rPr>
          <w:lang w:val="en-US"/>
        </w:rPr>
      </w:pPr>
      <w:r>
        <w:rPr>
          <w:lang w:val="en-US"/>
        </w:rPr>
        <w:tab/>
      </w:r>
      <w:r w:rsidR="00D262A1">
        <w:rPr>
          <w:lang w:val="en-US"/>
        </w:rPr>
        <w:t>G.</w:t>
      </w:r>
      <w:r>
        <w:rPr>
          <w:lang w:val="en-US"/>
        </w:rPr>
        <w:tab/>
      </w:r>
      <w:r w:rsidRPr="00795508">
        <w:rPr>
          <w:lang w:val="en-US"/>
        </w:rPr>
        <w:t xml:space="preserve">Inter-country </w:t>
      </w:r>
      <w:r w:rsidR="004C2419">
        <w:rPr>
          <w:lang w:val="en-US"/>
        </w:rPr>
        <w:t>a</w:t>
      </w:r>
      <w:r w:rsidRPr="00795508">
        <w:rPr>
          <w:lang w:val="en-US"/>
        </w:rPr>
        <w:t>doption (art. 3</w:t>
      </w:r>
      <w:r w:rsidR="004C2419">
        <w:rPr>
          <w:lang w:val="en-US"/>
        </w:rPr>
        <w:t>, para</w:t>
      </w:r>
      <w:r w:rsidRPr="00795508">
        <w:rPr>
          <w:lang w:val="en-US"/>
        </w:rPr>
        <w:t>.</w:t>
      </w:r>
      <w:r w:rsidR="004C2419">
        <w:rPr>
          <w:lang w:val="en-US"/>
        </w:rPr>
        <w:t xml:space="preserve"> </w:t>
      </w:r>
      <w:r w:rsidRPr="00795508">
        <w:rPr>
          <w:lang w:val="en-US"/>
        </w:rPr>
        <w:t>5)</w:t>
      </w:r>
    </w:p>
    <w:p w:rsidR="00B05918" w:rsidRPr="00795508" w:rsidRDefault="007824A9" w:rsidP="00B05918">
      <w:pPr>
        <w:pStyle w:val="SingleTxtG"/>
        <w:rPr>
          <w:lang w:val="en-US"/>
        </w:rPr>
      </w:pPr>
      <w:r>
        <w:rPr>
          <w:lang w:val="en-US"/>
        </w:rPr>
        <w:t>104.</w:t>
      </w:r>
      <w:r>
        <w:rPr>
          <w:lang w:val="en-US"/>
        </w:rPr>
        <w:tab/>
      </w:r>
      <w:smartTag w:uri="urn:schemas-microsoft-com:office:smarttags" w:element="place">
        <w:smartTag w:uri="urn:schemas-microsoft-com:office:smarttags" w:element="country-region">
          <w:r w:rsidR="00B05918" w:rsidRPr="00795508">
            <w:rPr>
              <w:lang w:val="en-US"/>
            </w:rPr>
            <w:t>Portugal</w:t>
          </w:r>
        </w:smartTag>
      </w:smartTag>
      <w:r w:rsidR="00B05918" w:rsidRPr="00795508">
        <w:rPr>
          <w:lang w:val="en-US"/>
        </w:rPr>
        <w:t xml:space="preserve"> ratified, through Parliament Resolution 8/2003, the 1993 </w:t>
      </w:r>
      <w:r w:rsidR="00B05918" w:rsidRPr="005E5D14">
        <w:rPr>
          <w:iCs/>
          <w:lang w:val="en-US"/>
        </w:rPr>
        <w:t>Convention on Protection of Children and Co-operation in Respect of Inter-Country Adoption</w:t>
      </w:r>
      <w:r w:rsidR="00B05918" w:rsidRPr="00795508">
        <w:rPr>
          <w:i/>
          <w:iCs/>
          <w:lang w:val="en-US"/>
        </w:rPr>
        <w:t xml:space="preserve"> </w:t>
      </w:r>
      <w:r w:rsidR="00B05918" w:rsidRPr="00795508">
        <w:rPr>
          <w:lang w:val="en-US"/>
        </w:rPr>
        <w:t>(Hague Convention). By passing the referred Convention, Portugal aims to establish safeguards to ensure that inter-country adoptions take place in the best interests of the child with respect to his or her fundamental rights and also, to establish a system of co-operation amongst Contracting States and to ensure that those safeguards are respected and thereby prevent the abduction, the sale or traffic in children.</w:t>
      </w:r>
    </w:p>
    <w:p w:rsidR="00B05918" w:rsidRPr="00795508" w:rsidRDefault="007824A9" w:rsidP="00B05918">
      <w:pPr>
        <w:pStyle w:val="SingleTxtG"/>
        <w:rPr>
          <w:lang w:val="en-US"/>
        </w:rPr>
      </w:pPr>
      <w:r>
        <w:rPr>
          <w:lang w:val="en-US"/>
        </w:rPr>
        <w:t>105.</w:t>
      </w:r>
      <w:r>
        <w:rPr>
          <w:lang w:val="en-US"/>
        </w:rPr>
        <w:tab/>
      </w:r>
      <w:r w:rsidR="00B05918" w:rsidRPr="00795508">
        <w:rPr>
          <w:lang w:val="en-US"/>
        </w:rPr>
        <w:t xml:space="preserve">In </w:t>
      </w:r>
      <w:smartTag w:uri="urn:schemas-microsoft-com:office:smarttags" w:element="place">
        <w:smartTag w:uri="urn:schemas-microsoft-com:office:smarttags" w:element="country-region">
          <w:r w:rsidR="00B05918" w:rsidRPr="00795508">
            <w:rPr>
              <w:lang w:val="en-US"/>
            </w:rPr>
            <w:t>Portugal</w:t>
          </w:r>
        </w:smartTag>
      </w:smartTag>
      <w:r w:rsidR="00B05918" w:rsidRPr="00795508">
        <w:rPr>
          <w:lang w:val="en-US"/>
        </w:rPr>
        <w:t>, the MTSS through the ISS assumes the role as Central Authority in Inter-country Adoption, cooperating namely to:</w:t>
      </w:r>
    </w:p>
    <w:p w:rsidR="00B05918" w:rsidRPr="00D262A1" w:rsidRDefault="006664DD" w:rsidP="00D262A1">
      <w:pPr>
        <w:pStyle w:val="SingleTxtG"/>
        <w:ind w:firstLine="567"/>
      </w:pPr>
      <w:r>
        <w:t>(a</w:t>
      </w:r>
      <w:r w:rsidR="00D262A1">
        <w:t>)</w:t>
      </w:r>
      <w:r w:rsidR="00B05918" w:rsidRPr="00D262A1">
        <w:tab/>
        <w:t>Facilitate, follow and expedite the procedures in view of carrying out the adoption process;</w:t>
      </w:r>
    </w:p>
    <w:p w:rsidR="00B05918" w:rsidRPr="00D262A1" w:rsidRDefault="00D262A1" w:rsidP="00D262A1">
      <w:pPr>
        <w:pStyle w:val="SingleTxtG"/>
        <w:ind w:firstLine="567"/>
      </w:pPr>
      <w:r>
        <w:t>(b)</w:t>
      </w:r>
      <w:r w:rsidR="00B05918" w:rsidRPr="00D262A1">
        <w:tab/>
        <w:t>Facilitate, follow and accelerate the adoption process;</w:t>
      </w:r>
    </w:p>
    <w:p w:rsidR="00B05918" w:rsidRPr="00D262A1" w:rsidRDefault="00D262A1" w:rsidP="00D262A1">
      <w:pPr>
        <w:pStyle w:val="SingleTxtG"/>
        <w:ind w:firstLine="567"/>
      </w:pPr>
      <w:r>
        <w:t>(c)</w:t>
      </w:r>
      <w:r w:rsidR="00B05918" w:rsidRPr="00D262A1">
        <w:tab/>
        <w:t>Promote the development of counseling services and authorities in the adoption and in its follow up process.</w:t>
      </w:r>
    </w:p>
    <w:p w:rsidR="00B05918" w:rsidRPr="00795508" w:rsidRDefault="007824A9" w:rsidP="00B05918">
      <w:pPr>
        <w:pStyle w:val="SingleTxtG"/>
        <w:rPr>
          <w:lang w:val="en-US"/>
        </w:rPr>
      </w:pPr>
      <w:r>
        <w:rPr>
          <w:lang w:val="en-US"/>
        </w:rPr>
        <w:t>106.</w:t>
      </w:r>
      <w:r>
        <w:rPr>
          <w:lang w:val="en-US"/>
        </w:rPr>
        <w:tab/>
      </w:r>
      <w:r w:rsidR="00B05918" w:rsidRPr="00795508">
        <w:rPr>
          <w:lang w:val="en-US"/>
        </w:rPr>
        <w:t xml:space="preserve">More recently, and through the Ordinances 161/2005 and 162/2005, of 10 February, the Government authorized </w:t>
      </w:r>
      <w:r w:rsidR="00B05918" w:rsidRPr="005E5D14">
        <w:rPr>
          <w:iCs/>
          <w:lang w:val="en-US"/>
        </w:rPr>
        <w:t>DanAdopt</w:t>
      </w:r>
      <w:r w:rsidR="00B05918" w:rsidRPr="00795508">
        <w:rPr>
          <w:lang w:val="en-US"/>
        </w:rPr>
        <w:t xml:space="preserve"> — Danish Society for International Child Care and </w:t>
      </w:r>
      <w:r w:rsidR="00B05918" w:rsidRPr="005E5D14">
        <w:rPr>
          <w:iCs/>
          <w:lang w:val="en-US"/>
        </w:rPr>
        <w:t>Bras Kind — Familien für Kinder</w:t>
      </w:r>
      <w:r w:rsidR="00B05918" w:rsidRPr="00795508">
        <w:rPr>
          <w:lang w:val="en-US"/>
        </w:rPr>
        <w:t>, two private non profit associations, to work in Portugal as mediators in cases of international adoption, guaranteeing, the promotion of international adoption in Portugal, by preventing the abduction, sale or trafficking of children.</w:t>
      </w:r>
    </w:p>
    <w:p w:rsidR="00B05918" w:rsidRPr="00795508" w:rsidRDefault="00B05918" w:rsidP="008D1E92">
      <w:pPr>
        <w:pStyle w:val="H1G"/>
        <w:rPr>
          <w:lang w:val="en-US"/>
        </w:rPr>
      </w:pPr>
      <w:r>
        <w:rPr>
          <w:lang w:val="en-US"/>
        </w:rPr>
        <w:tab/>
      </w:r>
      <w:r w:rsidR="008D1E92">
        <w:rPr>
          <w:lang w:val="en-US"/>
        </w:rPr>
        <w:t>H.</w:t>
      </w:r>
      <w:r>
        <w:rPr>
          <w:lang w:val="en-US"/>
        </w:rPr>
        <w:tab/>
      </w:r>
      <w:r w:rsidRPr="00795508">
        <w:rPr>
          <w:lang w:val="en-US"/>
        </w:rPr>
        <w:t>Jurisdiction (</w:t>
      </w:r>
      <w:r w:rsidR="004C2419">
        <w:rPr>
          <w:lang w:val="en-US"/>
        </w:rPr>
        <w:t>a</w:t>
      </w:r>
      <w:r w:rsidRPr="00795508">
        <w:rPr>
          <w:lang w:val="en-US"/>
        </w:rPr>
        <w:t>rt. 4)</w:t>
      </w:r>
    </w:p>
    <w:p w:rsidR="00B05918" w:rsidRPr="00795508" w:rsidRDefault="007824A9" w:rsidP="00B05918">
      <w:pPr>
        <w:pStyle w:val="SingleTxtG"/>
        <w:rPr>
          <w:lang w:val="en-US"/>
        </w:rPr>
      </w:pPr>
      <w:r>
        <w:rPr>
          <w:lang w:val="en-US"/>
        </w:rPr>
        <w:t>107.</w:t>
      </w:r>
      <w:r>
        <w:rPr>
          <w:lang w:val="en-US"/>
        </w:rPr>
        <w:tab/>
      </w:r>
      <w:r w:rsidR="00B05918" w:rsidRPr="00795508">
        <w:rPr>
          <w:lang w:val="en-US"/>
        </w:rPr>
        <w:t xml:space="preserve">As regards criminal jurisdiction over the offences referred to in article 3 of the Protocol, the Portuguese Criminal Code establishes, in its article 4, the applicability of Portuguese criminal law to any offences practiced within the Portuguese territory, regardless of the nationality of the perpetrator, or on board of Portuguese vessels or aircrafts.  In addition, several criteria of extraterritorial competence are foreseen in article 5 of the Portuguese Criminal Code. Therefore, Portuguese jurisdiction may also be established in relation to the criminal offences referred to in the Optional Protocol in case the acts are conducted against Portuguese nationals, by Portuguese nationals who usually live in </w:t>
      </w:r>
      <w:smartTag w:uri="urn:schemas-microsoft-com:office:smarttags" w:element="place">
        <w:smartTag w:uri="urn:schemas-microsoft-com:office:smarttags" w:element="country-region">
          <w:r w:rsidR="00B05918" w:rsidRPr="00795508">
            <w:rPr>
              <w:lang w:val="en-US"/>
            </w:rPr>
            <w:t>Portugal</w:t>
          </w:r>
        </w:smartTag>
      </w:smartTag>
      <w:r w:rsidR="00B05918" w:rsidRPr="00795508">
        <w:rPr>
          <w:lang w:val="en-US"/>
        </w:rPr>
        <w:t xml:space="preserve"> at the time of the offence and are fou</w:t>
      </w:r>
      <w:r w:rsidR="00B05918">
        <w:rPr>
          <w:lang w:val="en-US"/>
        </w:rPr>
        <w:t>nd in the Portuguese territory.</w:t>
      </w:r>
    </w:p>
    <w:p w:rsidR="00B05918" w:rsidRPr="00795508" w:rsidRDefault="007824A9" w:rsidP="00B05918">
      <w:pPr>
        <w:pStyle w:val="SingleTxtG"/>
        <w:rPr>
          <w:lang w:val="en-US"/>
        </w:rPr>
      </w:pPr>
      <w:r>
        <w:rPr>
          <w:lang w:val="en-US"/>
        </w:rPr>
        <w:t>108.</w:t>
      </w:r>
      <w:r>
        <w:rPr>
          <w:lang w:val="en-US"/>
        </w:rPr>
        <w:tab/>
      </w:r>
      <w:r w:rsidR="00B05918" w:rsidRPr="00795508">
        <w:rPr>
          <w:lang w:val="en-US"/>
        </w:rPr>
        <w:t>In the crimes of trafficking in minors, child sexual exploitation and child pornography, Portuguese courts are competent to prosecute the offence as long as the offender is found in Portugal and cannot be extradited or surrendered in the context of the European Arrest Warrant or other international cooperation instrument to which Portugal is a Party.</w:t>
      </w:r>
    </w:p>
    <w:p w:rsidR="00B05918" w:rsidRPr="00795508" w:rsidRDefault="007824A9" w:rsidP="00B05918">
      <w:pPr>
        <w:pStyle w:val="SingleTxtG"/>
        <w:rPr>
          <w:lang w:val="en-US"/>
        </w:rPr>
      </w:pPr>
      <w:r>
        <w:rPr>
          <w:lang w:val="en-US"/>
        </w:rPr>
        <w:t>109.</w:t>
      </w:r>
      <w:r>
        <w:rPr>
          <w:lang w:val="en-US"/>
        </w:rPr>
        <w:tab/>
      </w:r>
      <w:r w:rsidR="00B05918" w:rsidRPr="00795508">
        <w:rPr>
          <w:lang w:val="en-US"/>
        </w:rPr>
        <w:t>The criminal offences foreseen in the Protocol fall within the Portuguese jurisdiction also when they are practiced by non-nationals who are found in Portugal and whose extradition has been required and cannot be given or in those cases where the agent is not surrendered in execution of the European Arrest Warrant or another instrument of international cooperation to which the Portuguese State is a party.</w:t>
      </w:r>
    </w:p>
    <w:p w:rsidR="00B05918" w:rsidRPr="00795508" w:rsidRDefault="007824A9" w:rsidP="00B05918">
      <w:pPr>
        <w:pStyle w:val="SingleTxtG"/>
        <w:rPr>
          <w:lang w:val="en-US"/>
        </w:rPr>
      </w:pPr>
      <w:r>
        <w:rPr>
          <w:lang w:val="en-US"/>
        </w:rPr>
        <w:t>110.</w:t>
      </w:r>
      <w:r>
        <w:rPr>
          <w:lang w:val="en-US"/>
        </w:rPr>
        <w:tab/>
      </w:r>
      <w:r w:rsidR="00B05918" w:rsidRPr="00795508">
        <w:rPr>
          <w:lang w:val="en-US"/>
        </w:rPr>
        <w:t xml:space="preserve">Portuguese jurisdiction is also established in relation to legal persons that have their seat in the Portuguese territory and to facts committed abroad in cases where such an obligation exists by means of an international agreement or convention to which </w:t>
      </w:r>
      <w:smartTag w:uri="urn:schemas-microsoft-com:office:smarttags" w:element="place">
        <w:smartTag w:uri="urn:schemas-microsoft-com:office:smarttags" w:element="country-region">
          <w:r w:rsidR="00B05918" w:rsidRPr="00795508">
            <w:rPr>
              <w:lang w:val="en-US"/>
            </w:rPr>
            <w:t>Portugal</w:t>
          </w:r>
        </w:smartTag>
      </w:smartTag>
      <w:r w:rsidR="00B05918" w:rsidRPr="00795508">
        <w:rPr>
          <w:lang w:val="en-US"/>
        </w:rPr>
        <w:t xml:space="preserve"> has agreed.</w:t>
      </w:r>
    </w:p>
    <w:p w:rsidR="00B05918" w:rsidRPr="00795508" w:rsidRDefault="00B05918" w:rsidP="008D1E92">
      <w:pPr>
        <w:pStyle w:val="H1G"/>
        <w:rPr>
          <w:lang w:val="en-US"/>
        </w:rPr>
      </w:pPr>
      <w:r>
        <w:rPr>
          <w:lang w:val="en-US"/>
        </w:rPr>
        <w:tab/>
      </w:r>
      <w:r w:rsidR="008D1E92">
        <w:rPr>
          <w:lang w:val="en-US"/>
        </w:rPr>
        <w:t>I.</w:t>
      </w:r>
      <w:r>
        <w:rPr>
          <w:lang w:val="en-US"/>
        </w:rPr>
        <w:tab/>
      </w:r>
      <w:r w:rsidRPr="00795508">
        <w:rPr>
          <w:lang w:val="en-US"/>
        </w:rPr>
        <w:t>Extradition in the event of a crime (art. 5)</w:t>
      </w:r>
    </w:p>
    <w:p w:rsidR="00B05918" w:rsidRDefault="007824A9" w:rsidP="00B05918">
      <w:pPr>
        <w:pStyle w:val="SingleTxtG"/>
        <w:rPr>
          <w:lang w:val="en-US"/>
        </w:rPr>
      </w:pPr>
      <w:r>
        <w:rPr>
          <w:lang w:val="en-US"/>
        </w:rPr>
        <w:t>111.</w:t>
      </w:r>
      <w:r>
        <w:rPr>
          <w:lang w:val="en-US"/>
        </w:rPr>
        <w:tab/>
      </w:r>
      <w:r w:rsidR="00B05918" w:rsidRPr="00795508">
        <w:rPr>
          <w:lang w:val="en-US"/>
        </w:rPr>
        <w:t>According to the Portuguese Law, extradition of persons accused of having committed one or more of the offences referred to by article 3 of the Protocol does not require the existence of an extradition treaty with the requesting State, as Portugal enacted a general law on judicial co-operation - Law 144/99, of 31</w:t>
      </w:r>
      <w:r w:rsidR="00B05918" w:rsidRPr="00795508">
        <w:rPr>
          <w:vertAlign w:val="superscript"/>
          <w:lang w:val="en-US"/>
        </w:rPr>
        <w:t>st</w:t>
      </w:r>
      <w:r w:rsidR="00B05918" w:rsidRPr="00795508">
        <w:rPr>
          <w:lang w:val="en-US"/>
        </w:rPr>
        <w:t xml:space="preserve"> August, (as amended by Laws 104/2001, of 25</w:t>
      </w:r>
      <w:r w:rsidR="00B05918" w:rsidRPr="00795508">
        <w:rPr>
          <w:vertAlign w:val="superscript"/>
          <w:lang w:val="en-US"/>
        </w:rPr>
        <w:t>th</w:t>
      </w:r>
      <w:r w:rsidR="00B05918" w:rsidRPr="00795508">
        <w:rPr>
          <w:lang w:val="en-US"/>
        </w:rPr>
        <w:t xml:space="preserve"> August, and 48/2003, of 22</w:t>
      </w:r>
      <w:r w:rsidR="00B05918" w:rsidRPr="00795508">
        <w:rPr>
          <w:vertAlign w:val="superscript"/>
          <w:lang w:val="en-US"/>
        </w:rPr>
        <w:t>nd</w:t>
      </w:r>
      <w:r w:rsidR="00B05918" w:rsidRPr="00795508">
        <w:rPr>
          <w:lang w:val="en-US"/>
        </w:rPr>
        <w:t xml:space="preserve"> August), that approves the law on international judicial co</w:t>
      </w:r>
      <w:r w:rsidR="00B05918">
        <w:rPr>
          <w:lang w:val="en-US"/>
        </w:rPr>
        <w:t>-operation in criminal matters.</w:t>
      </w:r>
    </w:p>
    <w:p w:rsidR="00B05918" w:rsidRPr="00795508" w:rsidRDefault="007824A9" w:rsidP="00B05918">
      <w:pPr>
        <w:pStyle w:val="SingleTxtG"/>
        <w:rPr>
          <w:lang w:val="en-US"/>
        </w:rPr>
      </w:pPr>
      <w:r>
        <w:rPr>
          <w:lang w:val="en-US"/>
        </w:rPr>
        <w:t>112.</w:t>
      </w:r>
      <w:r>
        <w:rPr>
          <w:lang w:val="en-US"/>
        </w:rPr>
        <w:tab/>
      </w:r>
      <w:r w:rsidR="00B05918" w:rsidRPr="00795508">
        <w:rPr>
          <w:lang w:val="en-US"/>
        </w:rPr>
        <w:t>The Portuguese State gives primacy to international treaties</w:t>
      </w:r>
      <w:r w:rsidR="00B05918">
        <w:rPr>
          <w:rStyle w:val="FootnoteReference"/>
          <w:lang w:val="en-US"/>
        </w:rPr>
        <w:footnoteReference w:id="7"/>
      </w:r>
      <w:r w:rsidR="00B05918">
        <w:rPr>
          <w:lang w:val="en-US"/>
        </w:rPr>
        <w:t>,</w:t>
      </w:r>
      <w:r w:rsidR="00B05918" w:rsidRPr="00795508">
        <w:rPr>
          <w:lang w:val="en-US"/>
        </w:rPr>
        <w:t xml:space="preserve"> conventions and agreements, meaning that co-operation (extradition is a form of co-operation) shall be carried out in accordance with the provisions of the international treaties, conventions and agreements that bind the Portuguese State and, where such provisions are non-existent or do not suffice, the provisions of the above mentioned law.</w:t>
      </w:r>
    </w:p>
    <w:p w:rsidR="00B05918" w:rsidRPr="00795508" w:rsidRDefault="007824A9" w:rsidP="00B05918">
      <w:pPr>
        <w:pStyle w:val="SingleTxtG"/>
        <w:rPr>
          <w:lang w:val="en-US"/>
        </w:rPr>
      </w:pPr>
      <w:r>
        <w:rPr>
          <w:lang w:val="en-US"/>
        </w:rPr>
        <w:t>113.</w:t>
      </w:r>
      <w:r>
        <w:rPr>
          <w:lang w:val="en-US"/>
        </w:rPr>
        <w:tab/>
      </w:r>
      <w:r w:rsidR="00B05918" w:rsidRPr="00795508">
        <w:rPr>
          <w:lang w:val="en-US"/>
        </w:rPr>
        <w:t xml:space="preserve">Thus, if having an extradition treaty with the requesting state highly facilitates the procedure – and for this reason </w:t>
      </w:r>
      <w:smartTag w:uri="urn:schemas-microsoft-com:office:smarttags" w:element="country-region">
        <w:r w:rsidR="00B05918" w:rsidRPr="00795508">
          <w:rPr>
            <w:lang w:val="en-US"/>
          </w:rPr>
          <w:t>Portugal</w:t>
        </w:r>
      </w:smartTag>
      <w:r w:rsidR="00B05918" w:rsidRPr="00795508">
        <w:rPr>
          <w:lang w:val="en-US"/>
        </w:rPr>
        <w:t xml:space="preserve"> has been negotiating and signing treaties with non-European countries, such as </w:t>
      </w:r>
      <w:smartTag w:uri="urn:schemas-microsoft-com:office:smarttags" w:element="country-region">
        <w:r w:rsidR="00B05918" w:rsidRPr="00795508">
          <w:rPr>
            <w:lang w:val="en-US"/>
          </w:rPr>
          <w:t>India</w:t>
        </w:r>
      </w:smartTag>
      <w:r w:rsidR="00B05918" w:rsidRPr="00795508">
        <w:rPr>
          <w:lang w:val="en-US"/>
        </w:rPr>
        <w:t xml:space="preserve"> and </w:t>
      </w:r>
      <w:smartTag w:uri="urn:schemas-microsoft-com:office:smarttags" w:element="country-region">
        <w:smartTag w:uri="urn:schemas-microsoft-com:office:smarttags" w:element="place">
          <w:r w:rsidR="00B05918" w:rsidRPr="00795508">
            <w:rPr>
              <w:lang w:val="en-US"/>
            </w:rPr>
            <w:t>Algeria</w:t>
          </w:r>
        </w:smartTag>
      </w:smartTag>
      <w:r w:rsidR="00B05918" w:rsidRPr="00795508">
        <w:rPr>
          <w:lang w:val="en-US"/>
        </w:rPr>
        <w:t xml:space="preserve">, both on extradition and on mutual legal assistance in general – it is not mandatory that such a </w:t>
      </w:r>
      <w:r w:rsidR="006664DD">
        <w:rPr>
          <w:lang w:val="en-US"/>
        </w:rPr>
        <w:t>treaty exists for this purpose.</w:t>
      </w:r>
    </w:p>
    <w:p w:rsidR="00B05918" w:rsidRPr="00795508" w:rsidRDefault="007824A9" w:rsidP="00B05918">
      <w:pPr>
        <w:pStyle w:val="SingleTxtG"/>
        <w:rPr>
          <w:lang w:val="en-US"/>
        </w:rPr>
      </w:pPr>
      <w:r>
        <w:rPr>
          <w:lang w:val="en-US"/>
        </w:rPr>
        <w:t>114.</w:t>
      </w:r>
      <w:r>
        <w:rPr>
          <w:lang w:val="en-US"/>
        </w:rPr>
        <w:tab/>
      </w:r>
      <w:r w:rsidR="00B05918" w:rsidRPr="00795508">
        <w:rPr>
          <w:lang w:val="en-US"/>
        </w:rPr>
        <w:t xml:space="preserve">In the absence of an extradition treaty, international co-operation in criminal matters falls within the province of the principle of reciprocity. However, according to article 4 of Law 144/99, the absence of reciprocity shall not prevent compliance with a request for co-operation where such co-operation: </w:t>
      </w:r>
    </w:p>
    <w:p w:rsidR="00B05918" w:rsidRPr="00795508" w:rsidRDefault="00B05918" w:rsidP="00B05918">
      <w:pPr>
        <w:pStyle w:val="SingleTxtG"/>
        <w:ind w:firstLine="567"/>
        <w:rPr>
          <w:lang w:val="en-US"/>
        </w:rPr>
      </w:pPr>
      <w:r>
        <w:rPr>
          <w:lang w:val="en-US"/>
        </w:rPr>
        <w:t>(</w:t>
      </w:r>
      <w:r w:rsidRPr="00795508">
        <w:rPr>
          <w:lang w:val="en-US"/>
        </w:rPr>
        <w:t>a)</w:t>
      </w:r>
      <w:r>
        <w:rPr>
          <w:lang w:val="en-US"/>
        </w:rPr>
        <w:tab/>
      </w:r>
      <w:r w:rsidRPr="00795508">
        <w:rPr>
          <w:lang w:val="en-US"/>
        </w:rPr>
        <w:t xml:space="preserve">Is seen to be advisable in view of the nature of the facts, or in view of the need to combat certain serious forms of criminality; </w:t>
      </w:r>
    </w:p>
    <w:p w:rsidR="00B05918" w:rsidRPr="00795508" w:rsidRDefault="00B05918" w:rsidP="00B05918">
      <w:pPr>
        <w:pStyle w:val="SingleTxtG"/>
        <w:ind w:firstLine="567"/>
        <w:rPr>
          <w:lang w:val="en-US"/>
        </w:rPr>
      </w:pPr>
      <w:r>
        <w:rPr>
          <w:lang w:val="en-US"/>
        </w:rPr>
        <w:t>(b)</w:t>
      </w:r>
      <w:r>
        <w:rPr>
          <w:lang w:val="en-US"/>
        </w:rPr>
        <w:tab/>
      </w:r>
      <w:r w:rsidRPr="00795508">
        <w:rPr>
          <w:lang w:val="en-US"/>
        </w:rPr>
        <w:t>May contribute to the betterment of the situation of the person concerned or to his social rehabilitation; or</w:t>
      </w:r>
    </w:p>
    <w:p w:rsidR="00B05918" w:rsidRPr="00795508" w:rsidRDefault="00B05918" w:rsidP="00B05918">
      <w:pPr>
        <w:pStyle w:val="SingleTxtG"/>
        <w:ind w:firstLine="567"/>
        <w:rPr>
          <w:lang w:val="en-US"/>
        </w:rPr>
      </w:pPr>
      <w:r>
        <w:rPr>
          <w:lang w:val="en-US"/>
        </w:rPr>
        <w:t>(</w:t>
      </w:r>
      <w:r w:rsidRPr="00795508">
        <w:rPr>
          <w:lang w:val="en-US"/>
        </w:rPr>
        <w:t>c)</w:t>
      </w:r>
      <w:r>
        <w:rPr>
          <w:lang w:val="en-US"/>
        </w:rPr>
        <w:tab/>
      </w:r>
      <w:r w:rsidRPr="00795508">
        <w:rPr>
          <w:lang w:val="en-US"/>
        </w:rPr>
        <w:t>May serve to shed light on facts endorsed to a Portuguese national.</w:t>
      </w:r>
    </w:p>
    <w:p w:rsidR="00B05918" w:rsidRPr="00795508" w:rsidRDefault="007824A9" w:rsidP="00B05918">
      <w:pPr>
        <w:pStyle w:val="SingleTxtG"/>
        <w:rPr>
          <w:lang w:val="en-US"/>
        </w:rPr>
      </w:pPr>
      <w:r>
        <w:rPr>
          <w:lang w:val="en-US"/>
        </w:rPr>
        <w:t>115.</w:t>
      </w:r>
      <w:r>
        <w:rPr>
          <w:lang w:val="en-US"/>
        </w:rPr>
        <w:tab/>
      </w:r>
      <w:r w:rsidR="00B05918" w:rsidRPr="00795508">
        <w:rPr>
          <w:lang w:val="en-US"/>
        </w:rPr>
        <w:t xml:space="preserve">For the </w:t>
      </w:r>
      <w:smartTag w:uri="urn:schemas-microsoft-com:office:smarttags" w:element="place">
        <w:smartTag w:uri="urn:schemas-microsoft-com:office:smarttags" w:element="PlaceName">
          <w:r w:rsidR="00B05918" w:rsidRPr="00795508">
            <w:rPr>
              <w:lang w:val="en-US"/>
            </w:rPr>
            <w:t>Portuguese</w:t>
          </w:r>
        </w:smartTag>
        <w:r w:rsidR="00B05918" w:rsidRPr="00795508">
          <w:rPr>
            <w:lang w:val="en-US"/>
          </w:rPr>
          <w:t xml:space="preserve"> </w:t>
        </w:r>
        <w:smartTag w:uri="urn:schemas-microsoft-com:office:smarttags" w:element="PlaceType">
          <w:r w:rsidR="00B05918" w:rsidRPr="00795508">
            <w:rPr>
              <w:lang w:val="en-US"/>
            </w:rPr>
            <w:t>State</w:t>
          </w:r>
        </w:smartTag>
      </w:smartTag>
      <w:r w:rsidR="00B05918" w:rsidRPr="00795508">
        <w:rPr>
          <w:lang w:val="en-US"/>
        </w:rPr>
        <w:t>, article 5, paragraph 2 of the Protocol is considered sufficient basis for an extradition request made by another party to the Protocol. However regarding the extradition of Portuguese nationals special rules are foreseen. According to article 32 of Law 144/99, extradition shall be excluded where the person claimed is a Portuguese national, except when the extradition of nationals is provided for in a treaty, convention or agreement to which Portugal is a Party, and extradition is sought for offences of terrorism or international organized crime, and the legal system of the requesting State embodies guarantees of a fair trial.</w:t>
      </w:r>
    </w:p>
    <w:p w:rsidR="00B05918" w:rsidRPr="00795508" w:rsidRDefault="007824A9" w:rsidP="00B05918">
      <w:pPr>
        <w:pStyle w:val="SingleTxtG"/>
        <w:rPr>
          <w:lang w:val="en-US"/>
        </w:rPr>
      </w:pPr>
      <w:r>
        <w:rPr>
          <w:lang w:val="en-US"/>
        </w:rPr>
        <w:t>116.</w:t>
      </w:r>
      <w:r>
        <w:rPr>
          <w:lang w:val="en-US"/>
        </w:rPr>
        <w:tab/>
      </w:r>
      <w:r w:rsidR="00B05918" w:rsidRPr="00795508">
        <w:rPr>
          <w:lang w:val="en-US"/>
        </w:rPr>
        <w:t xml:space="preserve">In the above mentioned circumstances, “…extradition may only take place for purposes of criminal proceedings and provided that the requesting State gives assurances that it will return the extradited person to Portugal for that person to serve in Portugal the sanction or measure eventually imposed on him, once the sentenced is reviewed and confirmed in accordance with the Portuguese law, unless the extradited person expressly refuses to be returned.” </w:t>
      </w:r>
    </w:p>
    <w:p w:rsidR="00B05918" w:rsidRPr="00795508" w:rsidRDefault="007824A9" w:rsidP="00B05918">
      <w:pPr>
        <w:pStyle w:val="SingleTxtG"/>
        <w:rPr>
          <w:lang w:val="en-US"/>
        </w:rPr>
      </w:pPr>
      <w:r>
        <w:rPr>
          <w:lang w:val="en-US"/>
        </w:rPr>
        <w:t>117.</w:t>
      </w:r>
      <w:r>
        <w:rPr>
          <w:lang w:val="en-US"/>
        </w:rPr>
        <w:tab/>
      </w:r>
      <w:r w:rsidR="00B05918" w:rsidRPr="00795508">
        <w:rPr>
          <w:lang w:val="en-US"/>
        </w:rPr>
        <w:t>Since becoming a party to this protocol, Portugal has signed the following extradition treaties: with Algeria- entered into force in 2008; with China- approved for ratification, April 2008; with the Community of the Portuguese Speaking Countries - signed in 2005, ratified by Mozambique in 2007 and by Portugal in 2008, is waiting the ratification by a third country in order to enter into force; with India- entered into force in October 2008; with Morocco - si</w:t>
      </w:r>
      <w:r w:rsidR="006664DD">
        <w:rPr>
          <w:lang w:val="en-US"/>
        </w:rPr>
        <w:t>gned in 2007, ratified in 2009.</w:t>
      </w:r>
    </w:p>
    <w:p w:rsidR="00B05918" w:rsidRPr="00610D78" w:rsidRDefault="007824A9" w:rsidP="00B05918">
      <w:pPr>
        <w:pStyle w:val="SingleTxtG"/>
      </w:pPr>
      <w:r>
        <w:t>118.</w:t>
      </w:r>
      <w:r>
        <w:tab/>
      </w:r>
      <w:r w:rsidR="00B05918" w:rsidRPr="002F69C2">
        <w:t>The above mentioned treaties allow for extradition whenever the crime committed is punished in both states with a penalty of deprivation of freedom of a maximum period of at least 1 year.</w:t>
      </w:r>
      <w:r w:rsidR="00B05918" w:rsidRPr="00795508">
        <w:rPr>
          <w:sz w:val="24"/>
          <w:szCs w:val="24"/>
          <w:lang w:val="en-US"/>
        </w:rPr>
        <w:t xml:space="preserve"> </w:t>
      </w:r>
      <w:r w:rsidR="00B05918" w:rsidRPr="00610D78">
        <w:t>Therefore, the offences referred to in the Protocol are extraditable offences. Also the European Arrest Warrant</w:t>
      </w:r>
      <w:r w:rsidR="00B05918">
        <w:rPr>
          <w:rStyle w:val="FootnoteReference"/>
        </w:rPr>
        <w:footnoteReference w:id="8"/>
      </w:r>
      <w:r w:rsidR="00B05918" w:rsidRPr="00610D78">
        <w:t xml:space="preserve">is a judicial decision issued by a </w:t>
      </w:r>
      <w:smartTag w:uri="urn:schemas-microsoft-com:office:smarttags" w:element="PlaceName">
        <w:r w:rsidR="00B05918" w:rsidRPr="00610D78">
          <w:t>Member</w:t>
        </w:r>
      </w:smartTag>
      <w:r w:rsidR="00B05918" w:rsidRPr="00610D78">
        <w:t xml:space="preserve"> </w:t>
      </w:r>
      <w:smartTag w:uri="urn:schemas-microsoft-com:office:smarttags" w:element="PlaceType">
        <w:r w:rsidR="00B05918" w:rsidRPr="00610D78">
          <w:t>State</w:t>
        </w:r>
      </w:smartTag>
      <w:r w:rsidR="00B05918" w:rsidRPr="00610D78">
        <w:t xml:space="preserve"> with a view to the arrest and surrender by another </w:t>
      </w:r>
      <w:smartTag w:uri="urn:schemas-microsoft-com:office:smarttags" w:element="place">
        <w:smartTag w:uri="urn:schemas-microsoft-com:office:smarttags" w:element="PlaceName">
          <w:r w:rsidR="00B05918" w:rsidRPr="00610D78">
            <w:t>Member</w:t>
          </w:r>
        </w:smartTag>
        <w:r w:rsidR="00B05918" w:rsidRPr="00610D78">
          <w:t xml:space="preserve"> </w:t>
        </w:r>
        <w:smartTag w:uri="urn:schemas-microsoft-com:office:smarttags" w:element="PlaceType">
          <w:r w:rsidR="00B05918" w:rsidRPr="00610D78">
            <w:t>State</w:t>
          </w:r>
        </w:smartTag>
      </w:smartTag>
      <w:r w:rsidR="00B05918" w:rsidRPr="00610D78">
        <w:t xml:space="preserve"> of a requested person, for the purposes of conducting a criminal prosecution or executing a custodial sentence or detention order</w:t>
      </w:r>
      <w:r w:rsidR="00B05918">
        <w:rPr>
          <w:rStyle w:val="FootnoteReference"/>
        </w:rPr>
        <w:footnoteReference w:id="9"/>
      </w:r>
    </w:p>
    <w:p w:rsidR="00B05918" w:rsidRPr="00795508" w:rsidRDefault="007824A9" w:rsidP="00B05918">
      <w:pPr>
        <w:pStyle w:val="SingleTxtG"/>
        <w:rPr>
          <w:lang w:val="en-US"/>
        </w:rPr>
      </w:pPr>
      <w:r>
        <w:rPr>
          <w:lang w:val="en-US"/>
        </w:rPr>
        <w:t>119.</w:t>
      </w:r>
      <w:r>
        <w:rPr>
          <w:lang w:val="en-US"/>
        </w:rPr>
        <w:tab/>
      </w:r>
      <w:r w:rsidR="00B05918" w:rsidRPr="00B80640">
        <w:rPr>
          <w:lang w:val="en-US"/>
        </w:rPr>
        <w:t xml:space="preserve">Other than the treaties signed by </w:t>
      </w:r>
      <w:smartTag w:uri="urn:schemas-microsoft-com:office:smarttags" w:element="place">
        <w:smartTag w:uri="urn:schemas-microsoft-com:office:smarttags" w:element="country-region">
          <w:r w:rsidR="00B05918" w:rsidRPr="00B80640">
            <w:rPr>
              <w:lang w:val="en-US"/>
            </w:rPr>
            <w:t>Portugal</w:t>
          </w:r>
        </w:smartTag>
      </w:smartTag>
      <w:r w:rsidR="00B05918" w:rsidRPr="00B80640">
        <w:rPr>
          <w:lang w:val="en-US"/>
        </w:rPr>
        <w:t xml:space="preserve"> and mentioned </w:t>
      </w:r>
      <w:r w:rsidR="00B05918" w:rsidRPr="00CB3245">
        <w:rPr>
          <w:lang w:val="en-US"/>
        </w:rPr>
        <w:t>abo</w:t>
      </w:r>
      <w:r w:rsidR="00B05918" w:rsidRPr="00795508">
        <w:rPr>
          <w:lang w:val="en-US"/>
        </w:rPr>
        <w:t>ve there has been no new legislation or regulation concerning extradition proposed, drafted or adopted.</w:t>
      </w:r>
    </w:p>
    <w:p w:rsidR="00B05918" w:rsidRPr="00795508" w:rsidRDefault="00B80640" w:rsidP="00B05918">
      <w:pPr>
        <w:pStyle w:val="SingleTxtG"/>
        <w:rPr>
          <w:lang w:val="en-US"/>
        </w:rPr>
      </w:pPr>
      <w:r>
        <w:rPr>
          <w:lang w:val="en-US"/>
        </w:rPr>
        <w:t>120.</w:t>
      </w:r>
      <w:r>
        <w:rPr>
          <w:lang w:val="en-US"/>
        </w:rPr>
        <w:tab/>
      </w:r>
      <w:smartTag w:uri="urn:schemas-microsoft-com:office:smarttags" w:element="place">
        <w:smartTag w:uri="urn:schemas-microsoft-com:office:smarttags" w:element="country-region">
          <w:r w:rsidR="00B05918" w:rsidRPr="00795508">
            <w:rPr>
              <w:lang w:val="en-US"/>
            </w:rPr>
            <w:t>Portugal</w:t>
          </w:r>
        </w:smartTag>
      </w:smartTag>
      <w:r w:rsidR="00B05918" w:rsidRPr="00795508">
        <w:rPr>
          <w:lang w:val="en-US"/>
        </w:rPr>
        <w:t xml:space="preserve"> has never refused a request for extradition </w:t>
      </w:r>
      <w:r w:rsidR="00CB3245" w:rsidRPr="00795508">
        <w:rPr>
          <w:lang w:val="en-US"/>
        </w:rPr>
        <w:t>of a person subject to its jurisdiction who was accused by another State of any of the offences referred to in the present Protocol</w:t>
      </w:r>
      <w:r w:rsidR="00B05918" w:rsidRPr="00795508">
        <w:rPr>
          <w:lang w:val="en-US"/>
        </w:rPr>
        <w:t>.</w:t>
      </w:r>
    </w:p>
    <w:p w:rsidR="00B05918" w:rsidRPr="00795508" w:rsidRDefault="00B80640" w:rsidP="00B05918">
      <w:pPr>
        <w:pStyle w:val="SingleTxtG"/>
        <w:rPr>
          <w:b/>
          <w:lang w:val="pt-PT"/>
        </w:rPr>
      </w:pPr>
      <w:r>
        <w:rPr>
          <w:lang w:val="en-US"/>
        </w:rPr>
        <w:t>121.</w:t>
      </w:r>
      <w:r>
        <w:rPr>
          <w:lang w:val="en-US"/>
        </w:rPr>
        <w:tab/>
      </w:r>
      <w:r w:rsidR="00B05918" w:rsidRPr="00795508">
        <w:rPr>
          <w:lang w:val="en-US"/>
        </w:rPr>
        <w:t>In 2010</w:t>
      </w:r>
      <w:r w:rsidR="00CB3245">
        <w:rPr>
          <w:lang w:val="en-US"/>
        </w:rPr>
        <w:t>,</w:t>
      </w:r>
      <w:r w:rsidR="00B05918" w:rsidRPr="00795508">
        <w:rPr>
          <w:lang w:val="en-US"/>
        </w:rPr>
        <w:t xml:space="preserve"> one extradition to </w:t>
      </w:r>
      <w:smartTag w:uri="urn:schemas-microsoft-com:office:smarttags" w:element="place">
        <w:smartTag w:uri="urn:schemas-microsoft-com:office:smarttags" w:element="country-region">
          <w:r w:rsidR="00B05918" w:rsidRPr="00795508">
            <w:rPr>
              <w:lang w:val="en-US"/>
            </w:rPr>
            <w:t>Australia</w:t>
          </w:r>
        </w:smartTag>
      </w:smartTag>
      <w:r w:rsidR="00B05918" w:rsidRPr="00795508">
        <w:rPr>
          <w:lang w:val="en-US"/>
        </w:rPr>
        <w:t xml:space="preserve"> was granted</w:t>
      </w:r>
      <w:r w:rsidR="00CB3245">
        <w:rPr>
          <w:lang w:val="en-US"/>
        </w:rPr>
        <w:t>,</w:t>
      </w:r>
      <w:r w:rsidR="00B05918" w:rsidRPr="00795508">
        <w:rPr>
          <w:lang w:val="en-US"/>
        </w:rPr>
        <w:t xml:space="preserve"> related to a case of child prostitution. </w:t>
      </w:r>
      <w:r w:rsidR="00B05918" w:rsidRPr="00795508">
        <w:t>In 2006, 2007 and 2008</w:t>
      </w:r>
      <w:r w:rsidR="00CB3245">
        <w:t>,</w:t>
      </w:r>
      <w:r w:rsidR="00B05918" w:rsidRPr="00795508">
        <w:t xml:space="preserve"> three European Arrest Warrants were executed: two to the </w:t>
      </w:r>
      <w:smartTag w:uri="urn:schemas-microsoft-com:office:smarttags" w:element="country-region">
        <w:r w:rsidR="00B05918" w:rsidRPr="00795508">
          <w:t>Netherlands</w:t>
        </w:r>
      </w:smartTag>
      <w:r w:rsidR="00B05918" w:rsidRPr="00795508">
        <w:t xml:space="preserve"> and one to the </w:t>
      </w:r>
      <w:smartTag w:uri="urn:schemas-microsoft-com:office:smarttags" w:element="place">
        <w:smartTag w:uri="urn:schemas-microsoft-com:office:smarttags" w:element="country-region">
          <w:r w:rsidR="00B05918" w:rsidRPr="00795508">
            <w:t>United Kingdom</w:t>
          </w:r>
        </w:smartTag>
      </w:smartTag>
      <w:r w:rsidR="00B05918" w:rsidRPr="00795508">
        <w:t>. The underlying crimes were sexual exploitation of c</w:t>
      </w:r>
      <w:r w:rsidR="00B05918">
        <w:t>hildren and child prostitution.</w:t>
      </w:r>
    </w:p>
    <w:p w:rsidR="00B05918" w:rsidRPr="008D1E92" w:rsidRDefault="00B80640" w:rsidP="008D1E92">
      <w:pPr>
        <w:pStyle w:val="SingleTxtG"/>
      </w:pPr>
      <w:r>
        <w:t>122.</w:t>
      </w:r>
      <w:r>
        <w:tab/>
      </w:r>
      <w:smartTag w:uri="urn:schemas-microsoft-com:office:smarttags" w:element="place">
        <w:smartTag w:uri="urn:schemas-microsoft-com:office:smarttags" w:element="country-region">
          <w:r w:rsidR="00B05918" w:rsidRPr="008D1E92">
            <w:t>Portugal</w:t>
          </w:r>
        </w:smartTag>
      </w:smartTag>
      <w:r w:rsidR="00B05918" w:rsidRPr="008D1E92">
        <w:t xml:space="preserve"> has not received any request </w:t>
      </w:r>
      <w:r w:rsidR="00AE379C">
        <w:t xml:space="preserve">for </w:t>
      </w:r>
      <w:r w:rsidR="00AE379C" w:rsidRPr="00795508">
        <w:rPr>
          <w:lang w:val="en-US"/>
        </w:rPr>
        <w:t>the extradition of any person accused of any of the offences referred to in this Protocol</w:t>
      </w:r>
      <w:r w:rsidR="00B05918" w:rsidRPr="008D1E92">
        <w:t>. Concerning the European Arrest Warrant, which absorbs the great majority of the requests, the warrants issued are not registered according to the type of crime.</w:t>
      </w:r>
    </w:p>
    <w:p w:rsidR="00B05918" w:rsidRPr="00795508" w:rsidRDefault="00B05918" w:rsidP="008D1E92">
      <w:pPr>
        <w:pStyle w:val="H1G"/>
        <w:rPr>
          <w:lang w:val="en-US"/>
        </w:rPr>
      </w:pPr>
      <w:r>
        <w:rPr>
          <w:lang w:val="en-US"/>
        </w:rPr>
        <w:tab/>
      </w:r>
      <w:r w:rsidR="008D1E92">
        <w:rPr>
          <w:lang w:val="en-US"/>
        </w:rPr>
        <w:t>J.</w:t>
      </w:r>
      <w:r>
        <w:rPr>
          <w:lang w:val="en-US"/>
        </w:rPr>
        <w:tab/>
      </w:r>
      <w:r w:rsidRPr="00795508">
        <w:rPr>
          <w:lang w:val="en-US"/>
        </w:rPr>
        <w:t>International cooperation (art.</w:t>
      </w:r>
      <w:r w:rsidR="004C2419">
        <w:rPr>
          <w:lang w:val="en-US"/>
        </w:rPr>
        <w:t xml:space="preserve"> </w:t>
      </w:r>
      <w:r w:rsidRPr="00795508">
        <w:rPr>
          <w:lang w:val="en-US"/>
        </w:rPr>
        <w:t>6)</w:t>
      </w:r>
    </w:p>
    <w:p w:rsidR="00B05918" w:rsidRPr="00795508" w:rsidRDefault="00B80640" w:rsidP="00B05918">
      <w:pPr>
        <w:pStyle w:val="SingleTxtG"/>
        <w:rPr>
          <w:lang w:val="en-US"/>
        </w:rPr>
      </w:pPr>
      <w:r>
        <w:rPr>
          <w:lang w:val="en-US"/>
        </w:rPr>
        <w:t>123.</w:t>
      </w:r>
      <w:r>
        <w:rPr>
          <w:lang w:val="en-US"/>
        </w:rPr>
        <w:tab/>
      </w:r>
      <w:r w:rsidR="00B05918" w:rsidRPr="00795508">
        <w:rPr>
          <w:lang w:val="en-US"/>
        </w:rPr>
        <w:t>As mentioned above, the legal basis for this cooperation is: within the EU Member States</w:t>
      </w:r>
      <w:r>
        <w:rPr>
          <w:lang w:val="en-US"/>
        </w:rPr>
        <w:t>,</w:t>
      </w:r>
      <w:r w:rsidR="00B05918" w:rsidRPr="00795508">
        <w:rPr>
          <w:lang w:val="en-US"/>
        </w:rPr>
        <w:t xml:space="preserve"> the European Arrest Warrant legislation and (besides traditional instruments) other instruments enacted by the EU and transposed by national legislation, especially those that implement the principle of mutual recognition; and </w:t>
      </w:r>
      <w:r>
        <w:rPr>
          <w:lang w:val="en-US"/>
        </w:rPr>
        <w:t>as</w:t>
      </w:r>
      <w:r w:rsidR="00B05918" w:rsidRPr="00795508">
        <w:rPr>
          <w:lang w:val="en-US"/>
        </w:rPr>
        <w:t xml:space="preserve"> regards third countries: treaties, conventions and agreements or, in their absence, Law 144/99, of 31</w:t>
      </w:r>
      <w:r>
        <w:rPr>
          <w:lang w:val="en-US"/>
        </w:rPr>
        <w:t xml:space="preserve"> </w:t>
      </w:r>
      <w:r w:rsidR="00B05918" w:rsidRPr="00795508">
        <w:rPr>
          <w:lang w:val="en-US"/>
        </w:rPr>
        <w:t>August (law on international judicial co-operation in criminal matters).</w:t>
      </w:r>
    </w:p>
    <w:p w:rsidR="00B05918" w:rsidRPr="00795508" w:rsidRDefault="00B05918" w:rsidP="008D1E92">
      <w:pPr>
        <w:pStyle w:val="H1G"/>
        <w:rPr>
          <w:lang w:val="en-US"/>
        </w:rPr>
      </w:pPr>
      <w:r>
        <w:rPr>
          <w:lang w:val="en-US"/>
        </w:rPr>
        <w:tab/>
      </w:r>
      <w:r w:rsidR="008D1E92">
        <w:rPr>
          <w:lang w:val="en-US"/>
        </w:rPr>
        <w:t>K.</w:t>
      </w:r>
      <w:r>
        <w:rPr>
          <w:lang w:val="en-US"/>
        </w:rPr>
        <w:tab/>
      </w:r>
      <w:r w:rsidRPr="00795508">
        <w:rPr>
          <w:lang w:val="en-US"/>
        </w:rPr>
        <w:t>Seizure and confiscation (art. 7)</w:t>
      </w:r>
    </w:p>
    <w:p w:rsidR="00B05918" w:rsidRDefault="00B80640" w:rsidP="00B05918">
      <w:pPr>
        <w:pStyle w:val="SingleTxtG"/>
        <w:rPr>
          <w:lang w:val="en-US"/>
        </w:rPr>
      </w:pPr>
      <w:r>
        <w:rPr>
          <w:lang w:val="en-US"/>
        </w:rPr>
        <w:t>124.</w:t>
      </w:r>
      <w:r>
        <w:rPr>
          <w:lang w:val="en-US"/>
        </w:rPr>
        <w:tab/>
      </w:r>
      <w:r w:rsidR="00B05918" w:rsidRPr="00795508">
        <w:rPr>
          <w:lang w:val="en-US"/>
        </w:rPr>
        <w:t>The legal basis within the EU Member States for seizure and confiscation of either goods used to commit or facilitate any offence foreseen in the Optional Protocol or of proceeds derived from the commission of such offences is the European Arrest Warrant legislation and (besides traditional instruments) other instruments enacted by the EU and transposed by national legislation, especially those implementing the principle of mutual recognition; and in what regards to third countries: treaties, conventions and agreements or, in their absence, Law 144/99, of 31</w:t>
      </w:r>
      <w:r>
        <w:rPr>
          <w:lang w:val="en-US"/>
        </w:rPr>
        <w:t xml:space="preserve"> </w:t>
      </w:r>
      <w:r w:rsidR="00B05918" w:rsidRPr="00795508">
        <w:rPr>
          <w:lang w:val="en-US"/>
        </w:rPr>
        <w:t>August (law on international judicial co-operation in criminal matters).</w:t>
      </w:r>
    </w:p>
    <w:p w:rsidR="00B05918" w:rsidRPr="00795508" w:rsidRDefault="00B05918" w:rsidP="00B05918">
      <w:pPr>
        <w:pStyle w:val="HChG"/>
        <w:rPr>
          <w:lang w:val="en-US"/>
        </w:rPr>
      </w:pPr>
      <w:r>
        <w:rPr>
          <w:lang w:val="en-US"/>
        </w:rPr>
        <w:tab/>
        <w:t>V.</w:t>
      </w:r>
      <w:r>
        <w:rPr>
          <w:lang w:val="en-US"/>
        </w:rPr>
        <w:tab/>
      </w:r>
      <w:r w:rsidRPr="00795508">
        <w:rPr>
          <w:lang w:val="en-US"/>
        </w:rPr>
        <w:t>Protection of the rights of victims (arts. 8 and 9</w:t>
      </w:r>
      <w:r w:rsidR="004C2419">
        <w:rPr>
          <w:lang w:val="en-US"/>
        </w:rPr>
        <w:t>, para</w:t>
      </w:r>
      <w:r w:rsidRPr="00795508">
        <w:rPr>
          <w:lang w:val="en-US"/>
        </w:rPr>
        <w:t>.</w:t>
      </w:r>
      <w:r w:rsidR="004C2419">
        <w:rPr>
          <w:lang w:val="en-US"/>
        </w:rPr>
        <w:t xml:space="preserve"> </w:t>
      </w:r>
      <w:r w:rsidRPr="00795508">
        <w:rPr>
          <w:lang w:val="en-US"/>
        </w:rPr>
        <w:t>3)</w:t>
      </w:r>
    </w:p>
    <w:p w:rsidR="00B05918" w:rsidRPr="00795508" w:rsidRDefault="00B05918" w:rsidP="008D1E92">
      <w:pPr>
        <w:pStyle w:val="H1G"/>
        <w:rPr>
          <w:lang w:val="en-US"/>
        </w:rPr>
      </w:pPr>
      <w:r>
        <w:rPr>
          <w:lang w:val="en-US"/>
        </w:rPr>
        <w:tab/>
      </w:r>
      <w:r w:rsidR="008D1E92">
        <w:rPr>
          <w:lang w:val="en-US"/>
        </w:rPr>
        <w:t>A.</w:t>
      </w:r>
      <w:r>
        <w:rPr>
          <w:lang w:val="en-US"/>
        </w:rPr>
        <w:tab/>
      </w:r>
      <w:r w:rsidRPr="00795508">
        <w:rPr>
          <w:lang w:val="en-US"/>
        </w:rPr>
        <w:t>Adaptation of criminal justice proceedings (art. 8</w:t>
      </w:r>
      <w:r w:rsidR="004C2419">
        <w:rPr>
          <w:lang w:val="en-US"/>
        </w:rPr>
        <w:t>, para</w:t>
      </w:r>
      <w:r w:rsidRPr="00795508">
        <w:rPr>
          <w:lang w:val="en-US"/>
        </w:rPr>
        <w:t>.</w:t>
      </w:r>
      <w:r w:rsidR="004C2419">
        <w:rPr>
          <w:lang w:val="en-US"/>
        </w:rPr>
        <w:t xml:space="preserve"> </w:t>
      </w:r>
      <w:r w:rsidRPr="00795508">
        <w:rPr>
          <w:lang w:val="en-US"/>
        </w:rPr>
        <w:t>1</w:t>
      </w:r>
      <w:r w:rsidR="004C2419">
        <w:rPr>
          <w:lang w:val="en-US"/>
        </w:rPr>
        <w:t xml:space="preserve"> (</w:t>
      </w:r>
      <w:r w:rsidRPr="00795508">
        <w:rPr>
          <w:lang w:val="en-US"/>
        </w:rPr>
        <w:t>a</w:t>
      </w:r>
      <w:r w:rsidR="004C2419">
        <w:rPr>
          <w:lang w:val="en-US"/>
        </w:rPr>
        <w:t>)</w:t>
      </w:r>
      <w:r w:rsidRPr="00795508">
        <w:rPr>
          <w:lang w:val="en-US"/>
        </w:rPr>
        <w:t>)</w:t>
      </w:r>
    </w:p>
    <w:p w:rsidR="00B05918" w:rsidRPr="00795508" w:rsidRDefault="00B80640" w:rsidP="00B05918">
      <w:pPr>
        <w:pStyle w:val="SingleTxtG"/>
        <w:rPr>
          <w:lang w:val="en-US"/>
        </w:rPr>
      </w:pPr>
      <w:r>
        <w:rPr>
          <w:lang w:val="en-US"/>
        </w:rPr>
        <w:t>125.</w:t>
      </w:r>
      <w:r>
        <w:rPr>
          <w:lang w:val="en-US"/>
        </w:rPr>
        <w:tab/>
      </w:r>
      <w:r w:rsidR="00B05918" w:rsidRPr="00795508">
        <w:rPr>
          <w:lang w:val="en-US"/>
        </w:rPr>
        <w:t>Portuguese Criminal Procedural Law is sensitive to the special needs of children victims of crimes, setting forth a number of provisions that allow for the protection of children’s rights and in</w:t>
      </w:r>
      <w:r w:rsidR="006664DD">
        <w:rPr>
          <w:lang w:val="en-US"/>
        </w:rPr>
        <w:t>terests in criminal proceedings.</w:t>
      </w:r>
    </w:p>
    <w:p w:rsidR="00B05918" w:rsidRPr="00795508" w:rsidRDefault="00B80640" w:rsidP="00B05918">
      <w:pPr>
        <w:pStyle w:val="SingleTxtG"/>
        <w:rPr>
          <w:lang w:val="en-US"/>
        </w:rPr>
      </w:pPr>
      <w:r>
        <w:rPr>
          <w:lang w:val="en-US"/>
        </w:rPr>
        <w:t>126.</w:t>
      </w:r>
      <w:r>
        <w:rPr>
          <w:lang w:val="en-US"/>
        </w:rPr>
        <w:tab/>
      </w:r>
      <w:r w:rsidR="00B05918" w:rsidRPr="00795508">
        <w:rPr>
          <w:lang w:val="en-US"/>
        </w:rPr>
        <w:t xml:space="preserve">The vulnerability of child victims is recognized in relation to children acting as witnesses in the </w:t>
      </w:r>
      <w:r w:rsidR="00B05918" w:rsidRPr="00B80640">
        <w:rPr>
          <w:lang w:val="en-US"/>
        </w:rPr>
        <w:t>Law of Protection of Witnesses in Criminal Proceedings</w:t>
      </w:r>
      <w:r w:rsidR="00B05918" w:rsidRPr="00795508">
        <w:rPr>
          <w:lang w:val="en-US"/>
        </w:rPr>
        <w:t xml:space="preserve"> (Law 93/99, of 14 July), as the special vulnerability of the witness may arise, amongst other circumstances, from their small age (article 26, §2). Article 26, §1 of this law states that in those cases where a especially vulnerable witness participates in a criminal proceeding, the judiciary authority ensures that the procedural act takes place in the best possible conditions, in order to guarantee the spontaneity and s</w:t>
      </w:r>
      <w:r w:rsidR="006664DD">
        <w:rPr>
          <w:lang w:val="en-US"/>
        </w:rPr>
        <w:t>incerity of the answers.</w:t>
      </w:r>
    </w:p>
    <w:p w:rsidR="00B05918" w:rsidRPr="00795508" w:rsidRDefault="00B80640" w:rsidP="00B05918">
      <w:pPr>
        <w:pStyle w:val="SingleTxtG"/>
        <w:rPr>
          <w:lang w:val="en-US"/>
        </w:rPr>
      </w:pPr>
      <w:r>
        <w:rPr>
          <w:lang w:val="en-US"/>
        </w:rPr>
        <w:t>127.</w:t>
      </w:r>
      <w:r>
        <w:rPr>
          <w:lang w:val="en-US"/>
        </w:rPr>
        <w:tab/>
      </w:r>
      <w:r w:rsidR="00B05918" w:rsidRPr="00795508">
        <w:rPr>
          <w:lang w:val="en-US"/>
        </w:rPr>
        <w:t>During the investigation phase, the statements of the especially vulnerable witness should take place as soon as possible after the commission of the crime and the repetition of the hearings should be avoided (article 28 of Law 93/99, of 14 July). In acts subsequent to the investigation phase, and namely in trial, the judge may conduct the proceeding in order to prevent the presence of the offender and of the especially vulne</w:t>
      </w:r>
      <w:r w:rsidR="00B05918">
        <w:rPr>
          <w:lang w:val="en-US"/>
        </w:rPr>
        <w:t>rable witness in the same room.</w:t>
      </w:r>
    </w:p>
    <w:p w:rsidR="00B05918" w:rsidRPr="00795508" w:rsidRDefault="00665C06" w:rsidP="00B05918">
      <w:pPr>
        <w:pStyle w:val="SingleTxtG"/>
        <w:rPr>
          <w:lang w:val="en-US"/>
        </w:rPr>
      </w:pPr>
      <w:r>
        <w:rPr>
          <w:lang w:val="en-US"/>
        </w:rPr>
        <w:t>128.</w:t>
      </w:r>
      <w:r>
        <w:rPr>
          <w:lang w:val="en-US"/>
        </w:rPr>
        <w:tab/>
      </w:r>
      <w:r w:rsidR="00B05918" w:rsidRPr="00795508">
        <w:rPr>
          <w:lang w:val="en-US"/>
        </w:rPr>
        <w:t>The status of witnesses within criminal proceedings encompasses rights and duties that apply to children: the judiciary authority always assesses the mental and physical capacity to bear testimony and, in crimes against sexual freedom and sexual self-determination, a personality assessment may take place if the witness is under 18 years old (article 131 o</w:t>
      </w:r>
      <w:r w:rsidR="00B05918">
        <w:rPr>
          <w:lang w:val="en-US"/>
        </w:rPr>
        <w:t>f the Criminal Procedure Code).</w:t>
      </w:r>
    </w:p>
    <w:p w:rsidR="00B05918" w:rsidRPr="00610D78" w:rsidRDefault="00665C06" w:rsidP="00B05918">
      <w:pPr>
        <w:pStyle w:val="SingleTxtG"/>
      </w:pPr>
      <w:r>
        <w:t>129.</w:t>
      </w:r>
      <w:r>
        <w:tab/>
      </w:r>
      <w:r w:rsidR="00B05918" w:rsidRPr="0095593C">
        <w:t>The child witness also has the right to be informed on the possibility of refusing to bear testimony, for instance, if the defendant is his/her parent or brother/sister, foster parent/adoptive parent (article 134 of the Criminal Procedure Code), thus preventing situations that might be conflicting and cause emotional pain to the child. During the trial, the witness who is under 16 years of age is subject to questioning only by the judge who presides to the court (other judges, jurors, Public Prosecutor, defen</w:t>
      </w:r>
      <w:r w:rsidR="005E5D14">
        <w:t>c</w:t>
      </w:r>
      <w:r w:rsidR="00B05918" w:rsidRPr="0095593C">
        <w:t>e lawyer or lawyers of other parties to the process may ask the president to question the witness, according to article 349 of the Criminal Procedure Code). During the hearings the court may command the defendant to withdraw from the room if there are reasons to believe that his/her presence would prevent the person who is being heard from saying the truth or if the person who is being heard is under 16 years of age and there are reasons to believe that conducting the hearings in</w:t>
      </w:r>
      <w:r w:rsidR="00B05918" w:rsidRPr="00795508">
        <w:rPr>
          <w:sz w:val="24"/>
          <w:szCs w:val="24"/>
          <w:lang w:val="en-US"/>
        </w:rPr>
        <w:t xml:space="preserve"> </w:t>
      </w:r>
      <w:r w:rsidR="00B05918" w:rsidRPr="00610D78">
        <w:t>the presence of the defendant might seriously impair the child (article 352 of the Criminal Procedure Code).</w:t>
      </w:r>
    </w:p>
    <w:p w:rsidR="00B05918" w:rsidRPr="00795508" w:rsidRDefault="00665C06" w:rsidP="00B05918">
      <w:pPr>
        <w:pStyle w:val="SingleTxtG"/>
        <w:rPr>
          <w:lang w:val="en-US"/>
        </w:rPr>
      </w:pPr>
      <w:r>
        <w:rPr>
          <w:lang w:val="en-US"/>
        </w:rPr>
        <w:t>130.</w:t>
      </w:r>
      <w:r>
        <w:rPr>
          <w:lang w:val="en-US"/>
        </w:rPr>
        <w:tab/>
      </w:r>
      <w:r w:rsidR="00B05918" w:rsidRPr="00795508">
        <w:rPr>
          <w:lang w:val="en-US"/>
        </w:rPr>
        <w:t>As far as court facilities are concerned, there are already some court rooms especially adequate to ensure that children are heard in the best possible environment, creating the conditions for an informal atmosphere, the respect for their privacy, and for the physical and psychological safety of the child. Moreover, work is under way to equip other courts with similar facilities.</w:t>
      </w:r>
    </w:p>
    <w:p w:rsidR="00B05918" w:rsidRPr="00795508" w:rsidRDefault="00B05918" w:rsidP="008D1E92">
      <w:pPr>
        <w:pStyle w:val="H1G"/>
        <w:rPr>
          <w:lang w:val="en-US"/>
        </w:rPr>
      </w:pPr>
      <w:r>
        <w:rPr>
          <w:lang w:val="en-US"/>
        </w:rPr>
        <w:tab/>
      </w:r>
      <w:r w:rsidR="008D1E92">
        <w:rPr>
          <w:lang w:val="en-US"/>
        </w:rPr>
        <w:t>B.</w:t>
      </w:r>
      <w:r>
        <w:rPr>
          <w:lang w:val="en-US"/>
        </w:rPr>
        <w:tab/>
      </w:r>
      <w:r w:rsidRPr="00795508">
        <w:rPr>
          <w:lang w:val="en-US"/>
        </w:rPr>
        <w:t>Support services (art. 8</w:t>
      </w:r>
      <w:r w:rsidR="004C2419">
        <w:rPr>
          <w:lang w:val="en-US"/>
        </w:rPr>
        <w:t>, para</w:t>
      </w:r>
      <w:r w:rsidRPr="00795508">
        <w:rPr>
          <w:lang w:val="en-US"/>
        </w:rPr>
        <w:t>.</w:t>
      </w:r>
      <w:r w:rsidR="004C2419">
        <w:rPr>
          <w:lang w:val="en-US"/>
        </w:rPr>
        <w:t xml:space="preserve"> </w:t>
      </w:r>
      <w:r w:rsidRPr="00795508">
        <w:rPr>
          <w:lang w:val="en-US"/>
        </w:rPr>
        <w:t>1</w:t>
      </w:r>
      <w:r w:rsidR="004C2419">
        <w:rPr>
          <w:lang w:val="en-US"/>
        </w:rPr>
        <w:t xml:space="preserve"> (</w:t>
      </w:r>
      <w:r w:rsidRPr="00795508">
        <w:rPr>
          <w:lang w:val="en-US"/>
        </w:rPr>
        <w:t>d</w:t>
      </w:r>
      <w:r w:rsidR="004C2419">
        <w:rPr>
          <w:lang w:val="en-US"/>
        </w:rPr>
        <w:t>)</w:t>
      </w:r>
      <w:r w:rsidRPr="00795508">
        <w:rPr>
          <w:lang w:val="en-US"/>
        </w:rPr>
        <w:t>)</w:t>
      </w:r>
    </w:p>
    <w:p w:rsidR="00B05918" w:rsidRPr="00795508" w:rsidRDefault="00665C06" w:rsidP="00B05918">
      <w:pPr>
        <w:pStyle w:val="SingleTxtG"/>
        <w:rPr>
          <w:lang w:val="en-US"/>
        </w:rPr>
      </w:pPr>
      <w:r>
        <w:rPr>
          <w:lang w:val="en-US"/>
        </w:rPr>
        <w:t>131.</w:t>
      </w:r>
      <w:r>
        <w:rPr>
          <w:lang w:val="en-US"/>
        </w:rPr>
        <w:tab/>
      </w:r>
      <w:r w:rsidR="00B05918" w:rsidRPr="00795508">
        <w:rPr>
          <w:lang w:val="en-US"/>
        </w:rPr>
        <w:t>Especially vulnerable witnesses should be accompanied by a social service technician designated by the judicial authority (article 27 of Law 93/99, of 14 July) and, if necessary, provided with psychological assistance. Additionally, the judiciary authority may authorize the presence of the technician or other</w:t>
      </w:r>
      <w:r w:rsidR="006664DD">
        <w:rPr>
          <w:lang w:val="en-US"/>
        </w:rPr>
        <w:t xml:space="preserve"> escort during the proceedings.</w:t>
      </w:r>
    </w:p>
    <w:p w:rsidR="00B05918" w:rsidRPr="00795508" w:rsidRDefault="00B05918" w:rsidP="008D1E92">
      <w:pPr>
        <w:pStyle w:val="H1G"/>
        <w:rPr>
          <w:lang w:val="en-US"/>
        </w:rPr>
      </w:pPr>
      <w:r>
        <w:rPr>
          <w:lang w:val="en-US"/>
        </w:rPr>
        <w:tab/>
      </w:r>
      <w:r w:rsidR="008D1E92">
        <w:rPr>
          <w:lang w:val="en-US"/>
        </w:rPr>
        <w:t>C.</w:t>
      </w:r>
      <w:r>
        <w:rPr>
          <w:lang w:val="en-US"/>
        </w:rPr>
        <w:tab/>
      </w:r>
      <w:r w:rsidRPr="00795508">
        <w:rPr>
          <w:lang w:val="en-US"/>
        </w:rPr>
        <w:t xml:space="preserve">Privacy and </w:t>
      </w:r>
      <w:r w:rsidR="004C2419">
        <w:rPr>
          <w:lang w:val="en-US"/>
        </w:rPr>
        <w:t>i</w:t>
      </w:r>
      <w:r w:rsidRPr="00795508">
        <w:rPr>
          <w:lang w:val="en-US"/>
        </w:rPr>
        <w:t>dentity of the child (art. 8</w:t>
      </w:r>
      <w:r w:rsidR="004C2419">
        <w:rPr>
          <w:lang w:val="en-US"/>
        </w:rPr>
        <w:t>, para</w:t>
      </w:r>
      <w:r w:rsidRPr="00795508">
        <w:rPr>
          <w:lang w:val="en-US"/>
        </w:rPr>
        <w:t>.</w:t>
      </w:r>
      <w:r w:rsidR="004C2419">
        <w:rPr>
          <w:lang w:val="en-US"/>
        </w:rPr>
        <w:t xml:space="preserve"> </w:t>
      </w:r>
      <w:r w:rsidRPr="00795508">
        <w:rPr>
          <w:lang w:val="en-US"/>
        </w:rPr>
        <w:t>1</w:t>
      </w:r>
      <w:r w:rsidR="004C2419">
        <w:rPr>
          <w:lang w:val="en-US"/>
        </w:rPr>
        <w:t xml:space="preserve"> (</w:t>
      </w:r>
      <w:r w:rsidRPr="00795508">
        <w:rPr>
          <w:lang w:val="en-US"/>
        </w:rPr>
        <w:t>e</w:t>
      </w:r>
      <w:r w:rsidR="004C2419">
        <w:rPr>
          <w:lang w:val="en-US"/>
        </w:rPr>
        <w:t>)</w:t>
      </w:r>
      <w:r w:rsidRPr="00795508">
        <w:rPr>
          <w:lang w:val="en-US"/>
        </w:rPr>
        <w:t>)</w:t>
      </w:r>
    </w:p>
    <w:p w:rsidR="00B05918" w:rsidRPr="00795508" w:rsidRDefault="00665C06" w:rsidP="00B05918">
      <w:pPr>
        <w:pStyle w:val="SingleTxtG"/>
        <w:rPr>
          <w:lang w:val="en-US"/>
        </w:rPr>
      </w:pPr>
      <w:r>
        <w:rPr>
          <w:lang w:val="en-US"/>
        </w:rPr>
        <w:t>132.</w:t>
      </w:r>
      <w:r>
        <w:rPr>
          <w:lang w:val="en-US"/>
        </w:rPr>
        <w:tab/>
      </w:r>
      <w:r w:rsidR="00B05918" w:rsidRPr="00795508">
        <w:rPr>
          <w:lang w:val="en-US"/>
        </w:rPr>
        <w:t>The privacy and identity of the child victim is also protected: there are limitations in the freedom of media, namely by preventing the publicizing, by any means, of the identity of the victims of trafficking in human beings and crimes against sexual freedom and sexual self-determination, unless there is express authorization from the victim (article 88 of the Criminal Procedure Code).</w:t>
      </w:r>
    </w:p>
    <w:p w:rsidR="00B05918" w:rsidRPr="00795508" w:rsidRDefault="00B05918" w:rsidP="008D1E92">
      <w:pPr>
        <w:pStyle w:val="H1G"/>
        <w:rPr>
          <w:lang w:val="en-US"/>
        </w:rPr>
      </w:pPr>
      <w:r>
        <w:rPr>
          <w:lang w:val="en-US"/>
        </w:rPr>
        <w:tab/>
      </w:r>
      <w:r w:rsidR="008D1E92">
        <w:rPr>
          <w:lang w:val="en-US"/>
        </w:rPr>
        <w:t>D.</w:t>
      </w:r>
      <w:r>
        <w:rPr>
          <w:lang w:val="en-US"/>
        </w:rPr>
        <w:tab/>
      </w:r>
      <w:r w:rsidRPr="00795508">
        <w:rPr>
          <w:lang w:val="en-US"/>
        </w:rPr>
        <w:t>Training (art. 8</w:t>
      </w:r>
      <w:r w:rsidR="004C2419">
        <w:rPr>
          <w:lang w:val="en-US"/>
        </w:rPr>
        <w:t>, para</w:t>
      </w:r>
      <w:r w:rsidRPr="00795508">
        <w:rPr>
          <w:lang w:val="en-US"/>
        </w:rPr>
        <w:t>.</w:t>
      </w:r>
      <w:r w:rsidR="004C2419">
        <w:rPr>
          <w:lang w:val="en-US"/>
        </w:rPr>
        <w:t xml:space="preserve"> </w:t>
      </w:r>
      <w:r w:rsidRPr="00795508">
        <w:rPr>
          <w:lang w:val="en-US"/>
        </w:rPr>
        <w:t>4)</w:t>
      </w:r>
    </w:p>
    <w:p w:rsidR="00B05918" w:rsidRPr="00795508" w:rsidRDefault="00665C06" w:rsidP="00B05918">
      <w:pPr>
        <w:pStyle w:val="SingleTxtG"/>
        <w:rPr>
          <w:lang w:val="en-US"/>
        </w:rPr>
      </w:pPr>
      <w:r>
        <w:rPr>
          <w:lang w:val="en-US"/>
        </w:rPr>
        <w:t>133.</w:t>
      </w:r>
      <w:r>
        <w:rPr>
          <w:lang w:val="en-US"/>
        </w:rPr>
        <w:tab/>
      </w:r>
      <w:r w:rsidR="00B05918" w:rsidRPr="00795508">
        <w:rPr>
          <w:lang w:val="en-US"/>
        </w:rPr>
        <w:t>As already mentioned above, due importance is given to the training of judges regarding the legal instruments applicable to children, both during the initial training program for judiciary magistrates and public prosecutors, as well as in the framework of the on-going training. This training is run by the Centre f</w:t>
      </w:r>
      <w:r w:rsidR="006664DD">
        <w:rPr>
          <w:lang w:val="en-US"/>
        </w:rPr>
        <w:t>or Judicial Studies (CEJ).</w:t>
      </w:r>
    </w:p>
    <w:p w:rsidR="00B05918" w:rsidRPr="00795508" w:rsidRDefault="00665C06" w:rsidP="00B05918">
      <w:pPr>
        <w:pStyle w:val="SingleTxtG"/>
        <w:rPr>
          <w:bCs/>
          <w:lang w:val="en-US"/>
        </w:rPr>
      </w:pPr>
      <w:r>
        <w:rPr>
          <w:bCs/>
          <w:lang w:val="en-US"/>
        </w:rPr>
        <w:t>134.</w:t>
      </w:r>
      <w:r>
        <w:rPr>
          <w:bCs/>
          <w:lang w:val="en-US"/>
        </w:rPr>
        <w:tab/>
      </w:r>
      <w:r w:rsidR="00B05918" w:rsidRPr="00795508">
        <w:rPr>
          <w:bCs/>
          <w:lang w:val="en-US"/>
        </w:rPr>
        <w:t xml:space="preserve">Within the CAIM project, the </w:t>
      </w:r>
      <w:r w:rsidR="00B05918" w:rsidRPr="00665C06">
        <w:rPr>
          <w:bCs/>
          <w:lang w:val="en-US"/>
        </w:rPr>
        <w:t>Support Training Kit for the Prevention and Assistance to Victims</w:t>
      </w:r>
      <w:r w:rsidR="00B05918" w:rsidRPr="00795508">
        <w:rPr>
          <w:bCs/>
          <w:lang w:val="en-US"/>
        </w:rPr>
        <w:t xml:space="preserve"> is a guiding tool used in the implementation of training courses developed by the MTSS through the ISS involving different professionals working with victims of traffic and sexual exploitation. Based on this referential training, several training courses were already developed targeting social emergency professionals of Social Securit</w:t>
      </w:r>
      <w:r w:rsidR="006664DD">
        <w:rPr>
          <w:bCs/>
          <w:lang w:val="en-US"/>
        </w:rPr>
        <w:t>y and the Portuguese Red Cross.</w:t>
      </w:r>
    </w:p>
    <w:p w:rsidR="00B05918" w:rsidRPr="00795508" w:rsidRDefault="00B05918" w:rsidP="008D1E92">
      <w:pPr>
        <w:pStyle w:val="H1G"/>
        <w:rPr>
          <w:lang w:val="en-US"/>
        </w:rPr>
      </w:pPr>
      <w:r>
        <w:rPr>
          <w:lang w:val="en-US"/>
        </w:rPr>
        <w:tab/>
      </w:r>
      <w:r w:rsidR="008D1E92">
        <w:rPr>
          <w:lang w:val="en-US"/>
        </w:rPr>
        <w:t>E.</w:t>
      </w:r>
      <w:r>
        <w:rPr>
          <w:lang w:val="en-US"/>
        </w:rPr>
        <w:tab/>
      </w:r>
      <w:r w:rsidRPr="00795508">
        <w:rPr>
          <w:lang w:val="en-US"/>
        </w:rPr>
        <w:t>Temporary placement (art. 8</w:t>
      </w:r>
      <w:r w:rsidR="004C2419">
        <w:rPr>
          <w:lang w:val="en-US"/>
        </w:rPr>
        <w:t>, para</w:t>
      </w:r>
      <w:r w:rsidRPr="00795508">
        <w:rPr>
          <w:lang w:val="en-US"/>
        </w:rPr>
        <w:t>.</w:t>
      </w:r>
      <w:r w:rsidR="004C2419">
        <w:rPr>
          <w:lang w:val="en-US"/>
        </w:rPr>
        <w:t xml:space="preserve"> </w:t>
      </w:r>
      <w:r w:rsidRPr="00795508">
        <w:rPr>
          <w:lang w:val="en-US"/>
        </w:rPr>
        <w:t>5)</w:t>
      </w:r>
    </w:p>
    <w:p w:rsidR="00B05918" w:rsidRPr="00795508" w:rsidRDefault="00670DC3" w:rsidP="00B05918">
      <w:pPr>
        <w:pStyle w:val="SingleTxtG"/>
        <w:rPr>
          <w:lang w:val="en-US"/>
        </w:rPr>
      </w:pPr>
      <w:r>
        <w:rPr>
          <w:lang w:val="en-US"/>
        </w:rPr>
        <w:t>135.</w:t>
      </w:r>
      <w:r>
        <w:rPr>
          <w:lang w:val="en-US"/>
        </w:rPr>
        <w:tab/>
      </w:r>
      <w:r w:rsidR="00B05918" w:rsidRPr="00795508">
        <w:rPr>
          <w:lang w:val="en-US"/>
        </w:rPr>
        <w:t>Article 19 of Decree-Law 190/2003, of 22</w:t>
      </w:r>
      <w:r w:rsidR="00B05918" w:rsidRPr="00795508">
        <w:rPr>
          <w:vertAlign w:val="superscript"/>
          <w:lang w:val="en-US"/>
        </w:rPr>
        <w:t xml:space="preserve"> </w:t>
      </w:r>
      <w:r w:rsidR="00B05918" w:rsidRPr="00795508">
        <w:rPr>
          <w:lang w:val="en-US"/>
        </w:rPr>
        <w:t>August, is another provision especially designed to protect children who are victims of crimes: it allows for the temporary placement of the child or juvenile in a child-care institution when the child witness has to be temporarily withdrawn from his/her family or social closed group (article 31 of the Law 93/99, of 14</w:t>
      </w:r>
      <w:r w:rsidR="00B05918" w:rsidRPr="00795508">
        <w:rPr>
          <w:vertAlign w:val="superscript"/>
          <w:lang w:val="en-US"/>
        </w:rPr>
        <w:t>th</w:t>
      </w:r>
      <w:r w:rsidR="006664DD">
        <w:rPr>
          <w:lang w:val="en-US"/>
        </w:rPr>
        <w:t xml:space="preserve"> July).</w:t>
      </w:r>
    </w:p>
    <w:p w:rsidR="00B05918" w:rsidRPr="00795508" w:rsidRDefault="00670DC3" w:rsidP="00B05918">
      <w:pPr>
        <w:pStyle w:val="SingleTxtG"/>
        <w:rPr>
          <w:b/>
          <w:bCs/>
          <w:i/>
          <w:lang w:val="en-US"/>
        </w:rPr>
      </w:pPr>
      <w:r>
        <w:rPr>
          <w:lang w:val="en-US" w:eastAsia="sv-SE"/>
        </w:rPr>
        <w:t>136.</w:t>
      </w:r>
      <w:r>
        <w:rPr>
          <w:lang w:val="en-US" w:eastAsia="sv-SE"/>
        </w:rPr>
        <w:tab/>
      </w:r>
      <w:r w:rsidR="00B05918" w:rsidRPr="00795508">
        <w:rPr>
          <w:lang w:val="en-US" w:eastAsia="sv-SE"/>
        </w:rPr>
        <w:t xml:space="preserve">Still in the area of traffic in human beings, in 2008 the Government created a Centre for Shelter and Protection of Victims of Traffic in Human Beings. The Center aims at receiving women who have been victims of traffic, as well as their children, independently of their respective age, nationality, race, religion and other factors. Up until now 10 women have been received in the Centre, and their stay is of up to one year (even though longer periods can take place, in case of need). Of the group of 10 women, 4 were children and 2 were 18 years old. </w:t>
      </w:r>
      <w:r w:rsidR="00B05918" w:rsidRPr="00795508">
        <w:rPr>
          <w:bCs/>
          <w:lang w:val="en-US"/>
        </w:rPr>
        <w:t>The Center has a capacity for six people, it works 24/7, and its location is confidential and moveable in order to ensure the safety conditions for these women. By celebrating a co-operation agreement with an NGO, the CSP has been working since June 2008 and the Ministry for Social Solidarity funds it by allocating a monthly amount corresponding 1.399.13€ per woman.</w:t>
      </w:r>
    </w:p>
    <w:p w:rsidR="00B05918" w:rsidRPr="00795508" w:rsidRDefault="00B05918" w:rsidP="008D1E92">
      <w:pPr>
        <w:pStyle w:val="H1G"/>
        <w:rPr>
          <w:lang w:val="en-US"/>
        </w:rPr>
      </w:pPr>
      <w:r>
        <w:rPr>
          <w:lang w:val="en-US"/>
        </w:rPr>
        <w:tab/>
      </w:r>
      <w:r w:rsidR="008D1E92">
        <w:rPr>
          <w:lang w:val="en-US"/>
        </w:rPr>
        <w:t>F.</w:t>
      </w:r>
      <w:r>
        <w:rPr>
          <w:lang w:val="en-US"/>
        </w:rPr>
        <w:tab/>
      </w:r>
      <w:r w:rsidRPr="00795508">
        <w:rPr>
          <w:lang w:val="en-US"/>
        </w:rPr>
        <w:t>Rights of the accused person (art. 8</w:t>
      </w:r>
      <w:r w:rsidR="004C2419">
        <w:rPr>
          <w:lang w:val="en-US"/>
        </w:rPr>
        <w:t>, para</w:t>
      </w:r>
      <w:r w:rsidRPr="00795508">
        <w:rPr>
          <w:lang w:val="en-US"/>
        </w:rPr>
        <w:t>.</w:t>
      </w:r>
      <w:r w:rsidR="004C2419">
        <w:rPr>
          <w:lang w:val="en-US"/>
        </w:rPr>
        <w:t xml:space="preserve"> </w:t>
      </w:r>
      <w:r w:rsidRPr="00795508">
        <w:rPr>
          <w:lang w:val="en-US"/>
        </w:rPr>
        <w:t>6)</w:t>
      </w:r>
    </w:p>
    <w:p w:rsidR="00B05918" w:rsidRPr="00795508" w:rsidRDefault="00670DC3" w:rsidP="00B05918">
      <w:pPr>
        <w:pStyle w:val="SingleTxtG"/>
        <w:rPr>
          <w:lang w:val="en-US"/>
        </w:rPr>
      </w:pPr>
      <w:r>
        <w:rPr>
          <w:lang w:val="en-US"/>
        </w:rPr>
        <w:t>137.</w:t>
      </w:r>
      <w:r>
        <w:rPr>
          <w:lang w:val="en-US"/>
        </w:rPr>
        <w:tab/>
      </w:r>
      <w:r w:rsidR="00B05918" w:rsidRPr="00795508">
        <w:rPr>
          <w:lang w:val="en-US"/>
        </w:rPr>
        <w:t xml:space="preserve">The rights of the accused person to a fair and impartial trial are not impaired by the consideration of victims’ rights. According to article 61 of the Criminal Procedure Code, the accused person enjoys the right to be present at any proceeding that directly concerns him/her; to be heard by the court or by the judge who presides the pre-trial phase subsequent to the investigation </w:t>
      </w:r>
      <w:r w:rsidR="00B05918" w:rsidRPr="00795508">
        <w:rPr>
          <w:i/>
          <w:lang w:val="en-US"/>
        </w:rPr>
        <w:t xml:space="preserve">(juiz de instrução) </w:t>
      </w:r>
      <w:r w:rsidR="00B05918" w:rsidRPr="00795508">
        <w:rPr>
          <w:lang w:val="en-US"/>
        </w:rPr>
        <w:t xml:space="preserve">in decisions that may affect him/her; to be informed of the facts impending upon him before making any statement; not to answer questions made by any authority on the facts impending upon him and on the content of the statements concerning those facts; to be assisted by a defense lawyer in all procedural acts and to be allowed to communicate in private with him/her; to take part in the investigations and subsequent pre-trial phase, giving evidence and asking for any necessary proceedings; to be informed by the judiciary authority or by the criminal police of the acts where his/her presence is mandatory; to appeal of decisions that are not favorable. </w:t>
      </w:r>
    </w:p>
    <w:p w:rsidR="00B05918" w:rsidRPr="00795508" w:rsidRDefault="00B05918" w:rsidP="008D1E92">
      <w:pPr>
        <w:pStyle w:val="H1G"/>
        <w:rPr>
          <w:lang w:val="en-US"/>
        </w:rPr>
      </w:pPr>
      <w:r>
        <w:rPr>
          <w:lang w:val="en-US"/>
        </w:rPr>
        <w:tab/>
      </w:r>
      <w:r w:rsidR="008D1E92">
        <w:rPr>
          <w:lang w:val="en-US"/>
        </w:rPr>
        <w:t>G.</w:t>
      </w:r>
      <w:r>
        <w:rPr>
          <w:lang w:val="en-US"/>
        </w:rPr>
        <w:tab/>
      </w:r>
      <w:r w:rsidRPr="00795508">
        <w:rPr>
          <w:lang w:val="en-US"/>
        </w:rPr>
        <w:t>Social reintegration of victims (art. 9</w:t>
      </w:r>
      <w:r w:rsidR="004C2419">
        <w:rPr>
          <w:lang w:val="en-US"/>
        </w:rPr>
        <w:t>, para</w:t>
      </w:r>
      <w:r w:rsidRPr="00795508">
        <w:rPr>
          <w:lang w:val="en-US"/>
        </w:rPr>
        <w:t>.</w:t>
      </w:r>
      <w:r w:rsidR="004C2419">
        <w:rPr>
          <w:lang w:val="en-US"/>
        </w:rPr>
        <w:t xml:space="preserve"> </w:t>
      </w:r>
      <w:r w:rsidRPr="00795508">
        <w:rPr>
          <w:lang w:val="en-US"/>
        </w:rPr>
        <w:t>3)</w:t>
      </w:r>
    </w:p>
    <w:p w:rsidR="00B05918" w:rsidRPr="00795508" w:rsidRDefault="00670DC3" w:rsidP="00B05918">
      <w:pPr>
        <w:pStyle w:val="SingleTxtG"/>
        <w:rPr>
          <w:lang w:val="en-US" w:eastAsia="pt-PT"/>
        </w:rPr>
      </w:pPr>
      <w:r>
        <w:rPr>
          <w:lang w:val="en-US"/>
        </w:rPr>
        <w:t>138.</w:t>
      </w:r>
      <w:r>
        <w:rPr>
          <w:lang w:val="en-US"/>
        </w:rPr>
        <w:tab/>
      </w:r>
      <w:r w:rsidR="00B05918" w:rsidRPr="00670DC3">
        <w:rPr>
          <w:lang w:val="en-US"/>
        </w:rPr>
        <w:t>APAV- The Portuguese Association for Victim Support (APAV</w:t>
      </w:r>
      <w:r w:rsidR="00B05918" w:rsidRPr="00795508">
        <w:rPr>
          <w:lang w:val="en-US"/>
        </w:rPr>
        <w:t>) is a social solidarity private institution, a legal entity of public interest, whose statutory aim is to inform, protect and support citizens who have been victims of penal offences. Its</w:t>
      </w:r>
      <w:r w:rsidR="00B05918" w:rsidRPr="00795508">
        <w:rPr>
          <w:lang w:val="en-US" w:eastAsia="pt-PT"/>
        </w:rPr>
        <w:t xml:space="preserve"> Victim Support Offices offer services for emotional, juridical, psychological and social support for the victims of crimes, such as personal counseling and follow-up, and confidential and free support. APAV receives financial support, inter alia, from the Ministry of Justice, different municipalities, as well as pr</w:t>
      </w:r>
      <w:r w:rsidR="006664DD">
        <w:rPr>
          <w:lang w:val="en-US" w:eastAsia="pt-PT"/>
        </w:rPr>
        <w:t>ivate sources.</w:t>
      </w:r>
    </w:p>
    <w:p w:rsidR="00B05918" w:rsidRPr="00795508" w:rsidRDefault="00670DC3" w:rsidP="00B05918">
      <w:pPr>
        <w:pStyle w:val="SingleTxtG"/>
        <w:rPr>
          <w:bCs/>
          <w:lang w:val="en-US"/>
        </w:rPr>
      </w:pPr>
      <w:r>
        <w:rPr>
          <w:lang w:val="en-US"/>
        </w:rPr>
        <w:t>139.</w:t>
      </w:r>
      <w:r>
        <w:rPr>
          <w:lang w:val="en-US"/>
        </w:rPr>
        <w:tab/>
      </w:r>
      <w:r w:rsidR="00B05918" w:rsidRPr="00795508">
        <w:rPr>
          <w:lang w:val="en-US"/>
        </w:rPr>
        <w:t xml:space="preserve">Within the </w:t>
      </w:r>
      <w:r w:rsidR="00B05918" w:rsidRPr="00670DC3">
        <w:rPr>
          <w:lang w:val="en-US"/>
        </w:rPr>
        <w:t>CAIM</w:t>
      </w:r>
      <w:r w:rsidR="00B05918" w:rsidRPr="00795508">
        <w:rPr>
          <w:b/>
          <w:lang w:val="en-US"/>
        </w:rPr>
        <w:t xml:space="preserve"> </w:t>
      </w:r>
      <w:r w:rsidR="00B05918" w:rsidRPr="00795508">
        <w:rPr>
          <w:lang w:val="en-US"/>
        </w:rPr>
        <w:t>project, the</w:t>
      </w:r>
      <w:r w:rsidR="00B05918" w:rsidRPr="00795508">
        <w:rPr>
          <w:b/>
          <w:lang w:val="en-US"/>
        </w:rPr>
        <w:t xml:space="preserve"> </w:t>
      </w:r>
      <w:r w:rsidR="00B05918" w:rsidRPr="00670DC3">
        <w:rPr>
          <w:bCs/>
          <w:lang w:val="en-US"/>
        </w:rPr>
        <w:t>Centre for Shelter and Protection</w:t>
      </w:r>
      <w:r w:rsidR="00B05918" w:rsidRPr="00795508">
        <w:rPr>
          <w:bCs/>
          <w:lang w:val="en-US"/>
        </w:rPr>
        <w:t>, already highlighted above, is a national and public solution offering shelter for women and minors identified as victims of trafficking.</w:t>
      </w:r>
    </w:p>
    <w:p w:rsidR="00B05918" w:rsidRPr="00795508" w:rsidRDefault="00670DC3" w:rsidP="00B05918">
      <w:pPr>
        <w:pStyle w:val="SingleTxtG"/>
        <w:rPr>
          <w:lang w:val="en-US"/>
        </w:rPr>
      </w:pPr>
      <w:r>
        <w:rPr>
          <w:lang w:val="en-US"/>
        </w:rPr>
        <w:t>140.</w:t>
      </w:r>
      <w:r>
        <w:rPr>
          <w:lang w:val="en-US"/>
        </w:rPr>
        <w:tab/>
      </w:r>
      <w:r w:rsidR="00B05918" w:rsidRPr="00795508">
        <w:rPr>
          <w:lang w:val="en-US"/>
        </w:rPr>
        <w:t>Apart from these and other programs already mentioned, there are no special remedies and procedures that may be used by child victims of sale and prostitution, but they can obviously use those available to victims in general.</w:t>
      </w:r>
    </w:p>
    <w:p w:rsidR="00B05918" w:rsidRPr="00795508" w:rsidRDefault="00B05918" w:rsidP="008D1E92">
      <w:pPr>
        <w:pStyle w:val="H1G"/>
        <w:rPr>
          <w:lang w:val="en-US"/>
        </w:rPr>
      </w:pPr>
      <w:r>
        <w:rPr>
          <w:lang w:val="en-US"/>
        </w:rPr>
        <w:tab/>
      </w:r>
      <w:r w:rsidR="008D1E92">
        <w:rPr>
          <w:lang w:val="en-US"/>
        </w:rPr>
        <w:t>H.</w:t>
      </w:r>
      <w:r>
        <w:rPr>
          <w:lang w:val="en-US"/>
        </w:rPr>
        <w:tab/>
      </w:r>
      <w:r w:rsidRPr="00795508">
        <w:rPr>
          <w:lang w:val="en-US"/>
        </w:rPr>
        <w:t>Prohibition of production and dissemination of material (art. 9</w:t>
      </w:r>
      <w:r w:rsidR="004C2419">
        <w:rPr>
          <w:lang w:val="en-US"/>
        </w:rPr>
        <w:t>, para</w:t>
      </w:r>
      <w:r w:rsidRPr="00795508">
        <w:rPr>
          <w:lang w:val="en-US"/>
        </w:rPr>
        <w:t>.</w:t>
      </w:r>
      <w:r w:rsidR="004C2419">
        <w:rPr>
          <w:lang w:val="en-US"/>
        </w:rPr>
        <w:t xml:space="preserve"> </w:t>
      </w:r>
      <w:r w:rsidRPr="00795508">
        <w:rPr>
          <w:lang w:val="en-US"/>
        </w:rPr>
        <w:t>5)</w:t>
      </w:r>
    </w:p>
    <w:p w:rsidR="00B05918" w:rsidRPr="00795508" w:rsidRDefault="00670DC3" w:rsidP="00B05918">
      <w:pPr>
        <w:pStyle w:val="SingleTxtG"/>
        <w:rPr>
          <w:lang w:val="en-US"/>
        </w:rPr>
      </w:pPr>
      <w:r>
        <w:rPr>
          <w:lang w:val="en-US"/>
        </w:rPr>
        <w:t>141.</w:t>
      </w:r>
      <w:r>
        <w:rPr>
          <w:lang w:val="en-US"/>
        </w:rPr>
        <w:tab/>
      </w:r>
      <w:r w:rsidR="00B05918" w:rsidRPr="00795508">
        <w:rPr>
          <w:lang w:val="en-US"/>
        </w:rPr>
        <w:t xml:space="preserve">The production and dissemination of material advertising sale of children is one of the conducts encompassed by the legal type of the crime of trafficking in children (article 160, §2 of the Portuguese Criminal Code), as it should be considered a form of instigation. Therefore, the sanctions applicable are those established for all the material conducts that can be defined as trafficking – three to twelve years. In the crime of sexual exploitation of minors, the advertising of materials should be considered as a type of promotion, which is also a material element of the offence, punishable with one to five years of imprisonment. </w:t>
      </w:r>
    </w:p>
    <w:p w:rsidR="00B05918" w:rsidRDefault="00670DC3" w:rsidP="00B05918">
      <w:pPr>
        <w:pStyle w:val="SingleTxtG"/>
        <w:rPr>
          <w:lang w:val="en-US"/>
        </w:rPr>
      </w:pPr>
      <w:r>
        <w:rPr>
          <w:lang w:val="en-US"/>
        </w:rPr>
        <w:t>142.</w:t>
      </w:r>
      <w:r>
        <w:rPr>
          <w:lang w:val="en-US"/>
        </w:rPr>
        <w:tab/>
      </w:r>
      <w:r w:rsidR="00B05918" w:rsidRPr="00795508">
        <w:rPr>
          <w:lang w:val="en-US"/>
        </w:rPr>
        <w:t>In addition, article 7 of the Publicity Code (Decree-Law 330/90, of 23</w:t>
      </w:r>
      <w:r w:rsidR="00B05918" w:rsidRPr="00795508">
        <w:rPr>
          <w:vertAlign w:val="superscript"/>
          <w:lang w:val="en-US"/>
        </w:rPr>
        <w:t xml:space="preserve">rd </w:t>
      </w:r>
      <w:r w:rsidR="00B05918" w:rsidRPr="00795508">
        <w:rPr>
          <w:lang w:val="en-US"/>
        </w:rPr>
        <w:t>October ) prohibits any advertising that instigates the practice of illegal activities or crimes and punishes this infraction with fines.</w:t>
      </w:r>
    </w:p>
    <w:p w:rsidR="00B05918" w:rsidRPr="00795508" w:rsidRDefault="00B05918" w:rsidP="00B05918">
      <w:pPr>
        <w:pStyle w:val="HChG"/>
        <w:rPr>
          <w:lang w:val="en-US"/>
        </w:rPr>
      </w:pPr>
      <w:r>
        <w:rPr>
          <w:lang w:val="en-US"/>
        </w:rPr>
        <w:tab/>
        <w:t>V</w:t>
      </w:r>
      <w:r w:rsidR="004C2419">
        <w:rPr>
          <w:lang w:val="en-US"/>
        </w:rPr>
        <w:t>I</w:t>
      </w:r>
      <w:r>
        <w:rPr>
          <w:lang w:val="en-US"/>
        </w:rPr>
        <w:t>.</w:t>
      </w:r>
      <w:r>
        <w:rPr>
          <w:lang w:val="en-US"/>
        </w:rPr>
        <w:tab/>
        <w:t>I</w:t>
      </w:r>
      <w:r w:rsidRPr="00795508">
        <w:rPr>
          <w:lang w:val="en-US"/>
        </w:rPr>
        <w:t>nternational assistance and cooperation (art.</w:t>
      </w:r>
      <w:r w:rsidR="004C2419">
        <w:rPr>
          <w:lang w:val="en-US"/>
        </w:rPr>
        <w:t xml:space="preserve"> </w:t>
      </w:r>
      <w:r w:rsidRPr="00795508">
        <w:rPr>
          <w:lang w:val="en-US"/>
        </w:rPr>
        <w:t>10)</w:t>
      </w:r>
    </w:p>
    <w:p w:rsidR="00B05918" w:rsidRPr="00795508" w:rsidRDefault="00B05918" w:rsidP="00B05918">
      <w:pPr>
        <w:pStyle w:val="H23G"/>
        <w:rPr>
          <w:lang w:val="en-US"/>
        </w:rPr>
      </w:pPr>
      <w:r>
        <w:rPr>
          <w:lang w:val="en-US"/>
        </w:rPr>
        <w:tab/>
      </w:r>
      <w:r>
        <w:rPr>
          <w:lang w:val="en-US"/>
        </w:rPr>
        <w:tab/>
      </w:r>
      <w:r w:rsidRPr="00795508">
        <w:rPr>
          <w:lang w:val="en-US"/>
        </w:rPr>
        <w:t>Mutual Legal Assistance (MLA) treaties</w:t>
      </w:r>
    </w:p>
    <w:p w:rsidR="00B05918" w:rsidRPr="00795508" w:rsidRDefault="00670DC3" w:rsidP="00B05918">
      <w:pPr>
        <w:pStyle w:val="SingleTxtG"/>
        <w:rPr>
          <w:lang w:val="en-US"/>
        </w:rPr>
      </w:pPr>
      <w:r>
        <w:rPr>
          <w:lang w:val="en-US"/>
        </w:rPr>
        <w:t>143.</w:t>
      </w:r>
      <w:r>
        <w:rPr>
          <w:lang w:val="en-US"/>
        </w:rPr>
        <w:tab/>
      </w:r>
      <w:smartTag w:uri="urn:schemas-microsoft-com:office:smarttags" w:element="place">
        <w:smartTag w:uri="urn:schemas-microsoft-com:office:smarttags" w:element="country-region">
          <w:r w:rsidR="00B05918" w:rsidRPr="00795508">
            <w:rPr>
              <w:lang w:val="en-US"/>
            </w:rPr>
            <w:t>Portugal</w:t>
          </w:r>
        </w:smartTag>
      </w:smartTag>
      <w:r w:rsidR="00B05918" w:rsidRPr="00795508">
        <w:rPr>
          <w:lang w:val="en-US"/>
        </w:rPr>
        <w:t xml:space="preserve"> has signed various Mutual Legal Assistance (MLA) treaties: </w:t>
      </w:r>
    </w:p>
    <w:p w:rsidR="00B05918" w:rsidRPr="00795508" w:rsidRDefault="00B05918" w:rsidP="00B05918">
      <w:pPr>
        <w:pStyle w:val="Bullet1G"/>
        <w:rPr>
          <w:lang w:val="en-US"/>
        </w:rPr>
      </w:pPr>
      <w:r w:rsidRPr="00795508">
        <w:rPr>
          <w:lang w:val="en-US"/>
        </w:rPr>
        <w:t xml:space="preserve">with </w:t>
      </w:r>
      <w:smartTag w:uri="urn:schemas-microsoft-com:office:smarttags" w:element="place">
        <w:smartTag w:uri="urn:schemas-microsoft-com:office:smarttags" w:element="country-region">
          <w:r w:rsidRPr="00795508">
            <w:rPr>
              <w:lang w:val="en-US"/>
            </w:rPr>
            <w:t>Algeria</w:t>
          </w:r>
        </w:smartTag>
      </w:smartTag>
      <w:r w:rsidRPr="00795508">
        <w:rPr>
          <w:lang w:val="en-US"/>
        </w:rPr>
        <w:t xml:space="preserve"> - entered into force in February 2009; </w:t>
      </w:r>
    </w:p>
    <w:p w:rsidR="00B05918" w:rsidRPr="00795508" w:rsidRDefault="00B05918" w:rsidP="00B05918">
      <w:pPr>
        <w:pStyle w:val="Bullet1G"/>
        <w:rPr>
          <w:lang w:val="en-US"/>
        </w:rPr>
      </w:pPr>
      <w:r w:rsidRPr="00795508">
        <w:rPr>
          <w:lang w:val="en-US"/>
        </w:rPr>
        <w:t xml:space="preserve">with </w:t>
      </w:r>
      <w:smartTag w:uri="urn:schemas-microsoft-com:office:smarttags" w:element="place">
        <w:smartTag w:uri="urn:schemas-microsoft-com:office:smarttags" w:element="country-region">
          <w:r w:rsidRPr="00795508">
            <w:rPr>
              <w:lang w:val="en-US"/>
            </w:rPr>
            <w:t>Angola</w:t>
          </w:r>
        </w:smartTag>
      </w:smartTag>
      <w:r w:rsidRPr="00795508">
        <w:rPr>
          <w:lang w:val="en-US"/>
        </w:rPr>
        <w:t xml:space="preserve"> - entered into force in May 2006; </w:t>
      </w:r>
    </w:p>
    <w:p w:rsidR="00B05918" w:rsidRPr="00795508" w:rsidRDefault="00B05918" w:rsidP="00B05918">
      <w:pPr>
        <w:pStyle w:val="Bullet1G"/>
        <w:rPr>
          <w:lang w:val="en-US"/>
        </w:rPr>
      </w:pPr>
      <w:r w:rsidRPr="00795508">
        <w:rPr>
          <w:lang w:val="en-US"/>
        </w:rPr>
        <w:t xml:space="preserve">with </w:t>
      </w:r>
      <w:smartTag w:uri="urn:schemas-microsoft-com:office:smarttags" w:element="place">
        <w:smartTag w:uri="urn:schemas-microsoft-com:office:smarttags" w:element="country-region">
          <w:r w:rsidRPr="00795508">
            <w:rPr>
              <w:lang w:val="en-US"/>
            </w:rPr>
            <w:t>Argentina</w:t>
          </w:r>
        </w:smartTag>
      </w:smartTag>
      <w:r w:rsidRPr="00795508">
        <w:rPr>
          <w:lang w:val="en-US"/>
        </w:rPr>
        <w:t xml:space="preserve"> - ratified in 2007; </w:t>
      </w:r>
    </w:p>
    <w:p w:rsidR="00B05918" w:rsidRPr="00795508" w:rsidRDefault="00B05918" w:rsidP="00B05918">
      <w:pPr>
        <w:pStyle w:val="Bullet1G"/>
        <w:rPr>
          <w:lang w:val="en-US"/>
        </w:rPr>
      </w:pPr>
      <w:r w:rsidRPr="00795508">
        <w:rPr>
          <w:lang w:val="en-US"/>
        </w:rPr>
        <w:t xml:space="preserve">with </w:t>
      </w:r>
      <w:smartTag w:uri="urn:schemas-microsoft-com:office:smarttags" w:element="place">
        <w:smartTag w:uri="urn:schemas-microsoft-com:office:smarttags" w:element="country-region">
          <w:r w:rsidRPr="00795508">
            <w:rPr>
              <w:lang w:val="en-US"/>
            </w:rPr>
            <w:t>Australia</w:t>
          </w:r>
        </w:smartTag>
      </w:smartTag>
      <w:r w:rsidRPr="00795508">
        <w:rPr>
          <w:lang w:val="en-US"/>
        </w:rPr>
        <w:t xml:space="preserve"> - entered into force in 1993; </w:t>
      </w:r>
    </w:p>
    <w:p w:rsidR="00B05918" w:rsidRPr="00795508" w:rsidRDefault="00B05918" w:rsidP="00B05918">
      <w:pPr>
        <w:pStyle w:val="Bullet1G"/>
        <w:rPr>
          <w:lang w:val="en-US"/>
        </w:rPr>
      </w:pPr>
      <w:r w:rsidRPr="00795508">
        <w:rPr>
          <w:lang w:val="en-US"/>
        </w:rPr>
        <w:t xml:space="preserve">with </w:t>
      </w:r>
      <w:smartTag w:uri="urn:schemas-microsoft-com:office:smarttags" w:element="place">
        <w:smartTag w:uri="urn:schemas-microsoft-com:office:smarttags" w:element="country-region">
          <w:r w:rsidRPr="00795508">
            <w:rPr>
              <w:lang w:val="en-US"/>
            </w:rPr>
            <w:t>Brazil</w:t>
          </w:r>
        </w:smartTag>
      </w:smartTag>
      <w:r w:rsidRPr="00795508">
        <w:rPr>
          <w:lang w:val="en-US"/>
        </w:rPr>
        <w:t xml:space="preserve"> - entered into force in 1994; </w:t>
      </w:r>
    </w:p>
    <w:p w:rsidR="00B05918" w:rsidRPr="00795508" w:rsidRDefault="00B05918" w:rsidP="00B05918">
      <w:pPr>
        <w:pStyle w:val="Bullet1G"/>
        <w:rPr>
          <w:lang w:val="en-US"/>
        </w:rPr>
      </w:pPr>
      <w:r w:rsidRPr="00795508">
        <w:rPr>
          <w:lang w:val="en-US"/>
        </w:rPr>
        <w:t xml:space="preserve">with </w:t>
      </w:r>
      <w:smartTag w:uri="urn:schemas-microsoft-com:office:smarttags" w:element="place">
        <w:smartTag w:uri="urn:schemas-microsoft-com:office:smarttags" w:element="country-region">
          <w:r w:rsidRPr="00795508">
            <w:rPr>
              <w:lang w:val="en-US"/>
            </w:rPr>
            <w:t>Canada-</w:t>
          </w:r>
        </w:smartTag>
      </w:smartTag>
      <w:r w:rsidRPr="00795508">
        <w:rPr>
          <w:lang w:val="en-US"/>
        </w:rPr>
        <w:t xml:space="preserve"> entered into force in 2000; </w:t>
      </w:r>
    </w:p>
    <w:p w:rsidR="00B05918" w:rsidRPr="00795508" w:rsidRDefault="00B05918" w:rsidP="00B05918">
      <w:pPr>
        <w:pStyle w:val="Bullet1G"/>
        <w:rPr>
          <w:lang w:val="en-US"/>
        </w:rPr>
      </w:pPr>
      <w:r w:rsidRPr="00795508">
        <w:rPr>
          <w:lang w:val="en-US"/>
        </w:rPr>
        <w:t xml:space="preserve">with </w:t>
      </w:r>
      <w:smartTag w:uri="urn:schemas-microsoft-com:office:smarttags" w:element="place">
        <w:smartTag w:uri="urn:schemas-microsoft-com:office:smarttags" w:element="country-region">
          <w:r w:rsidRPr="00795508">
            <w:rPr>
              <w:lang w:val="en-US"/>
            </w:rPr>
            <w:t>Cape Verde</w:t>
          </w:r>
        </w:smartTag>
      </w:smartTag>
      <w:r w:rsidRPr="00795508">
        <w:rPr>
          <w:lang w:val="en-US"/>
        </w:rPr>
        <w:t xml:space="preserve"> - entered into force in 2005; </w:t>
      </w:r>
    </w:p>
    <w:p w:rsidR="00B05918" w:rsidRPr="00795508" w:rsidRDefault="00B05918" w:rsidP="00B05918">
      <w:pPr>
        <w:pStyle w:val="Bullet1G"/>
        <w:rPr>
          <w:lang w:val="en-US"/>
        </w:rPr>
      </w:pPr>
      <w:r w:rsidRPr="00795508">
        <w:rPr>
          <w:lang w:val="en-US"/>
        </w:rPr>
        <w:t xml:space="preserve">with </w:t>
      </w:r>
      <w:smartTag w:uri="urn:schemas-microsoft-com:office:smarttags" w:element="place">
        <w:smartTag w:uri="urn:schemas-microsoft-com:office:smarttags" w:element="country-region">
          <w:r w:rsidRPr="00795508">
            <w:rPr>
              <w:lang w:val="en-US"/>
            </w:rPr>
            <w:t>China</w:t>
          </w:r>
        </w:smartTag>
      </w:smartTag>
      <w:r w:rsidRPr="00795508">
        <w:rPr>
          <w:lang w:val="en-US"/>
        </w:rPr>
        <w:t xml:space="preserve"> - ratified in 2009; </w:t>
      </w:r>
    </w:p>
    <w:p w:rsidR="00B05918" w:rsidRPr="00795508" w:rsidRDefault="00B05918" w:rsidP="00B05918">
      <w:pPr>
        <w:pStyle w:val="Bullet1G"/>
        <w:rPr>
          <w:lang w:val="en-US"/>
        </w:rPr>
      </w:pPr>
      <w:r w:rsidRPr="00795508">
        <w:rPr>
          <w:lang w:val="en-US"/>
        </w:rPr>
        <w:t xml:space="preserve">with the Community of the Portuguese Speaking Countries - signed in 2005, ratified by </w:t>
      </w:r>
      <w:smartTag w:uri="urn:schemas-microsoft-com:office:smarttags" w:element="country-region">
        <w:r w:rsidRPr="00795508">
          <w:rPr>
            <w:lang w:val="en-US"/>
          </w:rPr>
          <w:t>Mozambique</w:t>
        </w:r>
      </w:smartTag>
      <w:r w:rsidRPr="00795508">
        <w:rPr>
          <w:lang w:val="en-US"/>
        </w:rPr>
        <w:t xml:space="preserve"> in 2007 and by </w:t>
      </w:r>
      <w:smartTag w:uri="urn:schemas-microsoft-com:office:smarttags" w:element="place">
        <w:smartTag w:uri="urn:schemas-microsoft-com:office:smarttags" w:element="country-region">
          <w:r w:rsidRPr="00795508">
            <w:rPr>
              <w:lang w:val="en-US"/>
            </w:rPr>
            <w:t>Portugal</w:t>
          </w:r>
        </w:smartTag>
      </w:smartTag>
      <w:r w:rsidRPr="00795508">
        <w:rPr>
          <w:lang w:val="en-US"/>
        </w:rPr>
        <w:t xml:space="preserve"> in 2008, </w:t>
      </w:r>
    </w:p>
    <w:p w:rsidR="00B05918" w:rsidRPr="00795508" w:rsidRDefault="00B05918" w:rsidP="00B05918">
      <w:pPr>
        <w:pStyle w:val="Bullet1G"/>
        <w:rPr>
          <w:lang w:val="en-US"/>
        </w:rPr>
      </w:pPr>
      <w:r w:rsidRPr="00795508">
        <w:rPr>
          <w:lang w:val="en-US"/>
        </w:rPr>
        <w:t xml:space="preserve">with </w:t>
      </w:r>
      <w:smartTag w:uri="urn:schemas-microsoft-com:office:smarttags" w:element="place">
        <w:smartTag w:uri="urn:schemas-microsoft-com:office:smarttags" w:element="country-region">
          <w:r w:rsidRPr="00795508">
            <w:rPr>
              <w:lang w:val="en-US"/>
            </w:rPr>
            <w:t>Guinea-Bissau</w:t>
          </w:r>
        </w:smartTag>
      </w:smartTag>
      <w:r w:rsidRPr="00795508">
        <w:rPr>
          <w:lang w:val="en-US"/>
        </w:rPr>
        <w:t xml:space="preserve"> - entered into force in 1994; </w:t>
      </w:r>
    </w:p>
    <w:p w:rsidR="00B05918" w:rsidRPr="00795508" w:rsidRDefault="00B05918" w:rsidP="00B05918">
      <w:pPr>
        <w:pStyle w:val="Bullet1G"/>
        <w:rPr>
          <w:lang w:val="en-US"/>
        </w:rPr>
      </w:pPr>
      <w:r w:rsidRPr="00795508">
        <w:rPr>
          <w:lang w:val="en-US"/>
        </w:rPr>
        <w:t xml:space="preserve">with Hong Kong, ratified in 2004; </w:t>
      </w:r>
    </w:p>
    <w:p w:rsidR="00B05918" w:rsidRPr="00795508" w:rsidRDefault="00B05918" w:rsidP="00B05918">
      <w:pPr>
        <w:pStyle w:val="Bullet1G"/>
        <w:rPr>
          <w:lang w:val="en-US"/>
        </w:rPr>
      </w:pPr>
      <w:r w:rsidRPr="00795508">
        <w:rPr>
          <w:lang w:val="en-US"/>
        </w:rPr>
        <w:t xml:space="preserve">with </w:t>
      </w:r>
      <w:smartTag w:uri="urn:schemas-microsoft-com:office:smarttags" w:element="place">
        <w:r w:rsidRPr="00795508">
          <w:rPr>
            <w:lang w:val="en-US"/>
          </w:rPr>
          <w:t>Macau</w:t>
        </w:r>
      </w:smartTag>
      <w:r w:rsidRPr="00795508">
        <w:rPr>
          <w:lang w:val="en-US"/>
        </w:rPr>
        <w:t xml:space="preserve"> - entered into force in 2002; </w:t>
      </w:r>
    </w:p>
    <w:p w:rsidR="00B05918" w:rsidRPr="00795508" w:rsidRDefault="00B05918" w:rsidP="00B05918">
      <w:pPr>
        <w:pStyle w:val="Bullet1G"/>
        <w:rPr>
          <w:lang w:val="en-US"/>
        </w:rPr>
      </w:pPr>
      <w:r w:rsidRPr="00795508">
        <w:rPr>
          <w:lang w:val="en-US"/>
        </w:rPr>
        <w:t xml:space="preserve">with </w:t>
      </w:r>
      <w:smartTag w:uri="urn:schemas-microsoft-com:office:smarttags" w:element="place">
        <w:smartTag w:uri="urn:schemas-microsoft-com:office:smarttags" w:element="country-region">
          <w:r w:rsidRPr="00795508">
            <w:rPr>
              <w:lang w:val="en-US"/>
            </w:rPr>
            <w:t>Mexico</w:t>
          </w:r>
        </w:smartTag>
      </w:smartTag>
      <w:r w:rsidRPr="00795508">
        <w:rPr>
          <w:lang w:val="en-US"/>
        </w:rPr>
        <w:t xml:space="preserve"> - ratified in 1999; </w:t>
      </w:r>
    </w:p>
    <w:p w:rsidR="00B05918" w:rsidRPr="00795508" w:rsidRDefault="00B05918" w:rsidP="00B05918">
      <w:pPr>
        <w:pStyle w:val="Bullet1G"/>
        <w:rPr>
          <w:lang w:val="en-US"/>
        </w:rPr>
      </w:pPr>
      <w:r w:rsidRPr="00795508">
        <w:rPr>
          <w:lang w:val="en-US"/>
        </w:rPr>
        <w:t xml:space="preserve">with </w:t>
      </w:r>
      <w:smartTag w:uri="urn:schemas-microsoft-com:office:smarttags" w:element="place">
        <w:smartTag w:uri="urn:schemas-microsoft-com:office:smarttags" w:element="country-region">
          <w:r w:rsidRPr="00795508">
            <w:rPr>
              <w:lang w:val="en-US"/>
            </w:rPr>
            <w:t>Morocco</w:t>
          </w:r>
        </w:smartTag>
      </w:smartTag>
      <w:r w:rsidRPr="00795508">
        <w:rPr>
          <w:lang w:val="en-US"/>
        </w:rPr>
        <w:t xml:space="preserve"> - entered into force in 2001; </w:t>
      </w:r>
    </w:p>
    <w:p w:rsidR="00B05918" w:rsidRPr="00795508" w:rsidRDefault="00B05918" w:rsidP="00B05918">
      <w:pPr>
        <w:pStyle w:val="Bullet1G"/>
        <w:rPr>
          <w:lang w:val="en-US"/>
        </w:rPr>
      </w:pPr>
      <w:r w:rsidRPr="00795508">
        <w:rPr>
          <w:lang w:val="en-US"/>
        </w:rPr>
        <w:t xml:space="preserve">with </w:t>
      </w:r>
      <w:smartTag w:uri="urn:schemas-microsoft-com:office:smarttags" w:element="place">
        <w:smartTag w:uri="urn:schemas-microsoft-com:office:smarttags" w:element="country-region">
          <w:r w:rsidRPr="00795508">
            <w:rPr>
              <w:lang w:val="en-US"/>
            </w:rPr>
            <w:t>Mozambique</w:t>
          </w:r>
        </w:smartTag>
      </w:smartTag>
      <w:r w:rsidRPr="00795508">
        <w:rPr>
          <w:lang w:val="en-US"/>
        </w:rPr>
        <w:t xml:space="preserve"> -  entered into force in 1996; </w:t>
      </w:r>
    </w:p>
    <w:p w:rsidR="00B05918" w:rsidRPr="00795508" w:rsidRDefault="00B05918" w:rsidP="00B05918">
      <w:pPr>
        <w:pStyle w:val="Bullet1G"/>
        <w:rPr>
          <w:lang w:val="en-US"/>
        </w:rPr>
      </w:pPr>
      <w:r w:rsidRPr="00795508">
        <w:rPr>
          <w:lang w:val="en-US"/>
        </w:rPr>
        <w:t xml:space="preserve">with São Tome and </w:t>
      </w:r>
      <w:smartTag w:uri="urn:schemas-microsoft-com:office:smarttags" w:element="place">
        <w:r w:rsidRPr="00795508">
          <w:rPr>
            <w:lang w:val="en-US"/>
          </w:rPr>
          <w:t>Principe</w:t>
        </w:r>
      </w:smartTag>
      <w:r w:rsidRPr="00795508">
        <w:rPr>
          <w:lang w:val="en-US"/>
        </w:rPr>
        <w:t xml:space="preserve"> - entered into force in 1979 (the additional protocol to the MLA agreement entered into force in 2000); </w:t>
      </w:r>
    </w:p>
    <w:p w:rsidR="00B05918" w:rsidRPr="00795508" w:rsidRDefault="00B05918" w:rsidP="00B05918">
      <w:pPr>
        <w:pStyle w:val="Bullet1G"/>
        <w:rPr>
          <w:lang w:val="en-US"/>
        </w:rPr>
      </w:pPr>
      <w:smartTag w:uri="urn:schemas-microsoft-com:office:smarttags" w:element="country-region">
        <w:r w:rsidRPr="00795508">
          <w:rPr>
            <w:lang w:val="en-US"/>
          </w:rPr>
          <w:t>Spain-</w:t>
        </w:r>
      </w:smartTag>
      <w:r w:rsidRPr="00795508">
        <w:rPr>
          <w:lang w:val="en-US"/>
        </w:rPr>
        <w:t xml:space="preserve"> entered into force in 1998; with </w:t>
      </w:r>
      <w:smartTag w:uri="urn:schemas-microsoft-com:office:smarttags" w:element="place">
        <w:smartTag w:uri="urn:schemas-microsoft-com:office:smarttags" w:element="country-region">
          <w:r w:rsidRPr="00795508">
            <w:rPr>
              <w:lang w:val="en-US"/>
            </w:rPr>
            <w:t>Tunisia</w:t>
          </w:r>
        </w:smartTag>
      </w:smartTag>
      <w:r w:rsidRPr="00795508">
        <w:rPr>
          <w:lang w:val="en-US"/>
        </w:rPr>
        <w:t xml:space="preserve"> - entered into force in 2000. </w:t>
      </w:r>
    </w:p>
    <w:p w:rsidR="00B05918" w:rsidRPr="00795508" w:rsidRDefault="00670DC3" w:rsidP="00B05918">
      <w:pPr>
        <w:pStyle w:val="SingleTxtG"/>
        <w:rPr>
          <w:lang w:val="en-US"/>
        </w:rPr>
      </w:pPr>
      <w:r>
        <w:rPr>
          <w:lang w:val="en-US"/>
        </w:rPr>
        <w:t>144.</w:t>
      </w:r>
      <w:r>
        <w:rPr>
          <w:lang w:val="en-US"/>
        </w:rPr>
        <w:tab/>
      </w:r>
      <w:r w:rsidR="00B05918" w:rsidRPr="00795508">
        <w:rPr>
          <w:lang w:val="en-US"/>
        </w:rPr>
        <w:t xml:space="preserve">These treaties include rules on prevention, detection, investigation and prosecution of offences depending on the punishment of the crime (for instance regarding crimes punished in both states with a penalty of deprivation of freedom of a maximum period of at least 1 year) and </w:t>
      </w:r>
      <w:r w:rsidR="00B05918">
        <w:rPr>
          <w:lang w:val="en-US"/>
        </w:rPr>
        <w:t>not on the nature of the crime.</w:t>
      </w:r>
    </w:p>
    <w:p w:rsidR="00B05918" w:rsidRPr="00670DC3" w:rsidRDefault="006664DD" w:rsidP="006664DD">
      <w:pPr>
        <w:pStyle w:val="H23G"/>
        <w:rPr>
          <w:lang w:val="en-US"/>
        </w:rPr>
      </w:pPr>
      <w:r>
        <w:rPr>
          <w:lang w:val="en-US"/>
        </w:rPr>
        <w:tab/>
      </w:r>
      <w:r>
        <w:rPr>
          <w:lang w:val="en-US"/>
        </w:rPr>
        <w:tab/>
      </w:r>
      <w:r w:rsidR="00B05918" w:rsidRPr="00670DC3">
        <w:rPr>
          <w:lang w:val="en-US"/>
        </w:rPr>
        <w:t>Transnational Project in Trafficking in Human Beings</w:t>
      </w:r>
    </w:p>
    <w:p w:rsidR="00B05918" w:rsidRPr="00795508" w:rsidRDefault="00670DC3" w:rsidP="00B05918">
      <w:pPr>
        <w:pStyle w:val="SingleTxtG"/>
        <w:rPr>
          <w:lang w:val="en-US"/>
        </w:rPr>
      </w:pPr>
      <w:r>
        <w:rPr>
          <w:lang w:val="en-US"/>
        </w:rPr>
        <w:t>145.</w:t>
      </w:r>
      <w:r>
        <w:rPr>
          <w:lang w:val="en-US"/>
        </w:rPr>
        <w:tab/>
      </w:r>
      <w:r w:rsidR="00B05918" w:rsidRPr="00795508">
        <w:rPr>
          <w:lang w:val="en-US"/>
        </w:rPr>
        <w:t xml:space="preserve">Other international cooperation initiatives where </w:t>
      </w:r>
      <w:smartTag w:uri="urn:schemas-microsoft-com:office:smarttags" w:element="place">
        <w:smartTag w:uri="urn:schemas-microsoft-com:office:smarttags" w:element="country-region">
          <w:r w:rsidR="00B05918" w:rsidRPr="00795508">
            <w:rPr>
              <w:lang w:val="en-US"/>
            </w:rPr>
            <w:t>Portugal</w:t>
          </w:r>
        </w:smartTag>
      </w:smartTag>
      <w:r w:rsidR="00B05918" w:rsidRPr="00795508">
        <w:rPr>
          <w:lang w:val="en-US"/>
        </w:rPr>
        <w:t xml:space="preserve"> is involved include a Project whose objective is to create a </w:t>
      </w:r>
      <w:r w:rsidR="00B05918" w:rsidRPr="00795508">
        <w:rPr>
          <w:bCs/>
          <w:lang w:val="en-US"/>
        </w:rPr>
        <w:t>transnational</w:t>
      </w:r>
      <w:r w:rsidR="00B05918" w:rsidRPr="00795508">
        <w:rPr>
          <w:lang w:val="en-US"/>
        </w:rPr>
        <w:t xml:space="preserve"> project in </w:t>
      </w:r>
      <w:r w:rsidR="00B05918" w:rsidRPr="00795508">
        <w:rPr>
          <w:bCs/>
          <w:lang w:val="en-US"/>
        </w:rPr>
        <w:t>Trafficking in Human</w:t>
      </w:r>
      <w:r w:rsidR="00B05918" w:rsidRPr="00795508">
        <w:rPr>
          <w:lang w:val="en-US"/>
        </w:rPr>
        <w:t xml:space="preserve"> Beings: Data Collection and </w:t>
      </w:r>
      <w:r w:rsidR="00B05918" w:rsidRPr="00795508">
        <w:rPr>
          <w:bCs/>
          <w:lang w:val="en-US"/>
        </w:rPr>
        <w:t xml:space="preserve">Harmonized Information Management Systems. </w:t>
      </w:r>
      <w:r w:rsidR="00B05918" w:rsidRPr="00795508">
        <w:rPr>
          <w:lang w:val="en-US"/>
        </w:rPr>
        <w:t xml:space="preserve">This project started in May 2008. Participating States are </w:t>
      </w:r>
      <w:smartTag w:uri="urn:schemas-microsoft-com:office:smarttags" w:element="country-region">
        <w:r w:rsidR="00B05918" w:rsidRPr="00795508">
          <w:rPr>
            <w:lang w:val="en-US"/>
          </w:rPr>
          <w:t>Slovakia</w:t>
        </w:r>
      </w:smartTag>
      <w:r w:rsidR="00B05918" w:rsidRPr="00795508">
        <w:rPr>
          <w:lang w:val="en-US"/>
        </w:rPr>
        <w:t xml:space="preserve">, (Ministry of the Interior), </w:t>
      </w:r>
      <w:smartTag w:uri="urn:schemas-microsoft-com:office:smarttags" w:element="country-region">
        <w:r w:rsidR="00B05918" w:rsidRPr="00795508">
          <w:rPr>
            <w:lang w:val="en-US"/>
          </w:rPr>
          <w:t>Poland</w:t>
        </w:r>
      </w:smartTag>
      <w:r w:rsidR="00B05918" w:rsidRPr="00795508">
        <w:rPr>
          <w:lang w:val="en-US"/>
        </w:rPr>
        <w:t xml:space="preserve"> (Ministry of the Interior), </w:t>
      </w:r>
      <w:smartTag w:uri="urn:schemas-microsoft-com:office:smarttags" w:element="country-region">
        <w:r w:rsidR="00B05918" w:rsidRPr="00795508">
          <w:rPr>
            <w:lang w:val="en-US"/>
          </w:rPr>
          <w:t>Portugal</w:t>
        </w:r>
      </w:smartTag>
      <w:r w:rsidR="00B05918" w:rsidRPr="00795508">
        <w:rPr>
          <w:lang w:val="en-US"/>
        </w:rPr>
        <w:t xml:space="preserve"> (MAI) and the </w:t>
      </w:r>
      <w:smartTag w:uri="urn:schemas-microsoft-com:office:smarttags" w:element="place">
        <w:smartTag w:uri="urn:schemas-microsoft-com:office:smarttags" w:element="country-region">
          <w:r w:rsidR="00B05918" w:rsidRPr="00795508">
            <w:rPr>
              <w:lang w:val="en-US"/>
            </w:rPr>
            <w:t>Czech Republic</w:t>
          </w:r>
        </w:smartTag>
      </w:smartTag>
      <w:r w:rsidR="00B05918" w:rsidRPr="00795508">
        <w:rPr>
          <w:lang w:val="en-US"/>
        </w:rPr>
        <w:t xml:space="preserve"> (</w:t>
      </w:r>
      <w:r w:rsidR="00B05918" w:rsidRPr="00795508">
        <w:t>Ministry of the Interior</w:t>
      </w:r>
      <w:r w:rsidR="00B05918" w:rsidRPr="00795508">
        <w:rPr>
          <w:lang w:val="en-US"/>
        </w:rPr>
        <w:t xml:space="preserve">).  This Project started in May 2008. The participating States are </w:t>
      </w:r>
      <w:smartTag w:uri="urn:schemas-microsoft-com:office:smarttags" w:element="country-region">
        <w:r w:rsidR="00B05918" w:rsidRPr="00795508">
          <w:rPr>
            <w:lang w:val="en-US"/>
          </w:rPr>
          <w:t>Slovakia</w:t>
        </w:r>
      </w:smartTag>
      <w:r w:rsidR="00B05918" w:rsidRPr="00795508">
        <w:rPr>
          <w:lang w:val="en-US"/>
        </w:rPr>
        <w:t xml:space="preserve"> (</w:t>
      </w:r>
      <w:r w:rsidR="00B05918" w:rsidRPr="00795508">
        <w:t>Ministry of the Interior</w:t>
      </w:r>
      <w:r w:rsidR="00B05918" w:rsidRPr="00795508">
        <w:rPr>
          <w:lang w:val="en-US"/>
        </w:rPr>
        <w:t xml:space="preserve">), </w:t>
      </w:r>
      <w:smartTag w:uri="urn:schemas-microsoft-com:office:smarttags" w:element="country-region">
        <w:r w:rsidR="00B05918" w:rsidRPr="00795508">
          <w:rPr>
            <w:lang w:val="en-US"/>
          </w:rPr>
          <w:t>Poland</w:t>
        </w:r>
      </w:smartTag>
      <w:r w:rsidR="00B05918" w:rsidRPr="00795508">
        <w:rPr>
          <w:lang w:val="en-US"/>
        </w:rPr>
        <w:t xml:space="preserve"> (</w:t>
      </w:r>
      <w:r w:rsidR="00B05918" w:rsidRPr="00795508">
        <w:t>Ministry of the Interior</w:t>
      </w:r>
      <w:r w:rsidR="00B05918" w:rsidRPr="00795508">
        <w:rPr>
          <w:lang w:val="en-US"/>
        </w:rPr>
        <w:t xml:space="preserve">), </w:t>
      </w:r>
      <w:smartTag w:uri="urn:schemas-microsoft-com:office:smarttags" w:element="country-region">
        <w:r w:rsidR="00B05918" w:rsidRPr="00795508">
          <w:rPr>
            <w:lang w:val="en-US"/>
          </w:rPr>
          <w:t>Portugal</w:t>
        </w:r>
      </w:smartTag>
      <w:r w:rsidR="00B05918" w:rsidRPr="00795508">
        <w:rPr>
          <w:lang w:val="en-US"/>
        </w:rPr>
        <w:t xml:space="preserve"> (MAI) and the </w:t>
      </w:r>
      <w:smartTag w:uri="urn:schemas-microsoft-com:office:smarttags" w:element="place">
        <w:smartTag w:uri="urn:schemas-microsoft-com:office:smarttags" w:element="country-region">
          <w:r w:rsidR="00B05918" w:rsidRPr="00795508">
            <w:rPr>
              <w:lang w:val="en-US"/>
            </w:rPr>
            <w:t>Czech Republic</w:t>
          </w:r>
        </w:smartTag>
      </w:smartTag>
      <w:r w:rsidR="00B05918" w:rsidRPr="00795508">
        <w:rPr>
          <w:lang w:val="en-US"/>
        </w:rPr>
        <w:t xml:space="preserve"> (</w:t>
      </w:r>
      <w:r w:rsidR="00B05918" w:rsidRPr="00795508">
        <w:t>Ministry of the Interior</w:t>
      </w:r>
      <w:r w:rsidR="00B05918">
        <w:rPr>
          <w:lang w:val="en-US"/>
        </w:rPr>
        <w:t>).</w:t>
      </w:r>
    </w:p>
    <w:p w:rsidR="003972E0" w:rsidRDefault="00670DC3" w:rsidP="00B05918">
      <w:pPr>
        <w:pStyle w:val="SingleTxtG"/>
        <w:rPr>
          <w:lang w:val="en-US"/>
        </w:rPr>
      </w:pPr>
      <w:r>
        <w:rPr>
          <w:lang w:val="en-US"/>
        </w:rPr>
        <w:t>146.</w:t>
      </w:r>
      <w:r>
        <w:rPr>
          <w:lang w:val="en-US"/>
        </w:rPr>
        <w:tab/>
      </w:r>
      <w:r w:rsidR="00B05918" w:rsidRPr="00795508">
        <w:rPr>
          <w:lang w:val="en-US"/>
        </w:rPr>
        <w:t xml:space="preserve">Furthermore, actions have been taken to improve the bilateral cooperation with </w:t>
      </w:r>
      <w:smartTag w:uri="urn:schemas-microsoft-com:office:smarttags" w:element="place">
        <w:smartTag w:uri="urn:schemas-microsoft-com:office:smarttags" w:element="country-region">
          <w:r w:rsidR="00B05918" w:rsidRPr="00795508">
            <w:rPr>
              <w:lang w:val="en-US"/>
            </w:rPr>
            <w:t>Brazil</w:t>
          </w:r>
        </w:smartTag>
      </w:smartTag>
      <w:r w:rsidR="00B05918" w:rsidRPr="00795508">
        <w:rPr>
          <w:lang w:val="en-US"/>
        </w:rPr>
        <w:t xml:space="preserve"> related with information and research in the fight against human trafficking</w:t>
      </w:r>
      <w:r w:rsidR="00B05918">
        <w:rPr>
          <w:lang w:val="en-US"/>
        </w:rPr>
        <w:t>.</w:t>
      </w:r>
    </w:p>
    <w:p w:rsidR="00B05918" w:rsidRDefault="00B05918" w:rsidP="00B05918">
      <w:pPr>
        <w:sectPr w:rsidR="00B05918" w:rsidSect="00FA666F">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701" w:right="1134" w:bottom="2268" w:left="1134" w:header="1134" w:footer="1701" w:gutter="0"/>
          <w:cols w:space="720"/>
          <w:titlePg/>
          <w:docGrid w:linePitch="65"/>
        </w:sectPr>
      </w:pPr>
    </w:p>
    <w:p w:rsidR="00B05918" w:rsidRDefault="00B05918" w:rsidP="00B05918">
      <w:pPr>
        <w:pStyle w:val="HChG"/>
        <w:ind w:hanging="283"/>
        <w:rPr>
          <w:lang w:val="en-US"/>
        </w:rPr>
      </w:pPr>
      <w:r>
        <w:rPr>
          <w:lang w:val="en-US"/>
        </w:rPr>
        <w:t>A</w:t>
      </w:r>
      <w:r w:rsidR="006F64DD">
        <w:rPr>
          <w:lang w:val="en-US"/>
        </w:rPr>
        <w:t>nnex I</w:t>
      </w:r>
    </w:p>
    <w:p w:rsidR="00B05918" w:rsidRPr="006D3035" w:rsidRDefault="00B05918" w:rsidP="00B05918">
      <w:pPr>
        <w:pStyle w:val="SingleTxtG"/>
        <w:rPr>
          <w:b/>
          <w:sz w:val="24"/>
          <w:szCs w:val="24"/>
        </w:rPr>
      </w:pPr>
      <w:r w:rsidRPr="006D3035">
        <w:rPr>
          <w:b/>
          <w:sz w:val="24"/>
          <w:szCs w:val="24"/>
        </w:rPr>
        <w:t xml:space="preserve">Crimes associated </w:t>
      </w:r>
      <w:r w:rsidR="00670DC3" w:rsidRPr="006D3035">
        <w:rPr>
          <w:b/>
          <w:sz w:val="24"/>
          <w:szCs w:val="24"/>
        </w:rPr>
        <w:t>with</w:t>
      </w:r>
      <w:r w:rsidRPr="006D3035">
        <w:rPr>
          <w:b/>
          <w:sz w:val="24"/>
          <w:szCs w:val="24"/>
        </w:rPr>
        <w:t xml:space="preserve"> </w:t>
      </w:r>
      <w:r w:rsidR="006F64DD">
        <w:rPr>
          <w:b/>
          <w:sz w:val="24"/>
          <w:szCs w:val="24"/>
        </w:rPr>
        <w:t>e</w:t>
      </w:r>
      <w:r w:rsidRPr="006D3035">
        <w:rPr>
          <w:b/>
          <w:sz w:val="24"/>
          <w:szCs w:val="24"/>
        </w:rPr>
        <w:t xml:space="preserve">xploitation and </w:t>
      </w:r>
      <w:r w:rsidR="006F64DD">
        <w:rPr>
          <w:b/>
          <w:sz w:val="24"/>
          <w:szCs w:val="24"/>
        </w:rPr>
        <w:t>t</w:t>
      </w:r>
      <w:r w:rsidRPr="006D3035">
        <w:rPr>
          <w:b/>
          <w:sz w:val="24"/>
          <w:szCs w:val="24"/>
        </w:rPr>
        <w:t xml:space="preserve">rafficking in </w:t>
      </w:r>
      <w:r w:rsidR="006F64DD">
        <w:rPr>
          <w:b/>
          <w:sz w:val="24"/>
          <w:szCs w:val="24"/>
        </w:rPr>
        <w:t>m</w:t>
      </w:r>
      <w:r w:rsidRPr="006D3035">
        <w:rPr>
          <w:b/>
          <w:sz w:val="24"/>
          <w:szCs w:val="24"/>
        </w:rPr>
        <w:t>inors</w:t>
      </w:r>
      <w:r w:rsidR="00670DC3" w:rsidRPr="006D3035">
        <w:rPr>
          <w:b/>
          <w:sz w:val="24"/>
          <w:szCs w:val="24"/>
        </w:rPr>
        <w:t>,</w:t>
      </w:r>
      <w:r w:rsidRPr="006D3035">
        <w:rPr>
          <w:b/>
          <w:sz w:val="24"/>
          <w:szCs w:val="24"/>
        </w:rPr>
        <w:t xml:space="preserve"> 2003 to 2007</w:t>
      </w:r>
      <w:r w:rsidR="00670DC3" w:rsidRPr="006D3035">
        <w:rPr>
          <w:b/>
          <w:sz w:val="24"/>
          <w:szCs w:val="24"/>
        </w:rPr>
        <w:t xml:space="preserve"> </w:t>
      </w:r>
      <w:r w:rsidRPr="006D3035">
        <w:rPr>
          <w:b/>
          <w:sz w:val="24"/>
          <w:szCs w:val="24"/>
        </w:rPr>
        <w:t>(May 2007)</w:t>
      </w:r>
    </w:p>
    <w:p w:rsidR="00B05918" w:rsidRPr="00D14126" w:rsidRDefault="00B05918" w:rsidP="00B05918">
      <w:pPr>
        <w:pStyle w:val="SingleTxtG"/>
        <w:rPr>
          <w:szCs w:val="24"/>
        </w:rPr>
      </w:pPr>
      <w:r w:rsidRPr="00D14126">
        <w:rPr>
          <w:szCs w:val="24"/>
        </w:rPr>
        <w:t xml:space="preserve">Research </w:t>
      </w:r>
      <w:r w:rsidR="00670DC3">
        <w:rPr>
          <w:szCs w:val="24"/>
        </w:rPr>
        <w:t>conducting during</w:t>
      </w:r>
      <w:r w:rsidRPr="00D14126">
        <w:rPr>
          <w:szCs w:val="24"/>
        </w:rPr>
        <w:t xml:space="preserve"> the SIIC – Investigation in 22 May 2007 regarding crimes that may be associated </w:t>
      </w:r>
      <w:r w:rsidR="00670DC3">
        <w:rPr>
          <w:szCs w:val="24"/>
        </w:rPr>
        <w:t>with</w:t>
      </w:r>
      <w:r w:rsidRPr="00D14126">
        <w:rPr>
          <w:szCs w:val="24"/>
        </w:rPr>
        <w:t xml:space="preserve"> exploitation and trafficking in children, participat</w:t>
      </w:r>
      <w:r w:rsidR="00670DC3">
        <w:rPr>
          <w:szCs w:val="24"/>
        </w:rPr>
        <w:t>ion by</w:t>
      </w:r>
      <w:r w:rsidRPr="00D14126">
        <w:rPr>
          <w:szCs w:val="24"/>
        </w:rPr>
        <w:t xml:space="preserve"> the Judiciary Police from 2003 to 2007.</w:t>
      </w:r>
    </w:p>
    <w:tbl>
      <w:tblPr>
        <w:tblW w:w="12359" w:type="dxa"/>
        <w:jc w:val="center"/>
        <w:tblBorders>
          <w:top w:val="single" w:sz="4" w:space="0" w:color="auto"/>
        </w:tblBorders>
        <w:shd w:val="clear" w:color="000000" w:fill="auto"/>
        <w:tblCellMar>
          <w:left w:w="0" w:type="dxa"/>
          <w:right w:w="0" w:type="dxa"/>
        </w:tblCellMar>
        <w:tblLook w:val="0000" w:firstRow="0" w:lastRow="0" w:firstColumn="0" w:lastColumn="0" w:noHBand="0" w:noVBand="0"/>
      </w:tblPr>
      <w:tblGrid>
        <w:gridCol w:w="535"/>
        <w:gridCol w:w="1310"/>
        <w:gridCol w:w="680"/>
        <w:gridCol w:w="737"/>
        <w:gridCol w:w="737"/>
        <w:gridCol w:w="737"/>
        <w:gridCol w:w="737"/>
        <w:gridCol w:w="737"/>
        <w:gridCol w:w="811"/>
        <w:gridCol w:w="737"/>
        <w:gridCol w:w="771"/>
        <w:gridCol w:w="764"/>
        <w:gridCol w:w="798"/>
        <w:gridCol w:w="798"/>
        <w:gridCol w:w="798"/>
        <w:gridCol w:w="672"/>
        <w:tblGridChange w:id="2">
          <w:tblGrid>
            <w:gridCol w:w="535"/>
            <w:gridCol w:w="1310"/>
            <w:gridCol w:w="680"/>
            <w:gridCol w:w="737"/>
            <w:gridCol w:w="737"/>
            <w:gridCol w:w="737"/>
            <w:gridCol w:w="737"/>
            <w:gridCol w:w="737"/>
            <w:gridCol w:w="811"/>
            <w:gridCol w:w="737"/>
            <w:gridCol w:w="771"/>
            <w:gridCol w:w="764"/>
            <w:gridCol w:w="798"/>
            <w:gridCol w:w="798"/>
            <w:gridCol w:w="798"/>
            <w:gridCol w:w="672"/>
          </w:tblGrid>
        </w:tblGridChange>
      </w:tblGrid>
      <w:tr w:rsidR="00B05918" w:rsidRPr="00B05918" w:rsidTr="00F42555">
        <w:trPr>
          <w:cantSplit/>
          <w:trHeight w:val="227"/>
          <w:tblHeader/>
          <w:jc w:val="center"/>
        </w:trPr>
        <w:tc>
          <w:tcPr>
            <w:tcW w:w="5000" w:type="pct"/>
            <w:gridSpan w:val="16"/>
            <w:tcBorders>
              <w:top w:val="single" w:sz="4" w:space="0" w:color="auto"/>
              <w:bottom w:val="single" w:sz="12" w:space="0" w:color="auto"/>
            </w:tcBorders>
            <w:shd w:val="clear" w:color="000000" w:fill="auto"/>
            <w:noWrap/>
            <w:vAlign w:val="bottom"/>
          </w:tcPr>
          <w:p w:rsidR="00B05918" w:rsidRPr="00B05918" w:rsidRDefault="00B05918" w:rsidP="00B05918">
            <w:pPr>
              <w:suppressAutoHyphens w:val="0"/>
              <w:spacing w:before="80" w:after="80" w:line="200" w:lineRule="exact"/>
              <w:rPr>
                <w:i/>
                <w:sz w:val="16"/>
                <w:szCs w:val="16"/>
                <w:lang w:val="en-US"/>
              </w:rPr>
            </w:pPr>
            <w:r w:rsidRPr="00B05918">
              <w:rPr>
                <w:i/>
                <w:sz w:val="16"/>
                <w:szCs w:val="16"/>
                <w:lang w:val="en-US"/>
              </w:rPr>
              <w:t xml:space="preserve">Distribution by </w:t>
            </w:r>
            <w:r w:rsidR="00670DC3">
              <w:rPr>
                <w:i/>
                <w:sz w:val="16"/>
                <w:szCs w:val="16"/>
                <w:lang w:val="en-US"/>
              </w:rPr>
              <w:t>number</w:t>
            </w:r>
            <w:r w:rsidRPr="00B05918">
              <w:rPr>
                <w:i/>
                <w:sz w:val="16"/>
                <w:szCs w:val="16"/>
                <w:lang w:val="en-US"/>
              </w:rPr>
              <w:t xml:space="preserve"> of inquiries by Unit and Type of Main Infringement (victims minors)</w:t>
            </w:r>
          </w:p>
        </w:tc>
      </w:tr>
      <w:tr w:rsidR="00F42555" w:rsidRPr="00B05918" w:rsidTr="00F42555">
        <w:trPr>
          <w:cantSplit/>
          <w:trHeight w:val="227"/>
          <w:jc w:val="center"/>
        </w:trPr>
        <w:tc>
          <w:tcPr>
            <w:tcW w:w="746" w:type="pct"/>
            <w:gridSpan w:val="2"/>
            <w:tcBorders>
              <w:top w:val="single" w:sz="12" w:space="0" w:color="auto"/>
            </w:tcBorders>
            <w:shd w:val="clear" w:color="000000" w:fill="auto"/>
            <w:noWrap/>
          </w:tcPr>
          <w:p w:rsidR="00B05918" w:rsidRPr="00B05918" w:rsidRDefault="00B05918" w:rsidP="00B05918">
            <w:pPr>
              <w:suppressAutoHyphens w:val="0"/>
              <w:spacing w:before="40" w:after="40" w:line="220" w:lineRule="exact"/>
              <w:rPr>
                <w:sz w:val="18"/>
                <w:szCs w:val="16"/>
                <w:lang w:val="en-US"/>
              </w:rPr>
            </w:pPr>
          </w:p>
        </w:tc>
        <w:tc>
          <w:tcPr>
            <w:tcW w:w="275" w:type="pct"/>
            <w:tcBorders>
              <w:top w:val="single" w:sz="12" w:space="0" w:color="auto"/>
            </w:tcBorders>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Unit</w:t>
            </w:r>
          </w:p>
        </w:tc>
        <w:tc>
          <w:tcPr>
            <w:tcW w:w="298" w:type="pct"/>
            <w:tcBorders>
              <w:top w:val="single" w:sz="12" w:space="0" w:color="auto"/>
            </w:tcBorders>
            <w:shd w:val="clear" w:color="000000" w:fill="auto"/>
            <w:noWrap/>
          </w:tcPr>
          <w:p w:rsidR="00B05918" w:rsidRPr="00B05918" w:rsidRDefault="00B05918" w:rsidP="00B05918">
            <w:pPr>
              <w:suppressAutoHyphens w:val="0"/>
              <w:spacing w:before="40" w:after="40" w:line="220" w:lineRule="exact"/>
              <w:rPr>
                <w:sz w:val="18"/>
                <w:szCs w:val="16"/>
                <w:lang w:val="en-US"/>
              </w:rPr>
            </w:pPr>
          </w:p>
        </w:tc>
        <w:tc>
          <w:tcPr>
            <w:tcW w:w="298" w:type="pct"/>
            <w:tcBorders>
              <w:top w:val="single" w:sz="12" w:space="0" w:color="auto"/>
            </w:tcBorders>
            <w:shd w:val="clear" w:color="000000" w:fill="auto"/>
            <w:noWrap/>
          </w:tcPr>
          <w:p w:rsidR="00B05918" w:rsidRPr="00B05918" w:rsidRDefault="00B05918" w:rsidP="00B05918">
            <w:pPr>
              <w:suppressAutoHyphens w:val="0"/>
              <w:spacing w:before="40" w:after="40" w:line="220" w:lineRule="exact"/>
              <w:rPr>
                <w:sz w:val="18"/>
                <w:szCs w:val="16"/>
                <w:lang w:val="en-US"/>
              </w:rPr>
            </w:pPr>
          </w:p>
        </w:tc>
        <w:tc>
          <w:tcPr>
            <w:tcW w:w="298" w:type="pct"/>
            <w:tcBorders>
              <w:top w:val="single" w:sz="12" w:space="0" w:color="auto"/>
            </w:tcBorders>
            <w:shd w:val="clear" w:color="000000" w:fill="auto"/>
            <w:noWrap/>
          </w:tcPr>
          <w:p w:rsidR="00B05918" w:rsidRPr="00B05918" w:rsidRDefault="00B05918" w:rsidP="00B05918">
            <w:pPr>
              <w:suppressAutoHyphens w:val="0"/>
              <w:spacing w:before="40" w:after="40" w:line="220" w:lineRule="exact"/>
              <w:rPr>
                <w:sz w:val="18"/>
                <w:szCs w:val="16"/>
                <w:lang w:val="en-US"/>
              </w:rPr>
            </w:pPr>
          </w:p>
        </w:tc>
        <w:tc>
          <w:tcPr>
            <w:tcW w:w="298" w:type="pct"/>
            <w:tcBorders>
              <w:top w:val="single" w:sz="12" w:space="0" w:color="auto"/>
            </w:tcBorders>
            <w:shd w:val="clear" w:color="000000" w:fill="auto"/>
            <w:noWrap/>
          </w:tcPr>
          <w:p w:rsidR="00B05918" w:rsidRPr="00B05918" w:rsidRDefault="00B05918" w:rsidP="00B05918">
            <w:pPr>
              <w:suppressAutoHyphens w:val="0"/>
              <w:spacing w:before="40" w:after="40" w:line="220" w:lineRule="exact"/>
              <w:rPr>
                <w:sz w:val="18"/>
                <w:szCs w:val="16"/>
                <w:lang w:val="en-US"/>
              </w:rPr>
            </w:pPr>
          </w:p>
        </w:tc>
        <w:tc>
          <w:tcPr>
            <w:tcW w:w="298" w:type="pct"/>
            <w:tcBorders>
              <w:top w:val="single" w:sz="12" w:space="0" w:color="auto"/>
            </w:tcBorders>
            <w:shd w:val="clear" w:color="000000" w:fill="auto"/>
            <w:noWrap/>
          </w:tcPr>
          <w:p w:rsidR="00B05918" w:rsidRPr="00B05918" w:rsidRDefault="00B05918" w:rsidP="00B05918">
            <w:pPr>
              <w:suppressAutoHyphens w:val="0"/>
              <w:spacing w:before="40" w:after="40" w:line="220" w:lineRule="exact"/>
              <w:rPr>
                <w:sz w:val="18"/>
                <w:szCs w:val="16"/>
                <w:lang w:val="en-US"/>
              </w:rPr>
            </w:pPr>
          </w:p>
        </w:tc>
        <w:tc>
          <w:tcPr>
            <w:tcW w:w="328" w:type="pct"/>
            <w:tcBorders>
              <w:top w:val="single" w:sz="12" w:space="0" w:color="auto"/>
            </w:tcBorders>
            <w:shd w:val="clear" w:color="000000" w:fill="auto"/>
            <w:noWrap/>
          </w:tcPr>
          <w:p w:rsidR="00B05918" w:rsidRPr="00B05918" w:rsidRDefault="00B05918" w:rsidP="00B05918">
            <w:pPr>
              <w:suppressAutoHyphens w:val="0"/>
              <w:spacing w:before="40" w:after="40" w:line="220" w:lineRule="exact"/>
              <w:rPr>
                <w:sz w:val="18"/>
                <w:szCs w:val="16"/>
                <w:lang w:val="en-US"/>
              </w:rPr>
            </w:pPr>
          </w:p>
        </w:tc>
        <w:tc>
          <w:tcPr>
            <w:tcW w:w="298" w:type="pct"/>
            <w:tcBorders>
              <w:top w:val="single" w:sz="12" w:space="0" w:color="auto"/>
            </w:tcBorders>
            <w:shd w:val="clear" w:color="000000" w:fill="auto"/>
            <w:noWrap/>
          </w:tcPr>
          <w:p w:rsidR="00B05918" w:rsidRPr="00B05918" w:rsidRDefault="00B05918" w:rsidP="00B05918">
            <w:pPr>
              <w:suppressAutoHyphens w:val="0"/>
              <w:spacing w:before="40" w:after="40" w:line="220" w:lineRule="exact"/>
              <w:rPr>
                <w:sz w:val="18"/>
                <w:szCs w:val="16"/>
                <w:lang w:val="en-US"/>
              </w:rPr>
            </w:pPr>
          </w:p>
        </w:tc>
        <w:tc>
          <w:tcPr>
            <w:tcW w:w="312" w:type="pct"/>
            <w:tcBorders>
              <w:top w:val="single" w:sz="12" w:space="0" w:color="auto"/>
            </w:tcBorders>
            <w:shd w:val="clear" w:color="000000" w:fill="auto"/>
            <w:noWrap/>
          </w:tcPr>
          <w:p w:rsidR="00B05918" w:rsidRPr="00B05918" w:rsidRDefault="00B05918" w:rsidP="00B05918">
            <w:pPr>
              <w:suppressAutoHyphens w:val="0"/>
              <w:spacing w:before="40" w:after="40" w:line="220" w:lineRule="exact"/>
              <w:rPr>
                <w:sz w:val="18"/>
                <w:szCs w:val="16"/>
                <w:lang w:val="en-US"/>
              </w:rPr>
            </w:pPr>
          </w:p>
        </w:tc>
        <w:tc>
          <w:tcPr>
            <w:tcW w:w="309" w:type="pct"/>
            <w:tcBorders>
              <w:top w:val="single" w:sz="12" w:space="0" w:color="auto"/>
            </w:tcBorders>
            <w:shd w:val="clear" w:color="000000" w:fill="auto"/>
            <w:noWrap/>
          </w:tcPr>
          <w:p w:rsidR="00B05918" w:rsidRPr="00B05918" w:rsidRDefault="00B05918" w:rsidP="00B05918">
            <w:pPr>
              <w:suppressAutoHyphens w:val="0"/>
              <w:spacing w:before="40" w:after="40" w:line="220" w:lineRule="exact"/>
              <w:rPr>
                <w:sz w:val="18"/>
                <w:szCs w:val="16"/>
                <w:lang w:val="en-US"/>
              </w:rPr>
            </w:pPr>
          </w:p>
        </w:tc>
        <w:tc>
          <w:tcPr>
            <w:tcW w:w="323" w:type="pct"/>
            <w:tcBorders>
              <w:top w:val="single" w:sz="12" w:space="0" w:color="auto"/>
            </w:tcBorders>
            <w:shd w:val="clear" w:color="000000" w:fill="auto"/>
            <w:noWrap/>
          </w:tcPr>
          <w:p w:rsidR="00B05918" w:rsidRPr="00B05918" w:rsidRDefault="00B05918" w:rsidP="00B05918">
            <w:pPr>
              <w:suppressAutoHyphens w:val="0"/>
              <w:spacing w:before="40" w:after="40" w:line="220" w:lineRule="exact"/>
              <w:rPr>
                <w:sz w:val="18"/>
                <w:szCs w:val="16"/>
                <w:lang w:val="en-US"/>
              </w:rPr>
            </w:pPr>
          </w:p>
        </w:tc>
        <w:tc>
          <w:tcPr>
            <w:tcW w:w="323" w:type="pct"/>
            <w:tcBorders>
              <w:top w:val="single" w:sz="12" w:space="0" w:color="auto"/>
            </w:tcBorders>
            <w:shd w:val="clear" w:color="000000" w:fill="auto"/>
            <w:noWrap/>
          </w:tcPr>
          <w:p w:rsidR="00B05918" w:rsidRPr="00B05918" w:rsidRDefault="00B05918" w:rsidP="00B05918">
            <w:pPr>
              <w:suppressAutoHyphens w:val="0"/>
              <w:spacing w:before="40" w:after="40" w:line="220" w:lineRule="exact"/>
              <w:rPr>
                <w:sz w:val="18"/>
                <w:szCs w:val="16"/>
                <w:lang w:val="en-US"/>
              </w:rPr>
            </w:pPr>
          </w:p>
        </w:tc>
        <w:tc>
          <w:tcPr>
            <w:tcW w:w="323" w:type="pct"/>
            <w:tcBorders>
              <w:top w:val="single" w:sz="12" w:space="0" w:color="auto"/>
            </w:tcBorders>
            <w:shd w:val="clear" w:color="000000" w:fill="auto"/>
            <w:noWrap/>
          </w:tcPr>
          <w:p w:rsidR="00B05918" w:rsidRPr="00B05918" w:rsidRDefault="00B05918" w:rsidP="00B05918">
            <w:pPr>
              <w:suppressAutoHyphens w:val="0"/>
              <w:spacing w:before="40" w:after="40" w:line="220" w:lineRule="exact"/>
              <w:rPr>
                <w:sz w:val="18"/>
                <w:szCs w:val="16"/>
                <w:lang w:val="en-US"/>
              </w:rPr>
            </w:pPr>
          </w:p>
        </w:tc>
        <w:tc>
          <w:tcPr>
            <w:tcW w:w="272" w:type="pct"/>
            <w:tcBorders>
              <w:top w:val="single" w:sz="12" w:space="0" w:color="auto"/>
            </w:tcBorders>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r>
      <w:tr w:rsidR="00F42555" w:rsidRPr="00B05918" w:rsidTr="00F42555">
        <w:trPr>
          <w:cantSplit/>
          <w:trHeight w:val="227"/>
          <w:jc w:val="center"/>
        </w:trPr>
        <w:tc>
          <w:tcPr>
            <w:tcW w:w="217" w:type="pct"/>
            <w:shd w:val="clear" w:color="000000" w:fill="auto"/>
            <w:noWrap/>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 xml:space="preserve">Year </w:t>
            </w:r>
          </w:p>
        </w:tc>
        <w:tc>
          <w:tcPr>
            <w:tcW w:w="530"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Main Infringement</w:t>
            </w:r>
          </w:p>
        </w:tc>
        <w:tc>
          <w:tcPr>
            <w:tcW w:w="275" w:type="pct"/>
            <w:shd w:val="clear" w:color="000000" w:fill="auto"/>
          </w:tcPr>
          <w:p w:rsidR="00B05918" w:rsidRPr="00B05918" w:rsidRDefault="00B05918" w:rsidP="00B05918">
            <w:pPr>
              <w:suppressAutoHyphens w:val="0"/>
              <w:spacing w:before="40" w:after="40" w:line="220" w:lineRule="exact"/>
              <w:rPr>
                <w:sz w:val="18"/>
                <w:szCs w:val="17"/>
                <w:lang w:val="en-US"/>
              </w:rPr>
            </w:pPr>
            <w:smartTag w:uri="urn:schemas-microsoft-com:office:smarttags" w:element="place">
              <w:r w:rsidRPr="00B05918">
                <w:rPr>
                  <w:sz w:val="18"/>
                  <w:szCs w:val="17"/>
                  <w:lang w:val="en-US"/>
                </w:rPr>
                <w:t>Central DCCB</w:t>
              </w:r>
            </w:smartTag>
          </w:p>
        </w:tc>
        <w:tc>
          <w:tcPr>
            <w:tcW w:w="298"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Guarda</w:t>
            </w:r>
          </w:p>
        </w:tc>
        <w:tc>
          <w:tcPr>
            <w:tcW w:w="298"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Aveiro</w:t>
            </w:r>
          </w:p>
        </w:tc>
        <w:tc>
          <w:tcPr>
            <w:tcW w:w="298" w:type="pct"/>
            <w:shd w:val="clear" w:color="000000" w:fill="auto"/>
          </w:tcPr>
          <w:p w:rsidR="00B05918" w:rsidRPr="00B05918" w:rsidRDefault="00B05918" w:rsidP="00B05918">
            <w:pPr>
              <w:suppressAutoHyphens w:val="0"/>
              <w:spacing w:before="40" w:after="40" w:line="220" w:lineRule="exact"/>
              <w:rPr>
                <w:sz w:val="18"/>
                <w:szCs w:val="17"/>
                <w:lang w:val="en-US"/>
              </w:rPr>
            </w:pPr>
            <w:smartTag w:uri="urn:schemas-microsoft-com:office:smarttags" w:element="place">
              <w:smartTag w:uri="urn:schemas-microsoft-com:office:smarttags" w:element="City">
                <w:r w:rsidRPr="00B05918">
                  <w:rPr>
                    <w:sz w:val="18"/>
                    <w:szCs w:val="17"/>
                    <w:lang w:val="en-US"/>
                  </w:rPr>
                  <w:t>Braga</w:t>
                </w:r>
              </w:smartTag>
            </w:smartTag>
          </w:p>
        </w:tc>
        <w:tc>
          <w:tcPr>
            <w:tcW w:w="298"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Leiria</w:t>
            </w:r>
          </w:p>
        </w:tc>
        <w:tc>
          <w:tcPr>
            <w:tcW w:w="298" w:type="pct"/>
            <w:shd w:val="clear" w:color="000000" w:fill="auto"/>
          </w:tcPr>
          <w:p w:rsidR="00B05918" w:rsidRPr="00B05918" w:rsidRDefault="00B05918" w:rsidP="00B05918">
            <w:pPr>
              <w:suppressAutoHyphens w:val="0"/>
              <w:spacing w:before="40" w:after="40" w:line="220" w:lineRule="exact"/>
              <w:rPr>
                <w:sz w:val="18"/>
                <w:szCs w:val="17"/>
                <w:lang w:val="en-US"/>
              </w:rPr>
            </w:pPr>
            <w:smartTag w:uri="urn:schemas-microsoft-com:office:smarttags" w:element="place">
              <w:smartTag w:uri="urn:schemas-microsoft-com:office:smarttags" w:element="City">
                <w:r w:rsidRPr="00B05918">
                  <w:rPr>
                    <w:sz w:val="18"/>
                    <w:szCs w:val="17"/>
                    <w:lang w:val="en-US"/>
                  </w:rPr>
                  <w:t>Ponta Delgada</w:t>
                </w:r>
              </w:smartTag>
            </w:smartTag>
          </w:p>
        </w:tc>
        <w:tc>
          <w:tcPr>
            <w:tcW w:w="328"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Portimão</w:t>
            </w:r>
          </w:p>
        </w:tc>
        <w:tc>
          <w:tcPr>
            <w:tcW w:w="298"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Setúbal</w:t>
            </w:r>
          </w:p>
        </w:tc>
        <w:tc>
          <w:tcPr>
            <w:tcW w:w="312"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Funchal</w:t>
            </w:r>
          </w:p>
        </w:tc>
        <w:tc>
          <w:tcPr>
            <w:tcW w:w="309" w:type="pct"/>
            <w:shd w:val="clear" w:color="000000" w:fill="auto"/>
          </w:tcPr>
          <w:p w:rsidR="00B05918" w:rsidRPr="00B05918" w:rsidRDefault="00B05918" w:rsidP="00B05918">
            <w:pPr>
              <w:suppressAutoHyphens w:val="0"/>
              <w:spacing w:before="40" w:after="40" w:line="220" w:lineRule="exact"/>
              <w:rPr>
                <w:sz w:val="18"/>
                <w:szCs w:val="17"/>
                <w:lang w:val="en-US"/>
              </w:rPr>
            </w:pPr>
            <w:smartTag w:uri="urn:schemas-microsoft-com:office:smarttags" w:element="place">
              <w:smartTag w:uri="urn:schemas-microsoft-com:office:smarttags" w:element="City">
                <w:r w:rsidRPr="00B05918">
                  <w:rPr>
                    <w:sz w:val="18"/>
                    <w:szCs w:val="17"/>
                    <w:lang w:val="en-US"/>
                  </w:rPr>
                  <w:t>Coimbra</w:t>
                </w:r>
              </w:smartTag>
            </w:smartTag>
          </w:p>
        </w:tc>
        <w:tc>
          <w:tcPr>
            <w:tcW w:w="323"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Region of Faro</w:t>
            </w:r>
          </w:p>
        </w:tc>
        <w:tc>
          <w:tcPr>
            <w:tcW w:w="323"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Region of Lisboa</w:t>
            </w:r>
          </w:p>
        </w:tc>
        <w:tc>
          <w:tcPr>
            <w:tcW w:w="323"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 xml:space="preserve">Region of </w:t>
            </w:r>
            <w:smartTag w:uri="urn:schemas-microsoft-com:office:smarttags" w:element="place">
              <w:r w:rsidRPr="00B05918">
                <w:rPr>
                  <w:sz w:val="18"/>
                  <w:szCs w:val="17"/>
                  <w:lang w:val="en-US"/>
                </w:rPr>
                <w:t>Porto</w:t>
              </w:r>
            </w:smartTag>
          </w:p>
        </w:tc>
        <w:tc>
          <w:tcPr>
            <w:tcW w:w="272"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 xml:space="preserve">Total </w:t>
            </w:r>
            <w:r w:rsidR="00F42555">
              <w:rPr>
                <w:sz w:val="18"/>
                <w:szCs w:val="17"/>
                <w:lang w:val="en-US"/>
              </w:rPr>
              <w:t>in g</w:t>
            </w:r>
            <w:r w:rsidRPr="00B05918">
              <w:rPr>
                <w:sz w:val="18"/>
                <w:szCs w:val="17"/>
                <w:lang w:val="en-US"/>
              </w:rPr>
              <w:t>e</w:t>
            </w:r>
            <w:r w:rsidR="00F42555">
              <w:rPr>
                <w:sz w:val="18"/>
                <w:szCs w:val="17"/>
                <w:lang w:val="en-US"/>
              </w:rPr>
              <w:t>ne</w:t>
            </w:r>
            <w:r w:rsidRPr="00B05918">
              <w:rPr>
                <w:sz w:val="18"/>
                <w:szCs w:val="17"/>
                <w:lang w:val="en-US"/>
              </w:rPr>
              <w:t>ral</w:t>
            </w:r>
          </w:p>
        </w:tc>
      </w:tr>
      <w:tr w:rsidR="00F42555" w:rsidRPr="00B05918" w:rsidTr="00F42555">
        <w:trPr>
          <w:cantSplit/>
          <w:trHeight w:val="227"/>
          <w:jc w:val="center"/>
        </w:trPr>
        <w:tc>
          <w:tcPr>
            <w:tcW w:w="217" w:type="pct"/>
            <w:vMerge w:val="restart"/>
            <w:shd w:val="clear" w:color="000000" w:fill="auto"/>
            <w:noWrap/>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2003</w:t>
            </w:r>
          </w:p>
        </w:tc>
        <w:tc>
          <w:tcPr>
            <w:tcW w:w="530"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Sexual exploitation</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7</w:t>
            </w:r>
          </w:p>
        </w:tc>
      </w:tr>
      <w:tr w:rsidR="00F42555" w:rsidRPr="00B05918" w:rsidTr="00F42555">
        <w:trPr>
          <w:cantSplit/>
          <w:trHeight w:val="227"/>
          <w:jc w:val="center"/>
        </w:trPr>
        <w:tc>
          <w:tcPr>
            <w:tcW w:w="217" w:type="pct"/>
            <w:vMerge/>
            <w:shd w:val="clear" w:color="000000" w:fill="auto"/>
            <w:noWrap/>
          </w:tcPr>
          <w:p w:rsidR="00B05918" w:rsidRPr="00B05918" w:rsidRDefault="00B05918" w:rsidP="00B05918">
            <w:pPr>
              <w:suppressAutoHyphens w:val="0"/>
              <w:spacing w:before="40" w:after="40" w:line="220" w:lineRule="exact"/>
              <w:rPr>
                <w:sz w:val="18"/>
                <w:szCs w:val="17"/>
                <w:lang w:val="en-US"/>
              </w:rPr>
            </w:pPr>
          </w:p>
        </w:tc>
        <w:tc>
          <w:tcPr>
            <w:tcW w:w="530"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Sexual exploitation and traffic of minors</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r>
      <w:tr w:rsidR="00F42555" w:rsidRPr="00B05918" w:rsidTr="00F42555">
        <w:trPr>
          <w:cantSplit/>
          <w:trHeight w:val="227"/>
          <w:jc w:val="center"/>
        </w:trPr>
        <w:tc>
          <w:tcPr>
            <w:tcW w:w="217" w:type="pct"/>
            <w:vMerge/>
            <w:shd w:val="clear" w:color="000000" w:fill="auto"/>
            <w:noWrap/>
          </w:tcPr>
          <w:p w:rsidR="00B05918" w:rsidRPr="00B05918" w:rsidRDefault="00B05918" w:rsidP="00B05918">
            <w:pPr>
              <w:suppressAutoHyphens w:val="0"/>
              <w:spacing w:before="40" w:after="40" w:line="220" w:lineRule="exact"/>
              <w:rPr>
                <w:sz w:val="18"/>
                <w:szCs w:val="17"/>
                <w:lang w:val="en-US"/>
              </w:rPr>
            </w:pPr>
          </w:p>
        </w:tc>
        <w:tc>
          <w:tcPr>
            <w:tcW w:w="530"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Kidnapping</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11</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13</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31</w:t>
            </w:r>
          </w:p>
        </w:tc>
      </w:tr>
      <w:tr w:rsidR="00F42555" w:rsidRPr="00B05918" w:rsidTr="00F42555">
        <w:trPr>
          <w:cantSplit/>
          <w:trHeight w:val="227"/>
          <w:jc w:val="center"/>
        </w:trPr>
        <w:tc>
          <w:tcPr>
            <w:tcW w:w="217" w:type="pct"/>
            <w:vMerge/>
            <w:shd w:val="clear" w:color="000000" w:fill="auto"/>
            <w:noWrap/>
          </w:tcPr>
          <w:p w:rsidR="00B05918" w:rsidRPr="00B05918" w:rsidRDefault="00B05918" w:rsidP="00B05918">
            <w:pPr>
              <w:suppressAutoHyphens w:val="0"/>
              <w:spacing w:before="40" w:after="40" w:line="220" w:lineRule="exact"/>
              <w:rPr>
                <w:sz w:val="18"/>
                <w:szCs w:val="17"/>
                <w:lang w:val="en-US"/>
              </w:rPr>
            </w:pPr>
          </w:p>
        </w:tc>
        <w:tc>
          <w:tcPr>
            <w:tcW w:w="530"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Abduction</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10</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4</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5</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7</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5</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39</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77</w:t>
            </w:r>
          </w:p>
        </w:tc>
      </w:tr>
      <w:tr w:rsidR="00F42555" w:rsidRPr="00B05918" w:rsidTr="00F42555">
        <w:trPr>
          <w:cantSplit/>
          <w:trHeight w:val="227"/>
          <w:jc w:val="center"/>
        </w:trPr>
        <w:tc>
          <w:tcPr>
            <w:tcW w:w="217" w:type="pct"/>
            <w:vMerge/>
            <w:shd w:val="clear" w:color="000000" w:fill="auto"/>
            <w:noWrap/>
          </w:tcPr>
          <w:p w:rsidR="00B05918" w:rsidRPr="00B05918" w:rsidRDefault="00B05918" w:rsidP="00B05918">
            <w:pPr>
              <w:suppressAutoHyphens w:val="0"/>
              <w:spacing w:before="40" w:after="40" w:line="220" w:lineRule="exact"/>
              <w:rPr>
                <w:sz w:val="18"/>
                <w:szCs w:val="17"/>
                <w:lang w:val="en-US"/>
              </w:rPr>
            </w:pPr>
          </w:p>
        </w:tc>
        <w:tc>
          <w:tcPr>
            <w:tcW w:w="530"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Subtraction of minors</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r>
      <w:tr w:rsidR="00F42555" w:rsidRPr="00B05918" w:rsidTr="00F42555">
        <w:trPr>
          <w:cantSplit/>
          <w:trHeight w:val="227"/>
          <w:jc w:val="center"/>
        </w:trPr>
        <w:tc>
          <w:tcPr>
            <w:tcW w:w="746" w:type="pct"/>
            <w:gridSpan w:val="2"/>
            <w:shd w:val="clear" w:color="000000" w:fill="auto"/>
            <w:noWrap/>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2003 Total</w:t>
            </w:r>
          </w:p>
          <w:p w:rsidR="00B05918" w:rsidRPr="00B05918" w:rsidRDefault="00B05918" w:rsidP="00B05918">
            <w:pPr>
              <w:suppressAutoHyphens w:val="0"/>
              <w:spacing w:before="40" w:after="40" w:line="220" w:lineRule="exact"/>
              <w:rPr>
                <w:sz w:val="18"/>
                <w:szCs w:val="17"/>
                <w:lang w:val="en-US"/>
              </w:rPr>
            </w:pP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21</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5</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4</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5</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4</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10</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9</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54</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117</w:t>
            </w:r>
          </w:p>
        </w:tc>
      </w:tr>
      <w:tr w:rsidR="00F42555" w:rsidRPr="00B05918" w:rsidTr="00F42555">
        <w:trPr>
          <w:cantSplit/>
          <w:trHeight w:val="227"/>
          <w:jc w:val="center"/>
        </w:trPr>
        <w:tc>
          <w:tcPr>
            <w:tcW w:w="217" w:type="pct"/>
            <w:vMerge w:val="restart"/>
            <w:shd w:val="clear" w:color="000000" w:fill="auto"/>
            <w:noWrap/>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2004</w:t>
            </w:r>
          </w:p>
        </w:tc>
        <w:tc>
          <w:tcPr>
            <w:tcW w:w="530"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 xml:space="preserve">Sexual exploitation </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4</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8</w:t>
            </w:r>
          </w:p>
        </w:tc>
      </w:tr>
      <w:tr w:rsidR="00F42555" w:rsidRPr="00B05918" w:rsidTr="00F42555">
        <w:trPr>
          <w:cantSplit/>
          <w:trHeight w:val="227"/>
          <w:jc w:val="center"/>
        </w:trPr>
        <w:tc>
          <w:tcPr>
            <w:tcW w:w="217" w:type="pct"/>
            <w:vMerge/>
            <w:shd w:val="clear" w:color="000000" w:fill="auto"/>
            <w:noWrap/>
          </w:tcPr>
          <w:p w:rsidR="00B05918" w:rsidRPr="00B05918" w:rsidRDefault="00B05918" w:rsidP="00B05918">
            <w:pPr>
              <w:suppressAutoHyphens w:val="0"/>
              <w:spacing w:before="40" w:after="40" w:line="220" w:lineRule="exact"/>
              <w:rPr>
                <w:sz w:val="18"/>
                <w:szCs w:val="17"/>
                <w:lang w:val="en-US"/>
              </w:rPr>
            </w:pPr>
          </w:p>
        </w:tc>
        <w:tc>
          <w:tcPr>
            <w:tcW w:w="530"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Sexual exploitation and traffic of minors</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w:t>
            </w:r>
          </w:p>
        </w:tc>
      </w:tr>
      <w:tr w:rsidR="00F42555" w:rsidRPr="00B05918" w:rsidTr="00F42555">
        <w:trPr>
          <w:cantSplit/>
          <w:trHeight w:val="227"/>
          <w:jc w:val="center"/>
        </w:trPr>
        <w:tc>
          <w:tcPr>
            <w:tcW w:w="217" w:type="pct"/>
            <w:vMerge/>
            <w:shd w:val="clear" w:color="000000" w:fill="auto"/>
            <w:noWrap/>
          </w:tcPr>
          <w:p w:rsidR="00B05918" w:rsidRPr="00B05918" w:rsidRDefault="00B05918" w:rsidP="00B05918">
            <w:pPr>
              <w:suppressAutoHyphens w:val="0"/>
              <w:spacing w:before="40" w:after="40" w:line="220" w:lineRule="exact"/>
              <w:rPr>
                <w:sz w:val="18"/>
                <w:szCs w:val="17"/>
                <w:lang w:val="en-US"/>
              </w:rPr>
            </w:pPr>
          </w:p>
        </w:tc>
        <w:tc>
          <w:tcPr>
            <w:tcW w:w="530"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Kidnapping</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7</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8</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21</w:t>
            </w:r>
          </w:p>
        </w:tc>
      </w:tr>
      <w:tr w:rsidR="00F42555" w:rsidRPr="00B05918" w:rsidTr="00F42555">
        <w:trPr>
          <w:cantSplit/>
          <w:trHeight w:val="227"/>
          <w:jc w:val="center"/>
        </w:trPr>
        <w:tc>
          <w:tcPr>
            <w:tcW w:w="217" w:type="pct"/>
            <w:vMerge/>
            <w:shd w:val="clear" w:color="000000" w:fill="auto"/>
            <w:noWrap/>
          </w:tcPr>
          <w:p w:rsidR="00B05918" w:rsidRPr="00B05918" w:rsidRDefault="00B05918" w:rsidP="00B05918">
            <w:pPr>
              <w:suppressAutoHyphens w:val="0"/>
              <w:spacing w:before="40" w:after="40" w:line="220" w:lineRule="exact"/>
              <w:rPr>
                <w:sz w:val="18"/>
                <w:szCs w:val="17"/>
                <w:lang w:val="en-US"/>
              </w:rPr>
            </w:pPr>
          </w:p>
        </w:tc>
        <w:tc>
          <w:tcPr>
            <w:tcW w:w="530"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Abduction</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19</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5</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11</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4</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12</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64</w:t>
            </w:r>
          </w:p>
        </w:tc>
      </w:tr>
      <w:tr w:rsidR="00F42555" w:rsidRPr="00B05918" w:rsidTr="00F42555">
        <w:trPr>
          <w:cantSplit/>
          <w:trHeight w:val="227"/>
          <w:jc w:val="center"/>
        </w:trPr>
        <w:tc>
          <w:tcPr>
            <w:tcW w:w="217" w:type="pct"/>
            <w:vMerge/>
            <w:shd w:val="clear" w:color="000000" w:fill="auto"/>
            <w:noWrap/>
          </w:tcPr>
          <w:p w:rsidR="00B05918" w:rsidRPr="00B05918" w:rsidRDefault="00B05918" w:rsidP="00B05918">
            <w:pPr>
              <w:suppressAutoHyphens w:val="0"/>
              <w:spacing w:before="40" w:after="40" w:line="220" w:lineRule="exact"/>
              <w:rPr>
                <w:sz w:val="18"/>
                <w:szCs w:val="17"/>
                <w:lang w:val="en-US"/>
              </w:rPr>
            </w:pPr>
          </w:p>
        </w:tc>
        <w:tc>
          <w:tcPr>
            <w:tcW w:w="530"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Subtraction of minors</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5</w:t>
            </w:r>
          </w:p>
        </w:tc>
      </w:tr>
      <w:tr w:rsidR="00F42555" w:rsidRPr="00B05918" w:rsidTr="00F42555">
        <w:trPr>
          <w:cantSplit/>
          <w:trHeight w:val="227"/>
          <w:jc w:val="center"/>
        </w:trPr>
        <w:tc>
          <w:tcPr>
            <w:tcW w:w="217" w:type="pct"/>
            <w:vMerge/>
            <w:shd w:val="clear" w:color="000000" w:fill="auto"/>
            <w:noWrap/>
          </w:tcPr>
          <w:p w:rsidR="00B05918" w:rsidRPr="00B05918" w:rsidRDefault="00B05918" w:rsidP="00B05918">
            <w:pPr>
              <w:suppressAutoHyphens w:val="0"/>
              <w:spacing w:before="40" w:after="40" w:line="220" w:lineRule="exact"/>
              <w:rPr>
                <w:sz w:val="18"/>
                <w:szCs w:val="17"/>
                <w:lang w:val="en-US"/>
              </w:rPr>
            </w:pPr>
          </w:p>
        </w:tc>
        <w:tc>
          <w:tcPr>
            <w:tcW w:w="530"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Trafficking in persons</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r>
      <w:tr w:rsidR="00F42555" w:rsidRPr="00B05918" w:rsidTr="00F42555">
        <w:trPr>
          <w:cantSplit/>
          <w:trHeight w:val="227"/>
          <w:jc w:val="center"/>
        </w:trPr>
        <w:tc>
          <w:tcPr>
            <w:tcW w:w="746" w:type="pct"/>
            <w:gridSpan w:val="2"/>
            <w:shd w:val="clear" w:color="000000" w:fill="auto"/>
            <w:noWrap/>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2004 Total</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23</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6</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4</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5</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18</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7</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6</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24</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102</w:t>
            </w:r>
          </w:p>
        </w:tc>
      </w:tr>
      <w:tr w:rsidR="00F42555" w:rsidRPr="00B05918" w:rsidTr="00F42555">
        <w:trPr>
          <w:cantSplit/>
          <w:trHeight w:val="227"/>
          <w:jc w:val="center"/>
        </w:trPr>
        <w:tc>
          <w:tcPr>
            <w:tcW w:w="217" w:type="pct"/>
            <w:vMerge w:val="restart"/>
            <w:shd w:val="clear" w:color="000000" w:fill="auto"/>
            <w:noWrap/>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2005</w:t>
            </w:r>
          </w:p>
        </w:tc>
        <w:tc>
          <w:tcPr>
            <w:tcW w:w="530"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Sexual exploitation</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4</w:t>
            </w:r>
          </w:p>
        </w:tc>
      </w:tr>
      <w:tr w:rsidR="00F42555" w:rsidRPr="00B05918" w:rsidTr="00F42555">
        <w:trPr>
          <w:cantSplit/>
          <w:trHeight w:val="227"/>
          <w:jc w:val="center"/>
        </w:trPr>
        <w:tc>
          <w:tcPr>
            <w:tcW w:w="217" w:type="pct"/>
            <w:vMerge/>
            <w:shd w:val="clear" w:color="000000" w:fill="auto"/>
            <w:noWrap/>
          </w:tcPr>
          <w:p w:rsidR="00B05918" w:rsidRPr="00B05918" w:rsidRDefault="00B05918" w:rsidP="00B05918">
            <w:pPr>
              <w:suppressAutoHyphens w:val="0"/>
              <w:spacing w:before="40" w:after="40" w:line="220" w:lineRule="exact"/>
              <w:rPr>
                <w:sz w:val="18"/>
                <w:szCs w:val="17"/>
                <w:lang w:val="en-US"/>
              </w:rPr>
            </w:pPr>
          </w:p>
        </w:tc>
        <w:tc>
          <w:tcPr>
            <w:tcW w:w="530"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Sexual exploitation and traffic of minors</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6</w:t>
            </w:r>
          </w:p>
        </w:tc>
      </w:tr>
      <w:tr w:rsidR="00F42555" w:rsidRPr="00B05918" w:rsidTr="00F42555">
        <w:trPr>
          <w:cantSplit/>
          <w:trHeight w:val="227"/>
          <w:jc w:val="center"/>
        </w:trPr>
        <w:tc>
          <w:tcPr>
            <w:tcW w:w="217" w:type="pct"/>
            <w:vMerge/>
            <w:shd w:val="clear" w:color="000000" w:fill="auto"/>
            <w:noWrap/>
          </w:tcPr>
          <w:p w:rsidR="00B05918" w:rsidRPr="00B05918" w:rsidRDefault="00B05918" w:rsidP="00B05918">
            <w:pPr>
              <w:suppressAutoHyphens w:val="0"/>
              <w:spacing w:before="40" w:after="40" w:line="220" w:lineRule="exact"/>
              <w:rPr>
                <w:sz w:val="18"/>
                <w:szCs w:val="17"/>
                <w:lang w:val="en-US"/>
              </w:rPr>
            </w:pPr>
          </w:p>
        </w:tc>
        <w:tc>
          <w:tcPr>
            <w:tcW w:w="530"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Kidnapping</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6</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12</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19</w:t>
            </w:r>
          </w:p>
        </w:tc>
      </w:tr>
      <w:tr w:rsidR="00F42555" w:rsidRPr="00B05918" w:rsidTr="00F42555">
        <w:trPr>
          <w:cantSplit/>
          <w:trHeight w:val="227"/>
          <w:jc w:val="center"/>
        </w:trPr>
        <w:tc>
          <w:tcPr>
            <w:tcW w:w="217" w:type="pct"/>
            <w:vMerge/>
            <w:shd w:val="clear" w:color="000000" w:fill="auto"/>
            <w:noWrap/>
          </w:tcPr>
          <w:p w:rsidR="00B05918" w:rsidRPr="00B05918" w:rsidRDefault="00B05918" w:rsidP="00B05918">
            <w:pPr>
              <w:suppressAutoHyphens w:val="0"/>
              <w:spacing w:before="40" w:after="40" w:line="220" w:lineRule="exact"/>
              <w:rPr>
                <w:sz w:val="18"/>
                <w:szCs w:val="17"/>
                <w:lang w:val="en-US"/>
              </w:rPr>
            </w:pPr>
          </w:p>
        </w:tc>
        <w:tc>
          <w:tcPr>
            <w:tcW w:w="530"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Abduction</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9</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4</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6</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8</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21</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67</w:t>
            </w:r>
          </w:p>
        </w:tc>
      </w:tr>
      <w:tr w:rsidR="00F42555" w:rsidRPr="00B05918" w:rsidTr="00F42555">
        <w:trPr>
          <w:cantSplit/>
          <w:trHeight w:val="227"/>
          <w:jc w:val="center"/>
        </w:trPr>
        <w:tc>
          <w:tcPr>
            <w:tcW w:w="217" w:type="pct"/>
            <w:vMerge/>
            <w:shd w:val="clear" w:color="000000" w:fill="auto"/>
            <w:noWrap/>
          </w:tcPr>
          <w:p w:rsidR="00B05918" w:rsidRPr="00B05918" w:rsidRDefault="00B05918" w:rsidP="00B05918">
            <w:pPr>
              <w:suppressAutoHyphens w:val="0"/>
              <w:spacing w:before="40" w:after="40" w:line="220" w:lineRule="exact"/>
              <w:rPr>
                <w:sz w:val="18"/>
                <w:szCs w:val="17"/>
                <w:lang w:val="en-US"/>
              </w:rPr>
            </w:pPr>
          </w:p>
        </w:tc>
        <w:tc>
          <w:tcPr>
            <w:tcW w:w="530"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Subtraction of minors</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w:t>
            </w:r>
          </w:p>
        </w:tc>
      </w:tr>
      <w:tr w:rsidR="00F42555" w:rsidRPr="00B05918" w:rsidTr="00F42555">
        <w:trPr>
          <w:cantSplit/>
          <w:trHeight w:val="227"/>
          <w:jc w:val="center"/>
        </w:trPr>
        <w:tc>
          <w:tcPr>
            <w:tcW w:w="217" w:type="pct"/>
            <w:vMerge/>
            <w:shd w:val="clear" w:color="000000" w:fill="auto"/>
            <w:noWrap/>
          </w:tcPr>
          <w:p w:rsidR="00B05918" w:rsidRPr="00B05918" w:rsidRDefault="00B05918" w:rsidP="00B05918">
            <w:pPr>
              <w:suppressAutoHyphens w:val="0"/>
              <w:spacing w:before="40" w:after="40" w:line="220" w:lineRule="exact"/>
              <w:rPr>
                <w:sz w:val="18"/>
                <w:szCs w:val="17"/>
                <w:lang w:val="en-US"/>
              </w:rPr>
            </w:pPr>
          </w:p>
        </w:tc>
        <w:tc>
          <w:tcPr>
            <w:tcW w:w="530"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Trafficking in persons</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4</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5</w:t>
            </w:r>
          </w:p>
        </w:tc>
      </w:tr>
      <w:tr w:rsidR="00F42555" w:rsidRPr="00B05918" w:rsidTr="00F42555">
        <w:trPr>
          <w:cantSplit/>
          <w:trHeight w:val="227"/>
          <w:jc w:val="center"/>
        </w:trPr>
        <w:tc>
          <w:tcPr>
            <w:tcW w:w="746" w:type="pct"/>
            <w:gridSpan w:val="2"/>
            <w:shd w:val="clear" w:color="000000" w:fill="auto"/>
            <w:noWrap/>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2005 Total</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16</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4</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5</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7</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6</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10</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4</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5</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39</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104</w:t>
            </w:r>
          </w:p>
        </w:tc>
      </w:tr>
      <w:tr w:rsidR="00F42555" w:rsidRPr="00B05918" w:rsidTr="00F42555">
        <w:trPr>
          <w:cantSplit/>
          <w:trHeight w:val="227"/>
          <w:jc w:val="center"/>
        </w:trPr>
        <w:tc>
          <w:tcPr>
            <w:tcW w:w="217" w:type="pct"/>
            <w:vMerge w:val="restart"/>
            <w:shd w:val="clear" w:color="000000" w:fill="auto"/>
            <w:noWrap/>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2006</w:t>
            </w:r>
          </w:p>
        </w:tc>
        <w:tc>
          <w:tcPr>
            <w:tcW w:w="530"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Sexual exploitation</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7</w:t>
            </w:r>
          </w:p>
        </w:tc>
      </w:tr>
      <w:tr w:rsidR="00F42555" w:rsidRPr="00B05918" w:rsidTr="00F42555">
        <w:trPr>
          <w:cantSplit/>
          <w:trHeight w:val="227"/>
          <w:jc w:val="center"/>
        </w:trPr>
        <w:tc>
          <w:tcPr>
            <w:tcW w:w="217" w:type="pct"/>
            <w:vMerge/>
            <w:shd w:val="clear" w:color="000000" w:fill="auto"/>
            <w:noWrap/>
          </w:tcPr>
          <w:p w:rsidR="00B05918" w:rsidRPr="00B05918" w:rsidRDefault="00B05918" w:rsidP="00B05918">
            <w:pPr>
              <w:suppressAutoHyphens w:val="0"/>
              <w:spacing w:before="40" w:after="40" w:line="220" w:lineRule="exact"/>
              <w:rPr>
                <w:sz w:val="18"/>
                <w:szCs w:val="17"/>
                <w:lang w:val="en-US"/>
              </w:rPr>
            </w:pPr>
          </w:p>
        </w:tc>
        <w:tc>
          <w:tcPr>
            <w:tcW w:w="530"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Sexual exploitation and traffic of minors</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8</w:t>
            </w:r>
          </w:p>
        </w:tc>
      </w:tr>
      <w:tr w:rsidR="00F42555" w:rsidRPr="00B05918" w:rsidTr="00F42555">
        <w:trPr>
          <w:cantSplit/>
          <w:trHeight w:val="227"/>
          <w:jc w:val="center"/>
        </w:trPr>
        <w:tc>
          <w:tcPr>
            <w:tcW w:w="217" w:type="pct"/>
            <w:vMerge/>
            <w:shd w:val="clear" w:color="000000" w:fill="auto"/>
            <w:noWrap/>
          </w:tcPr>
          <w:p w:rsidR="00B05918" w:rsidRPr="00B05918" w:rsidRDefault="00B05918" w:rsidP="00B05918">
            <w:pPr>
              <w:suppressAutoHyphens w:val="0"/>
              <w:spacing w:before="40" w:after="40" w:line="220" w:lineRule="exact"/>
              <w:rPr>
                <w:sz w:val="18"/>
                <w:szCs w:val="17"/>
                <w:lang w:val="en-US"/>
              </w:rPr>
            </w:pPr>
          </w:p>
        </w:tc>
        <w:tc>
          <w:tcPr>
            <w:tcW w:w="530"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Kidnapping</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7</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11</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22</w:t>
            </w:r>
          </w:p>
        </w:tc>
      </w:tr>
      <w:tr w:rsidR="00F42555" w:rsidRPr="00B05918" w:rsidTr="00F42555">
        <w:trPr>
          <w:cantSplit/>
          <w:trHeight w:val="227"/>
          <w:jc w:val="center"/>
        </w:trPr>
        <w:tc>
          <w:tcPr>
            <w:tcW w:w="217" w:type="pct"/>
            <w:vMerge/>
            <w:shd w:val="clear" w:color="000000" w:fill="auto"/>
            <w:noWrap/>
          </w:tcPr>
          <w:p w:rsidR="00B05918" w:rsidRPr="00B05918" w:rsidRDefault="00B05918" w:rsidP="00B05918">
            <w:pPr>
              <w:suppressAutoHyphens w:val="0"/>
              <w:spacing w:before="40" w:after="40" w:line="220" w:lineRule="exact"/>
              <w:rPr>
                <w:sz w:val="18"/>
                <w:szCs w:val="17"/>
                <w:lang w:val="en-US"/>
              </w:rPr>
            </w:pPr>
          </w:p>
        </w:tc>
        <w:tc>
          <w:tcPr>
            <w:tcW w:w="530"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Abduction</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29</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4</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9</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10</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5</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18</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85</w:t>
            </w:r>
          </w:p>
        </w:tc>
      </w:tr>
      <w:tr w:rsidR="00F42555" w:rsidRPr="00B05918" w:rsidTr="00F42555">
        <w:trPr>
          <w:cantSplit/>
          <w:trHeight w:val="227"/>
          <w:jc w:val="center"/>
        </w:trPr>
        <w:tc>
          <w:tcPr>
            <w:tcW w:w="217" w:type="pct"/>
            <w:vMerge/>
            <w:shd w:val="clear" w:color="000000" w:fill="auto"/>
            <w:noWrap/>
          </w:tcPr>
          <w:p w:rsidR="00B05918" w:rsidRPr="00B05918" w:rsidRDefault="00B05918" w:rsidP="00B05918">
            <w:pPr>
              <w:suppressAutoHyphens w:val="0"/>
              <w:spacing w:before="40" w:after="40" w:line="220" w:lineRule="exact"/>
              <w:rPr>
                <w:sz w:val="18"/>
                <w:szCs w:val="17"/>
                <w:lang w:val="en-US"/>
              </w:rPr>
            </w:pPr>
          </w:p>
        </w:tc>
        <w:tc>
          <w:tcPr>
            <w:tcW w:w="530"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Trafficking in persons</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r>
      <w:tr w:rsidR="00F42555" w:rsidRPr="00B05918" w:rsidTr="00F42555">
        <w:trPr>
          <w:cantSplit/>
          <w:trHeight w:val="227"/>
          <w:jc w:val="center"/>
        </w:trPr>
        <w:tc>
          <w:tcPr>
            <w:tcW w:w="746" w:type="pct"/>
            <w:gridSpan w:val="2"/>
            <w:shd w:val="clear" w:color="000000" w:fill="auto"/>
            <w:noWrap/>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2006 Total</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39</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5</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9</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14</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7</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35</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123</w:t>
            </w:r>
          </w:p>
        </w:tc>
      </w:tr>
      <w:tr w:rsidR="00F42555" w:rsidRPr="00B05918" w:rsidTr="00F42555">
        <w:trPr>
          <w:cantSplit/>
          <w:trHeight w:val="227"/>
          <w:jc w:val="center"/>
        </w:trPr>
        <w:tc>
          <w:tcPr>
            <w:tcW w:w="217" w:type="pct"/>
            <w:vMerge w:val="restart"/>
            <w:shd w:val="clear" w:color="000000" w:fill="auto"/>
            <w:noWrap/>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2007*</w:t>
            </w:r>
          </w:p>
          <w:p w:rsidR="00B05918" w:rsidRPr="00B05918" w:rsidRDefault="00B05918" w:rsidP="00B05918">
            <w:pPr>
              <w:suppressAutoHyphens w:val="0"/>
              <w:spacing w:before="40" w:after="40" w:line="220" w:lineRule="exact"/>
              <w:rPr>
                <w:sz w:val="18"/>
                <w:szCs w:val="17"/>
                <w:lang w:val="en-US"/>
              </w:rPr>
            </w:pPr>
          </w:p>
        </w:tc>
        <w:tc>
          <w:tcPr>
            <w:tcW w:w="530"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Kidnapping</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7</w:t>
            </w:r>
          </w:p>
        </w:tc>
      </w:tr>
      <w:tr w:rsidR="00F42555" w:rsidRPr="00B05918" w:rsidTr="00F42555">
        <w:trPr>
          <w:cantSplit/>
          <w:trHeight w:val="227"/>
          <w:jc w:val="center"/>
        </w:trPr>
        <w:tc>
          <w:tcPr>
            <w:tcW w:w="217" w:type="pct"/>
            <w:vMerge/>
            <w:shd w:val="clear" w:color="000000" w:fill="auto"/>
            <w:noWrap/>
          </w:tcPr>
          <w:p w:rsidR="00B05918" w:rsidRPr="00B05918" w:rsidRDefault="00B05918" w:rsidP="00B05918">
            <w:pPr>
              <w:suppressAutoHyphens w:val="0"/>
              <w:spacing w:before="40" w:after="40" w:line="220" w:lineRule="exact"/>
              <w:rPr>
                <w:sz w:val="18"/>
                <w:szCs w:val="17"/>
                <w:lang w:val="en-US"/>
              </w:rPr>
            </w:pPr>
          </w:p>
        </w:tc>
        <w:tc>
          <w:tcPr>
            <w:tcW w:w="530"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Abduction</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14</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4</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4</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4</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7</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44</w:t>
            </w:r>
          </w:p>
        </w:tc>
      </w:tr>
      <w:tr w:rsidR="00F42555" w:rsidRPr="00B05918" w:rsidTr="00F42555">
        <w:trPr>
          <w:cantSplit/>
          <w:trHeight w:val="227"/>
          <w:jc w:val="center"/>
        </w:trPr>
        <w:tc>
          <w:tcPr>
            <w:tcW w:w="217" w:type="pct"/>
            <w:vMerge/>
            <w:shd w:val="clear" w:color="000000" w:fill="auto"/>
            <w:noWrap/>
          </w:tcPr>
          <w:p w:rsidR="00B05918" w:rsidRPr="00B05918" w:rsidRDefault="00B05918" w:rsidP="00B05918">
            <w:pPr>
              <w:suppressAutoHyphens w:val="0"/>
              <w:spacing w:before="40" w:after="40" w:line="220" w:lineRule="exact"/>
              <w:rPr>
                <w:sz w:val="18"/>
                <w:szCs w:val="17"/>
                <w:lang w:val="en-US"/>
              </w:rPr>
            </w:pPr>
          </w:p>
        </w:tc>
        <w:tc>
          <w:tcPr>
            <w:tcW w:w="530"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Subtraction of minors</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5</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5</w:t>
            </w:r>
          </w:p>
        </w:tc>
      </w:tr>
      <w:tr w:rsidR="00F42555" w:rsidRPr="00B05918" w:rsidTr="00F42555">
        <w:trPr>
          <w:cantSplit/>
          <w:trHeight w:val="227"/>
          <w:jc w:val="center"/>
        </w:trPr>
        <w:tc>
          <w:tcPr>
            <w:tcW w:w="217" w:type="pct"/>
            <w:vMerge/>
            <w:shd w:val="clear" w:color="000000" w:fill="auto"/>
            <w:noWrap/>
          </w:tcPr>
          <w:p w:rsidR="00B05918" w:rsidRPr="00B05918" w:rsidRDefault="00B05918" w:rsidP="00B05918">
            <w:pPr>
              <w:suppressAutoHyphens w:val="0"/>
              <w:spacing w:before="40" w:after="40" w:line="220" w:lineRule="exact"/>
              <w:rPr>
                <w:sz w:val="18"/>
                <w:szCs w:val="17"/>
                <w:lang w:val="en-US"/>
              </w:rPr>
            </w:pPr>
          </w:p>
        </w:tc>
        <w:tc>
          <w:tcPr>
            <w:tcW w:w="530" w:type="pct"/>
            <w:shd w:val="clear" w:color="000000" w:fill="auto"/>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Trafficking in persons</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r>
      <w:tr w:rsidR="00F42555" w:rsidRPr="00B05918" w:rsidTr="00F42555">
        <w:trPr>
          <w:cantSplit/>
          <w:trHeight w:val="227"/>
          <w:jc w:val="center"/>
        </w:trPr>
        <w:tc>
          <w:tcPr>
            <w:tcW w:w="746" w:type="pct"/>
            <w:gridSpan w:val="2"/>
            <w:shd w:val="clear" w:color="000000" w:fill="auto"/>
            <w:noWrap/>
          </w:tcPr>
          <w:p w:rsidR="00B05918" w:rsidRPr="00B05918" w:rsidRDefault="00B05918" w:rsidP="00B05918">
            <w:pPr>
              <w:suppressAutoHyphens w:val="0"/>
              <w:spacing w:before="40" w:after="40" w:line="220" w:lineRule="exact"/>
              <w:rPr>
                <w:sz w:val="18"/>
                <w:szCs w:val="17"/>
                <w:lang w:val="en-US"/>
              </w:rPr>
            </w:pPr>
            <w:r w:rsidRPr="00B05918">
              <w:rPr>
                <w:sz w:val="18"/>
                <w:szCs w:val="17"/>
                <w:lang w:val="en-US"/>
              </w:rPr>
              <w:t>2007 Total</w:t>
            </w:r>
          </w:p>
        </w:tc>
        <w:tc>
          <w:tcPr>
            <w:tcW w:w="275"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15</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4</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4</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32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298"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w:t>
            </w:r>
          </w:p>
        </w:tc>
        <w:tc>
          <w:tcPr>
            <w:tcW w:w="31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3</w:t>
            </w:r>
          </w:p>
        </w:tc>
        <w:tc>
          <w:tcPr>
            <w:tcW w:w="309"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6</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 </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2</w:t>
            </w:r>
          </w:p>
        </w:tc>
        <w:tc>
          <w:tcPr>
            <w:tcW w:w="323"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13</w:t>
            </w:r>
          </w:p>
        </w:tc>
        <w:tc>
          <w:tcPr>
            <w:tcW w:w="272" w:type="pct"/>
            <w:shd w:val="clear" w:color="000000" w:fill="auto"/>
            <w:noWrap/>
          </w:tcPr>
          <w:p w:rsidR="00B05918" w:rsidRPr="00B05918" w:rsidRDefault="00B05918" w:rsidP="00B05918">
            <w:pPr>
              <w:suppressAutoHyphens w:val="0"/>
              <w:spacing w:before="40" w:after="40" w:line="220" w:lineRule="exact"/>
              <w:rPr>
                <w:sz w:val="18"/>
                <w:szCs w:val="16"/>
                <w:lang w:val="en-US"/>
              </w:rPr>
            </w:pPr>
            <w:r w:rsidRPr="00B05918">
              <w:rPr>
                <w:sz w:val="18"/>
                <w:szCs w:val="16"/>
                <w:lang w:val="en-US"/>
              </w:rPr>
              <w:t>57</w:t>
            </w:r>
          </w:p>
        </w:tc>
      </w:tr>
      <w:tr w:rsidR="00F42555" w:rsidRPr="00B05918" w:rsidTr="00F42555">
        <w:trPr>
          <w:cantSplit/>
          <w:trHeight w:val="227"/>
          <w:jc w:val="center"/>
        </w:trPr>
        <w:tc>
          <w:tcPr>
            <w:tcW w:w="746" w:type="pct"/>
            <w:gridSpan w:val="2"/>
            <w:tcBorders>
              <w:bottom w:val="single" w:sz="12" w:space="0" w:color="auto"/>
            </w:tcBorders>
            <w:shd w:val="clear" w:color="000000" w:fill="auto"/>
            <w:noWrap/>
          </w:tcPr>
          <w:p w:rsidR="00B05918" w:rsidRPr="008D1E92" w:rsidRDefault="00B05918" w:rsidP="008D1E92">
            <w:pPr>
              <w:suppressAutoHyphens w:val="0"/>
              <w:spacing w:before="40" w:after="40" w:line="220" w:lineRule="exact"/>
              <w:ind w:left="284"/>
              <w:rPr>
                <w:b/>
                <w:sz w:val="18"/>
                <w:szCs w:val="17"/>
                <w:lang w:val="en-US"/>
              </w:rPr>
            </w:pPr>
            <w:r w:rsidRPr="008D1E92">
              <w:rPr>
                <w:b/>
                <w:sz w:val="18"/>
                <w:szCs w:val="17"/>
                <w:lang w:val="en-US"/>
              </w:rPr>
              <w:t>Total in general</w:t>
            </w:r>
          </w:p>
          <w:p w:rsidR="00B05918" w:rsidRPr="008D1E92" w:rsidRDefault="00B05918" w:rsidP="00B05918">
            <w:pPr>
              <w:suppressAutoHyphens w:val="0"/>
              <w:spacing w:before="40" w:after="40" w:line="220" w:lineRule="exact"/>
              <w:rPr>
                <w:b/>
                <w:sz w:val="18"/>
                <w:szCs w:val="17"/>
                <w:lang w:val="en-US"/>
              </w:rPr>
            </w:pPr>
            <w:r w:rsidRPr="008D1E92">
              <w:rPr>
                <w:b/>
                <w:sz w:val="18"/>
                <w:szCs w:val="17"/>
                <w:lang w:val="en-US"/>
              </w:rPr>
              <w:t> </w:t>
            </w:r>
          </w:p>
        </w:tc>
        <w:tc>
          <w:tcPr>
            <w:tcW w:w="275" w:type="pct"/>
            <w:tcBorders>
              <w:bottom w:val="single" w:sz="12" w:space="0" w:color="auto"/>
            </w:tcBorders>
            <w:shd w:val="clear" w:color="000000" w:fill="auto"/>
            <w:noWrap/>
          </w:tcPr>
          <w:p w:rsidR="00B05918" w:rsidRPr="008D1E92" w:rsidRDefault="00B05918" w:rsidP="00B05918">
            <w:pPr>
              <w:suppressAutoHyphens w:val="0"/>
              <w:spacing w:before="40" w:after="40" w:line="220" w:lineRule="exact"/>
              <w:rPr>
                <w:b/>
                <w:sz w:val="18"/>
                <w:szCs w:val="16"/>
                <w:lang w:val="en-US"/>
              </w:rPr>
            </w:pPr>
            <w:r w:rsidRPr="008D1E92">
              <w:rPr>
                <w:b/>
                <w:sz w:val="18"/>
                <w:szCs w:val="16"/>
                <w:lang w:val="en-US"/>
              </w:rPr>
              <w:t>114</w:t>
            </w:r>
          </w:p>
        </w:tc>
        <w:tc>
          <w:tcPr>
            <w:tcW w:w="298" w:type="pct"/>
            <w:tcBorders>
              <w:bottom w:val="single" w:sz="12" w:space="0" w:color="auto"/>
            </w:tcBorders>
            <w:shd w:val="clear" w:color="000000" w:fill="auto"/>
            <w:noWrap/>
          </w:tcPr>
          <w:p w:rsidR="00B05918" w:rsidRPr="008D1E92" w:rsidRDefault="00B05918" w:rsidP="00B05918">
            <w:pPr>
              <w:suppressAutoHyphens w:val="0"/>
              <w:spacing w:before="40" w:after="40" w:line="220" w:lineRule="exact"/>
              <w:rPr>
                <w:b/>
                <w:sz w:val="18"/>
                <w:szCs w:val="16"/>
                <w:lang w:val="en-US"/>
              </w:rPr>
            </w:pPr>
            <w:r w:rsidRPr="008D1E92">
              <w:rPr>
                <w:b/>
                <w:sz w:val="18"/>
                <w:szCs w:val="16"/>
                <w:lang w:val="en-US"/>
              </w:rPr>
              <w:t>13</w:t>
            </w:r>
          </w:p>
        </w:tc>
        <w:tc>
          <w:tcPr>
            <w:tcW w:w="298" w:type="pct"/>
            <w:tcBorders>
              <w:bottom w:val="single" w:sz="12" w:space="0" w:color="auto"/>
            </w:tcBorders>
            <w:shd w:val="clear" w:color="000000" w:fill="auto"/>
            <w:noWrap/>
          </w:tcPr>
          <w:p w:rsidR="00B05918" w:rsidRPr="008D1E92" w:rsidRDefault="00B05918" w:rsidP="00B05918">
            <w:pPr>
              <w:suppressAutoHyphens w:val="0"/>
              <w:spacing w:before="40" w:after="40" w:line="220" w:lineRule="exact"/>
              <w:rPr>
                <w:b/>
                <w:sz w:val="18"/>
                <w:szCs w:val="16"/>
                <w:lang w:val="en-US"/>
              </w:rPr>
            </w:pPr>
            <w:r w:rsidRPr="008D1E92">
              <w:rPr>
                <w:b/>
                <w:sz w:val="18"/>
                <w:szCs w:val="16"/>
                <w:lang w:val="en-US"/>
              </w:rPr>
              <w:t>9</w:t>
            </w:r>
          </w:p>
        </w:tc>
        <w:tc>
          <w:tcPr>
            <w:tcW w:w="298" w:type="pct"/>
            <w:tcBorders>
              <w:bottom w:val="single" w:sz="12" w:space="0" w:color="auto"/>
            </w:tcBorders>
            <w:shd w:val="clear" w:color="000000" w:fill="auto"/>
            <w:noWrap/>
          </w:tcPr>
          <w:p w:rsidR="00B05918" w:rsidRPr="008D1E92" w:rsidRDefault="00B05918" w:rsidP="00B05918">
            <w:pPr>
              <w:suppressAutoHyphens w:val="0"/>
              <w:spacing w:before="40" w:after="40" w:line="220" w:lineRule="exact"/>
              <w:rPr>
                <w:b/>
                <w:sz w:val="18"/>
                <w:szCs w:val="16"/>
                <w:lang w:val="en-US"/>
              </w:rPr>
            </w:pPr>
            <w:r w:rsidRPr="008D1E92">
              <w:rPr>
                <w:b/>
                <w:sz w:val="18"/>
                <w:szCs w:val="16"/>
                <w:lang w:val="en-US"/>
              </w:rPr>
              <w:t>13</w:t>
            </w:r>
          </w:p>
        </w:tc>
        <w:tc>
          <w:tcPr>
            <w:tcW w:w="298" w:type="pct"/>
            <w:tcBorders>
              <w:bottom w:val="single" w:sz="12" w:space="0" w:color="auto"/>
            </w:tcBorders>
            <w:shd w:val="clear" w:color="000000" w:fill="auto"/>
            <w:noWrap/>
          </w:tcPr>
          <w:p w:rsidR="00B05918" w:rsidRPr="008D1E92" w:rsidRDefault="00B05918" w:rsidP="00B05918">
            <w:pPr>
              <w:suppressAutoHyphens w:val="0"/>
              <w:spacing w:before="40" w:after="40" w:line="220" w:lineRule="exact"/>
              <w:rPr>
                <w:b/>
                <w:sz w:val="18"/>
                <w:szCs w:val="16"/>
                <w:lang w:val="en-US"/>
              </w:rPr>
            </w:pPr>
            <w:r w:rsidRPr="008D1E92">
              <w:rPr>
                <w:b/>
                <w:sz w:val="18"/>
                <w:szCs w:val="16"/>
                <w:lang w:val="en-US"/>
              </w:rPr>
              <w:t>23</w:t>
            </w:r>
          </w:p>
        </w:tc>
        <w:tc>
          <w:tcPr>
            <w:tcW w:w="298" w:type="pct"/>
            <w:tcBorders>
              <w:bottom w:val="single" w:sz="12" w:space="0" w:color="auto"/>
            </w:tcBorders>
            <w:shd w:val="clear" w:color="000000" w:fill="auto"/>
            <w:noWrap/>
          </w:tcPr>
          <w:p w:rsidR="00B05918" w:rsidRPr="008D1E92" w:rsidRDefault="00B05918" w:rsidP="00B05918">
            <w:pPr>
              <w:suppressAutoHyphens w:val="0"/>
              <w:spacing w:before="40" w:after="40" w:line="220" w:lineRule="exact"/>
              <w:rPr>
                <w:b/>
                <w:sz w:val="18"/>
                <w:szCs w:val="16"/>
                <w:lang w:val="en-US"/>
              </w:rPr>
            </w:pPr>
            <w:r w:rsidRPr="008D1E92">
              <w:rPr>
                <w:b/>
                <w:sz w:val="18"/>
                <w:szCs w:val="16"/>
                <w:lang w:val="en-US"/>
              </w:rPr>
              <w:t>10</w:t>
            </w:r>
          </w:p>
        </w:tc>
        <w:tc>
          <w:tcPr>
            <w:tcW w:w="328" w:type="pct"/>
            <w:tcBorders>
              <w:bottom w:val="single" w:sz="12" w:space="0" w:color="auto"/>
            </w:tcBorders>
            <w:shd w:val="clear" w:color="000000" w:fill="auto"/>
            <w:noWrap/>
          </w:tcPr>
          <w:p w:rsidR="00B05918" w:rsidRPr="008D1E92" w:rsidRDefault="00B05918" w:rsidP="00B05918">
            <w:pPr>
              <w:suppressAutoHyphens w:val="0"/>
              <w:spacing w:before="40" w:after="40" w:line="220" w:lineRule="exact"/>
              <w:rPr>
                <w:b/>
                <w:sz w:val="18"/>
                <w:szCs w:val="16"/>
                <w:lang w:val="en-US"/>
              </w:rPr>
            </w:pPr>
            <w:r w:rsidRPr="008D1E92">
              <w:rPr>
                <w:b/>
                <w:sz w:val="18"/>
                <w:szCs w:val="16"/>
                <w:lang w:val="en-US"/>
              </w:rPr>
              <w:t>14</w:t>
            </w:r>
          </w:p>
        </w:tc>
        <w:tc>
          <w:tcPr>
            <w:tcW w:w="298" w:type="pct"/>
            <w:tcBorders>
              <w:bottom w:val="single" w:sz="12" w:space="0" w:color="auto"/>
            </w:tcBorders>
            <w:shd w:val="clear" w:color="000000" w:fill="auto"/>
            <w:noWrap/>
          </w:tcPr>
          <w:p w:rsidR="00B05918" w:rsidRPr="008D1E92" w:rsidRDefault="00B05918" w:rsidP="00B05918">
            <w:pPr>
              <w:suppressAutoHyphens w:val="0"/>
              <w:spacing w:before="40" w:after="40" w:line="220" w:lineRule="exact"/>
              <w:rPr>
                <w:b/>
                <w:sz w:val="18"/>
                <w:szCs w:val="16"/>
                <w:lang w:val="en-US"/>
              </w:rPr>
            </w:pPr>
            <w:r w:rsidRPr="008D1E92">
              <w:rPr>
                <w:b/>
                <w:sz w:val="18"/>
                <w:szCs w:val="16"/>
                <w:lang w:val="en-US"/>
              </w:rPr>
              <w:t>24</w:t>
            </w:r>
          </w:p>
        </w:tc>
        <w:tc>
          <w:tcPr>
            <w:tcW w:w="312" w:type="pct"/>
            <w:tcBorders>
              <w:bottom w:val="single" w:sz="12" w:space="0" w:color="auto"/>
            </w:tcBorders>
            <w:shd w:val="clear" w:color="000000" w:fill="auto"/>
            <w:noWrap/>
          </w:tcPr>
          <w:p w:rsidR="00B05918" w:rsidRPr="008D1E92" w:rsidRDefault="00B05918" w:rsidP="00B05918">
            <w:pPr>
              <w:suppressAutoHyphens w:val="0"/>
              <w:spacing w:before="40" w:after="40" w:line="220" w:lineRule="exact"/>
              <w:rPr>
                <w:b/>
                <w:sz w:val="18"/>
                <w:szCs w:val="16"/>
                <w:lang w:val="en-US"/>
              </w:rPr>
            </w:pPr>
            <w:r w:rsidRPr="008D1E92">
              <w:rPr>
                <w:b/>
                <w:sz w:val="18"/>
                <w:szCs w:val="16"/>
                <w:lang w:val="en-US"/>
              </w:rPr>
              <w:t>20</w:t>
            </w:r>
          </w:p>
        </w:tc>
        <w:tc>
          <w:tcPr>
            <w:tcW w:w="309" w:type="pct"/>
            <w:tcBorders>
              <w:bottom w:val="single" w:sz="12" w:space="0" w:color="auto"/>
            </w:tcBorders>
            <w:shd w:val="clear" w:color="000000" w:fill="auto"/>
            <w:noWrap/>
          </w:tcPr>
          <w:p w:rsidR="00B05918" w:rsidRPr="008D1E92" w:rsidRDefault="00B05918" w:rsidP="00B05918">
            <w:pPr>
              <w:suppressAutoHyphens w:val="0"/>
              <w:spacing w:before="40" w:after="40" w:line="220" w:lineRule="exact"/>
              <w:rPr>
                <w:b/>
                <w:sz w:val="18"/>
                <w:szCs w:val="16"/>
                <w:lang w:val="en-US"/>
              </w:rPr>
            </w:pPr>
            <w:r w:rsidRPr="008D1E92">
              <w:rPr>
                <w:b/>
                <w:sz w:val="18"/>
                <w:szCs w:val="16"/>
                <w:lang w:val="en-US"/>
              </w:rPr>
              <w:t>58</w:t>
            </w:r>
          </w:p>
        </w:tc>
        <w:tc>
          <w:tcPr>
            <w:tcW w:w="323" w:type="pct"/>
            <w:tcBorders>
              <w:bottom w:val="single" w:sz="12" w:space="0" w:color="auto"/>
            </w:tcBorders>
            <w:shd w:val="clear" w:color="000000" w:fill="auto"/>
            <w:noWrap/>
          </w:tcPr>
          <w:p w:rsidR="00B05918" w:rsidRPr="008D1E92" w:rsidRDefault="00B05918" w:rsidP="00B05918">
            <w:pPr>
              <w:suppressAutoHyphens w:val="0"/>
              <w:spacing w:before="40" w:after="40" w:line="220" w:lineRule="exact"/>
              <w:rPr>
                <w:b/>
                <w:sz w:val="18"/>
                <w:szCs w:val="16"/>
                <w:lang w:val="en-US"/>
              </w:rPr>
            </w:pPr>
            <w:r w:rsidRPr="008D1E92">
              <w:rPr>
                <w:b/>
                <w:sz w:val="18"/>
                <w:szCs w:val="16"/>
                <w:lang w:val="en-US"/>
              </w:rPr>
              <w:t>11</w:t>
            </w:r>
          </w:p>
        </w:tc>
        <w:tc>
          <w:tcPr>
            <w:tcW w:w="323" w:type="pct"/>
            <w:tcBorders>
              <w:bottom w:val="single" w:sz="12" w:space="0" w:color="auto"/>
            </w:tcBorders>
            <w:shd w:val="clear" w:color="000000" w:fill="auto"/>
            <w:noWrap/>
          </w:tcPr>
          <w:p w:rsidR="00B05918" w:rsidRPr="008D1E92" w:rsidRDefault="00B05918" w:rsidP="00B05918">
            <w:pPr>
              <w:suppressAutoHyphens w:val="0"/>
              <w:spacing w:before="40" w:after="40" w:line="220" w:lineRule="exact"/>
              <w:rPr>
                <w:b/>
                <w:sz w:val="18"/>
                <w:szCs w:val="16"/>
                <w:lang w:val="en-US"/>
              </w:rPr>
            </w:pPr>
            <w:r w:rsidRPr="008D1E92">
              <w:rPr>
                <w:b/>
                <w:sz w:val="18"/>
                <w:szCs w:val="16"/>
                <w:lang w:val="en-US"/>
              </w:rPr>
              <w:t>29</w:t>
            </w:r>
          </w:p>
        </w:tc>
        <w:tc>
          <w:tcPr>
            <w:tcW w:w="323" w:type="pct"/>
            <w:tcBorders>
              <w:bottom w:val="single" w:sz="12" w:space="0" w:color="auto"/>
            </w:tcBorders>
            <w:shd w:val="clear" w:color="000000" w:fill="auto"/>
            <w:noWrap/>
          </w:tcPr>
          <w:p w:rsidR="00B05918" w:rsidRPr="008D1E92" w:rsidRDefault="00B05918" w:rsidP="00B05918">
            <w:pPr>
              <w:suppressAutoHyphens w:val="0"/>
              <w:spacing w:before="40" w:after="40" w:line="220" w:lineRule="exact"/>
              <w:rPr>
                <w:b/>
                <w:sz w:val="18"/>
                <w:szCs w:val="16"/>
                <w:lang w:val="en-US"/>
              </w:rPr>
            </w:pPr>
            <w:r w:rsidRPr="008D1E92">
              <w:rPr>
                <w:b/>
                <w:sz w:val="18"/>
                <w:szCs w:val="16"/>
                <w:lang w:val="en-US"/>
              </w:rPr>
              <w:t>165</w:t>
            </w:r>
          </w:p>
        </w:tc>
        <w:tc>
          <w:tcPr>
            <w:tcW w:w="272" w:type="pct"/>
            <w:tcBorders>
              <w:bottom w:val="single" w:sz="12" w:space="0" w:color="auto"/>
            </w:tcBorders>
            <w:shd w:val="clear" w:color="000000" w:fill="auto"/>
            <w:noWrap/>
          </w:tcPr>
          <w:p w:rsidR="00B05918" w:rsidRPr="008D1E92" w:rsidRDefault="00B05918" w:rsidP="00B05918">
            <w:pPr>
              <w:suppressAutoHyphens w:val="0"/>
              <w:spacing w:before="40" w:after="40" w:line="220" w:lineRule="exact"/>
              <w:rPr>
                <w:b/>
                <w:sz w:val="18"/>
                <w:szCs w:val="16"/>
                <w:lang w:val="en-US"/>
              </w:rPr>
            </w:pPr>
            <w:r w:rsidRPr="008D1E92">
              <w:rPr>
                <w:b/>
                <w:sz w:val="18"/>
                <w:szCs w:val="16"/>
                <w:lang w:val="en-US"/>
              </w:rPr>
              <w:t>503</w:t>
            </w:r>
          </w:p>
        </w:tc>
      </w:tr>
    </w:tbl>
    <w:p w:rsidR="00B05918" w:rsidRDefault="00B05918" w:rsidP="00D67739">
      <w:pPr>
        <w:ind w:firstLine="480"/>
        <w:rPr>
          <w:sz w:val="18"/>
          <w:szCs w:val="18"/>
        </w:rPr>
      </w:pPr>
      <w:r w:rsidRPr="00385277">
        <w:rPr>
          <w:sz w:val="18"/>
          <w:szCs w:val="18"/>
        </w:rPr>
        <w:t>* In 2007 corresponds to the chronological period between January 01 and May 20</w:t>
      </w:r>
      <w:r>
        <w:rPr>
          <w:sz w:val="18"/>
          <w:szCs w:val="18"/>
        </w:rPr>
        <w:t>.</w:t>
      </w:r>
    </w:p>
    <w:p w:rsidR="00B05918" w:rsidRDefault="00B05918" w:rsidP="00D67739">
      <w:pPr>
        <w:ind w:firstLine="480"/>
        <w:sectPr w:rsidR="00B05918" w:rsidSect="00B05918">
          <w:headerReference w:type="even" r:id="rId17"/>
          <w:headerReference w:type="default" r:id="rId18"/>
          <w:footerReference w:type="even" r:id="rId19"/>
          <w:footerReference w:type="default" r:id="rId20"/>
          <w:headerReference w:type="first" r:id="rId21"/>
          <w:endnotePr>
            <w:numFmt w:val="decimal"/>
          </w:endnotePr>
          <w:pgSz w:w="16840" w:h="11907" w:orient="landscape" w:code="9"/>
          <w:pgMar w:top="1134" w:right="1701" w:bottom="1134" w:left="2268" w:header="567" w:footer="567" w:gutter="0"/>
          <w:cols w:space="720"/>
          <w:docGrid w:linePitch="65"/>
        </w:sectPr>
      </w:pPr>
    </w:p>
    <w:p w:rsidR="00B05918" w:rsidRPr="00D40325" w:rsidRDefault="00B05918" w:rsidP="00B05918">
      <w:pPr>
        <w:pStyle w:val="SingleTxtG"/>
      </w:pP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999"/>
        <w:gridCol w:w="1247"/>
        <w:gridCol w:w="1341"/>
        <w:gridCol w:w="2040"/>
        <w:gridCol w:w="1743"/>
      </w:tblGrid>
      <w:tr w:rsidR="00B05918" w:rsidRPr="004B7A88">
        <w:trPr>
          <w:trHeight w:val="240"/>
          <w:tblHeader/>
        </w:trPr>
        <w:tc>
          <w:tcPr>
            <w:tcW w:w="4800" w:type="dxa"/>
            <w:gridSpan w:val="5"/>
            <w:tcBorders>
              <w:top w:val="single" w:sz="4" w:space="0" w:color="auto"/>
              <w:bottom w:val="single" w:sz="12" w:space="0" w:color="auto"/>
            </w:tcBorders>
            <w:shd w:val="clear" w:color="auto" w:fill="auto"/>
            <w:vAlign w:val="bottom"/>
          </w:tcPr>
          <w:p w:rsidR="00B05918" w:rsidRPr="004B7A88" w:rsidRDefault="00B05918" w:rsidP="00D4734E">
            <w:pPr>
              <w:suppressAutoHyphens w:val="0"/>
              <w:spacing w:before="80" w:after="80" w:line="200" w:lineRule="exact"/>
              <w:rPr>
                <w:i/>
                <w:sz w:val="16"/>
                <w:szCs w:val="16"/>
                <w:lang w:val="en-US"/>
              </w:rPr>
            </w:pPr>
            <w:r w:rsidRPr="004B7A88">
              <w:rPr>
                <w:i/>
                <w:sz w:val="16"/>
                <w:szCs w:val="16"/>
                <w:lang w:val="en-US"/>
              </w:rPr>
              <w:t>Distribution of the</w:t>
            </w:r>
            <w:r w:rsidR="00F42555">
              <w:rPr>
                <w:i/>
                <w:sz w:val="16"/>
                <w:szCs w:val="16"/>
                <w:lang w:val="en-US"/>
              </w:rPr>
              <w:t>n</w:t>
            </w:r>
            <w:r w:rsidRPr="004B7A88">
              <w:rPr>
                <w:i/>
                <w:sz w:val="16"/>
                <w:szCs w:val="16"/>
                <w:lang w:val="en-US"/>
              </w:rPr>
              <w:t xml:space="preserve"> </w:t>
            </w:r>
            <w:r w:rsidR="00F42555">
              <w:rPr>
                <w:i/>
                <w:sz w:val="16"/>
                <w:szCs w:val="16"/>
                <w:lang w:val="en-US"/>
              </w:rPr>
              <w:t>umber</w:t>
            </w:r>
            <w:r w:rsidRPr="004B7A88">
              <w:rPr>
                <w:i/>
                <w:sz w:val="16"/>
                <w:szCs w:val="16"/>
                <w:lang w:val="en-US"/>
              </w:rPr>
              <w:t xml:space="preserve"> of inquiries by Year according to the Age of the Victims</w:t>
            </w:r>
          </w:p>
        </w:tc>
      </w:tr>
      <w:tr w:rsidR="00B05918" w:rsidRPr="004B7A88">
        <w:trPr>
          <w:trHeight w:val="240"/>
        </w:trPr>
        <w:tc>
          <w:tcPr>
            <w:tcW w:w="645" w:type="dxa"/>
            <w:tcBorders>
              <w:top w:val="single" w:sz="12" w:space="0" w:color="auto"/>
            </w:tcBorders>
            <w:shd w:val="clear" w:color="auto" w:fill="auto"/>
            <w:noWrap/>
          </w:tcPr>
          <w:p w:rsidR="00B05918" w:rsidRPr="004B7A88" w:rsidRDefault="00B05918" w:rsidP="00D4734E">
            <w:pPr>
              <w:suppressAutoHyphens w:val="0"/>
              <w:spacing w:before="40" w:after="40" w:line="220" w:lineRule="exact"/>
              <w:rPr>
                <w:sz w:val="18"/>
                <w:lang w:val="en-US"/>
              </w:rPr>
            </w:pPr>
            <w:r w:rsidRPr="004B7A88">
              <w:rPr>
                <w:sz w:val="18"/>
                <w:lang w:val="en-US"/>
              </w:rPr>
              <w:t>Year</w:t>
            </w:r>
          </w:p>
        </w:tc>
        <w:tc>
          <w:tcPr>
            <w:tcW w:w="810" w:type="dxa"/>
            <w:tcBorders>
              <w:top w:val="single" w:sz="12" w:space="0" w:color="auto"/>
            </w:tcBorders>
            <w:shd w:val="clear" w:color="auto" w:fill="auto"/>
            <w:noWrap/>
          </w:tcPr>
          <w:p w:rsidR="00B05918" w:rsidRPr="004B7A88" w:rsidRDefault="00B05918" w:rsidP="00D4734E">
            <w:pPr>
              <w:suppressAutoHyphens w:val="0"/>
              <w:spacing w:before="40" w:after="40" w:line="220" w:lineRule="exact"/>
              <w:rPr>
                <w:sz w:val="18"/>
                <w:szCs w:val="16"/>
                <w:lang w:val="en-US"/>
              </w:rPr>
            </w:pPr>
            <w:r w:rsidRPr="004B7A88">
              <w:rPr>
                <w:sz w:val="18"/>
                <w:szCs w:val="16"/>
                <w:lang w:val="en-US"/>
              </w:rPr>
              <w:t>( 0 - 10)</w:t>
            </w:r>
          </w:p>
        </w:tc>
        <w:tc>
          <w:tcPr>
            <w:tcW w:w="872" w:type="dxa"/>
            <w:tcBorders>
              <w:top w:val="single" w:sz="12" w:space="0" w:color="auto"/>
            </w:tcBorders>
            <w:shd w:val="clear" w:color="auto" w:fill="auto"/>
            <w:noWrap/>
          </w:tcPr>
          <w:p w:rsidR="00B05918" w:rsidRPr="004B7A88" w:rsidRDefault="00B05918" w:rsidP="00D4734E">
            <w:pPr>
              <w:suppressAutoHyphens w:val="0"/>
              <w:spacing w:before="40" w:after="40" w:line="220" w:lineRule="exact"/>
              <w:rPr>
                <w:sz w:val="18"/>
                <w:szCs w:val="16"/>
                <w:lang w:val="en-US"/>
              </w:rPr>
            </w:pPr>
            <w:r w:rsidRPr="004B7A88">
              <w:rPr>
                <w:sz w:val="18"/>
                <w:szCs w:val="16"/>
                <w:lang w:val="en-US"/>
              </w:rPr>
              <w:t>(11 - 18)</w:t>
            </w:r>
          </w:p>
        </w:tc>
        <w:tc>
          <w:tcPr>
            <w:tcW w:w="1335" w:type="dxa"/>
            <w:tcBorders>
              <w:top w:val="single" w:sz="12" w:space="0" w:color="auto"/>
            </w:tcBorders>
            <w:shd w:val="clear" w:color="auto" w:fill="auto"/>
            <w:noWrap/>
          </w:tcPr>
          <w:p w:rsidR="00B05918" w:rsidRPr="004B7A88" w:rsidRDefault="00B05918" w:rsidP="00D4734E">
            <w:pPr>
              <w:suppressAutoHyphens w:val="0"/>
              <w:spacing w:before="40" w:after="40" w:line="220" w:lineRule="exact"/>
              <w:rPr>
                <w:sz w:val="18"/>
                <w:szCs w:val="16"/>
                <w:lang w:val="en-US"/>
              </w:rPr>
            </w:pPr>
            <w:r w:rsidRPr="004B7A88">
              <w:rPr>
                <w:sz w:val="18"/>
                <w:szCs w:val="16"/>
                <w:lang w:val="en-US"/>
              </w:rPr>
              <w:t>minors</w:t>
            </w:r>
          </w:p>
        </w:tc>
        <w:tc>
          <w:tcPr>
            <w:tcW w:w="1138" w:type="dxa"/>
            <w:tcBorders>
              <w:top w:val="single" w:sz="12" w:space="0" w:color="auto"/>
            </w:tcBorders>
            <w:shd w:val="clear" w:color="auto" w:fill="auto"/>
            <w:noWrap/>
          </w:tcPr>
          <w:p w:rsidR="00B05918" w:rsidRPr="004B7A88" w:rsidRDefault="00B05918" w:rsidP="00D4734E">
            <w:pPr>
              <w:suppressAutoHyphens w:val="0"/>
              <w:spacing w:before="40" w:after="40" w:line="220" w:lineRule="exact"/>
              <w:rPr>
                <w:sz w:val="18"/>
                <w:szCs w:val="16"/>
                <w:lang w:val="en-US"/>
              </w:rPr>
            </w:pPr>
            <w:r w:rsidRPr="004B7A88">
              <w:rPr>
                <w:sz w:val="18"/>
                <w:szCs w:val="16"/>
                <w:lang w:val="en-US"/>
              </w:rPr>
              <w:t xml:space="preserve">Total </w:t>
            </w:r>
          </w:p>
        </w:tc>
      </w:tr>
      <w:tr w:rsidR="00B05918" w:rsidRPr="004B7A88">
        <w:trPr>
          <w:trHeight w:val="240"/>
        </w:trPr>
        <w:tc>
          <w:tcPr>
            <w:tcW w:w="645" w:type="dxa"/>
            <w:shd w:val="clear" w:color="auto" w:fill="auto"/>
            <w:noWrap/>
          </w:tcPr>
          <w:p w:rsidR="00B05918" w:rsidRPr="004B7A88" w:rsidRDefault="00B05918" w:rsidP="00D4734E">
            <w:pPr>
              <w:suppressAutoHyphens w:val="0"/>
              <w:spacing w:before="40" w:after="40" w:line="220" w:lineRule="exact"/>
              <w:rPr>
                <w:sz w:val="18"/>
                <w:lang w:val="en-US"/>
              </w:rPr>
            </w:pPr>
            <w:r w:rsidRPr="004B7A88">
              <w:rPr>
                <w:sz w:val="18"/>
                <w:lang w:val="en-US"/>
              </w:rPr>
              <w:t>2003</w:t>
            </w:r>
          </w:p>
        </w:tc>
        <w:tc>
          <w:tcPr>
            <w:tcW w:w="810" w:type="dxa"/>
            <w:shd w:val="clear" w:color="auto" w:fill="auto"/>
            <w:noWrap/>
          </w:tcPr>
          <w:p w:rsidR="00B05918" w:rsidRPr="004B7A88" w:rsidRDefault="00B05918" w:rsidP="00D4734E">
            <w:pPr>
              <w:suppressAutoHyphens w:val="0"/>
              <w:spacing w:before="40" w:after="40" w:line="220" w:lineRule="exact"/>
              <w:rPr>
                <w:sz w:val="18"/>
                <w:lang w:val="en-US"/>
              </w:rPr>
            </w:pPr>
            <w:r w:rsidRPr="004B7A88">
              <w:rPr>
                <w:sz w:val="18"/>
                <w:lang w:val="en-US"/>
              </w:rPr>
              <w:t>23</w:t>
            </w:r>
          </w:p>
        </w:tc>
        <w:tc>
          <w:tcPr>
            <w:tcW w:w="872" w:type="dxa"/>
            <w:shd w:val="clear" w:color="auto" w:fill="auto"/>
            <w:noWrap/>
          </w:tcPr>
          <w:p w:rsidR="00B05918" w:rsidRPr="004B7A88" w:rsidRDefault="00B05918" w:rsidP="00D4734E">
            <w:pPr>
              <w:suppressAutoHyphens w:val="0"/>
              <w:spacing w:before="40" w:after="40" w:line="220" w:lineRule="exact"/>
              <w:rPr>
                <w:sz w:val="18"/>
                <w:lang w:val="en-US"/>
              </w:rPr>
            </w:pPr>
            <w:r w:rsidRPr="004B7A88">
              <w:rPr>
                <w:sz w:val="18"/>
                <w:lang w:val="en-US"/>
              </w:rPr>
              <w:t>89</w:t>
            </w:r>
          </w:p>
        </w:tc>
        <w:tc>
          <w:tcPr>
            <w:tcW w:w="1335" w:type="dxa"/>
            <w:shd w:val="clear" w:color="auto" w:fill="auto"/>
            <w:noWrap/>
          </w:tcPr>
          <w:p w:rsidR="00B05918" w:rsidRPr="004B7A88" w:rsidRDefault="00B05918" w:rsidP="00D4734E">
            <w:pPr>
              <w:suppressAutoHyphens w:val="0"/>
              <w:spacing w:before="40" w:after="40" w:line="220" w:lineRule="exact"/>
              <w:rPr>
                <w:sz w:val="18"/>
                <w:lang w:val="en-US"/>
              </w:rPr>
            </w:pPr>
            <w:r w:rsidRPr="004B7A88">
              <w:rPr>
                <w:sz w:val="18"/>
                <w:lang w:val="en-US"/>
              </w:rPr>
              <w:t>5</w:t>
            </w:r>
          </w:p>
        </w:tc>
        <w:tc>
          <w:tcPr>
            <w:tcW w:w="1138" w:type="dxa"/>
            <w:shd w:val="clear" w:color="auto" w:fill="auto"/>
            <w:noWrap/>
          </w:tcPr>
          <w:p w:rsidR="00B05918" w:rsidRPr="004B7A88" w:rsidRDefault="00B05918" w:rsidP="00D4734E">
            <w:pPr>
              <w:suppressAutoHyphens w:val="0"/>
              <w:spacing w:before="40" w:after="40" w:line="220" w:lineRule="exact"/>
              <w:rPr>
                <w:sz w:val="18"/>
                <w:lang w:val="en-US"/>
              </w:rPr>
            </w:pPr>
            <w:r w:rsidRPr="004B7A88">
              <w:rPr>
                <w:sz w:val="18"/>
                <w:lang w:val="en-US"/>
              </w:rPr>
              <w:t>117</w:t>
            </w:r>
          </w:p>
        </w:tc>
      </w:tr>
      <w:tr w:rsidR="00B05918" w:rsidRPr="004B7A88">
        <w:trPr>
          <w:trHeight w:val="240"/>
        </w:trPr>
        <w:tc>
          <w:tcPr>
            <w:tcW w:w="645" w:type="dxa"/>
            <w:shd w:val="clear" w:color="auto" w:fill="auto"/>
            <w:noWrap/>
          </w:tcPr>
          <w:p w:rsidR="00B05918" w:rsidRPr="004B7A88" w:rsidRDefault="00B05918" w:rsidP="00D4734E">
            <w:pPr>
              <w:suppressAutoHyphens w:val="0"/>
              <w:spacing w:before="40" w:after="40" w:line="220" w:lineRule="exact"/>
              <w:rPr>
                <w:sz w:val="18"/>
                <w:lang w:val="en-US"/>
              </w:rPr>
            </w:pPr>
            <w:r w:rsidRPr="004B7A88">
              <w:rPr>
                <w:sz w:val="18"/>
                <w:lang w:val="en-US"/>
              </w:rPr>
              <w:t>2004</w:t>
            </w:r>
          </w:p>
        </w:tc>
        <w:tc>
          <w:tcPr>
            <w:tcW w:w="810" w:type="dxa"/>
            <w:shd w:val="clear" w:color="auto" w:fill="auto"/>
            <w:noWrap/>
          </w:tcPr>
          <w:p w:rsidR="00B05918" w:rsidRPr="004B7A88" w:rsidRDefault="00B05918" w:rsidP="00D4734E">
            <w:pPr>
              <w:suppressAutoHyphens w:val="0"/>
              <w:spacing w:before="40" w:after="40" w:line="220" w:lineRule="exact"/>
              <w:rPr>
                <w:sz w:val="18"/>
                <w:lang w:val="en-US"/>
              </w:rPr>
            </w:pPr>
            <w:r w:rsidRPr="004B7A88">
              <w:rPr>
                <w:sz w:val="18"/>
                <w:lang w:val="en-US"/>
              </w:rPr>
              <w:t>35</w:t>
            </w:r>
          </w:p>
        </w:tc>
        <w:tc>
          <w:tcPr>
            <w:tcW w:w="872" w:type="dxa"/>
            <w:shd w:val="clear" w:color="auto" w:fill="auto"/>
            <w:noWrap/>
          </w:tcPr>
          <w:p w:rsidR="00B05918" w:rsidRPr="004B7A88" w:rsidRDefault="00B05918" w:rsidP="00D4734E">
            <w:pPr>
              <w:suppressAutoHyphens w:val="0"/>
              <w:spacing w:before="40" w:after="40" w:line="220" w:lineRule="exact"/>
              <w:rPr>
                <w:sz w:val="18"/>
                <w:lang w:val="en-US"/>
              </w:rPr>
            </w:pPr>
            <w:r w:rsidRPr="004B7A88">
              <w:rPr>
                <w:sz w:val="18"/>
                <w:lang w:val="en-US"/>
              </w:rPr>
              <w:t>65</w:t>
            </w:r>
          </w:p>
        </w:tc>
        <w:tc>
          <w:tcPr>
            <w:tcW w:w="1335" w:type="dxa"/>
            <w:shd w:val="clear" w:color="auto" w:fill="auto"/>
            <w:noWrap/>
          </w:tcPr>
          <w:p w:rsidR="00B05918" w:rsidRPr="004B7A88" w:rsidRDefault="00B05918" w:rsidP="00D4734E">
            <w:pPr>
              <w:suppressAutoHyphens w:val="0"/>
              <w:spacing w:before="40" w:after="40" w:line="220" w:lineRule="exact"/>
              <w:rPr>
                <w:sz w:val="18"/>
                <w:lang w:val="en-US"/>
              </w:rPr>
            </w:pPr>
            <w:r w:rsidRPr="004B7A88">
              <w:rPr>
                <w:sz w:val="18"/>
                <w:lang w:val="en-US"/>
              </w:rPr>
              <w:t>2</w:t>
            </w:r>
          </w:p>
        </w:tc>
        <w:tc>
          <w:tcPr>
            <w:tcW w:w="1138" w:type="dxa"/>
            <w:shd w:val="clear" w:color="auto" w:fill="auto"/>
            <w:noWrap/>
          </w:tcPr>
          <w:p w:rsidR="00B05918" w:rsidRPr="004B7A88" w:rsidRDefault="00B05918" w:rsidP="00D4734E">
            <w:pPr>
              <w:suppressAutoHyphens w:val="0"/>
              <w:spacing w:before="40" w:after="40" w:line="220" w:lineRule="exact"/>
              <w:rPr>
                <w:sz w:val="18"/>
                <w:lang w:val="en-US"/>
              </w:rPr>
            </w:pPr>
            <w:r w:rsidRPr="004B7A88">
              <w:rPr>
                <w:sz w:val="18"/>
                <w:lang w:val="en-US"/>
              </w:rPr>
              <w:t>102</w:t>
            </w:r>
          </w:p>
        </w:tc>
      </w:tr>
      <w:tr w:rsidR="00B05918" w:rsidRPr="004B7A88">
        <w:trPr>
          <w:trHeight w:val="240"/>
        </w:trPr>
        <w:tc>
          <w:tcPr>
            <w:tcW w:w="645" w:type="dxa"/>
            <w:shd w:val="clear" w:color="auto" w:fill="auto"/>
            <w:noWrap/>
          </w:tcPr>
          <w:p w:rsidR="00B05918" w:rsidRPr="004B7A88" w:rsidRDefault="00B05918" w:rsidP="00D4734E">
            <w:pPr>
              <w:suppressAutoHyphens w:val="0"/>
              <w:spacing w:before="40" w:after="40" w:line="220" w:lineRule="exact"/>
              <w:rPr>
                <w:sz w:val="18"/>
                <w:lang w:val="en-US"/>
              </w:rPr>
            </w:pPr>
            <w:r w:rsidRPr="004B7A88">
              <w:rPr>
                <w:sz w:val="18"/>
                <w:lang w:val="en-US"/>
              </w:rPr>
              <w:t>2005</w:t>
            </w:r>
          </w:p>
        </w:tc>
        <w:tc>
          <w:tcPr>
            <w:tcW w:w="810" w:type="dxa"/>
            <w:shd w:val="clear" w:color="auto" w:fill="auto"/>
            <w:noWrap/>
          </w:tcPr>
          <w:p w:rsidR="00B05918" w:rsidRPr="004B7A88" w:rsidRDefault="00B05918" w:rsidP="00D4734E">
            <w:pPr>
              <w:suppressAutoHyphens w:val="0"/>
              <w:spacing w:before="40" w:after="40" w:line="220" w:lineRule="exact"/>
              <w:rPr>
                <w:sz w:val="18"/>
                <w:lang w:val="en-US"/>
              </w:rPr>
            </w:pPr>
            <w:r w:rsidRPr="004B7A88">
              <w:rPr>
                <w:sz w:val="18"/>
                <w:lang w:val="en-US"/>
              </w:rPr>
              <w:t>30</w:t>
            </w:r>
          </w:p>
        </w:tc>
        <w:tc>
          <w:tcPr>
            <w:tcW w:w="872" w:type="dxa"/>
            <w:shd w:val="clear" w:color="auto" w:fill="auto"/>
            <w:noWrap/>
          </w:tcPr>
          <w:p w:rsidR="00B05918" w:rsidRPr="004B7A88" w:rsidRDefault="00B05918" w:rsidP="00D4734E">
            <w:pPr>
              <w:suppressAutoHyphens w:val="0"/>
              <w:spacing w:before="40" w:after="40" w:line="220" w:lineRule="exact"/>
              <w:rPr>
                <w:sz w:val="18"/>
                <w:lang w:val="en-US"/>
              </w:rPr>
            </w:pPr>
            <w:r w:rsidRPr="004B7A88">
              <w:rPr>
                <w:sz w:val="18"/>
                <w:lang w:val="en-US"/>
              </w:rPr>
              <w:t>67</w:t>
            </w:r>
          </w:p>
        </w:tc>
        <w:tc>
          <w:tcPr>
            <w:tcW w:w="1335" w:type="dxa"/>
            <w:shd w:val="clear" w:color="auto" w:fill="auto"/>
            <w:noWrap/>
          </w:tcPr>
          <w:p w:rsidR="00B05918" w:rsidRPr="004B7A88" w:rsidRDefault="00B05918" w:rsidP="00D4734E">
            <w:pPr>
              <w:suppressAutoHyphens w:val="0"/>
              <w:spacing w:before="40" w:after="40" w:line="220" w:lineRule="exact"/>
              <w:rPr>
                <w:sz w:val="18"/>
                <w:lang w:val="en-US"/>
              </w:rPr>
            </w:pPr>
            <w:r w:rsidRPr="004B7A88">
              <w:rPr>
                <w:sz w:val="18"/>
                <w:lang w:val="en-US"/>
              </w:rPr>
              <w:t>7</w:t>
            </w:r>
          </w:p>
        </w:tc>
        <w:tc>
          <w:tcPr>
            <w:tcW w:w="1138" w:type="dxa"/>
            <w:shd w:val="clear" w:color="auto" w:fill="auto"/>
            <w:noWrap/>
          </w:tcPr>
          <w:p w:rsidR="00B05918" w:rsidRPr="004B7A88" w:rsidRDefault="00B05918" w:rsidP="00D4734E">
            <w:pPr>
              <w:suppressAutoHyphens w:val="0"/>
              <w:spacing w:before="40" w:after="40" w:line="220" w:lineRule="exact"/>
              <w:rPr>
                <w:sz w:val="18"/>
                <w:lang w:val="en-US"/>
              </w:rPr>
            </w:pPr>
            <w:r w:rsidRPr="004B7A88">
              <w:rPr>
                <w:sz w:val="18"/>
                <w:lang w:val="en-US"/>
              </w:rPr>
              <w:t>104</w:t>
            </w:r>
          </w:p>
        </w:tc>
      </w:tr>
      <w:tr w:rsidR="00B05918" w:rsidRPr="004B7A88">
        <w:trPr>
          <w:trHeight w:val="240"/>
        </w:trPr>
        <w:tc>
          <w:tcPr>
            <w:tcW w:w="645" w:type="dxa"/>
            <w:shd w:val="clear" w:color="auto" w:fill="auto"/>
            <w:noWrap/>
          </w:tcPr>
          <w:p w:rsidR="00B05918" w:rsidRPr="004B7A88" w:rsidRDefault="00B05918" w:rsidP="00D4734E">
            <w:pPr>
              <w:suppressAutoHyphens w:val="0"/>
              <w:spacing w:before="40" w:after="40" w:line="220" w:lineRule="exact"/>
              <w:rPr>
                <w:sz w:val="18"/>
                <w:lang w:val="en-US"/>
              </w:rPr>
            </w:pPr>
            <w:r w:rsidRPr="004B7A88">
              <w:rPr>
                <w:sz w:val="18"/>
                <w:lang w:val="en-US"/>
              </w:rPr>
              <w:t>2006</w:t>
            </w:r>
          </w:p>
        </w:tc>
        <w:tc>
          <w:tcPr>
            <w:tcW w:w="810" w:type="dxa"/>
            <w:shd w:val="clear" w:color="auto" w:fill="auto"/>
            <w:noWrap/>
          </w:tcPr>
          <w:p w:rsidR="00B05918" w:rsidRPr="004B7A88" w:rsidRDefault="00B05918" w:rsidP="00D4734E">
            <w:pPr>
              <w:suppressAutoHyphens w:val="0"/>
              <w:spacing w:before="40" w:after="40" w:line="220" w:lineRule="exact"/>
              <w:rPr>
                <w:sz w:val="18"/>
                <w:lang w:val="en-US"/>
              </w:rPr>
            </w:pPr>
            <w:r w:rsidRPr="004B7A88">
              <w:rPr>
                <w:sz w:val="18"/>
                <w:lang w:val="en-US"/>
              </w:rPr>
              <w:t>23</w:t>
            </w:r>
          </w:p>
        </w:tc>
        <w:tc>
          <w:tcPr>
            <w:tcW w:w="872" w:type="dxa"/>
            <w:shd w:val="clear" w:color="auto" w:fill="auto"/>
            <w:noWrap/>
          </w:tcPr>
          <w:p w:rsidR="00B05918" w:rsidRPr="004B7A88" w:rsidRDefault="00B05918" w:rsidP="00D4734E">
            <w:pPr>
              <w:suppressAutoHyphens w:val="0"/>
              <w:spacing w:before="40" w:after="40" w:line="220" w:lineRule="exact"/>
              <w:rPr>
                <w:sz w:val="18"/>
                <w:lang w:val="en-US"/>
              </w:rPr>
            </w:pPr>
            <w:r w:rsidRPr="004B7A88">
              <w:rPr>
                <w:sz w:val="18"/>
                <w:lang w:val="en-US"/>
              </w:rPr>
              <w:t>92</w:t>
            </w:r>
          </w:p>
        </w:tc>
        <w:tc>
          <w:tcPr>
            <w:tcW w:w="1335" w:type="dxa"/>
            <w:shd w:val="clear" w:color="auto" w:fill="auto"/>
            <w:noWrap/>
          </w:tcPr>
          <w:p w:rsidR="00B05918" w:rsidRPr="004B7A88" w:rsidRDefault="00B05918" w:rsidP="00D4734E">
            <w:pPr>
              <w:suppressAutoHyphens w:val="0"/>
              <w:spacing w:before="40" w:after="40" w:line="220" w:lineRule="exact"/>
              <w:rPr>
                <w:sz w:val="18"/>
                <w:lang w:val="en-US"/>
              </w:rPr>
            </w:pPr>
            <w:r w:rsidRPr="004B7A88">
              <w:rPr>
                <w:sz w:val="18"/>
                <w:lang w:val="en-US"/>
              </w:rPr>
              <w:t>8</w:t>
            </w:r>
          </w:p>
        </w:tc>
        <w:tc>
          <w:tcPr>
            <w:tcW w:w="1138" w:type="dxa"/>
            <w:shd w:val="clear" w:color="auto" w:fill="auto"/>
            <w:noWrap/>
          </w:tcPr>
          <w:p w:rsidR="00B05918" w:rsidRPr="004B7A88" w:rsidRDefault="00B05918" w:rsidP="00D4734E">
            <w:pPr>
              <w:suppressAutoHyphens w:val="0"/>
              <w:spacing w:before="40" w:after="40" w:line="220" w:lineRule="exact"/>
              <w:rPr>
                <w:sz w:val="18"/>
                <w:lang w:val="en-US"/>
              </w:rPr>
            </w:pPr>
            <w:r w:rsidRPr="004B7A88">
              <w:rPr>
                <w:sz w:val="18"/>
                <w:lang w:val="en-US"/>
              </w:rPr>
              <w:t>123</w:t>
            </w:r>
          </w:p>
        </w:tc>
      </w:tr>
      <w:tr w:rsidR="00B05918" w:rsidRPr="004B7A88">
        <w:trPr>
          <w:trHeight w:val="240"/>
        </w:trPr>
        <w:tc>
          <w:tcPr>
            <w:tcW w:w="645" w:type="dxa"/>
            <w:tcBorders>
              <w:bottom w:val="single" w:sz="12" w:space="0" w:color="auto"/>
            </w:tcBorders>
            <w:shd w:val="clear" w:color="auto" w:fill="auto"/>
            <w:noWrap/>
          </w:tcPr>
          <w:p w:rsidR="00B05918" w:rsidRPr="004B7A88" w:rsidRDefault="00B05918" w:rsidP="00D4734E">
            <w:pPr>
              <w:suppressAutoHyphens w:val="0"/>
              <w:spacing w:before="40" w:after="40" w:line="220" w:lineRule="exact"/>
              <w:rPr>
                <w:sz w:val="18"/>
                <w:lang w:val="en-US"/>
              </w:rPr>
            </w:pPr>
            <w:r w:rsidRPr="004B7A88">
              <w:rPr>
                <w:sz w:val="18"/>
                <w:lang w:val="en-US"/>
              </w:rPr>
              <w:t>2007</w:t>
            </w:r>
          </w:p>
        </w:tc>
        <w:tc>
          <w:tcPr>
            <w:tcW w:w="810" w:type="dxa"/>
            <w:tcBorders>
              <w:bottom w:val="single" w:sz="12" w:space="0" w:color="auto"/>
            </w:tcBorders>
            <w:shd w:val="clear" w:color="auto" w:fill="auto"/>
            <w:noWrap/>
          </w:tcPr>
          <w:p w:rsidR="00B05918" w:rsidRPr="004B7A88" w:rsidRDefault="00B05918" w:rsidP="00D4734E">
            <w:pPr>
              <w:suppressAutoHyphens w:val="0"/>
              <w:spacing w:before="40" w:after="40" w:line="220" w:lineRule="exact"/>
              <w:rPr>
                <w:sz w:val="18"/>
                <w:lang w:val="en-US"/>
              </w:rPr>
            </w:pPr>
            <w:r w:rsidRPr="004B7A88">
              <w:rPr>
                <w:sz w:val="18"/>
                <w:lang w:val="en-US"/>
              </w:rPr>
              <w:t>13</w:t>
            </w:r>
          </w:p>
        </w:tc>
        <w:tc>
          <w:tcPr>
            <w:tcW w:w="872" w:type="dxa"/>
            <w:tcBorders>
              <w:bottom w:val="single" w:sz="12" w:space="0" w:color="auto"/>
            </w:tcBorders>
            <w:shd w:val="clear" w:color="auto" w:fill="auto"/>
            <w:noWrap/>
          </w:tcPr>
          <w:p w:rsidR="00B05918" w:rsidRPr="004B7A88" w:rsidRDefault="00B05918" w:rsidP="00D4734E">
            <w:pPr>
              <w:suppressAutoHyphens w:val="0"/>
              <w:spacing w:before="40" w:after="40" w:line="220" w:lineRule="exact"/>
              <w:rPr>
                <w:sz w:val="18"/>
                <w:lang w:val="en-US"/>
              </w:rPr>
            </w:pPr>
            <w:r w:rsidRPr="004B7A88">
              <w:rPr>
                <w:sz w:val="18"/>
                <w:lang w:val="en-US"/>
              </w:rPr>
              <w:t>36</w:t>
            </w:r>
          </w:p>
        </w:tc>
        <w:tc>
          <w:tcPr>
            <w:tcW w:w="1335" w:type="dxa"/>
            <w:tcBorders>
              <w:bottom w:val="single" w:sz="12" w:space="0" w:color="auto"/>
            </w:tcBorders>
            <w:shd w:val="clear" w:color="auto" w:fill="auto"/>
            <w:noWrap/>
          </w:tcPr>
          <w:p w:rsidR="00B05918" w:rsidRPr="004B7A88" w:rsidRDefault="00B05918" w:rsidP="00D4734E">
            <w:pPr>
              <w:suppressAutoHyphens w:val="0"/>
              <w:spacing w:before="40" w:after="40" w:line="220" w:lineRule="exact"/>
              <w:rPr>
                <w:sz w:val="18"/>
                <w:lang w:val="en-US"/>
              </w:rPr>
            </w:pPr>
            <w:r w:rsidRPr="004B7A88">
              <w:rPr>
                <w:sz w:val="18"/>
                <w:lang w:val="en-US"/>
              </w:rPr>
              <w:t>8</w:t>
            </w:r>
          </w:p>
        </w:tc>
        <w:tc>
          <w:tcPr>
            <w:tcW w:w="1138" w:type="dxa"/>
            <w:tcBorders>
              <w:bottom w:val="single" w:sz="12" w:space="0" w:color="auto"/>
            </w:tcBorders>
            <w:shd w:val="clear" w:color="auto" w:fill="auto"/>
            <w:noWrap/>
          </w:tcPr>
          <w:p w:rsidR="00B05918" w:rsidRPr="004B7A88" w:rsidRDefault="00B05918" w:rsidP="00D4734E">
            <w:pPr>
              <w:suppressAutoHyphens w:val="0"/>
              <w:spacing w:before="40" w:after="40" w:line="220" w:lineRule="exact"/>
              <w:rPr>
                <w:sz w:val="18"/>
                <w:lang w:val="en-US"/>
              </w:rPr>
            </w:pPr>
            <w:r w:rsidRPr="004B7A88">
              <w:rPr>
                <w:sz w:val="18"/>
                <w:lang w:val="en-US"/>
              </w:rPr>
              <w:t>57</w:t>
            </w:r>
          </w:p>
        </w:tc>
      </w:tr>
    </w:tbl>
    <w:p w:rsidR="00B05918" w:rsidRDefault="00B05918" w:rsidP="00B05918">
      <w:pPr>
        <w:pStyle w:val="SingleTxtG"/>
      </w:pPr>
    </w:p>
    <w:p w:rsidR="00B05918" w:rsidRDefault="00B05918" w:rsidP="00B05918">
      <w:pPr>
        <w:pStyle w:val="SingleTxtG"/>
        <w:rPr>
          <w:sz w:val="24"/>
          <w:szCs w:val="24"/>
          <w:lang w:val="en-US"/>
        </w:rPr>
      </w:pPr>
      <w:r w:rsidRPr="004B7A88">
        <w:rPr>
          <w:noProof/>
          <w:sz w:val="24"/>
          <w:szCs w:val="24"/>
          <w:lang w:val="en-US"/>
        </w:rPr>
      </w:r>
      <w:r w:rsidRPr="004B7A88">
        <w:rPr>
          <w:sz w:val="24"/>
          <w:szCs w:val="24"/>
          <w:lang w:val="en-US"/>
        </w:rPr>
        <w:pict>
          <v:group id="_x0000_s1027" editas="canvas" style="width:368.25pt;height:211.5pt;mso-position-horizontal-relative:char;mso-position-vertical-relative:line" coordsize="7365,4230">
            <o:lock v:ext="edit" aspectratio="t"/>
            <v:shape id="_x0000_s1028" type="#_x0000_t75" style="position:absolute;width:7365;height:4230" o:preferrelative="f">
              <v:fill o:detectmouseclick="t"/>
              <v:path o:extrusionok="t" o:connecttype="none"/>
              <o:lock v:ext="edit" text="t"/>
            </v:shape>
            <v:rect id="_x0000_s1029" style="position:absolute;left:75;top:75;width:7200;height:4080" strokeweight="42e-5mm"/>
            <v:rect id="_x0000_s1030" style="position:absolute;left:645;top:1290;width:4725;height:165" fillcolor="silver" stroked="f"/>
            <v:rect id="_x0000_s1031" style="position:absolute;left:645;top:1455;width:4725;height:135" fillcolor="#c2c2c2" stroked="f"/>
            <v:rect id="_x0000_s1032" style="position:absolute;left:645;top:1590;width:4725;height:75" fillcolor="#c4c4c4" stroked="f"/>
            <v:rect id="_x0000_s1033" style="position:absolute;left:645;top:1665;width:4725;height:105" fillcolor="#c6c6c6" stroked="f"/>
            <v:rect id="_x0000_s1034" style="position:absolute;left:645;top:1770;width:4725;height:75" fillcolor="#c8c8c8" stroked="f"/>
            <v:rect id="_x0000_s1035" style="position:absolute;left:645;top:1845;width:4725;height:45" fillcolor="#cacaca" stroked="f"/>
            <v:rect id="_x0000_s1036" style="position:absolute;left:645;top:1890;width:4725;height:75" fillcolor="#ccc" stroked="f"/>
            <v:rect id="_x0000_s1037" style="position:absolute;left:645;top:1965;width:4725;height:60" fillcolor="#cecece" stroked="f"/>
            <v:rect id="_x0000_s1038" style="position:absolute;left:645;top:2025;width:4725;height:45" fillcolor="#d0d0d0" stroked="f"/>
            <v:rect id="_x0000_s1039" style="position:absolute;left:645;top:2070;width:4725;height:45" fillcolor="#d2d2d2" stroked="f"/>
            <v:rect id="_x0000_s1040" style="position:absolute;left:645;top:2115;width:4725;height:45" fillcolor="#d4d4d4" stroked="f"/>
            <v:rect id="_x0000_s1041" style="position:absolute;left:645;top:2160;width:4725;height:45" fillcolor="#d6d6d6" stroked="f"/>
            <v:rect id="_x0000_s1042" style="position:absolute;left:645;top:2205;width:4725;height:45" fillcolor="#d8d8d8" stroked="f"/>
            <v:rect id="_x0000_s1043" style="position:absolute;left:645;top:2250;width:4725;height:45" fillcolor="#dadada" stroked="f"/>
            <v:rect id="_x0000_s1044" style="position:absolute;left:645;top:2295;width:4725;height:45" fillcolor="#dcdcdc" stroked="f"/>
            <v:rect id="_x0000_s1045" style="position:absolute;left:645;top:2340;width:4725;height:45" fillcolor="#dedede" stroked="f"/>
            <v:rect id="_x0000_s1046" style="position:absolute;left:645;top:2385;width:4725;height:45" fillcolor="#e0e0e0" stroked="f"/>
            <v:rect id="_x0000_s1047" style="position:absolute;left:645;top:2430;width:4725;height:45" fillcolor="#e2e2e2" stroked="f"/>
            <v:rect id="_x0000_s1048" style="position:absolute;left:645;top:2475;width:4725;height:45" fillcolor="#e4e4e4" stroked="f"/>
            <v:rect id="_x0000_s1049" style="position:absolute;left:645;top:2520;width:4725;height:45" fillcolor="#e6e6e6" stroked="f"/>
            <v:rect id="_x0000_s1050" style="position:absolute;left:645;top:2565;width:4725;height:45" fillcolor="#e8e8e8" stroked="f"/>
            <v:rect id="_x0000_s1051" style="position:absolute;left:645;top:2610;width:4725;height:60" fillcolor="#eaeaea" stroked="f"/>
            <v:rect id="_x0000_s1052" style="position:absolute;left:645;top:2670;width:4725;height:45" fillcolor="#ececec" stroked="f"/>
            <v:rect id="_x0000_s1053" style="position:absolute;left:645;top:2715;width:4725;height:45" fillcolor="#eee" stroked="f"/>
            <v:rect id="_x0000_s1054" style="position:absolute;left:645;top:2760;width:4725;height:60" fillcolor="#f0f0f0" stroked="f"/>
            <v:rect id="_x0000_s1055" style="position:absolute;left:645;top:2820;width:4725;height:75" fillcolor="#f2f2f2" stroked="f"/>
            <v:rect id="_x0000_s1056" style="position:absolute;left:645;top:2895;width:4725;height:75" fillcolor="#f4f4f4" stroked="f"/>
            <v:rect id="_x0000_s1057" style="position:absolute;left:645;top:2970;width:4725;height:75" fillcolor="#f6f6f6" stroked="f"/>
            <v:rect id="_x0000_s1058" style="position:absolute;left:645;top:3045;width:4725;height:75" fillcolor="#f8f8f8" stroked="f"/>
            <v:rect id="_x0000_s1059" style="position:absolute;left:645;top:3120;width:4725;height:135" fillcolor="#fafafa" stroked="f"/>
            <v:rect id="_x0000_s1060" style="position:absolute;left:645;top:3255;width:4725;height:150" fillcolor="#fcfcfc" stroked="f"/>
            <v:rect id="_x0000_s1061" style="position:absolute;left:645;top:3405;width:4725;height:195" stroked="f"/>
            <v:rect id="_x0000_s1062" style="position:absolute;left:645;top:1290;width:4725;height:2310" filled="f" stroked="f"/>
            <v:line id="_x0000_s1063" style="position:absolute" from="645,3375" to="5370,3376" strokeweight="0"/>
            <v:line id="_x0000_s1064" style="position:absolute" from="645,3135" to="5370,3136" strokeweight="0"/>
            <v:line id="_x0000_s1065" style="position:absolute" from="645,2910" to="5370,2911" strokeweight="0"/>
            <v:line id="_x0000_s1066" style="position:absolute" from="645,2670" to="5370,2671" strokeweight="0"/>
            <v:line id="_x0000_s1067" style="position:absolute" from="645,2445" to="5370,2446" strokeweight="0"/>
            <v:line id="_x0000_s1068" style="position:absolute" from="645,2220" to="5370,2221" strokeweight="0"/>
            <v:line id="_x0000_s1069" style="position:absolute" from="645,1980" to="5370,1981" strokeweight="0"/>
            <v:line id="_x0000_s1070" style="position:absolute" from="645,1755" to="5370,1756" strokeweight="0"/>
            <v:line id="_x0000_s1071" style="position:absolute" from="645,1515" to="5370,1516" strokeweight="0"/>
            <v:line id="_x0000_s1072" style="position:absolute" from="645,1290" to="5370,1291" strokeweight="0"/>
            <v:rect id="_x0000_s1073" style="position:absolute;left:645;top:1290;width:4725;height:2310" filled="f" strokecolor="gray" strokeweight="42e-5mm"/>
            <v:line id="_x0000_s1074" style="position:absolute" from="645,1290" to="646,3600" strokeweight="0"/>
            <v:line id="_x0000_s1075" style="position:absolute" from="600,3600" to="645,3601" strokeweight="0"/>
            <v:line id="_x0000_s1076" style="position:absolute" from="600,3375" to="645,3376" strokeweight="0"/>
            <v:line id="_x0000_s1077" style="position:absolute" from="600,3135" to="645,3136" strokeweight="0"/>
            <v:line id="_x0000_s1078" style="position:absolute" from="600,2910" to="645,2911" strokeweight="0"/>
            <v:line id="_x0000_s1079" style="position:absolute" from="600,2670" to="645,2671" strokeweight="0"/>
            <v:line id="_x0000_s1080" style="position:absolute" from="600,2445" to="645,2446" strokeweight="0"/>
            <v:line id="_x0000_s1081" style="position:absolute" from="600,2220" to="645,2221" strokeweight="0"/>
            <v:line id="_x0000_s1082" style="position:absolute" from="600,1980" to="645,1981" strokeweight="0"/>
            <v:line id="_x0000_s1083" style="position:absolute" from="600,1755" to="645,1756" strokeweight="0"/>
            <v:line id="_x0000_s1084" style="position:absolute" from="600,1515" to="645,1516" strokeweight="0"/>
            <v:line id="_x0000_s1085" style="position:absolute" from="600,1290" to="645,1291" strokeweight="0"/>
            <v:line id="_x0000_s1086" style="position:absolute" from="645,3600" to="5370,3601" strokeweight="0"/>
            <v:line id="_x0000_s1087" style="position:absolute;flip:y" from="645,3600" to="646,3645" strokeweight="0"/>
            <v:line id="_x0000_s1088" style="position:absolute;flip:y" from="1830,3600" to="1831,3645" strokeweight="0"/>
            <v:line id="_x0000_s1089" style="position:absolute;flip:y" from="3015,3600" to="3016,3645" strokeweight="0"/>
            <v:line id="_x0000_s1090" style="position:absolute;flip:y" from="4185,3600" to="4186,3645" strokeweight="0"/>
            <v:line id="_x0000_s1091" style="position:absolute;flip:y" from="5370,3600" to="5371,3645" strokeweight="0"/>
            <v:shape id="_x0000_s1092" style="position:absolute;left:1230;top:2790;width:3555;height:285" coordsize="237,19" path="m,19l79,r79,8l237,19e" filled="f" strokecolor="#0cf" strokeweight=".00125mm">
              <v:path arrowok="t"/>
            </v:shape>
            <v:shape id="_x0000_s1093" style="position:absolute;left:1230;top:1470;width:3555;height:630" coordsize="237,42" path="m,5l79,42r79,-3l237,e" filled="f" strokecolor="lime" strokeweight=".00125mm">
              <v:path arrowok="t"/>
            </v:shape>
            <v:shape id="_x0000_s1094" style="position:absolute;left:1230;top:3420;width:3555;height:135" coordsize="237,9" path="m,4l79,9,158,1,237,e" filled="f" strokecolor="blue" strokeweight="83e-5mm">
              <v:path arrowok="t"/>
            </v:shape>
            <v:shape id="_x0000_s1095" style="position:absolute;left:1155;top:3000;width:150;height:150" coordsize="150,150" path="m75,r75,75l75,150,,75,75,xe" fillcolor="navy" strokecolor="aqua" strokeweight="42e-5mm">
              <v:path arrowok="t"/>
            </v:shape>
            <v:shape id="_x0000_s1096" style="position:absolute;left:2340;top:2715;width:150;height:150" coordsize="150,150" path="m75,r75,75l75,150,,75,75,xe" fillcolor="navy" strokecolor="aqua" strokeweight="42e-5mm">
              <v:path arrowok="t"/>
            </v:shape>
            <v:shape id="_x0000_s1097" style="position:absolute;left:3525;top:2835;width:150;height:150" coordsize="150,150" path="m75,r75,75l75,150,,75,75,xe" fillcolor="navy" strokecolor="aqua" strokeweight="42e-5mm">
              <v:path arrowok="t"/>
            </v:shape>
            <v:shape id="_x0000_s1098" style="position:absolute;left:4710;top:3000;width:150;height:150" coordsize="150,150" path="m75,r75,75l75,150,,75,75,xe" fillcolor="navy" strokecolor="aqua" strokeweight="42e-5mm">
              <v:path arrowok="t"/>
            </v:shape>
            <v:rect id="_x0000_s1099" style="position:absolute;left:1155;top:1470;width:135;height:135" fillcolor="#cfc" strokecolor="fuchsia" strokeweight="42e-5mm"/>
            <v:rect id="_x0000_s1100" style="position:absolute;left:2340;top:2025;width:135;height:135" fillcolor="#cfc" strokecolor="fuchsia" strokeweight="42e-5mm"/>
            <v:rect id="_x0000_s1101" style="position:absolute;left:3525;top:1980;width:135;height:135" fillcolor="#cfc" strokecolor="fuchsia" strokeweight="42e-5mm"/>
            <v:rect id="_x0000_s1102" style="position:absolute;left:4710;top:1395;width:135;height:135" fillcolor="#cfc" strokecolor="fuchsia" strokeweight="42e-5mm"/>
            <v:shape id="_x0000_s1103" style="position:absolute;left:1155;top:3405;width:150;height:150" coordsize="150,150" path="m75,r75,150l,150,75,xe" fillcolor="yellow" strokecolor="blue" strokeweight="42e-5mm">
              <v:path arrowok="t"/>
            </v:shape>
            <v:shape id="_x0000_s1104" style="position:absolute;left:2340;top:3480;width:150;height:150" coordsize="150,150" path="m75,r75,150l,150,75,xe" fillcolor="yellow" strokecolor="blue" strokeweight="42e-5mm">
              <v:path arrowok="t"/>
            </v:shape>
            <v:shape id="_x0000_s1105" style="position:absolute;left:3525;top:3360;width:150;height:150" coordsize="150,150" path="m75,r75,150l,150,75,xe" fillcolor="yellow" strokecolor="blue" strokeweight="42e-5mm">
              <v:path arrowok="t"/>
            </v:shape>
            <v:shape id="_x0000_s1106" style="position:absolute;left:4710;top:3345;width:150;height:150" coordsize="150,150" path="m75,r75,150l,150,75,xe" fillcolor="yellow" strokecolor="blue" strokeweight="42e-5mm">
              <v:path arrowok="t"/>
            </v:shape>
            <v:rect id="_x0000_s1107" style="position:absolute;left:945;top:225;width:4579;height:480;mso-wrap-style:none" filled="f" stroked="f">
              <v:textbox style="mso-next-textbox:#_x0000_s1107;mso-fit-shape-to-text:t" inset="0,0,0,0">
                <w:txbxContent>
                  <w:p w:rsidR="006664DD" w:rsidRPr="00205611" w:rsidRDefault="006664DD" w:rsidP="00B05918">
                    <w:pPr>
                      <w:rPr>
                        <w:lang w:val="pt-PT"/>
                      </w:rPr>
                    </w:pPr>
                    <w:r w:rsidRPr="00205611">
                      <w:rPr>
                        <w:rFonts w:ascii="Arial" w:hAnsi="Arial" w:cs="Arial"/>
                        <w:b/>
                        <w:bCs/>
                        <w:color w:val="000000"/>
                        <w:lang w:val="pt-PT"/>
                      </w:rPr>
                      <w:t xml:space="preserve">Inquéritos por Ano segundo o Escalão Etário da </w:t>
                    </w:r>
                  </w:p>
                </w:txbxContent>
              </v:textbox>
            </v:rect>
            <v:rect id="_x0000_s1108" style="position:absolute;left:3330;top:540;width:601;height:480;mso-wrap-style:none" filled="f" stroked="f">
              <v:textbox style="mso-next-textbox:#_x0000_s1108;mso-fit-shape-to-text:t" inset="0,0,0,0">
                <w:txbxContent>
                  <w:p w:rsidR="006664DD" w:rsidRDefault="006664DD" w:rsidP="00B05918">
                    <w:r>
                      <w:rPr>
                        <w:rFonts w:ascii="Arial" w:hAnsi="Arial" w:cs="Arial"/>
                        <w:b/>
                        <w:bCs/>
                        <w:color w:val="000000"/>
                      </w:rPr>
                      <w:t>Vítima</w:t>
                    </w:r>
                  </w:p>
                </w:txbxContent>
              </v:textbox>
            </v:rect>
            <v:rect id="_x0000_s1109" style="position:absolute;left:435;top:3495;width:89;height:240;mso-wrap-style:none" filled="f" stroked="f">
              <v:textbox style="mso-next-textbox:#_x0000_s1109;mso-fit-shape-to-text:t" inset="0,0,0,0">
                <w:txbxContent>
                  <w:p w:rsidR="006664DD" w:rsidRDefault="006664DD" w:rsidP="00B05918">
                    <w:r>
                      <w:rPr>
                        <w:rFonts w:ascii="Arial" w:hAnsi="Arial" w:cs="Arial"/>
                        <w:color w:val="000000"/>
                        <w:sz w:val="16"/>
                        <w:szCs w:val="16"/>
                      </w:rPr>
                      <w:t>0</w:t>
                    </w:r>
                  </w:p>
                </w:txbxContent>
              </v:textbox>
            </v:rect>
            <v:rect id="_x0000_s1110" style="position:absolute;left:345;top:3270;width:178;height:480;mso-wrap-style:none" filled="f" stroked="f">
              <v:textbox style="mso-next-textbox:#_x0000_s1110;mso-fit-shape-to-text:t" inset="0,0,0,0">
                <w:txbxContent>
                  <w:p w:rsidR="006664DD" w:rsidRDefault="006664DD" w:rsidP="00B05918">
                    <w:r>
                      <w:rPr>
                        <w:rFonts w:ascii="Arial" w:hAnsi="Arial" w:cs="Arial"/>
                        <w:color w:val="000000"/>
                        <w:sz w:val="16"/>
                        <w:szCs w:val="16"/>
                      </w:rPr>
                      <w:t>10</w:t>
                    </w:r>
                  </w:p>
                </w:txbxContent>
              </v:textbox>
            </v:rect>
            <v:rect id="_x0000_s1111" style="position:absolute;left:345;top:3030;width:178;height:480;mso-wrap-style:none" filled="f" stroked="f">
              <v:textbox style="mso-next-textbox:#_x0000_s1111;mso-fit-shape-to-text:t" inset="0,0,0,0">
                <w:txbxContent>
                  <w:p w:rsidR="006664DD" w:rsidRDefault="006664DD" w:rsidP="00B05918">
                    <w:r>
                      <w:rPr>
                        <w:rFonts w:ascii="Arial" w:hAnsi="Arial" w:cs="Arial"/>
                        <w:color w:val="000000"/>
                        <w:sz w:val="16"/>
                        <w:szCs w:val="16"/>
                      </w:rPr>
                      <w:t>20</w:t>
                    </w:r>
                  </w:p>
                </w:txbxContent>
              </v:textbox>
            </v:rect>
            <v:rect id="_x0000_s1112" style="position:absolute;left:345;top:2805;width:178;height:480;mso-wrap-style:none" filled="f" stroked="f">
              <v:textbox style="mso-next-textbox:#_x0000_s1112;mso-fit-shape-to-text:t" inset="0,0,0,0">
                <w:txbxContent>
                  <w:p w:rsidR="006664DD" w:rsidRDefault="006664DD" w:rsidP="00B05918">
                    <w:r>
                      <w:rPr>
                        <w:rFonts w:ascii="Arial" w:hAnsi="Arial" w:cs="Arial"/>
                        <w:color w:val="000000"/>
                        <w:sz w:val="16"/>
                        <w:szCs w:val="16"/>
                      </w:rPr>
                      <w:t>30</w:t>
                    </w:r>
                  </w:p>
                </w:txbxContent>
              </v:textbox>
            </v:rect>
            <v:rect id="_x0000_s1113" style="position:absolute;left:345;top:2565;width:178;height:480;mso-wrap-style:none" filled="f" stroked="f">
              <v:textbox style="mso-next-textbox:#_x0000_s1113;mso-fit-shape-to-text:t" inset="0,0,0,0">
                <w:txbxContent>
                  <w:p w:rsidR="006664DD" w:rsidRDefault="006664DD" w:rsidP="00B05918">
                    <w:r>
                      <w:rPr>
                        <w:rFonts w:ascii="Arial" w:hAnsi="Arial" w:cs="Arial"/>
                        <w:color w:val="000000"/>
                        <w:sz w:val="16"/>
                        <w:szCs w:val="16"/>
                      </w:rPr>
                      <w:t>40</w:t>
                    </w:r>
                  </w:p>
                </w:txbxContent>
              </v:textbox>
            </v:rect>
            <v:rect id="_x0000_s1114" style="position:absolute;left:345;top:2340;width:178;height:480;mso-wrap-style:none" filled="f" stroked="f">
              <v:textbox style="mso-next-textbox:#_x0000_s1114;mso-fit-shape-to-text:t" inset="0,0,0,0">
                <w:txbxContent>
                  <w:p w:rsidR="006664DD" w:rsidRDefault="006664DD" w:rsidP="00B05918">
                    <w:r>
                      <w:rPr>
                        <w:rFonts w:ascii="Arial" w:hAnsi="Arial" w:cs="Arial"/>
                        <w:color w:val="000000"/>
                        <w:sz w:val="16"/>
                        <w:szCs w:val="16"/>
                      </w:rPr>
                      <w:t>50</w:t>
                    </w:r>
                  </w:p>
                </w:txbxContent>
              </v:textbox>
            </v:rect>
            <v:rect id="_x0000_s1115" style="position:absolute;left:345;top:2115;width:178;height:480;mso-wrap-style:none" filled="f" stroked="f">
              <v:textbox style="mso-next-textbox:#_x0000_s1115;mso-fit-shape-to-text:t" inset="0,0,0,0">
                <w:txbxContent>
                  <w:p w:rsidR="006664DD" w:rsidRDefault="006664DD" w:rsidP="00B05918">
                    <w:r>
                      <w:rPr>
                        <w:rFonts w:ascii="Arial" w:hAnsi="Arial" w:cs="Arial"/>
                        <w:color w:val="000000"/>
                        <w:sz w:val="16"/>
                        <w:szCs w:val="16"/>
                      </w:rPr>
                      <w:t>60</w:t>
                    </w:r>
                  </w:p>
                </w:txbxContent>
              </v:textbox>
            </v:rect>
            <v:rect id="_x0000_s1116" style="position:absolute;left:345;top:1875;width:178;height:480;mso-wrap-style:none" filled="f" stroked="f">
              <v:textbox style="mso-next-textbox:#_x0000_s1116;mso-fit-shape-to-text:t" inset="0,0,0,0">
                <w:txbxContent>
                  <w:p w:rsidR="006664DD" w:rsidRDefault="006664DD" w:rsidP="00B05918">
                    <w:r>
                      <w:rPr>
                        <w:rFonts w:ascii="Arial" w:hAnsi="Arial" w:cs="Arial"/>
                        <w:color w:val="000000"/>
                        <w:sz w:val="16"/>
                        <w:szCs w:val="16"/>
                      </w:rPr>
                      <w:t>70</w:t>
                    </w:r>
                  </w:p>
                </w:txbxContent>
              </v:textbox>
            </v:rect>
            <v:rect id="_x0000_s1117" style="position:absolute;left:345;top:1650;width:178;height:480;mso-wrap-style:none" filled="f" stroked="f">
              <v:textbox style="mso-next-textbox:#_x0000_s1117;mso-fit-shape-to-text:t" inset="0,0,0,0">
                <w:txbxContent>
                  <w:p w:rsidR="006664DD" w:rsidRDefault="006664DD" w:rsidP="00B05918">
                    <w:r>
                      <w:rPr>
                        <w:rFonts w:ascii="Arial" w:hAnsi="Arial" w:cs="Arial"/>
                        <w:color w:val="000000"/>
                        <w:sz w:val="16"/>
                        <w:szCs w:val="16"/>
                      </w:rPr>
                      <w:t>80</w:t>
                    </w:r>
                  </w:p>
                </w:txbxContent>
              </v:textbox>
            </v:rect>
            <v:rect id="_x0000_s1118" style="position:absolute;left:345;top:1410;width:178;height:480;mso-wrap-style:none" filled="f" stroked="f">
              <v:textbox style="mso-next-textbox:#_x0000_s1118;mso-fit-shape-to-text:t" inset="0,0,0,0">
                <w:txbxContent>
                  <w:p w:rsidR="006664DD" w:rsidRDefault="006664DD" w:rsidP="00B05918">
                    <w:r>
                      <w:rPr>
                        <w:rFonts w:ascii="Arial" w:hAnsi="Arial" w:cs="Arial"/>
                        <w:color w:val="000000"/>
                        <w:sz w:val="16"/>
                        <w:szCs w:val="16"/>
                      </w:rPr>
                      <w:t>90</w:t>
                    </w:r>
                  </w:p>
                </w:txbxContent>
              </v:textbox>
            </v:rect>
            <v:rect id="_x0000_s1119" style="position:absolute;left:255;top:1185;width:267;height:480;mso-wrap-style:none" filled="f" stroked="f">
              <v:textbox style="mso-next-textbox:#_x0000_s1119;mso-fit-shape-to-text:t" inset="0,0,0,0">
                <w:txbxContent>
                  <w:p w:rsidR="006664DD" w:rsidRDefault="006664DD" w:rsidP="00B05918">
                    <w:r>
                      <w:rPr>
                        <w:rFonts w:ascii="Arial" w:hAnsi="Arial" w:cs="Arial"/>
                        <w:color w:val="000000"/>
                        <w:sz w:val="16"/>
                        <w:szCs w:val="16"/>
                      </w:rPr>
                      <w:t>100</w:t>
                    </w:r>
                  </w:p>
                </w:txbxContent>
              </v:textbox>
            </v:rect>
            <v:rect id="_x0000_s1120" style="position:absolute;left:1050;top:3735;width:356;height:480;mso-wrap-style:none" filled="f" stroked="f">
              <v:textbox style="mso-next-textbox:#_x0000_s1120;mso-fit-shape-to-text:t" inset="0,0,0,0">
                <w:txbxContent>
                  <w:p w:rsidR="006664DD" w:rsidRDefault="006664DD" w:rsidP="00B05918">
                    <w:r>
                      <w:rPr>
                        <w:rFonts w:ascii="Arial" w:hAnsi="Arial" w:cs="Arial"/>
                        <w:color w:val="000000"/>
                        <w:sz w:val="16"/>
                        <w:szCs w:val="16"/>
                      </w:rPr>
                      <w:t>2003</w:t>
                    </w:r>
                  </w:p>
                </w:txbxContent>
              </v:textbox>
            </v:rect>
            <v:rect id="_x0000_s1121" style="position:absolute;left:2235;top:3735;width:356;height:480;mso-wrap-style:none" filled="f" stroked="f">
              <v:textbox style="mso-next-textbox:#_x0000_s1121;mso-fit-shape-to-text:t" inset="0,0,0,0">
                <w:txbxContent>
                  <w:p w:rsidR="006664DD" w:rsidRDefault="006664DD" w:rsidP="00B05918">
                    <w:r>
                      <w:rPr>
                        <w:rFonts w:ascii="Arial" w:hAnsi="Arial" w:cs="Arial"/>
                        <w:color w:val="000000"/>
                        <w:sz w:val="16"/>
                        <w:szCs w:val="16"/>
                      </w:rPr>
                      <w:t>2004</w:t>
                    </w:r>
                  </w:p>
                </w:txbxContent>
              </v:textbox>
            </v:rect>
            <v:rect id="_x0000_s1122" style="position:absolute;left:3420;top:3735;width:356;height:480;mso-wrap-style:none" filled="f" stroked="f">
              <v:textbox style="mso-next-textbox:#_x0000_s1122;mso-fit-shape-to-text:t" inset="0,0,0,0">
                <w:txbxContent>
                  <w:p w:rsidR="006664DD" w:rsidRDefault="006664DD" w:rsidP="00B05918">
                    <w:r>
                      <w:rPr>
                        <w:rFonts w:ascii="Arial" w:hAnsi="Arial" w:cs="Arial"/>
                        <w:color w:val="000000"/>
                        <w:sz w:val="16"/>
                        <w:szCs w:val="16"/>
                      </w:rPr>
                      <w:t>2005</w:t>
                    </w:r>
                  </w:p>
                </w:txbxContent>
              </v:textbox>
            </v:rect>
            <v:rect id="_x0000_s1123" style="position:absolute;left:4605;top:3735;width:356;height:480;mso-wrap-style:none" filled="f" stroked="f">
              <v:textbox style="mso-next-textbox:#_x0000_s1123;mso-fit-shape-to-text:t" inset="0,0,0,0">
                <w:txbxContent>
                  <w:p w:rsidR="006664DD" w:rsidRDefault="006664DD" w:rsidP="00B05918">
                    <w:r>
                      <w:rPr>
                        <w:rFonts w:ascii="Arial" w:hAnsi="Arial" w:cs="Arial"/>
                        <w:color w:val="000000"/>
                        <w:sz w:val="16"/>
                        <w:szCs w:val="16"/>
                      </w:rPr>
                      <w:t>2006</w:t>
                    </w:r>
                  </w:p>
                </w:txbxContent>
              </v:textbox>
            </v:rect>
            <v:rect id="_x0000_s1124" style="position:absolute;left:5535;top:1965;width:1680;height:945" strokeweight="0"/>
            <v:line id="_x0000_s1125" style="position:absolute" from="5610,2130" to="6030,2131" strokecolor="#0cf" strokeweight=".00125mm"/>
            <v:shape id="_x0000_s1126" style="position:absolute;left:5760;top:2070;width:120;height:120" coordsize="120,120" path="m60,r60,60l60,120,,60,60,xe" fillcolor="navy" strokecolor="aqua" strokeweight="42e-5mm">
              <v:path arrowok="t"/>
            </v:shape>
            <v:rect id="_x0000_s1127" style="position:absolute;left:6075;top:2010;width:701;height:480;mso-wrap-style:none" filled="f" stroked="f">
              <v:textbox style="mso-next-textbox:#_x0000_s1127;mso-fit-shape-to-text:t" inset="0,0,0,0">
                <w:txbxContent>
                  <w:p w:rsidR="006664DD" w:rsidRDefault="006664DD" w:rsidP="00B05918">
                    <w:r>
                      <w:rPr>
                        <w:rFonts w:ascii="Arial" w:hAnsi="Arial" w:cs="Arial"/>
                        <w:color w:val="000000"/>
                      </w:rPr>
                      <w:t>( 0 - 10)</w:t>
                    </w:r>
                  </w:p>
                </w:txbxContent>
              </v:textbox>
            </v:rect>
            <v:line id="_x0000_s1128" style="position:absolute" from="5610,2445" to="6030,2446" strokecolor="lime" strokeweight=".00125mm"/>
            <v:rect id="_x0000_s1129" style="position:absolute;left:5760;top:2385;width:105;height:105" fillcolor="#cfc" strokecolor="fuchsia" strokeweight="42e-5mm"/>
            <v:rect id="_x0000_s1130" style="position:absolute;left:6075;top:2325;width:756;height:480;mso-wrap-style:none" filled="f" stroked="f">
              <v:textbox style="mso-next-textbox:#_x0000_s1130;mso-fit-shape-to-text:t" inset="0,0,0,0">
                <w:txbxContent>
                  <w:p w:rsidR="006664DD" w:rsidRDefault="006664DD" w:rsidP="00B05918">
                    <w:r>
                      <w:rPr>
                        <w:rFonts w:ascii="Arial" w:hAnsi="Arial" w:cs="Arial"/>
                        <w:color w:val="000000"/>
                      </w:rPr>
                      <w:t>(11 - 18)</w:t>
                    </w:r>
                  </w:p>
                </w:txbxContent>
              </v:textbox>
            </v:rect>
            <v:line id="_x0000_s1131" style="position:absolute" from="5610,2775" to="6030,2776" strokecolor="blue" strokeweight="83e-5mm"/>
            <v:shape id="_x0000_s1132" style="position:absolute;left:5760;top:2715;width:120;height:120" coordsize="120,120" path="m60,r60,120l,120,60,xe" fillcolor="yellow" strokecolor="blue" strokeweight="42e-5mm">
              <v:path arrowok="t"/>
            </v:shape>
            <v:rect id="_x0000_s1133" style="position:absolute;left:6075;top:2640;width:501;height:480;mso-wrap-style:none" filled="f" stroked="f">
              <v:textbox style="mso-next-textbox:#_x0000_s1133;mso-fit-shape-to-text:t" inset="0,0,0,0">
                <w:txbxContent>
                  <w:p w:rsidR="006664DD" w:rsidRDefault="006664DD" w:rsidP="00B05918">
                    <w:r>
                      <w:rPr>
                        <w:rFonts w:ascii="Arial" w:hAnsi="Arial" w:cs="Arial"/>
                        <w:color w:val="000000"/>
                      </w:rPr>
                      <w:t>minor</w:t>
                    </w:r>
                  </w:p>
                </w:txbxContent>
              </v:textbox>
            </v:rect>
            <v:rect id="_x0000_s1134" style="position:absolute;left:75;top:75;width:7200;height:4080" filled="f" strokeweight="42e-5mm"/>
            <w10:anchorlock/>
          </v:group>
        </w:pict>
      </w:r>
    </w:p>
    <w:p w:rsidR="00B05918" w:rsidRDefault="005251EE" w:rsidP="005251EE">
      <w:pPr>
        <w:jc w:val="center"/>
      </w:pPr>
      <w:r>
        <w:t>I</w:t>
      </w:r>
      <w:r w:rsidRPr="00A06164">
        <w:t>nquiries by Year according to the Age of the Victims</w:t>
      </w:r>
    </w:p>
    <w:p w:rsidR="005251EE" w:rsidRDefault="005251EE" w:rsidP="00B05918">
      <w:pPr>
        <w:sectPr w:rsidR="005251EE" w:rsidSect="00B05918">
          <w:headerReference w:type="even" r:id="rId22"/>
          <w:headerReference w:type="default" r:id="rId23"/>
          <w:footerReference w:type="even" r:id="rId24"/>
          <w:footerReference w:type="default" r:id="rId25"/>
          <w:endnotePr>
            <w:numFmt w:val="decimal"/>
          </w:endnotePr>
          <w:pgSz w:w="11907" w:h="16840" w:code="9"/>
          <w:pgMar w:top="1701" w:right="1134" w:bottom="2268" w:left="1134" w:header="1134" w:footer="1701" w:gutter="0"/>
          <w:cols w:space="720"/>
          <w:docGrid w:linePitch="65"/>
        </w:sectPr>
      </w:pPr>
    </w:p>
    <w:p w:rsidR="005251EE" w:rsidRDefault="005251EE" w:rsidP="005251EE">
      <w:r>
        <w:rPr>
          <w:noProof/>
          <w:lang w:val="en-US"/>
        </w:rPr>
      </w:r>
      <w:r>
        <w:pict>
          <v:group id="_x0000_s1136" editas="canvas" style="width:625.05pt;height:345.35pt;mso-position-horizontal-relative:char;mso-position-vertical-relative:line" coordorigin="225,210" coordsize="13973,7719">
            <o:lock v:ext="edit" aspectratio="t"/>
            <v:shape id="_x0000_s1137" type="#_x0000_t75" style="position:absolute;left:225;top:210;width:13973;height:7719" o:preferrelative="f">
              <v:fill o:detectmouseclick="t"/>
              <v:path o:extrusionok="t" o:connecttype="none"/>
              <o:lock v:ext="edit" text="t"/>
            </v:shape>
            <v:rect id="_x0000_s1138" style="position:absolute;left:538;top:935;width:11551;height:320" fillcolor="silver" stroked="f"/>
            <v:rect id="_x0000_s1139" style="position:absolute;left:538;top:1255;width:11551;height:276" fillcolor="#c2c2c2" stroked="f"/>
            <v:rect id="_x0000_s1140" style="position:absolute;left:538;top:1531;width:11551;height:200" fillcolor="#c4c4c4" stroked="f"/>
            <v:rect id="_x0000_s1141" style="position:absolute;left:538;top:1731;width:11551;height:165" fillcolor="#c6c6c6" stroked="f"/>
            <v:rect id="_x0000_s1142" style="position:absolute;left:538;top:1896;width:11551;height:147" fillcolor="#c8c8c8" stroked="f"/>
            <v:rect id="_x0000_s1143" style="position:absolute;left:538;top:2043;width:11551;height:129" fillcolor="#cacaca" stroked="f"/>
            <v:rect id="_x0000_s1144" style="position:absolute;left:538;top:2172;width:11551;height:127" fillcolor="#ccc" stroked="f"/>
            <v:rect id="_x0000_s1145" style="position:absolute;left:538;top:2299;width:11551;height:110" fillcolor="#cecece" stroked="f"/>
            <v:rect id="_x0000_s1146" style="position:absolute;left:538;top:2409;width:11551;height:92" fillcolor="#d0d0d0" stroked="f"/>
            <v:rect id="_x0000_s1147" style="position:absolute;left:538;top:2501;width:11551;height:110" fillcolor="#d2d2d2" stroked="f"/>
            <v:rect id="_x0000_s1148" style="position:absolute;left:538;top:2611;width:11551;height:92" fillcolor="#d4d4d4" stroked="f"/>
            <v:rect id="_x0000_s1149" style="position:absolute;left:538;top:2703;width:11551;height:92" fillcolor="#d6d6d6" stroked="f"/>
            <v:rect id="_x0000_s1150" style="position:absolute;left:538;top:2795;width:11551;height:92" fillcolor="#d8d8d8" stroked="f"/>
            <v:rect id="_x0000_s1151" style="position:absolute;left:538;top:2887;width:11551;height:89" fillcolor="#dadada" stroked="f"/>
            <v:rect id="_x0000_s1152" style="position:absolute;left:538;top:2976;width:11551;height:92" fillcolor="#dcdcdc" stroked="f"/>
            <v:rect id="_x0000_s1153" style="position:absolute;left:538;top:3068;width:11551;height:92" fillcolor="#dedede" stroked="f"/>
            <v:rect id="_x0000_s1154" style="position:absolute;left:538;top:3160;width:11551;height:92" fillcolor="#e0e0e0" stroked="f"/>
            <v:rect id="_x0000_s1155" style="position:absolute;left:538;top:3252;width:11551;height:92" fillcolor="#e2e2e2" stroked="f"/>
            <v:rect id="_x0000_s1156" style="position:absolute;left:538;top:3344;width:11551;height:92" fillcolor="#e4e4e4" stroked="f"/>
            <v:rect id="_x0000_s1157" style="position:absolute;left:538;top:3436;width:11551;height:92" fillcolor="#e6e6e6" stroked="f"/>
            <v:rect id="_x0000_s1158" style="position:absolute;left:538;top:3528;width:11551;height:89" fillcolor="#e8e8e8" stroked="f"/>
            <v:rect id="_x0000_s1159" style="position:absolute;left:538;top:3617;width:11551;height:111" fillcolor="#eaeaea" stroked="f"/>
            <v:rect id="_x0000_s1160" style="position:absolute;left:538;top:3728;width:11551;height:92" fillcolor="#ececec" stroked="f"/>
            <v:rect id="_x0000_s1161" style="position:absolute;left:538;top:3820;width:11551;height:110" fillcolor="#eee" stroked="f"/>
            <v:rect id="_x0000_s1162" style="position:absolute;left:538;top:3930;width:11551;height:128" fillcolor="#f0f0f0" stroked="f"/>
            <v:rect id="_x0000_s1163" style="position:absolute;left:538;top:4058;width:11551;height:129" fillcolor="#f2f2f2" stroked="f"/>
            <v:rect id="_x0000_s1164" style="position:absolute;left:538;top:4187;width:11551;height:145" fillcolor="#f4f4f4" stroked="f"/>
            <v:rect id="_x0000_s1165" style="position:absolute;left:538;top:4332;width:11551;height:147" fillcolor="#f6f6f6" stroked="f"/>
            <v:rect id="_x0000_s1166" style="position:absolute;left:538;top:4479;width:11551;height:184" fillcolor="#f8f8f8" stroked="f"/>
            <v:rect id="_x0000_s1167" style="position:absolute;left:538;top:4663;width:11551;height:238" fillcolor="#fafafa" stroked="f"/>
            <v:rect id="_x0000_s1168" style="position:absolute;left:538;top:4901;width:11551;height:311" fillcolor="#fcfcfc" stroked="f"/>
            <v:rect id="_x0000_s1169" style="position:absolute;left:538;top:5212;width:11551;height:412" stroked="f"/>
            <v:rect id="_x0000_s1170" style="position:absolute;left:538;top:935;width:11551;height:4689" filled="f" stroked="f"/>
            <v:line id="_x0000_s1171" style="position:absolute" from="538,5104" to="12089,5105" strokeweight="0"/>
            <v:line id="_x0000_s1172" style="position:absolute" from="538,4583" to="12089,4584" strokeweight="0"/>
            <v:line id="_x0000_s1173" style="position:absolute" from="538,4060" to="12089,4061" strokeweight="0"/>
            <v:line id="_x0000_s1174" style="position:absolute" from="538,3540" to="12089,3541" strokeweight="0"/>
            <v:line id="_x0000_s1175" style="position:absolute" from="538,3019" to="12089,3020" strokeweight="0"/>
            <v:line id="_x0000_s1176" style="position:absolute" from="538,2499" to="12089,2500" strokeweight="0"/>
            <v:line id="_x0000_s1177" style="position:absolute" from="538,1976" to="12089,1977" strokeweight="0"/>
            <v:line id="_x0000_s1178" style="position:absolute" from="538,1456" to="12089,1457" strokeweight="0"/>
            <v:line id="_x0000_s1179" style="position:absolute" from="538,935" to="12089,936" strokeweight="0"/>
            <v:rect id="_x0000_s1180" style="position:absolute;left:538;top:935;width:11551;height:4689" filled="f" strokecolor="gray" strokeweight="44e-5mm"/>
            <v:rect id="_x0000_s1181" style="position:absolute;left:1558;top:5155;width:178;height:469" fillcolor="blue" strokeweight="44e-5mm"/>
            <v:rect id="_x0000_s1182" style="position:absolute;left:2002;top:4946;width:179;height:678" fillcolor="blue" strokeweight="44e-5mm"/>
            <v:rect id="_x0000_s1183" style="position:absolute;left:2446;top:5571;width:179;height:53" fillcolor="blue" strokeweight="44e-5mm"/>
            <v:rect id="_x0000_s1184" style="position:absolute;left:3335;top:5571;width:178;height:53" fillcolor="blue" strokeweight="44e-5mm"/>
            <v:rect id="_x0000_s1185" style="position:absolute;left:3779;top:4999;width:178;height:625" fillcolor="blue" strokeweight="44e-5mm"/>
            <v:rect id="_x0000_s1186" style="position:absolute;left:4223;top:4687;width:179;height:937" fillcolor="blue" strokeweight="44e-5mm"/>
            <v:rect id="_x0000_s1187" style="position:absolute;left:4667;top:5467;width:179;height:157" fillcolor="blue" strokeweight="44e-5mm"/>
            <v:rect id="_x0000_s1188" style="position:absolute;left:5112;top:5571;width:178;height:53" fillcolor="blue" strokeweight="44e-5mm"/>
            <v:rect id="_x0000_s1189" style="position:absolute;left:6446;top:5155;width:179;height:469" fillcolor="blue" strokeweight="44e-5mm"/>
            <v:rect id="_x0000_s1190" style="position:absolute;left:6890;top:4895;width:179;height:729" fillcolor="blue" strokeweight="44e-5mm"/>
            <v:rect id="_x0000_s1191" style="position:absolute;left:7335;top:5467;width:178;height:157" fillcolor="blue" strokeweight="44e-5mm"/>
            <v:rect id="_x0000_s1192" style="position:absolute;left:7779;top:5416;width:178;height:208" fillcolor="blue" strokeweight="44e-5mm"/>
            <v:rect id="_x0000_s1193" style="position:absolute;left:9111;top:5155;width:179;height:469" fillcolor="blue" strokeweight="44e-5mm"/>
            <v:rect id="_x0000_s1194" style="position:absolute;left:9556;top:4895;width:178;height:729" fillcolor="blue" strokeweight="44e-5mm"/>
            <v:rect id="_x0000_s1195" style="position:absolute;left:10444;top:5467;width:179;height:157" fillcolor="blue" strokeweight="44e-5mm"/>
            <v:rect id="_x0000_s1196" style="position:absolute;left:10888;top:5208;width:179;height:416" fillcolor="blue" strokeweight="44e-5mm"/>
            <v:rect id="_x0000_s1197" style="position:absolute;left:11333;top:5520;width:178;height:104" fillcolor="blue" strokeweight="44e-5mm"/>
            <v:rect id="_x0000_s1198" style="position:absolute;left:669;top:5259;width:179;height:365" fillcolor="lime" strokeweight="44e-5mm"/>
            <v:rect id="_x0000_s1199" style="position:absolute;left:1114;top:5571;width:178;height:53" fillcolor="lime" strokeweight="44e-5mm"/>
            <v:rect id="_x0000_s1200" style="position:absolute;left:1558;top:4060;width:178;height:1095" fillcolor="lime" strokeweight="44e-5mm"/>
            <v:rect id="_x0000_s1201" style="position:absolute;left:2002;top:1821;width:179;height:3125" fillcolor="lime" strokeweight="44e-5mm"/>
            <v:rect id="_x0000_s1202" style="position:absolute;left:2890;top:5208;width:179;height:416" fillcolor="lime" strokeweight="44e-5mm"/>
            <v:rect id="_x0000_s1203" style="position:absolute;left:3335;top:5467;width:178;height:104" fillcolor="lime" strokeweight="44e-5mm"/>
            <v:rect id="_x0000_s1204" style="position:absolute;left:3779;top:4530;width:178;height:469" fillcolor="lime" strokeweight="44e-5mm"/>
            <v:rect id="_x0000_s1205" style="position:absolute;left:4223;top:2395;width:179;height:2292" fillcolor="lime" strokeweight="44e-5mm"/>
            <v:rect id="_x0000_s1206" style="position:absolute;left:4667;top:5363;width:179;height:104" fillcolor="lime" strokeweight="44e-5mm"/>
            <v:rect id="_x0000_s1207" style="position:absolute;left:5556;top:5416;width:178;height:208" fillcolor="lime" strokeweight="44e-5mm"/>
            <v:rect id="_x0000_s1208" style="position:absolute;left:6000;top:5312;width:180;height:312" fillcolor="lime" strokeweight="44e-5mm"/>
            <v:rect id="_x0000_s1209" style="position:absolute;left:6446;top:4687;width:179;height:468" fillcolor="lime" strokeweight="44e-5mm"/>
            <v:rect id="_x0000_s1210" style="position:absolute;left:6890;top:2446;width:179;height:2449" fillcolor="lime" strokeweight="44e-5mm"/>
            <v:rect id="_x0000_s1211" style="position:absolute;left:7779;top:5363;width:178;height:53" fillcolor="lime" strokeweight="44e-5mm"/>
            <v:rect id="_x0000_s1212" style="position:absolute;left:8223;top:5259;width:179;height:365" fillcolor="lime" strokeweight="44e-5mm"/>
            <v:rect id="_x0000_s1213" style="position:absolute;left:8667;top:5208;width:179;height:416" fillcolor="lime" strokeweight="44e-5mm"/>
            <v:rect id="_x0000_s1214" style="position:absolute;left:9111;top:4479;width:179;height:676" fillcolor="lime" strokeweight="44e-5mm"/>
            <v:rect id="_x0000_s1215" style="position:absolute;left:9556;top:1613;width:178;height:3282" fillcolor="lime" strokeweight="44e-5mm"/>
            <v:rect id="_x0000_s1216" style="position:absolute;left:10000;top:5571;width:178;height:53" fillcolor="lime" strokeweight="44e-5mm"/>
            <v:rect id="_x0000_s1217" style="position:absolute;left:10444;top:5259;width:179;height:208" fillcolor="lime" strokeweight="44e-5mm"/>
            <v:rect id="_x0000_s1218" style="position:absolute;left:10888;top:3748;width:179;height:1460" fillcolor="lime" strokeweight="44e-5mm"/>
            <v:rect id="_x0000_s1219" style="position:absolute;left:11333;top:5363;width:178;height:157" fillcolor="lime" strokeweight="44e-5mm"/>
            <v:rect id="_x0000_s1220" style="position:absolute;left:11777;top:5571;width:178;height:53" fillcolor="lime" strokeweight="44e-5mm"/>
            <v:rect id="_x0000_s1221" style="position:absolute;left:1558;top:4009;width:178;height:51" fillcolor="aqua" strokeweight="44e-5mm"/>
            <v:rect id="_x0000_s1222" style="position:absolute;left:2002;top:1613;width:179;height:208" fillcolor="aqua" strokeweight="44e-5mm"/>
            <v:rect id="_x0000_s1223" style="position:absolute;left:4223;top:2290;width:179;height:105" fillcolor="aqua" strokeweight="44e-5mm"/>
            <v:rect id="_x0000_s1224" style="position:absolute;left:6446;top:4634;width:179;height:53" fillcolor="aqua" strokeweight="44e-5mm"/>
            <v:rect id="_x0000_s1225" style="position:absolute;left:6890;top:2133;width:179;height:313" fillcolor="aqua" strokeweight="44e-5mm"/>
            <v:rect id="_x0000_s1226" style="position:absolute;left:9556;top:1196;width:178;height:417" fillcolor="aqua" strokeweight="44e-5mm"/>
            <v:rect id="_x0000_s1227" style="position:absolute;left:10888;top:3332;width:179;height:416" fillcolor="aqua" strokeweight="44e-5mm"/>
            <v:line id="_x0000_s1228" style="position:absolute" from="538,935" to="539,5624" strokeweight="0"/>
            <v:line id="_x0000_s1229" style="position:absolute" from="487,5624" to="538,5625" strokeweight="0"/>
            <v:line id="_x0000_s1230" style="position:absolute" from="487,5104" to="538,5105" strokeweight="0"/>
            <v:line id="_x0000_s1231" style="position:absolute" from="487,4583" to="538,4584" strokeweight="0"/>
            <v:line id="_x0000_s1232" style="position:absolute" from="487,4060" to="538,4061" strokeweight="0"/>
            <v:line id="_x0000_s1233" style="position:absolute" from="487,3540" to="538,3541" strokeweight="0"/>
            <v:line id="_x0000_s1234" style="position:absolute" from="487,3019" to="538,3020" strokeweight="0"/>
            <v:line id="_x0000_s1235" style="position:absolute" from="487,2499" to="538,2500" strokeweight="0"/>
            <v:line id="_x0000_s1236" style="position:absolute" from="487,1976" to="538,1977" strokeweight="0"/>
            <v:line id="_x0000_s1237" style="position:absolute" from="487,1456" to="538,1457" strokeweight="0"/>
            <v:line id="_x0000_s1238" style="position:absolute" from="487,935" to="538,936" strokeweight="0"/>
            <v:line id="_x0000_s1239" style="position:absolute" from="538,5624" to="12089,5625" strokeweight="0"/>
            <v:line id="_x0000_s1240" style="position:absolute;flip:y" from="538,5624" to="539,5665" strokeweight="0"/>
            <v:line id="_x0000_s1241" style="position:absolute;flip:y" from="982,5624" to="983,5665" strokeweight="0"/>
            <v:line id="_x0000_s1242" style="position:absolute;flip:y" from="1426,5624" to="1427,5665" strokeweight="0"/>
            <v:line id="_x0000_s1243" style="position:absolute;flip:y" from="1870,5624" to="1871,5665" strokeweight="0"/>
            <v:line id="_x0000_s1244" style="position:absolute;flip:y" from="2314,5624" to="2315,5665" strokeweight="0"/>
            <v:line id="_x0000_s1245" style="position:absolute;flip:y" from="2759,5624" to="2760,5665" strokeweight="0"/>
            <v:line id="_x0000_s1246" style="position:absolute;flip:y" from="3203,5624" to="3204,5665" strokeweight="0"/>
            <v:line id="_x0000_s1247" style="position:absolute;flip:y" from="3647,5624" to="3648,5665" strokeweight="0"/>
            <v:line id="_x0000_s1248" style="position:absolute;flip:y" from="4091,5624" to="4092,5665" strokeweight="0"/>
            <v:line id="_x0000_s1249" style="position:absolute;flip:y" from="4535,5624" to="4536,5665" strokeweight="0"/>
            <v:line id="_x0000_s1250" style="position:absolute;flip:y" from="4980,5624" to="4981,5665" strokeweight="0"/>
            <v:line id="_x0000_s1251" style="position:absolute;flip:y" from="5424,5624" to="5425,5665" strokeweight="0"/>
            <v:line id="_x0000_s1252" style="position:absolute;flip:y" from="5868,5624" to="5869,5665" strokeweight="0"/>
            <v:line id="_x0000_s1253" style="position:absolute;flip:y" from="6314,5624" to="6315,5665" strokeweight="0"/>
            <v:line id="_x0000_s1254" style="position:absolute;flip:y" from="6759,5624" to="6760,5665" strokeweight="0"/>
            <v:line id="_x0000_s1255" style="position:absolute;flip:y" from="7203,5624" to="7204,5665" strokeweight="0"/>
            <v:line id="_x0000_s1256" style="position:absolute;flip:y" from="7647,5624" to="7648,5665" strokeweight="0"/>
            <v:line id="_x0000_s1257" style="position:absolute;flip:y" from="8091,5624" to="8092,5665" strokeweight="0"/>
            <v:line id="_x0000_s1258" style="position:absolute;flip:y" from="8535,5624" to="8536,5665" strokeweight="0"/>
            <v:line id="_x0000_s1259" style="position:absolute;flip:y" from="8980,5624" to="8981,5665" strokeweight="0"/>
            <v:line id="_x0000_s1260" style="position:absolute;flip:y" from="9424,5624" to="9425,5665" strokeweight="0"/>
            <v:line id="_x0000_s1261" style="position:absolute;flip:y" from="9868,5624" to="9869,5665" strokeweight="0"/>
            <v:line id="_x0000_s1262" style="position:absolute;flip:y" from="10312,5624" to="10313,5665" strokeweight="0"/>
            <v:line id="_x0000_s1263" style="position:absolute;flip:y" from="10756,5624" to="10757,5665" strokeweight="0"/>
            <v:line id="_x0000_s1264" style="position:absolute;flip:y" from="11201,5624" to="11202,5665" strokeweight="0"/>
            <v:line id="_x0000_s1265" style="position:absolute;flip:y" from="11645,5624" to="11646,5665" strokeweight="0"/>
            <v:line id="_x0000_s1266" style="position:absolute;flip:y" from="12089,5624" to="12090,5665" strokeweight="0"/>
            <v:rect id="_x0000_s1267" style="position:absolute;left:318;top:5526;width:81;height:268;mso-wrap-style:none" filled="f" stroked="f">
              <v:textbox style="mso-next-textbox:#_x0000_s1267;mso-fit-shape-to-text:t" inset="0,0,0,0">
                <w:txbxContent>
                  <w:p w:rsidR="006664DD" w:rsidRPr="00921787" w:rsidRDefault="006664DD" w:rsidP="005251EE">
                    <w:pPr>
                      <w:rPr>
                        <w:sz w:val="18"/>
                      </w:rPr>
                    </w:pPr>
                    <w:r w:rsidRPr="00921787">
                      <w:rPr>
                        <w:rFonts w:ascii="Arial" w:hAnsi="Arial" w:cs="Arial"/>
                        <w:color w:val="000000"/>
                        <w:sz w:val="14"/>
                        <w:szCs w:val="16"/>
                      </w:rPr>
                      <w:t>0</w:t>
                    </w:r>
                  </w:p>
                </w:txbxContent>
              </v:textbox>
            </v:rect>
            <v:rect id="_x0000_s1268" style="position:absolute;left:225;top:5005;width:174;height:537;mso-wrap-style:none" filled="f" stroked="f">
              <v:textbox style="mso-next-textbox:#_x0000_s1268;mso-fit-shape-to-text:t" inset="0,0,0,0">
                <w:txbxContent>
                  <w:p w:rsidR="006664DD" w:rsidRPr="00921787" w:rsidRDefault="006664DD" w:rsidP="005251EE">
                    <w:pPr>
                      <w:rPr>
                        <w:sz w:val="18"/>
                      </w:rPr>
                    </w:pPr>
                    <w:r w:rsidRPr="00921787">
                      <w:rPr>
                        <w:rFonts w:ascii="Arial" w:hAnsi="Arial" w:cs="Arial"/>
                        <w:color w:val="000000"/>
                        <w:sz w:val="14"/>
                        <w:szCs w:val="16"/>
                      </w:rPr>
                      <w:t>10</w:t>
                    </w:r>
                  </w:p>
                </w:txbxContent>
              </v:textbox>
            </v:rect>
            <v:rect id="_x0000_s1269" style="position:absolute;left:225;top:4485;width:174;height:536;mso-wrap-style:none" filled="f" stroked="f">
              <v:textbox style="mso-next-textbox:#_x0000_s1269;mso-fit-shape-to-text:t" inset="0,0,0,0">
                <w:txbxContent>
                  <w:p w:rsidR="006664DD" w:rsidRPr="00921787" w:rsidRDefault="006664DD" w:rsidP="005251EE">
                    <w:pPr>
                      <w:rPr>
                        <w:sz w:val="18"/>
                      </w:rPr>
                    </w:pPr>
                    <w:r w:rsidRPr="00921787">
                      <w:rPr>
                        <w:rFonts w:ascii="Arial" w:hAnsi="Arial" w:cs="Arial"/>
                        <w:color w:val="000000"/>
                        <w:sz w:val="14"/>
                        <w:szCs w:val="16"/>
                      </w:rPr>
                      <w:t>20</w:t>
                    </w:r>
                  </w:p>
                </w:txbxContent>
              </v:textbox>
            </v:rect>
            <v:rect id="_x0000_s1270" style="position:absolute;left:225;top:3961;width:174;height:536;mso-wrap-style:none" filled="f" stroked="f">
              <v:textbox style="mso-next-textbox:#_x0000_s1270;mso-fit-shape-to-text:t" inset="0,0,0,0">
                <w:txbxContent>
                  <w:p w:rsidR="006664DD" w:rsidRPr="00921787" w:rsidRDefault="006664DD" w:rsidP="005251EE">
                    <w:pPr>
                      <w:rPr>
                        <w:sz w:val="18"/>
                      </w:rPr>
                    </w:pPr>
                    <w:r w:rsidRPr="00921787">
                      <w:rPr>
                        <w:rFonts w:ascii="Arial" w:hAnsi="Arial" w:cs="Arial"/>
                        <w:color w:val="000000"/>
                        <w:sz w:val="14"/>
                        <w:szCs w:val="16"/>
                      </w:rPr>
                      <w:t>30</w:t>
                    </w:r>
                  </w:p>
                </w:txbxContent>
              </v:textbox>
            </v:rect>
            <v:rect id="_x0000_s1271" style="position:absolute;left:225;top:3442;width:174;height:536;mso-wrap-style:none" filled="f" stroked="f">
              <v:textbox style="mso-next-textbox:#_x0000_s1271;mso-fit-shape-to-text:t" inset="0,0,0,0">
                <w:txbxContent>
                  <w:p w:rsidR="006664DD" w:rsidRPr="00921787" w:rsidRDefault="006664DD" w:rsidP="005251EE">
                    <w:pPr>
                      <w:rPr>
                        <w:sz w:val="18"/>
                      </w:rPr>
                    </w:pPr>
                    <w:r w:rsidRPr="00921787">
                      <w:rPr>
                        <w:rFonts w:ascii="Arial" w:hAnsi="Arial" w:cs="Arial"/>
                        <w:color w:val="000000"/>
                        <w:sz w:val="14"/>
                        <w:szCs w:val="16"/>
                      </w:rPr>
                      <w:t>40</w:t>
                    </w:r>
                  </w:p>
                </w:txbxContent>
              </v:textbox>
            </v:rect>
            <v:rect id="_x0000_s1272" style="position:absolute;left:225;top:2921;width:174;height:537;mso-wrap-style:none" filled="f" stroked="f">
              <v:textbox style="mso-next-textbox:#_x0000_s1272;mso-fit-shape-to-text:t" inset="0,0,0,0">
                <w:txbxContent>
                  <w:p w:rsidR="006664DD" w:rsidRPr="00921787" w:rsidRDefault="006664DD" w:rsidP="005251EE">
                    <w:pPr>
                      <w:rPr>
                        <w:sz w:val="18"/>
                      </w:rPr>
                    </w:pPr>
                    <w:r w:rsidRPr="00921787">
                      <w:rPr>
                        <w:rFonts w:ascii="Arial" w:hAnsi="Arial" w:cs="Arial"/>
                        <w:color w:val="000000"/>
                        <w:sz w:val="14"/>
                        <w:szCs w:val="16"/>
                      </w:rPr>
                      <w:t>50</w:t>
                    </w:r>
                  </w:p>
                </w:txbxContent>
              </v:textbox>
            </v:rect>
            <v:rect id="_x0000_s1273" style="position:absolute;left:225;top:2402;width:174;height:536;mso-wrap-style:none" filled="f" stroked="f">
              <v:textbox style="mso-next-textbox:#_x0000_s1273;mso-fit-shape-to-text:t" inset="0,0,0,0">
                <w:txbxContent>
                  <w:p w:rsidR="006664DD" w:rsidRPr="00921787" w:rsidRDefault="006664DD" w:rsidP="005251EE">
                    <w:pPr>
                      <w:rPr>
                        <w:sz w:val="18"/>
                      </w:rPr>
                    </w:pPr>
                    <w:r w:rsidRPr="00921787">
                      <w:rPr>
                        <w:rFonts w:ascii="Arial" w:hAnsi="Arial" w:cs="Arial"/>
                        <w:color w:val="000000"/>
                        <w:sz w:val="14"/>
                        <w:szCs w:val="16"/>
                      </w:rPr>
                      <w:t>60</w:t>
                    </w:r>
                  </w:p>
                </w:txbxContent>
              </v:textbox>
            </v:rect>
            <v:rect id="_x0000_s1274" style="position:absolute;left:225;top:1877;width:174;height:537;mso-wrap-style:none" filled="f" stroked="f">
              <v:textbox style="mso-next-textbox:#_x0000_s1274;mso-fit-shape-to-text:t" inset="0,0,0,0">
                <w:txbxContent>
                  <w:p w:rsidR="006664DD" w:rsidRPr="00921787" w:rsidRDefault="006664DD" w:rsidP="005251EE">
                    <w:pPr>
                      <w:rPr>
                        <w:sz w:val="18"/>
                      </w:rPr>
                    </w:pPr>
                    <w:r w:rsidRPr="00921787">
                      <w:rPr>
                        <w:rFonts w:ascii="Arial" w:hAnsi="Arial" w:cs="Arial"/>
                        <w:color w:val="000000"/>
                        <w:sz w:val="14"/>
                        <w:szCs w:val="16"/>
                      </w:rPr>
                      <w:t>70</w:t>
                    </w:r>
                  </w:p>
                </w:txbxContent>
              </v:textbox>
            </v:rect>
            <v:rect id="_x0000_s1275" style="position:absolute;left:225;top:1357;width:174;height:536;mso-wrap-style:none" filled="f" stroked="f">
              <v:textbox style="mso-next-textbox:#_x0000_s1275;mso-fit-shape-to-text:t" inset="0,0,0,0">
                <w:txbxContent>
                  <w:p w:rsidR="006664DD" w:rsidRPr="00921787" w:rsidRDefault="006664DD" w:rsidP="005251EE">
                    <w:pPr>
                      <w:rPr>
                        <w:sz w:val="18"/>
                      </w:rPr>
                    </w:pPr>
                    <w:r w:rsidRPr="00921787">
                      <w:rPr>
                        <w:rFonts w:ascii="Arial" w:hAnsi="Arial" w:cs="Arial"/>
                        <w:color w:val="000000"/>
                        <w:sz w:val="14"/>
                        <w:szCs w:val="16"/>
                      </w:rPr>
                      <w:t>80</w:t>
                    </w:r>
                  </w:p>
                </w:txbxContent>
              </v:textbox>
            </v:rect>
            <v:rect id="_x0000_s1276" style="position:absolute;left:225;top:837;width:174;height:536;mso-wrap-style:none" filled="f" stroked="f">
              <v:textbox style="mso-next-textbox:#_x0000_s1276;mso-fit-shape-to-text:t" inset="0,0,0,0">
                <w:txbxContent>
                  <w:p w:rsidR="006664DD" w:rsidRPr="00921787" w:rsidRDefault="006664DD" w:rsidP="005251EE">
                    <w:pPr>
                      <w:rPr>
                        <w:sz w:val="18"/>
                      </w:rPr>
                    </w:pPr>
                    <w:r w:rsidRPr="00921787">
                      <w:rPr>
                        <w:rFonts w:ascii="Arial" w:hAnsi="Arial" w:cs="Arial"/>
                        <w:color w:val="000000"/>
                        <w:sz w:val="14"/>
                        <w:szCs w:val="16"/>
                      </w:rPr>
                      <w:t>90</w:t>
                    </w:r>
                  </w:p>
                </w:txbxContent>
              </v:textbox>
            </v:rect>
            <v:rect id="_x0000_s1277" style="position:absolute;left:698;top:5618;width:537;height:583;rotation:270;mso-wrap-style:none" filled="f" stroked="f">
              <v:textbox style="mso-next-textbox:#_x0000_s1277;mso-fit-shape-to-text:t" inset="0,0,0,0">
                <w:txbxContent>
                  <w:p w:rsidR="006664DD" w:rsidRPr="00921787" w:rsidRDefault="006664DD" w:rsidP="005251EE">
                    <w:pPr>
                      <w:rPr>
                        <w:sz w:val="18"/>
                      </w:rPr>
                    </w:pPr>
                    <w:r w:rsidRPr="00921787">
                      <w:rPr>
                        <w:rFonts w:ascii="Arial" w:hAnsi="Arial" w:cs="Arial"/>
                        <w:color w:val="000000"/>
                        <w:sz w:val="12"/>
                        <w:szCs w:val="14"/>
                      </w:rPr>
                      <w:t>Lenocínio</w:t>
                    </w:r>
                  </w:p>
                </w:txbxContent>
              </v:textbox>
            </v:rect>
            <v:rect id="_x0000_s1278" style="position:absolute;left:1323;top:5876;width:536;height:1097;rotation:270;mso-wrap-style:none" filled="f" stroked="f">
              <v:textbox style="mso-next-textbox:#_x0000_s1278;mso-fit-shape-to-text:t" inset="0,0,0,0">
                <w:txbxContent>
                  <w:p w:rsidR="006664DD" w:rsidRPr="00921787" w:rsidRDefault="006664DD" w:rsidP="005251EE">
                    <w:pPr>
                      <w:rPr>
                        <w:sz w:val="18"/>
                      </w:rPr>
                    </w:pPr>
                    <w:r w:rsidRPr="00921787">
                      <w:rPr>
                        <w:rFonts w:ascii="Arial" w:hAnsi="Arial" w:cs="Arial"/>
                        <w:color w:val="000000"/>
                        <w:sz w:val="12"/>
                        <w:szCs w:val="14"/>
                      </w:rPr>
                      <w:t>Lenocínio e tráfico</w:t>
                    </w:r>
                  </w:p>
                </w:txbxContent>
              </v:textbox>
            </v:rect>
            <v:rect id="_x0000_s1279" style="position:absolute;left:1116;top:6553;width:536;height:337;rotation:270;mso-wrap-style:none" filled="f" stroked="f">
              <v:textbox style="mso-next-textbox:#_x0000_s1279;mso-fit-shape-to-text:t" inset="0,0,0,0">
                <w:txbxContent>
                  <w:p w:rsidR="006664DD" w:rsidRPr="00921787" w:rsidRDefault="006664DD" w:rsidP="005251EE">
                    <w:pPr>
                      <w:rPr>
                        <w:sz w:val="18"/>
                      </w:rPr>
                    </w:pPr>
                    <w:r w:rsidRPr="00921787">
                      <w:rPr>
                        <w:rFonts w:ascii="Arial" w:hAnsi="Arial" w:cs="Arial"/>
                        <w:color w:val="000000"/>
                        <w:sz w:val="12"/>
                        <w:szCs w:val="14"/>
                      </w:rPr>
                      <w:t>deres</w:t>
                    </w:r>
                  </w:p>
                </w:txbxContent>
              </v:textbox>
            </v:rect>
            <v:rect id="_x0000_s1280" style="position:absolute;left:1481;top:5737;width:536;height:358;rotation:270;mso-wrap-style:none" filled="f" stroked="f">
              <v:textbox style="mso-next-textbox:#_x0000_s1280;mso-fit-shape-to-text:t" inset="0,0,0,0">
                <w:txbxContent>
                  <w:p w:rsidR="006664DD" w:rsidRPr="00921787" w:rsidRDefault="006664DD" w:rsidP="005251EE">
                    <w:pPr>
                      <w:rPr>
                        <w:sz w:val="18"/>
                      </w:rPr>
                    </w:pPr>
                    <w:r w:rsidRPr="00921787">
                      <w:rPr>
                        <w:rFonts w:ascii="Arial" w:hAnsi="Arial" w:cs="Arial"/>
                        <w:color w:val="000000"/>
                        <w:sz w:val="12"/>
                        <w:szCs w:val="14"/>
                      </w:rPr>
                      <w:t>Rapto</w:t>
                    </w:r>
                  </w:p>
                </w:txbxContent>
              </v:textbox>
            </v:rect>
            <v:rect id="_x0000_s1281" style="position:absolute;left:2052;top:5598;width:536;height:613;rotation:270;mso-wrap-style:none" filled="f" stroked="f">
              <v:textbox style="mso-next-textbox:#_x0000_s1281;mso-fit-shape-to-text:t" inset="0,0,0,0">
                <w:txbxContent>
                  <w:p w:rsidR="006664DD" w:rsidRPr="00921787" w:rsidRDefault="006664DD" w:rsidP="005251EE">
                    <w:pPr>
                      <w:rPr>
                        <w:sz w:val="18"/>
                      </w:rPr>
                    </w:pPr>
                    <w:r w:rsidRPr="00921787">
                      <w:rPr>
                        <w:rFonts w:ascii="Arial" w:hAnsi="Arial" w:cs="Arial"/>
                        <w:color w:val="000000"/>
                        <w:sz w:val="12"/>
                        <w:szCs w:val="14"/>
                      </w:rPr>
                      <w:t>Sequestro</w:t>
                    </w:r>
                  </w:p>
                </w:txbxContent>
              </v:textbox>
            </v:rect>
            <v:rect id="_x0000_s1282" style="position:absolute;left:2483;top:5714;width:537;height:865;rotation:270;mso-wrap-style:none" filled="f" stroked="f">
              <v:textbox style="mso-next-textbox:#_x0000_s1282;mso-fit-shape-to-text:t" inset="0,0,0,0">
                <w:txbxContent>
                  <w:p w:rsidR="006664DD" w:rsidRPr="00921787" w:rsidRDefault="006664DD" w:rsidP="005251EE">
                    <w:pPr>
                      <w:rPr>
                        <w:sz w:val="18"/>
                      </w:rPr>
                    </w:pPr>
                    <w:r w:rsidRPr="00921787">
                      <w:rPr>
                        <w:rFonts w:ascii="Arial" w:hAnsi="Arial" w:cs="Arial"/>
                        <w:color w:val="000000"/>
                        <w:sz w:val="12"/>
                        <w:szCs w:val="14"/>
                      </w:rPr>
                      <w:t>Subtracção de</w:t>
                    </w:r>
                  </w:p>
                </w:txbxContent>
              </v:textbox>
            </v:rect>
            <v:rect id="_x0000_s1283" style="position:absolute;left:2542;top:6433;width:536;height:522;rotation:270;mso-wrap-style:none" filled="f" stroked="f">
              <v:textbox style="mso-next-textbox:#_x0000_s1283;mso-fit-shape-to-text:t" inset="0,0,0,0">
                <w:txbxContent>
                  <w:p w:rsidR="006664DD" w:rsidRPr="00921787" w:rsidRDefault="006664DD" w:rsidP="005251EE">
                    <w:pPr>
                      <w:rPr>
                        <w:sz w:val="18"/>
                      </w:rPr>
                    </w:pPr>
                    <w:r w:rsidRPr="00921787">
                      <w:rPr>
                        <w:rFonts w:ascii="Arial" w:hAnsi="Arial" w:cs="Arial"/>
                        <w:color w:val="000000"/>
                        <w:sz w:val="12"/>
                        <w:szCs w:val="14"/>
                      </w:rPr>
                      <w:t>menores</w:t>
                    </w:r>
                  </w:p>
                </w:txbxContent>
              </v:textbox>
            </v:rect>
            <v:rect id="_x0000_s1284" style="position:absolute;left:2930;top:6133;width:536;height:583;rotation:270;mso-wrap-style:none" filled="f" stroked="f">
              <v:textbox style="mso-next-textbox:#_x0000_s1284;mso-fit-shape-to-text:t" inset="0,0,0,0">
                <w:txbxContent>
                  <w:p w:rsidR="006664DD" w:rsidRPr="00921787" w:rsidRDefault="006664DD" w:rsidP="005251EE">
                    <w:pPr>
                      <w:rPr>
                        <w:sz w:val="18"/>
                      </w:rPr>
                    </w:pPr>
                    <w:r w:rsidRPr="00921787">
                      <w:rPr>
                        <w:rFonts w:ascii="Arial" w:hAnsi="Arial" w:cs="Arial"/>
                        <w:color w:val="000000"/>
                        <w:sz w:val="12"/>
                        <w:szCs w:val="14"/>
                      </w:rPr>
                      <w:t>Lenocínio</w:t>
                    </w:r>
                  </w:p>
                </w:txbxContent>
              </v:textbox>
            </v:rect>
            <v:rect id="_x0000_s1285" style="position:absolute;left:3548;top:5338;width:536;height:1096;rotation:270;mso-wrap-style:none" filled="f" stroked="f">
              <v:textbox style="mso-next-textbox:#_x0000_s1285;mso-fit-shape-to-text:t" inset="0,0,0,0">
                <w:txbxContent>
                  <w:p w:rsidR="006664DD" w:rsidRPr="00921787" w:rsidRDefault="006664DD" w:rsidP="005251EE">
                    <w:pPr>
                      <w:rPr>
                        <w:sz w:val="18"/>
                      </w:rPr>
                    </w:pPr>
                    <w:r w:rsidRPr="00921787">
                      <w:rPr>
                        <w:rFonts w:ascii="Arial" w:hAnsi="Arial" w:cs="Arial"/>
                        <w:color w:val="000000"/>
                        <w:sz w:val="12"/>
                        <w:szCs w:val="14"/>
                      </w:rPr>
                      <w:t>Lenocínio e tráfico</w:t>
                    </w:r>
                  </w:p>
                </w:txbxContent>
              </v:textbox>
            </v:rect>
            <v:rect id="_x0000_s1286" style="position:absolute;left:3514;top:6358;width:536;height:709;rotation:270;mso-wrap-style:none" filled="f" stroked="f">
              <v:textbox style="mso-next-textbox:#_x0000_s1286;mso-fit-shape-to-text:t" inset="0,0,0,0">
                <w:txbxContent>
                  <w:p w:rsidR="006664DD" w:rsidRPr="00921787" w:rsidRDefault="006664DD" w:rsidP="005251EE">
                    <w:pPr>
                      <w:rPr>
                        <w:sz w:val="18"/>
                      </w:rPr>
                    </w:pPr>
                    <w:r w:rsidRPr="00921787">
                      <w:rPr>
                        <w:rFonts w:ascii="Arial" w:hAnsi="Arial" w:cs="Arial"/>
                        <w:color w:val="000000"/>
                        <w:sz w:val="12"/>
                        <w:szCs w:val="14"/>
                      </w:rPr>
                      <w:t>de menores</w:t>
                    </w:r>
                  </w:p>
                </w:txbxContent>
              </v:textbox>
            </v:rect>
            <v:rect id="_x0000_s1287" style="position:absolute;left:3650;top:5980;width:536;height:359;rotation:270;mso-wrap-style:none" filled="f" stroked="f">
              <v:textbox style="mso-next-textbox:#_x0000_s1287;mso-fit-shape-to-text:t" inset="0,0,0,0">
                <w:txbxContent>
                  <w:p w:rsidR="006664DD" w:rsidRPr="00921787" w:rsidRDefault="006664DD" w:rsidP="005251EE">
                    <w:pPr>
                      <w:rPr>
                        <w:sz w:val="18"/>
                      </w:rPr>
                    </w:pPr>
                    <w:r w:rsidRPr="00921787">
                      <w:rPr>
                        <w:rFonts w:ascii="Arial" w:hAnsi="Arial" w:cs="Arial"/>
                        <w:color w:val="000000"/>
                        <w:sz w:val="12"/>
                        <w:szCs w:val="14"/>
                      </w:rPr>
                      <w:t>Rapto</w:t>
                    </w:r>
                  </w:p>
                </w:txbxContent>
              </v:textbox>
            </v:rect>
            <v:rect id="_x0000_s1288" style="position:absolute;left:4276;top:6119;width:536;height:612;rotation:270;mso-wrap-style:none" filled="f" stroked="f">
              <v:textbox style="mso-next-textbox:#_x0000_s1288;mso-fit-shape-to-text:t" inset="0,0,0,0">
                <w:txbxContent>
                  <w:p w:rsidR="006664DD" w:rsidRPr="00921787" w:rsidRDefault="006664DD" w:rsidP="005251EE">
                    <w:pPr>
                      <w:rPr>
                        <w:sz w:val="18"/>
                      </w:rPr>
                    </w:pPr>
                    <w:r w:rsidRPr="00921787">
                      <w:rPr>
                        <w:rFonts w:ascii="Arial" w:hAnsi="Arial" w:cs="Arial"/>
                        <w:color w:val="000000"/>
                        <w:sz w:val="12"/>
                        <w:szCs w:val="14"/>
                      </w:rPr>
                      <w:t>Sequestro</w:t>
                    </w:r>
                  </w:p>
                </w:txbxContent>
              </v:textbox>
            </v:rect>
            <v:rect id="_x0000_s1289" style="position:absolute;left:4759;top:5458;width:537;height:866;rotation:270;mso-wrap-style:none" filled="f" stroked="f">
              <v:textbox style="mso-next-textbox:#_x0000_s1289;mso-fit-shape-to-text:t" inset="0,0,0,0">
                <w:txbxContent>
                  <w:p w:rsidR="006664DD" w:rsidRPr="00921787" w:rsidRDefault="006664DD" w:rsidP="005251EE">
                    <w:pPr>
                      <w:rPr>
                        <w:sz w:val="18"/>
                      </w:rPr>
                    </w:pPr>
                    <w:r w:rsidRPr="00921787">
                      <w:rPr>
                        <w:rFonts w:ascii="Arial" w:hAnsi="Arial" w:cs="Arial"/>
                        <w:color w:val="000000"/>
                        <w:sz w:val="12"/>
                        <w:szCs w:val="14"/>
                      </w:rPr>
                      <w:t>Subtracção de</w:t>
                    </w:r>
                  </w:p>
                </w:txbxContent>
              </v:textbox>
            </v:rect>
            <v:rect id="_x0000_s1290" style="position:absolute;left:4765;top:6431;width:536;height:522;rotation:270;mso-wrap-style:none" filled="f" stroked="f">
              <v:textbox style="mso-next-textbox:#_x0000_s1290;mso-fit-shape-to-text:t" inset="0,0,0,0">
                <w:txbxContent>
                  <w:p w:rsidR="006664DD" w:rsidRPr="00921787" w:rsidRDefault="006664DD" w:rsidP="005251EE">
                    <w:pPr>
                      <w:rPr>
                        <w:sz w:val="18"/>
                      </w:rPr>
                    </w:pPr>
                    <w:r w:rsidRPr="00921787">
                      <w:rPr>
                        <w:rFonts w:ascii="Arial" w:hAnsi="Arial" w:cs="Arial"/>
                        <w:color w:val="000000"/>
                        <w:sz w:val="12"/>
                        <w:szCs w:val="14"/>
                      </w:rPr>
                      <w:t>menores</w:t>
                    </w:r>
                  </w:p>
                </w:txbxContent>
              </v:textbox>
            </v:rect>
            <v:rect id="_x0000_s1291" style="position:absolute;left:5425;top:5846;width:537;height:1134;rotation:270;mso-wrap-style:none" filled="f" stroked="f">
              <v:textbox style="mso-next-textbox:#_x0000_s1291;mso-fit-shape-to-text:t" inset="0,0,0,0">
                <w:txbxContent>
                  <w:p w:rsidR="006664DD" w:rsidRPr="00921787" w:rsidRDefault="006664DD" w:rsidP="005251EE">
                    <w:pPr>
                      <w:rPr>
                        <w:sz w:val="18"/>
                      </w:rPr>
                    </w:pPr>
                    <w:r w:rsidRPr="00921787">
                      <w:rPr>
                        <w:rFonts w:ascii="Arial" w:hAnsi="Arial" w:cs="Arial"/>
                        <w:color w:val="000000"/>
                        <w:sz w:val="12"/>
                        <w:szCs w:val="14"/>
                      </w:rPr>
                      <w:t>Tráfico de pessoas</w:t>
                    </w:r>
                  </w:p>
                </w:txbxContent>
              </v:textbox>
            </v:rect>
            <v:rect id="_x0000_s1292" style="position:absolute;left:5590;top:5605;width:536;height:582;rotation:270;mso-wrap-style:none" filled="f" stroked="f">
              <v:textbox style="mso-next-textbox:#_x0000_s1292;mso-fit-shape-to-text:t" inset="0,0,0,0">
                <w:txbxContent>
                  <w:p w:rsidR="006664DD" w:rsidRPr="00921787" w:rsidRDefault="006664DD" w:rsidP="005251EE">
                    <w:pPr>
                      <w:rPr>
                        <w:sz w:val="18"/>
                      </w:rPr>
                    </w:pPr>
                    <w:r w:rsidRPr="00921787">
                      <w:rPr>
                        <w:rFonts w:ascii="Arial" w:hAnsi="Arial" w:cs="Arial"/>
                        <w:color w:val="000000"/>
                        <w:sz w:val="12"/>
                        <w:szCs w:val="14"/>
                      </w:rPr>
                      <w:t>Lenocínio</w:t>
                    </w:r>
                  </w:p>
                </w:txbxContent>
              </v:textbox>
            </v:rect>
            <v:rect id="_x0000_s1293" style="position:absolute;left:6214;top:5591;width:536;height:1097;rotation:270;mso-wrap-style:none" filled="f" stroked="f">
              <v:textbox style="mso-next-textbox:#_x0000_s1293;mso-fit-shape-to-text:t" inset="0,0,0,0">
                <w:txbxContent>
                  <w:p w:rsidR="006664DD" w:rsidRPr="00921787" w:rsidRDefault="006664DD" w:rsidP="005251EE">
                    <w:pPr>
                      <w:rPr>
                        <w:sz w:val="18"/>
                      </w:rPr>
                    </w:pPr>
                    <w:r w:rsidRPr="00921787">
                      <w:rPr>
                        <w:rFonts w:ascii="Arial" w:hAnsi="Arial" w:cs="Arial"/>
                        <w:color w:val="000000"/>
                        <w:sz w:val="12"/>
                        <w:szCs w:val="14"/>
                      </w:rPr>
                      <w:t>Lenocínio e tráfico</w:t>
                    </w:r>
                  </w:p>
                </w:txbxContent>
              </v:textbox>
            </v:rect>
            <v:rect id="_x0000_s1294" style="position:absolute;left:6179;top:6355;width:536;height:709;rotation:270;mso-wrap-style:none" filled="f" stroked="f">
              <v:textbox style="mso-next-textbox:#_x0000_s1294;mso-fit-shape-to-text:t" inset="0,0,0,0">
                <w:txbxContent>
                  <w:p w:rsidR="006664DD" w:rsidRPr="00921787" w:rsidRDefault="006664DD" w:rsidP="005251EE">
                    <w:pPr>
                      <w:rPr>
                        <w:sz w:val="18"/>
                      </w:rPr>
                    </w:pPr>
                    <w:r w:rsidRPr="00921787">
                      <w:rPr>
                        <w:rFonts w:ascii="Arial" w:hAnsi="Arial" w:cs="Arial"/>
                        <w:color w:val="000000"/>
                        <w:sz w:val="12"/>
                        <w:szCs w:val="14"/>
                      </w:rPr>
                      <w:t>de menores</w:t>
                    </w:r>
                  </w:p>
                </w:txbxContent>
              </v:textbox>
            </v:rect>
            <v:rect id="_x0000_s1295" style="position:absolute;left:6316;top:6208;width:536;height:359;rotation:270;mso-wrap-style:none" filled="f" stroked="f">
              <v:textbox style="mso-next-textbox:#_x0000_s1295;mso-fit-shape-to-text:t" inset="0,0,0,0">
                <w:txbxContent>
                  <w:p w:rsidR="006664DD" w:rsidRPr="00921787" w:rsidRDefault="006664DD" w:rsidP="005251EE">
                    <w:pPr>
                      <w:rPr>
                        <w:sz w:val="18"/>
                      </w:rPr>
                    </w:pPr>
                    <w:r w:rsidRPr="00921787">
                      <w:rPr>
                        <w:rFonts w:ascii="Arial" w:hAnsi="Arial" w:cs="Arial"/>
                        <w:color w:val="000000"/>
                        <w:sz w:val="12"/>
                        <w:szCs w:val="14"/>
                      </w:rPr>
                      <w:t>Rapto</w:t>
                    </w:r>
                  </w:p>
                </w:txbxContent>
              </v:textbox>
            </v:rect>
            <v:rect id="_x0000_s1296" style="position:absolute;left:6940;top:5603;width:537;height:613;rotation:270;mso-wrap-style:none" filled="f" stroked="f">
              <v:textbox style="mso-next-textbox:#_x0000_s1296;mso-fit-shape-to-text:t" inset="0,0,0,0">
                <w:txbxContent>
                  <w:p w:rsidR="006664DD" w:rsidRPr="00921787" w:rsidRDefault="006664DD" w:rsidP="005251EE">
                    <w:pPr>
                      <w:rPr>
                        <w:sz w:val="18"/>
                      </w:rPr>
                    </w:pPr>
                    <w:r w:rsidRPr="00921787">
                      <w:rPr>
                        <w:rFonts w:ascii="Arial" w:hAnsi="Arial" w:cs="Arial"/>
                        <w:color w:val="000000"/>
                        <w:sz w:val="12"/>
                        <w:szCs w:val="14"/>
                      </w:rPr>
                      <w:t>Sequestro</w:t>
                    </w:r>
                  </w:p>
                </w:txbxContent>
              </v:textbox>
            </v:rect>
            <v:rect id="_x0000_s1297" style="position:absolute;left:7423;top:5992;width:536;height:865;rotation:270;mso-wrap-style:none" filled="f" stroked="f">
              <v:textbox style="mso-next-textbox:#_x0000_s1297;mso-fit-shape-to-text:t" inset="0,0,0,0">
                <w:txbxContent>
                  <w:p w:rsidR="006664DD" w:rsidRPr="00921787" w:rsidRDefault="006664DD" w:rsidP="005251EE">
                    <w:pPr>
                      <w:rPr>
                        <w:sz w:val="18"/>
                      </w:rPr>
                    </w:pPr>
                    <w:r w:rsidRPr="00921787">
                      <w:rPr>
                        <w:rFonts w:ascii="Arial" w:hAnsi="Arial" w:cs="Arial"/>
                        <w:color w:val="000000"/>
                        <w:sz w:val="12"/>
                        <w:szCs w:val="14"/>
                      </w:rPr>
                      <w:t>Subtracção de</w:t>
                    </w:r>
                  </w:p>
                </w:txbxContent>
              </v:textbox>
            </v:rect>
            <v:rect id="_x0000_s1298" style="position:absolute;left:7429;top:6438;width:537;height:522;rotation:270;mso-wrap-style:none" filled="f" stroked="f">
              <v:textbox style="mso-next-textbox:#_x0000_s1298;mso-fit-shape-to-text:t" inset="0,0,0,0">
                <w:txbxContent>
                  <w:p w:rsidR="006664DD" w:rsidRPr="00921787" w:rsidRDefault="006664DD" w:rsidP="005251EE">
                    <w:pPr>
                      <w:rPr>
                        <w:sz w:val="18"/>
                      </w:rPr>
                    </w:pPr>
                    <w:r w:rsidRPr="00921787">
                      <w:rPr>
                        <w:rFonts w:ascii="Arial" w:hAnsi="Arial" w:cs="Arial"/>
                        <w:color w:val="000000"/>
                        <w:sz w:val="12"/>
                        <w:szCs w:val="14"/>
                      </w:rPr>
                      <w:t>menores</w:t>
                    </w:r>
                  </w:p>
                </w:txbxContent>
              </v:textbox>
            </v:rect>
            <v:rect id="_x0000_s1299" style="position:absolute;left:8090;top:5322;width:537;height:1134;rotation:270;mso-wrap-style:none" filled="f" stroked="f">
              <v:textbox style="mso-next-textbox:#_x0000_s1299;mso-fit-shape-to-text:t" inset="0,0,0,0">
                <w:txbxContent>
                  <w:p w:rsidR="006664DD" w:rsidRPr="00921787" w:rsidRDefault="006664DD" w:rsidP="005251EE">
                    <w:pPr>
                      <w:rPr>
                        <w:sz w:val="18"/>
                      </w:rPr>
                    </w:pPr>
                    <w:r w:rsidRPr="00921787">
                      <w:rPr>
                        <w:rFonts w:ascii="Arial" w:hAnsi="Arial" w:cs="Arial"/>
                        <w:color w:val="000000"/>
                        <w:sz w:val="12"/>
                        <w:szCs w:val="14"/>
                      </w:rPr>
                      <w:t>Tráfico de pessoas</w:t>
                    </w:r>
                  </w:p>
                </w:txbxContent>
              </v:textbox>
            </v:rect>
            <v:rect id="_x0000_s1300" style="position:absolute;left:8201;top:5866;width:537;height:582;rotation:270;mso-wrap-style:none" filled="f" stroked="f">
              <v:textbox style="mso-next-textbox:#_x0000_s1300;mso-fit-shape-to-text:t" inset="0,0,0,0">
                <w:txbxContent>
                  <w:p w:rsidR="006664DD" w:rsidRPr="00921787" w:rsidRDefault="006664DD" w:rsidP="005251EE">
                    <w:pPr>
                      <w:rPr>
                        <w:sz w:val="18"/>
                      </w:rPr>
                    </w:pPr>
                    <w:r w:rsidRPr="00921787">
                      <w:rPr>
                        <w:rFonts w:ascii="Arial" w:hAnsi="Arial" w:cs="Arial"/>
                        <w:color w:val="000000"/>
                        <w:sz w:val="12"/>
                        <w:szCs w:val="14"/>
                      </w:rPr>
                      <w:t>Lenocínio</w:t>
                    </w:r>
                  </w:p>
                </w:txbxContent>
              </v:textbox>
            </v:rect>
            <v:rect id="_x0000_s1301" style="position:absolute;left:8878;top:5863;width:537;height:1097;rotation:270;mso-wrap-style:none" filled="f" stroked="f">
              <v:textbox style="mso-next-textbox:#_x0000_s1301;mso-fit-shape-to-text:t" inset="0,0,0,0">
                <w:txbxContent>
                  <w:p w:rsidR="006664DD" w:rsidRPr="00921787" w:rsidRDefault="006664DD" w:rsidP="005251EE">
                    <w:pPr>
                      <w:rPr>
                        <w:sz w:val="18"/>
                      </w:rPr>
                    </w:pPr>
                    <w:r w:rsidRPr="00921787">
                      <w:rPr>
                        <w:rFonts w:ascii="Arial" w:hAnsi="Arial" w:cs="Arial"/>
                        <w:color w:val="000000"/>
                        <w:sz w:val="12"/>
                        <w:szCs w:val="14"/>
                      </w:rPr>
                      <w:t>Lenocínio e tráfico</w:t>
                    </w:r>
                  </w:p>
                </w:txbxContent>
              </v:textbox>
            </v:rect>
            <v:rect id="_x0000_s1302" style="position:absolute;left:8845;top:6352;width:537;height:709;rotation:270;mso-wrap-style:none" filled="f" stroked="f">
              <v:textbox style="mso-next-textbox:#_x0000_s1302;mso-fit-shape-to-text:t" inset="0,0,0,0">
                <w:txbxContent>
                  <w:p w:rsidR="006664DD" w:rsidRPr="00921787" w:rsidRDefault="006664DD" w:rsidP="005251EE">
                    <w:pPr>
                      <w:rPr>
                        <w:sz w:val="18"/>
                      </w:rPr>
                    </w:pPr>
                    <w:r w:rsidRPr="00921787">
                      <w:rPr>
                        <w:rFonts w:ascii="Arial" w:hAnsi="Arial" w:cs="Arial"/>
                        <w:color w:val="000000"/>
                        <w:sz w:val="12"/>
                        <w:szCs w:val="14"/>
                      </w:rPr>
                      <w:t>de menores</w:t>
                    </w:r>
                  </w:p>
                </w:txbxContent>
              </v:textbox>
            </v:rect>
            <v:rect id="_x0000_s1303" style="position:absolute;left:9033;top:5728;width:537;height:359;rotation:270;mso-wrap-style:none" filled="f" stroked="f">
              <v:textbox style="mso-next-textbox:#_x0000_s1303;mso-fit-shape-to-text:t" inset="0,0,0,0">
                <w:txbxContent>
                  <w:p w:rsidR="006664DD" w:rsidRPr="00921787" w:rsidRDefault="006664DD" w:rsidP="005251EE">
                    <w:pPr>
                      <w:rPr>
                        <w:sz w:val="18"/>
                      </w:rPr>
                    </w:pPr>
                    <w:r w:rsidRPr="00921787">
                      <w:rPr>
                        <w:rFonts w:ascii="Arial" w:hAnsi="Arial" w:cs="Arial"/>
                        <w:color w:val="000000"/>
                        <w:sz w:val="12"/>
                        <w:szCs w:val="14"/>
                      </w:rPr>
                      <w:t>Rapto</w:t>
                    </w:r>
                  </w:p>
                </w:txbxContent>
              </v:textbox>
            </v:rect>
            <v:rect id="_x0000_s1304" style="position:absolute;left:9605;top:5592;width:537;height:613;rotation:270;mso-wrap-style:none" filled="f" stroked="f">
              <v:textbox style="mso-next-textbox:#_x0000_s1304;mso-fit-shape-to-text:t" inset="0,0,0,0">
                <w:txbxContent>
                  <w:p w:rsidR="006664DD" w:rsidRPr="00921787" w:rsidRDefault="006664DD" w:rsidP="005251EE">
                    <w:pPr>
                      <w:rPr>
                        <w:sz w:val="18"/>
                      </w:rPr>
                    </w:pPr>
                    <w:r w:rsidRPr="00921787">
                      <w:rPr>
                        <w:rFonts w:ascii="Arial" w:hAnsi="Arial" w:cs="Arial"/>
                        <w:color w:val="000000"/>
                        <w:sz w:val="12"/>
                        <w:szCs w:val="14"/>
                      </w:rPr>
                      <w:t>Sequestro</w:t>
                    </w:r>
                  </w:p>
                </w:txbxContent>
              </v:textbox>
            </v:rect>
            <v:rect id="_x0000_s1305" style="position:absolute;left:10309;top:5571;width:537;height:1133;rotation:270;mso-wrap-style:none" filled="f" stroked="f">
              <v:textbox style="mso-next-textbox:#_x0000_s1305;mso-fit-shape-to-text:t" inset="0,0,0,0">
                <w:txbxContent>
                  <w:p w:rsidR="006664DD" w:rsidRPr="00921787" w:rsidRDefault="006664DD" w:rsidP="005251EE">
                    <w:pPr>
                      <w:rPr>
                        <w:sz w:val="18"/>
                      </w:rPr>
                    </w:pPr>
                    <w:r w:rsidRPr="00921787">
                      <w:rPr>
                        <w:rFonts w:ascii="Arial" w:hAnsi="Arial" w:cs="Arial"/>
                        <w:color w:val="000000"/>
                        <w:sz w:val="12"/>
                        <w:szCs w:val="14"/>
                      </w:rPr>
                      <w:t>Tráfico de pessoas</w:t>
                    </w:r>
                  </w:p>
                </w:txbxContent>
              </v:textbox>
            </v:rect>
            <v:rect id="_x0000_s1306" style="position:absolute;left:10366;top:6249;width:536;height:358;rotation:270;mso-wrap-style:none" filled="f" stroked="f">
              <v:textbox style="mso-next-textbox:#_x0000_s1306;mso-fit-shape-to-text:t" inset="0,0,0,0">
                <w:txbxContent>
                  <w:p w:rsidR="006664DD" w:rsidRPr="00921787" w:rsidRDefault="006664DD" w:rsidP="005251EE">
                    <w:pPr>
                      <w:rPr>
                        <w:sz w:val="18"/>
                      </w:rPr>
                    </w:pPr>
                    <w:r w:rsidRPr="00921787">
                      <w:rPr>
                        <w:rFonts w:ascii="Arial" w:hAnsi="Arial" w:cs="Arial"/>
                        <w:color w:val="000000"/>
                        <w:sz w:val="12"/>
                        <w:szCs w:val="14"/>
                      </w:rPr>
                      <w:t>Rapto</w:t>
                    </w:r>
                  </w:p>
                </w:txbxContent>
              </v:textbox>
            </v:rect>
            <v:rect id="_x0000_s1307" style="position:absolute;left:10939;top:5591;width:536;height:612;rotation:270;mso-wrap-style:none" filled="f" stroked="f">
              <v:textbox style="mso-next-textbox:#_x0000_s1307;mso-fit-shape-to-text:t" inset="0,0,0,0">
                <w:txbxContent>
                  <w:p w:rsidR="006664DD" w:rsidRPr="00921787" w:rsidRDefault="006664DD" w:rsidP="005251EE">
                    <w:pPr>
                      <w:rPr>
                        <w:sz w:val="18"/>
                      </w:rPr>
                    </w:pPr>
                    <w:r w:rsidRPr="00921787">
                      <w:rPr>
                        <w:rFonts w:ascii="Arial" w:hAnsi="Arial" w:cs="Arial"/>
                        <w:color w:val="000000"/>
                        <w:sz w:val="12"/>
                        <w:szCs w:val="14"/>
                      </w:rPr>
                      <w:t>Sequestro</w:t>
                    </w:r>
                  </w:p>
                </w:txbxContent>
              </v:textbox>
            </v:rect>
            <v:rect id="_x0000_s1308" style="position:absolute;left:11422;top:5982;width:537;height:865;rotation:270;mso-wrap-style:none" filled="f" stroked="f">
              <v:textbox style="mso-next-textbox:#_x0000_s1308;mso-fit-shape-to-text:t" inset="0,0,0,0">
                <w:txbxContent>
                  <w:p w:rsidR="006664DD" w:rsidRPr="00921787" w:rsidRDefault="006664DD" w:rsidP="005251EE">
                    <w:pPr>
                      <w:rPr>
                        <w:sz w:val="18"/>
                      </w:rPr>
                    </w:pPr>
                    <w:r w:rsidRPr="00921787">
                      <w:rPr>
                        <w:rFonts w:ascii="Arial" w:hAnsi="Arial" w:cs="Arial"/>
                        <w:color w:val="000000"/>
                        <w:sz w:val="12"/>
                        <w:szCs w:val="14"/>
                      </w:rPr>
                      <w:t>Subtracção de</w:t>
                    </w:r>
                  </w:p>
                </w:txbxContent>
              </v:textbox>
            </v:rect>
            <v:rect id="_x0000_s1309" style="position:absolute;left:11426;top:6427;width:537;height:522;rotation:270;mso-wrap-style:none" filled="f" stroked="f">
              <v:textbox style="mso-next-textbox:#_x0000_s1309;mso-fit-shape-to-text:t" inset="0,0,0,0">
                <w:txbxContent>
                  <w:p w:rsidR="006664DD" w:rsidRPr="00921787" w:rsidRDefault="006664DD" w:rsidP="005251EE">
                    <w:pPr>
                      <w:rPr>
                        <w:sz w:val="18"/>
                      </w:rPr>
                    </w:pPr>
                    <w:r w:rsidRPr="00921787">
                      <w:rPr>
                        <w:rFonts w:ascii="Arial" w:hAnsi="Arial" w:cs="Arial"/>
                        <w:color w:val="000000"/>
                        <w:sz w:val="12"/>
                        <w:szCs w:val="14"/>
                      </w:rPr>
                      <w:t>menores</w:t>
                    </w:r>
                  </w:p>
                </w:txbxContent>
              </v:textbox>
            </v:rect>
            <v:rect id="_x0000_s1310" style="position:absolute;left:12087;top:5315;width:537;height:1134;rotation:270;mso-wrap-style:none" filled="f" stroked="f">
              <v:textbox style="mso-next-textbox:#_x0000_s1310;mso-fit-shape-to-text:t" inset="0,0,0,0">
                <w:txbxContent>
                  <w:p w:rsidR="006664DD" w:rsidRPr="00921787" w:rsidRDefault="006664DD" w:rsidP="005251EE">
                    <w:pPr>
                      <w:rPr>
                        <w:sz w:val="18"/>
                      </w:rPr>
                    </w:pPr>
                    <w:r w:rsidRPr="00921787">
                      <w:rPr>
                        <w:rFonts w:ascii="Arial" w:hAnsi="Arial" w:cs="Arial"/>
                        <w:color w:val="000000"/>
                        <w:sz w:val="12"/>
                        <w:szCs w:val="14"/>
                      </w:rPr>
                      <w:t>Tráfico de pessoas</w:t>
                    </w:r>
                  </w:p>
                </w:txbxContent>
              </v:textbox>
            </v:rect>
            <v:line id="_x0000_s1311" style="position:absolute" from="982,5624" to="983,6874" strokeweight="0"/>
            <v:line id="_x0000_s1312" style="position:absolute" from="1426,5624" to="1427,6874" strokeweight="0"/>
            <v:line id="_x0000_s1313" style="position:absolute" from="1870,5624" to="1871,6874" strokeweight="0"/>
            <v:line id="_x0000_s1314" style="position:absolute" from="2314,5624" to="2315,6874" strokeweight="0"/>
            <v:line id="_x0000_s1315" style="position:absolute" from="3203,5624" to="3204,6874" strokeweight="0"/>
            <v:line id="_x0000_s1316" style="position:absolute" from="3647,5624" to="3648,6874" strokeweight="0"/>
            <v:line id="_x0000_s1317" style="position:absolute" from="4091,5624" to="4092,6874" strokeweight="0"/>
            <v:line id="_x0000_s1318" style="position:absolute" from="4535,5624" to="4536,6874" strokeweight="0"/>
            <v:line id="_x0000_s1319" style="position:absolute" from="4980,5624" to="4981,6874" strokeweight="0"/>
            <v:line id="_x0000_s1320" style="position:absolute" from="5868,5624" to="5869,6874" strokeweight="0"/>
            <v:line id="_x0000_s1321" style="position:absolute" from="6314,5624" to="6315,6874" strokeweight="0"/>
            <v:line id="_x0000_s1322" style="position:absolute" from="6759,5624" to="6760,6874" strokeweight="0"/>
            <v:line id="_x0000_s1323" style="position:absolute" from="7203,5624" to="7204,6874" strokeweight="0"/>
            <v:line id="_x0000_s1324" style="position:absolute" from="7647,5624" to="7648,6874" strokeweight="0"/>
            <v:line id="_x0000_s1325" style="position:absolute" from="8535,5624" to="8536,6874" strokeweight="0"/>
            <v:line id="_x0000_s1326" style="position:absolute" from="8980,5624" to="8981,6874" strokeweight="0"/>
            <v:line id="_x0000_s1327" style="position:absolute" from="9424,5624" to="9425,6874" strokeweight="0"/>
            <v:line id="_x0000_s1328" style="position:absolute" from="9868,5624" to="9869,6874" strokeweight="0"/>
            <v:line id="_x0000_s1329" style="position:absolute" from="10756,5624" to="10757,6874" strokeweight="0"/>
            <v:line id="_x0000_s1330" style="position:absolute" from="11201,5624" to="11202,6874" strokeweight="0"/>
            <v:line id="_x0000_s1331" style="position:absolute" from="11645,5624" to="11646,6874" strokeweight="0"/>
            <v:rect id="_x0000_s1332" style="position:absolute;left:1499;top:6980;width:299;height:537;mso-wrap-style:none" filled="f" stroked="f">
              <v:textbox style="mso-next-textbox:#_x0000_s1332;mso-fit-shape-to-text:t" inset="0,0,0,0">
                <w:txbxContent>
                  <w:p w:rsidR="006664DD" w:rsidRPr="00921787" w:rsidRDefault="006664DD" w:rsidP="005251EE">
                    <w:pPr>
                      <w:rPr>
                        <w:sz w:val="18"/>
                      </w:rPr>
                    </w:pPr>
                    <w:r w:rsidRPr="00921787">
                      <w:rPr>
                        <w:rFonts w:ascii="Arial" w:hAnsi="Arial" w:cs="Arial"/>
                        <w:color w:val="000000"/>
                        <w:sz w:val="12"/>
                        <w:szCs w:val="14"/>
                      </w:rPr>
                      <w:t>2003</w:t>
                    </w:r>
                  </w:p>
                </w:txbxContent>
              </v:textbox>
            </v:rect>
            <v:rect id="_x0000_s1333" style="position:absolute;left:3942;top:6980;width:298;height:537;mso-wrap-style:none" filled="f" stroked="f">
              <v:textbox style="mso-next-textbox:#_x0000_s1333;mso-fit-shape-to-text:t" inset="0,0,0,0">
                <w:txbxContent>
                  <w:p w:rsidR="006664DD" w:rsidRPr="00921787" w:rsidRDefault="006664DD" w:rsidP="005251EE">
                    <w:pPr>
                      <w:rPr>
                        <w:sz w:val="18"/>
                      </w:rPr>
                    </w:pPr>
                    <w:r w:rsidRPr="00921787">
                      <w:rPr>
                        <w:rFonts w:ascii="Arial" w:hAnsi="Arial" w:cs="Arial"/>
                        <w:color w:val="000000"/>
                        <w:sz w:val="12"/>
                        <w:szCs w:val="14"/>
                      </w:rPr>
                      <w:t>2004</w:t>
                    </w:r>
                  </w:p>
                </w:txbxContent>
              </v:textbox>
            </v:rect>
            <v:rect id="_x0000_s1334" style="position:absolute;left:6608;top:6980;width:299;height:537;mso-wrap-style:none" filled="f" stroked="f">
              <v:textbox style="mso-next-textbox:#_x0000_s1334;mso-fit-shape-to-text:t" inset="0,0,0,0">
                <w:txbxContent>
                  <w:p w:rsidR="006664DD" w:rsidRPr="00921787" w:rsidRDefault="006664DD" w:rsidP="005251EE">
                    <w:pPr>
                      <w:rPr>
                        <w:sz w:val="18"/>
                      </w:rPr>
                    </w:pPr>
                    <w:r w:rsidRPr="00921787">
                      <w:rPr>
                        <w:rFonts w:ascii="Arial" w:hAnsi="Arial" w:cs="Arial"/>
                        <w:color w:val="000000"/>
                        <w:sz w:val="12"/>
                        <w:szCs w:val="14"/>
                      </w:rPr>
                      <w:t>2005</w:t>
                    </w:r>
                  </w:p>
                </w:txbxContent>
              </v:textbox>
            </v:rect>
            <v:rect id="_x0000_s1335" style="position:absolute;left:9051;top:6980;width:298;height:537;mso-wrap-style:none" filled="f" stroked="f">
              <v:textbox style="mso-next-textbox:#_x0000_s1335;mso-fit-shape-to-text:t" inset="0,0,0,0">
                <w:txbxContent>
                  <w:p w:rsidR="006664DD" w:rsidRPr="00921787" w:rsidRDefault="006664DD" w:rsidP="005251EE">
                    <w:pPr>
                      <w:rPr>
                        <w:sz w:val="18"/>
                      </w:rPr>
                    </w:pPr>
                    <w:r w:rsidRPr="00921787">
                      <w:rPr>
                        <w:rFonts w:ascii="Arial" w:hAnsi="Arial" w:cs="Arial"/>
                        <w:color w:val="000000"/>
                        <w:sz w:val="12"/>
                        <w:szCs w:val="14"/>
                      </w:rPr>
                      <w:t>2006</w:t>
                    </w:r>
                  </w:p>
                </w:txbxContent>
              </v:textbox>
            </v:rect>
            <v:rect id="_x0000_s1336" style="position:absolute;left:11052;top:6980;width:298;height:537;mso-wrap-style:none" filled="f" stroked="f">
              <v:textbox style="mso-next-textbox:#_x0000_s1336;mso-fit-shape-to-text:t" inset="0,0,0,0">
                <w:txbxContent>
                  <w:p w:rsidR="006664DD" w:rsidRPr="00921787" w:rsidRDefault="006664DD" w:rsidP="005251EE">
                    <w:pPr>
                      <w:rPr>
                        <w:sz w:val="18"/>
                      </w:rPr>
                    </w:pPr>
                    <w:r w:rsidRPr="00921787">
                      <w:rPr>
                        <w:rFonts w:ascii="Arial" w:hAnsi="Arial" w:cs="Arial"/>
                        <w:color w:val="000000"/>
                        <w:sz w:val="12"/>
                        <w:szCs w:val="14"/>
                      </w:rPr>
                      <w:t>2007</w:t>
                    </w:r>
                  </w:p>
                </w:txbxContent>
              </v:textbox>
            </v:rect>
            <v:line id="_x0000_s1337" style="position:absolute" from="538,5624" to="539,7149" strokeweight="0"/>
            <v:line id="_x0000_s1338" style="position:absolute" from="12089,5624" to="12090,7149" strokeweight="0"/>
            <v:line id="_x0000_s1339" style="position:absolute" from="2759,5624" to="2760,7149" strokeweight="0"/>
            <v:line id="_x0000_s1340" style="position:absolute" from="5424,5624" to="5425,7149" strokeweight="0"/>
            <v:line id="_x0000_s1341" style="position:absolute" from="8091,5624" to="8092,7149" strokeweight="0"/>
            <v:line id="_x0000_s1342" style="position:absolute" from="10312,5624" to="10313,7149" strokeweight="0"/>
            <v:rect id="_x0000_s1343" style="position:absolute;left:12109;top:2624;width:1878;height:1207" strokeweight="0"/>
            <v:rect id="_x0000_s1344" style="position:absolute;left:12280;top:3091;width:101;height:102" fillcolor="aqua" strokeweight="44e-5mm"/>
            <v:rect id="_x0000_s1345" style="position:absolute;left:12404;top:3026;width:1418;height:537;mso-wrap-style:none" filled="f" stroked="f">
              <v:textbox style="mso-next-textbox:#_x0000_s1345;mso-fit-shape-to-text:t" inset="0,0,0,0">
                <w:txbxContent>
                  <w:p w:rsidR="006664DD" w:rsidRPr="00921787" w:rsidRDefault="006664DD" w:rsidP="005251EE">
                    <w:pPr>
                      <w:rPr>
                        <w:sz w:val="18"/>
                      </w:rPr>
                    </w:pPr>
                    <w:r w:rsidRPr="00921787">
                      <w:rPr>
                        <w:rFonts w:ascii="Arial" w:hAnsi="Arial" w:cs="Arial"/>
                        <w:color w:val="000000"/>
                        <w:sz w:val="14"/>
                        <w:szCs w:val="16"/>
                      </w:rPr>
                      <w:t>Minor (no reference)</w:t>
                    </w:r>
                  </w:p>
                </w:txbxContent>
              </v:textbox>
            </v:rect>
            <v:rect id="_x0000_s1346" style="position:absolute;left:12280;top:3342;width:101;height:102" fillcolor="lime" strokeweight="44e-5mm"/>
            <v:rect id="_x0000_s1347" style="position:absolute;left:12422;top:3301;width:592;height:537;mso-wrap-style:none" filled="f" stroked="f">
              <v:textbox style="mso-next-textbox:#_x0000_s1347;mso-fit-shape-to-text:t" inset="0,0,0,0">
                <w:txbxContent>
                  <w:p w:rsidR="006664DD" w:rsidRPr="00921787" w:rsidRDefault="006664DD" w:rsidP="005251EE">
                    <w:pPr>
                      <w:rPr>
                        <w:sz w:val="18"/>
                      </w:rPr>
                    </w:pPr>
                    <w:r w:rsidRPr="00921787">
                      <w:rPr>
                        <w:rFonts w:ascii="Arial" w:hAnsi="Arial" w:cs="Arial"/>
                        <w:color w:val="000000"/>
                        <w:sz w:val="14"/>
                        <w:szCs w:val="16"/>
                      </w:rPr>
                      <w:t>(11 - 18)</w:t>
                    </w:r>
                  </w:p>
                </w:txbxContent>
              </v:textbox>
            </v:rect>
            <v:rect id="_x0000_s1348" style="position:absolute;left:12280;top:3593;width:101;height:102" fillcolor="blue" strokeweight="44e-5mm"/>
            <v:rect id="_x0000_s1349" style="position:absolute;left:12422;top:3552;width:549;height:536;mso-wrap-style:none" filled="f" stroked="f">
              <v:textbox style="mso-next-textbox:#_x0000_s1349;mso-fit-shape-to-text:t" inset="0,0,0,0">
                <w:txbxContent>
                  <w:p w:rsidR="006664DD" w:rsidRPr="00921787" w:rsidRDefault="006664DD" w:rsidP="005251EE">
                    <w:pPr>
                      <w:rPr>
                        <w:sz w:val="18"/>
                      </w:rPr>
                    </w:pPr>
                    <w:r w:rsidRPr="00921787">
                      <w:rPr>
                        <w:rFonts w:ascii="Arial" w:hAnsi="Arial" w:cs="Arial"/>
                        <w:color w:val="000000"/>
                        <w:sz w:val="14"/>
                        <w:szCs w:val="16"/>
                      </w:rPr>
                      <w:t>( 0 - 10)</w:t>
                    </w:r>
                  </w:p>
                </w:txbxContent>
              </v:textbox>
            </v:rect>
            <v:rect id="_x0000_s1350" style="position:absolute;left:538;top:682;width:3403;height:218" strokeweight="0"/>
            <v:rect id="_x0000_s1351" style="position:absolute;left:869;top:612;width:2575;height:537;mso-wrap-style:none" filled="f" stroked="f">
              <v:textbox style="mso-next-textbox:#_x0000_s1351;mso-fit-shape-to-text:t" inset="0,0,0,0">
                <w:txbxContent>
                  <w:p w:rsidR="006664DD" w:rsidRPr="00921787" w:rsidRDefault="006664DD" w:rsidP="005251EE">
                    <w:pPr>
                      <w:rPr>
                        <w:sz w:val="18"/>
                      </w:rPr>
                    </w:pPr>
                    <w:r w:rsidRPr="00921787">
                      <w:rPr>
                        <w:rFonts w:ascii="Arial" w:hAnsi="Arial" w:cs="Arial"/>
                        <w:color w:val="000000"/>
                        <w:sz w:val="14"/>
                        <w:szCs w:val="16"/>
                      </w:rPr>
                      <w:t>Counting from the main infringementt</w:t>
                    </w:r>
                  </w:p>
                </w:txbxContent>
              </v:textbox>
            </v:rect>
            <v:rect id="_x0000_s1352" style="position:absolute;left:5166;top:7359;width:854;height:219" strokeweight="0"/>
            <v:rect id="_x0000_s1353" style="position:absolute;left:5188;top:7251;width:311;height:454" filled="f" stroked="f">
              <v:textbox style="mso-next-textbox:#_x0000_s1353" inset="0,0,0,0">
                <w:txbxContent>
                  <w:p w:rsidR="006664DD" w:rsidRPr="00921787" w:rsidRDefault="006664DD" w:rsidP="005251EE">
                    <w:pPr>
                      <w:rPr>
                        <w:sz w:val="18"/>
                      </w:rPr>
                    </w:pPr>
                    <w:r w:rsidRPr="00921787">
                      <w:rPr>
                        <w:rFonts w:ascii="Arial" w:hAnsi="Arial" w:cs="Arial"/>
                        <w:color w:val="000000"/>
                        <w:sz w:val="14"/>
                        <w:szCs w:val="16"/>
                      </w:rPr>
                      <w:t>year</w:t>
                    </w:r>
                  </w:p>
                </w:txbxContent>
              </v:textbox>
            </v:rect>
            <v:rect id="_x0000_s1354" style="position:absolute;left:6022;top:7359;width:1436;height:219" strokeweight="0"/>
            <v:rect id="_x0000_s1355" style="position:absolute;left:6046;top:7251;width:1244;height:536;mso-wrap-style:none" filled="f" stroked="f">
              <v:textbox style="mso-next-textbox:#_x0000_s1355;mso-fit-shape-to-text:t" inset="0,0,0,0">
                <w:txbxContent>
                  <w:p w:rsidR="006664DD" w:rsidRPr="00921787" w:rsidRDefault="006664DD" w:rsidP="005251EE">
                    <w:pPr>
                      <w:rPr>
                        <w:sz w:val="18"/>
                      </w:rPr>
                    </w:pPr>
                    <w:r w:rsidRPr="00921787">
                      <w:rPr>
                        <w:rFonts w:ascii="Arial" w:hAnsi="Arial" w:cs="Arial"/>
                        <w:color w:val="000000"/>
                        <w:sz w:val="14"/>
                        <w:szCs w:val="16"/>
                      </w:rPr>
                      <w:t>Main infringement</w:t>
                    </w:r>
                  </w:p>
                </w:txbxContent>
              </v:textbox>
            </v:rect>
            <v:rect id="_x0000_s1356" style="position:absolute;left:12223;top:2758;width:1252;height:253" strokeweight="0"/>
            <v:rect id="_x0000_s1357" style="position:absolute;left:12248;top:2787;width:875;height:537;mso-wrap-style:none" filled="f" stroked="f">
              <v:textbox style="mso-next-textbox:#_x0000_s1357;mso-fit-shape-to-text:t" inset="0,0,0,0">
                <w:txbxContent>
                  <w:p w:rsidR="006664DD" w:rsidRPr="00921787" w:rsidRDefault="006664DD" w:rsidP="005251EE">
                    <w:pPr>
                      <w:rPr>
                        <w:sz w:val="18"/>
                      </w:rPr>
                    </w:pPr>
                    <w:r w:rsidRPr="00921787">
                      <w:rPr>
                        <w:rFonts w:ascii="Arial" w:hAnsi="Arial" w:cs="Arial"/>
                        <w:color w:val="000000"/>
                        <w:sz w:val="14"/>
                        <w:szCs w:val="16"/>
                      </w:rPr>
                      <w:t>2º Age scale</w:t>
                    </w:r>
                  </w:p>
                </w:txbxContent>
              </v:textbox>
            </v:rect>
            <w10:anchorlock/>
          </v:group>
        </w:pict>
      </w:r>
    </w:p>
    <w:p w:rsidR="005251EE" w:rsidRDefault="005251EE" w:rsidP="005251EE"/>
    <w:p w:rsidR="005251EE" w:rsidRDefault="005251EE" w:rsidP="006F64DD">
      <w:pPr>
        <w:pStyle w:val="HChG"/>
      </w:pPr>
      <w:r>
        <w:br w:type="page"/>
      </w:r>
      <w:r w:rsidR="006F64DD">
        <w:tab/>
      </w:r>
      <w:r w:rsidR="006F64DD">
        <w:tab/>
        <w:t>Annex II</w:t>
      </w:r>
    </w:p>
    <w:p w:rsidR="005251EE" w:rsidRPr="006D3035" w:rsidRDefault="005251EE" w:rsidP="005251EE">
      <w:pPr>
        <w:pStyle w:val="SingleTxtG"/>
        <w:rPr>
          <w:b/>
          <w:sz w:val="24"/>
          <w:szCs w:val="24"/>
          <w:lang w:val="en-US"/>
        </w:rPr>
      </w:pPr>
      <w:r w:rsidRPr="006D3035">
        <w:rPr>
          <w:b/>
          <w:sz w:val="24"/>
          <w:szCs w:val="24"/>
          <w:lang w:val="en-US"/>
        </w:rPr>
        <w:t>Taken from the Report on Sexual Criminality against children and youngsters</w:t>
      </w:r>
      <w:r w:rsidR="006F64DD">
        <w:rPr>
          <w:b/>
          <w:sz w:val="24"/>
          <w:szCs w:val="24"/>
          <w:lang w:val="en-US"/>
        </w:rPr>
        <w:t>,</w:t>
      </w:r>
      <w:r w:rsidRPr="006D3035">
        <w:rPr>
          <w:b/>
          <w:sz w:val="24"/>
          <w:szCs w:val="24"/>
          <w:lang w:val="en-US"/>
        </w:rPr>
        <w:t xml:space="preserve"> 2008</w:t>
      </w:r>
    </w:p>
    <w:p w:rsidR="005251EE" w:rsidRPr="00072A38" w:rsidRDefault="005251EE" w:rsidP="005251EE">
      <w:pPr>
        <w:pStyle w:val="Heading1"/>
        <w:rPr>
          <w:lang w:val="en-US"/>
        </w:rPr>
      </w:pPr>
      <w:r w:rsidRPr="00072A38">
        <w:rPr>
          <w:lang w:val="en-US"/>
        </w:rPr>
        <w:t>1.</w:t>
      </w:r>
      <w:r w:rsidR="006D3035">
        <w:rPr>
          <w:lang w:val="en-US"/>
        </w:rPr>
        <w:t xml:space="preserve">  </w:t>
      </w:r>
      <w:r w:rsidRPr="00072A38">
        <w:rPr>
          <w:lang w:val="en-US"/>
        </w:rPr>
        <w:t>Distribution of inquiries regarding th</w:t>
      </w:r>
      <w:r w:rsidR="009F0CCD">
        <w:rPr>
          <w:lang w:val="en-US"/>
        </w:rPr>
        <w:t>ese</w:t>
      </w:r>
      <w:r w:rsidRPr="00072A38">
        <w:rPr>
          <w:lang w:val="en-US"/>
        </w:rPr>
        <w:t xml:space="preserve"> infringements by Department of Criminal Investigation, 2008</w:t>
      </w:r>
    </w:p>
    <w:tbl>
      <w:tblPr>
        <w:tblW w:w="12359" w:type="dxa"/>
        <w:jc w:val="center"/>
        <w:tblBorders>
          <w:top w:val="single" w:sz="4" w:space="0" w:color="auto"/>
        </w:tblBorders>
        <w:shd w:val="clear" w:color="000000" w:fill="auto"/>
        <w:tblCellMar>
          <w:left w:w="0" w:type="dxa"/>
          <w:right w:w="0" w:type="dxa"/>
        </w:tblCellMar>
        <w:tblLook w:val="0000" w:firstRow="0" w:lastRow="0" w:firstColumn="0" w:lastColumn="0" w:noHBand="0" w:noVBand="0"/>
      </w:tblPr>
      <w:tblGrid>
        <w:gridCol w:w="1580"/>
        <w:gridCol w:w="710"/>
        <w:gridCol w:w="656"/>
        <w:gridCol w:w="490"/>
        <w:gridCol w:w="655"/>
        <w:gridCol w:w="489"/>
        <w:gridCol w:w="655"/>
        <w:gridCol w:w="484"/>
        <w:gridCol w:w="489"/>
        <w:gridCol w:w="598"/>
        <w:gridCol w:w="655"/>
        <w:gridCol w:w="489"/>
        <w:gridCol w:w="655"/>
        <w:gridCol w:w="598"/>
        <w:gridCol w:w="655"/>
        <w:gridCol w:w="598"/>
        <w:gridCol w:w="655"/>
        <w:gridCol w:w="709"/>
        <w:gridCol w:w="539"/>
      </w:tblGrid>
      <w:tr w:rsidR="005251EE" w:rsidRPr="00EB223C" w:rsidTr="009F0CCD">
        <w:trPr>
          <w:cantSplit/>
          <w:trHeight w:hRule="exact" w:val="227"/>
          <w:tblHeader/>
          <w:jc w:val="center"/>
        </w:trPr>
        <w:tc>
          <w:tcPr>
            <w:tcW w:w="5000" w:type="pct"/>
            <w:gridSpan w:val="19"/>
            <w:vMerge w:val="restart"/>
            <w:tcBorders>
              <w:top w:val="single" w:sz="4" w:space="0" w:color="auto"/>
              <w:bottom w:val="single" w:sz="12" w:space="0" w:color="auto"/>
            </w:tcBorders>
            <w:shd w:val="clear" w:color="000000" w:fill="auto"/>
            <w:vAlign w:val="center"/>
          </w:tcPr>
          <w:p w:rsidR="005251EE" w:rsidRPr="00EB223C" w:rsidRDefault="005251EE" w:rsidP="009F0CCD">
            <w:pPr>
              <w:suppressAutoHyphens w:val="0"/>
              <w:spacing w:before="100" w:beforeAutospacing="1" w:after="100" w:afterAutospacing="1" w:line="200" w:lineRule="exact"/>
              <w:rPr>
                <w:bCs/>
                <w:i/>
                <w:iCs/>
                <w:sz w:val="16"/>
                <w:szCs w:val="16"/>
                <w:lang w:val="en-US"/>
              </w:rPr>
            </w:pPr>
            <w:r w:rsidRPr="00EB223C">
              <w:rPr>
                <w:bCs/>
                <w:i/>
                <w:iCs/>
                <w:sz w:val="16"/>
                <w:szCs w:val="16"/>
                <w:lang w:val="en-US"/>
              </w:rPr>
              <w:t>Investigations (Inquiries) regarding Sexual Crimes against Children and Youngsters and persons incapable of resistance according to each Department in 2008</w:t>
            </w:r>
          </w:p>
        </w:tc>
      </w:tr>
      <w:tr w:rsidR="005251EE" w:rsidRPr="00EB223C" w:rsidTr="009F0CCD">
        <w:trPr>
          <w:cantSplit/>
          <w:trHeight w:val="300"/>
          <w:tblHeader/>
          <w:jc w:val="center"/>
        </w:trPr>
        <w:tc>
          <w:tcPr>
            <w:tcW w:w="5000" w:type="pct"/>
            <w:gridSpan w:val="19"/>
            <w:vMerge/>
            <w:tcBorders>
              <w:top w:val="nil"/>
              <w:bottom w:val="single" w:sz="12" w:space="0" w:color="auto"/>
            </w:tcBorders>
            <w:shd w:val="clear" w:color="000000" w:fill="auto"/>
            <w:vAlign w:val="bottom"/>
          </w:tcPr>
          <w:p w:rsidR="005251EE" w:rsidRPr="00EB223C" w:rsidRDefault="005251EE" w:rsidP="00D4734E">
            <w:pPr>
              <w:suppressAutoHyphens w:val="0"/>
              <w:spacing w:before="40" w:after="40" w:line="220" w:lineRule="exact"/>
              <w:rPr>
                <w:bCs/>
                <w:iCs/>
                <w:sz w:val="18"/>
                <w:szCs w:val="16"/>
                <w:lang w:val="en-US"/>
              </w:rPr>
            </w:pPr>
          </w:p>
        </w:tc>
      </w:tr>
      <w:tr w:rsidR="005251EE" w:rsidRPr="00EB223C" w:rsidTr="009F0CCD">
        <w:trPr>
          <w:cantSplit/>
          <w:trHeight w:hRule="exact" w:val="261"/>
          <w:jc w:val="center"/>
        </w:trPr>
        <w:tc>
          <w:tcPr>
            <w:tcW w:w="639" w:type="pct"/>
            <w:vMerge w:val="restart"/>
            <w:tcBorders>
              <w:top w:val="single" w:sz="12" w:space="0" w:color="auto"/>
            </w:tcBorders>
            <w:shd w:val="clear" w:color="000000" w:fill="auto"/>
            <w:textDirection w:val="btLr"/>
          </w:tcPr>
          <w:p w:rsidR="005251EE" w:rsidRPr="00EB223C" w:rsidRDefault="005251EE" w:rsidP="00D4734E">
            <w:pPr>
              <w:suppressAutoHyphens w:val="0"/>
              <w:spacing w:before="40" w:after="40" w:line="220" w:lineRule="exact"/>
              <w:rPr>
                <w:bCs/>
                <w:iCs/>
                <w:sz w:val="18"/>
                <w:szCs w:val="16"/>
                <w:lang w:val="en-US"/>
              </w:rPr>
            </w:pPr>
            <w:r w:rsidRPr="00EB223C">
              <w:rPr>
                <w:bCs/>
                <w:iCs/>
                <w:sz w:val="18"/>
                <w:szCs w:val="16"/>
                <w:lang w:val="en-US"/>
              </w:rPr>
              <w:t xml:space="preserve">Departments </w:t>
            </w:r>
          </w:p>
        </w:tc>
        <w:tc>
          <w:tcPr>
            <w:tcW w:w="350" w:type="pct"/>
            <w:gridSpan w:val="2"/>
            <w:vMerge w:val="restart"/>
            <w:tcBorders>
              <w:top w:val="single" w:sz="12" w:space="0" w:color="auto"/>
            </w:tcBorders>
            <w:shd w:val="clear" w:color="000000" w:fill="auto"/>
            <w:textDirection w:val="btLr"/>
          </w:tcPr>
          <w:p w:rsidR="005251EE" w:rsidRPr="00EB223C" w:rsidRDefault="005251EE" w:rsidP="00D4734E">
            <w:pPr>
              <w:suppressAutoHyphens w:val="0"/>
              <w:spacing w:before="40" w:after="40" w:line="220" w:lineRule="exact"/>
              <w:rPr>
                <w:bCs/>
                <w:sz w:val="18"/>
                <w:szCs w:val="16"/>
                <w:lang w:val="en-US"/>
              </w:rPr>
            </w:pPr>
            <w:r w:rsidRPr="00EB223C">
              <w:rPr>
                <w:bCs/>
                <w:sz w:val="18"/>
                <w:szCs w:val="16"/>
                <w:lang w:val="en-US"/>
              </w:rPr>
              <w:t>Sexual abuse of  children</w:t>
            </w:r>
          </w:p>
        </w:tc>
        <w:tc>
          <w:tcPr>
            <w:tcW w:w="463" w:type="pct"/>
            <w:gridSpan w:val="2"/>
            <w:vMerge w:val="restart"/>
            <w:tcBorders>
              <w:top w:val="single" w:sz="12" w:space="0" w:color="auto"/>
            </w:tcBorders>
            <w:shd w:val="clear" w:color="000000" w:fill="auto"/>
            <w:textDirection w:val="btLr"/>
          </w:tcPr>
          <w:p w:rsidR="009F0CCD" w:rsidRDefault="005251EE" w:rsidP="00D4734E">
            <w:pPr>
              <w:suppressAutoHyphens w:val="0"/>
              <w:spacing w:before="40" w:after="40" w:line="220" w:lineRule="exact"/>
              <w:rPr>
                <w:bCs/>
                <w:sz w:val="18"/>
                <w:szCs w:val="16"/>
                <w:lang w:val="en-US"/>
              </w:rPr>
            </w:pPr>
            <w:r w:rsidRPr="00EB223C">
              <w:rPr>
                <w:bCs/>
                <w:sz w:val="18"/>
                <w:szCs w:val="16"/>
                <w:lang w:val="en-US"/>
              </w:rPr>
              <w:t>Sexual abuse of dependent</w:t>
            </w:r>
          </w:p>
          <w:p w:rsidR="005251EE" w:rsidRPr="00EB223C" w:rsidRDefault="005251EE" w:rsidP="00D4734E">
            <w:pPr>
              <w:suppressAutoHyphens w:val="0"/>
              <w:spacing w:before="40" w:after="40" w:line="220" w:lineRule="exact"/>
              <w:rPr>
                <w:bCs/>
                <w:sz w:val="18"/>
                <w:szCs w:val="16"/>
                <w:lang w:val="en-US"/>
              </w:rPr>
            </w:pPr>
            <w:r w:rsidRPr="00EB223C">
              <w:rPr>
                <w:bCs/>
                <w:sz w:val="18"/>
                <w:szCs w:val="16"/>
                <w:lang w:val="en-US"/>
              </w:rPr>
              <w:t xml:space="preserve"> minors  </w:t>
            </w:r>
          </w:p>
          <w:p w:rsidR="005251EE" w:rsidRPr="00EB223C" w:rsidRDefault="005251EE" w:rsidP="00D4734E">
            <w:pPr>
              <w:suppressAutoHyphens w:val="0"/>
              <w:spacing w:before="40" w:after="40" w:line="220" w:lineRule="exact"/>
              <w:rPr>
                <w:bCs/>
                <w:sz w:val="18"/>
                <w:szCs w:val="16"/>
                <w:lang w:val="en-US"/>
              </w:rPr>
            </w:pPr>
          </w:p>
        </w:tc>
        <w:tc>
          <w:tcPr>
            <w:tcW w:w="463" w:type="pct"/>
            <w:gridSpan w:val="2"/>
            <w:vMerge w:val="restart"/>
            <w:tcBorders>
              <w:top w:val="single" w:sz="12" w:space="0" w:color="auto"/>
            </w:tcBorders>
            <w:shd w:val="clear" w:color="000000" w:fill="auto"/>
            <w:textDirection w:val="btLr"/>
          </w:tcPr>
          <w:p w:rsidR="009F0CCD" w:rsidRDefault="005251EE" w:rsidP="00D4734E">
            <w:pPr>
              <w:suppressAutoHyphens w:val="0"/>
              <w:spacing w:before="40" w:after="40" w:line="220" w:lineRule="exact"/>
              <w:rPr>
                <w:bCs/>
                <w:sz w:val="18"/>
                <w:szCs w:val="16"/>
                <w:lang w:val="en-US"/>
              </w:rPr>
            </w:pPr>
            <w:r w:rsidRPr="00EB223C">
              <w:rPr>
                <w:bCs/>
                <w:sz w:val="18"/>
                <w:szCs w:val="16"/>
                <w:lang w:val="en-US"/>
              </w:rPr>
              <w:t>Sexual abuse of person</w:t>
            </w:r>
          </w:p>
          <w:p w:rsidR="005251EE" w:rsidRPr="00EB223C" w:rsidRDefault="005251EE" w:rsidP="00D4734E">
            <w:pPr>
              <w:suppressAutoHyphens w:val="0"/>
              <w:spacing w:before="40" w:after="40" w:line="220" w:lineRule="exact"/>
              <w:rPr>
                <w:bCs/>
                <w:sz w:val="18"/>
                <w:szCs w:val="16"/>
                <w:lang w:val="en-US"/>
              </w:rPr>
            </w:pPr>
            <w:r w:rsidRPr="00EB223C">
              <w:rPr>
                <w:bCs/>
                <w:sz w:val="18"/>
                <w:szCs w:val="16"/>
                <w:lang w:val="en-US"/>
              </w:rPr>
              <w:t xml:space="preserve"> incapable of </w:t>
            </w:r>
            <w:r w:rsidR="009F0CCD">
              <w:rPr>
                <w:bCs/>
                <w:sz w:val="18"/>
                <w:szCs w:val="16"/>
                <w:lang w:val="en-US"/>
              </w:rPr>
              <w:t>r</w:t>
            </w:r>
            <w:r w:rsidRPr="00EB223C">
              <w:rPr>
                <w:bCs/>
                <w:sz w:val="18"/>
                <w:szCs w:val="16"/>
                <w:lang w:val="en-US"/>
              </w:rPr>
              <w:t>esistance</w:t>
            </w:r>
          </w:p>
        </w:tc>
        <w:tc>
          <w:tcPr>
            <w:tcW w:w="394" w:type="pct"/>
            <w:gridSpan w:val="2"/>
            <w:vMerge w:val="restart"/>
            <w:tcBorders>
              <w:top w:val="single" w:sz="12" w:space="0" w:color="auto"/>
            </w:tcBorders>
            <w:shd w:val="clear" w:color="000000" w:fill="auto"/>
            <w:textDirection w:val="btLr"/>
          </w:tcPr>
          <w:p w:rsidR="009F0CCD" w:rsidRDefault="005251EE" w:rsidP="00D4734E">
            <w:pPr>
              <w:suppressAutoHyphens w:val="0"/>
              <w:spacing w:before="40" w:after="40" w:line="220" w:lineRule="exact"/>
              <w:rPr>
                <w:bCs/>
                <w:sz w:val="18"/>
                <w:szCs w:val="16"/>
                <w:lang w:val="en-US"/>
              </w:rPr>
            </w:pPr>
            <w:r w:rsidRPr="00EB223C">
              <w:rPr>
                <w:bCs/>
                <w:sz w:val="18"/>
                <w:szCs w:val="16"/>
                <w:lang w:val="en-US"/>
              </w:rPr>
              <w:t>Sexual abuse of</w:t>
            </w:r>
          </w:p>
          <w:p w:rsidR="005251EE" w:rsidRPr="00EB223C" w:rsidRDefault="005251EE" w:rsidP="00D4734E">
            <w:pPr>
              <w:suppressAutoHyphens w:val="0"/>
              <w:spacing w:before="40" w:after="40" w:line="220" w:lineRule="exact"/>
              <w:rPr>
                <w:bCs/>
                <w:sz w:val="18"/>
                <w:szCs w:val="16"/>
                <w:lang w:val="en-US"/>
              </w:rPr>
            </w:pPr>
            <w:r w:rsidRPr="00EB223C">
              <w:rPr>
                <w:bCs/>
                <w:sz w:val="18"/>
                <w:szCs w:val="16"/>
                <w:lang w:val="en-US"/>
              </w:rPr>
              <w:t xml:space="preserve"> committed person </w:t>
            </w:r>
          </w:p>
        </w:tc>
        <w:tc>
          <w:tcPr>
            <w:tcW w:w="507" w:type="pct"/>
            <w:gridSpan w:val="2"/>
            <w:vMerge w:val="restart"/>
            <w:tcBorders>
              <w:top w:val="single" w:sz="12" w:space="0" w:color="auto"/>
            </w:tcBorders>
            <w:shd w:val="clear" w:color="000000" w:fill="auto"/>
            <w:textDirection w:val="btLr"/>
          </w:tcPr>
          <w:p w:rsidR="009F0CCD" w:rsidRDefault="005251EE" w:rsidP="00D4734E">
            <w:pPr>
              <w:suppressAutoHyphens w:val="0"/>
              <w:spacing w:before="40" w:after="40" w:line="220" w:lineRule="exact"/>
              <w:rPr>
                <w:bCs/>
                <w:sz w:val="18"/>
                <w:szCs w:val="16"/>
                <w:lang w:val="en-US"/>
              </w:rPr>
            </w:pPr>
            <w:r w:rsidRPr="00EB223C">
              <w:rPr>
                <w:bCs/>
                <w:sz w:val="18"/>
                <w:szCs w:val="16"/>
                <w:lang w:val="en-US"/>
              </w:rPr>
              <w:t>Sexual acts with</w:t>
            </w:r>
          </w:p>
          <w:p w:rsidR="005251EE" w:rsidRPr="00EB223C" w:rsidRDefault="005251EE" w:rsidP="00D4734E">
            <w:pPr>
              <w:suppressAutoHyphens w:val="0"/>
              <w:spacing w:before="40" w:after="40" w:line="220" w:lineRule="exact"/>
              <w:rPr>
                <w:bCs/>
                <w:sz w:val="18"/>
                <w:szCs w:val="16"/>
                <w:lang w:val="en-US"/>
              </w:rPr>
            </w:pPr>
            <w:r w:rsidRPr="00EB223C">
              <w:rPr>
                <w:bCs/>
                <w:sz w:val="18"/>
                <w:szCs w:val="16"/>
                <w:lang w:val="en-US"/>
              </w:rPr>
              <w:t xml:space="preserve"> teenagers</w:t>
            </w:r>
          </w:p>
        </w:tc>
        <w:tc>
          <w:tcPr>
            <w:tcW w:w="463" w:type="pct"/>
            <w:gridSpan w:val="2"/>
            <w:vMerge w:val="restart"/>
            <w:tcBorders>
              <w:top w:val="single" w:sz="12" w:space="0" w:color="auto"/>
            </w:tcBorders>
            <w:shd w:val="clear" w:color="000000" w:fill="auto"/>
            <w:textDirection w:val="btLr"/>
          </w:tcPr>
          <w:p w:rsidR="005251EE" w:rsidRPr="00EB223C" w:rsidRDefault="005251EE" w:rsidP="00D4734E">
            <w:pPr>
              <w:suppressAutoHyphens w:val="0"/>
              <w:spacing w:before="40" w:after="40" w:line="220" w:lineRule="exact"/>
              <w:rPr>
                <w:bCs/>
                <w:sz w:val="18"/>
                <w:szCs w:val="16"/>
                <w:lang w:val="en-US"/>
              </w:rPr>
            </w:pPr>
            <w:r w:rsidRPr="00EB223C">
              <w:rPr>
                <w:bCs/>
                <w:sz w:val="18"/>
                <w:szCs w:val="16"/>
                <w:lang w:val="en-US"/>
              </w:rPr>
              <w:t>Sexual abuse of minors</w:t>
            </w:r>
          </w:p>
        </w:tc>
        <w:tc>
          <w:tcPr>
            <w:tcW w:w="507" w:type="pct"/>
            <w:gridSpan w:val="2"/>
            <w:vMerge w:val="restart"/>
            <w:tcBorders>
              <w:top w:val="single" w:sz="12" w:space="0" w:color="auto"/>
            </w:tcBorders>
            <w:shd w:val="clear" w:color="000000" w:fill="auto"/>
            <w:textDirection w:val="btLr"/>
          </w:tcPr>
          <w:p w:rsidR="005251EE" w:rsidRPr="00EB223C" w:rsidRDefault="005251EE" w:rsidP="00D4734E">
            <w:pPr>
              <w:suppressAutoHyphens w:val="0"/>
              <w:spacing w:before="40" w:after="40" w:line="220" w:lineRule="exact"/>
              <w:rPr>
                <w:bCs/>
                <w:sz w:val="18"/>
                <w:szCs w:val="16"/>
                <w:lang w:val="en-US"/>
              </w:rPr>
            </w:pPr>
            <w:r w:rsidRPr="00EB223C">
              <w:rPr>
                <w:bCs/>
                <w:sz w:val="18"/>
                <w:szCs w:val="16"/>
                <w:lang w:val="en-US"/>
              </w:rPr>
              <w:t>Rape of minors</w:t>
            </w:r>
          </w:p>
        </w:tc>
        <w:tc>
          <w:tcPr>
            <w:tcW w:w="507" w:type="pct"/>
            <w:gridSpan w:val="2"/>
            <w:vMerge w:val="restart"/>
            <w:tcBorders>
              <w:top w:val="single" w:sz="12" w:space="0" w:color="auto"/>
            </w:tcBorders>
            <w:shd w:val="clear" w:color="000000" w:fill="auto"/>
            <w:textDirection w:val="btLr"/>
          </w:tcPr>
          <w:p w:rsidR="005251EE" w:rsidRPr="00EB223C" w:rsidRDefault="005251EE" w:rsidP="00D4734E">
            <w:pPr>
              <w:suppressAutoHyphens w:val="0"/>
              <w:spacing w:before="40" w:after="40" w:line="220" w:lineRule="exact"/>
              <w:rPr>
                <w:bCs/>
                <w:sz w:val="18"/>
                <w:szCs w:val="16"/>
                <w:lang w:val="en-US"/>
              </w:rPr>
            </w:pPr>
            <w:r w:rsidRPr="00EB223C">
              <w:rPr>
                <w:bCs/>
                <w:sz w:val="18"/>
                <w:szCs w:val="16"/>
                <w:lang w:val="en-US"/>
              </w:rPr>
              <w:t xml:space="preserve">Child  Pornographie   </w:t>
            </w:r>
          </w:p>
        </w:tc>
        <w:tc>
          <w:tcPr>
            <w:tcW w:w="505" w:type="pct"/>
            <w:gridSpan w:val="2"/>
            <w:vMerge w:val="restart"/>
            <w:tcBorders>
              <w:top w:val="single" w:sz="12" w:space="0" w:color="auto"/>
            </w:tcBorders>
            <w:shd w:val="clear" w:color="000000" w:fill="auto"/>
            <w:noWrap/>
          </w:tcPr>
          <w:p w:rsidR="005251EE" w:rsidRPr="00EB223C" w:rsidRDefault="005251EE" w:rsidP="00D4734E">
            <w:pPr>
              <w:suppressAutoHyphens w:val="0"/>
              <w:spacing w:before="40" w:after="40" w:line="220" w:lineRule="exact"/>
              <w:rPr>
                <w:bCs/>
                <w:iCs/>
                <w:sz w:val="18"/>
                <w:szCs w:val="16"/>
                <w:lang w:val="en-US"/>
              </w:rPr>
            </w:pPr>
          </w:p>
          <w:p w:rsidR="005251EE" w:rsidRPr="00EB223C" w:rsidRDefault="005251EE" w:rsidP="00D4734E">
            <w:pPr>
              <w:suppressAutoHyphens w:val="0"/>
              <w:spacing w:before="40" w:after="40" w:line="220" w:lineRule="exact"/>
              <w:rPr>
                <w:bCs/>
                <w:iCs/>
                <w:sz w:val="18"/>
                <w:szCs w:val="16"/>
                <w:lang w:val="en-US"/>
              </w:rPr>
            </w:pPr>
          </w:p>
          <w:p w:rsidR="005251EE" w:rsidRPr="00EB223C" w:rsidRDefault="005251EE" w:rsidP="00D4734E">
            <w:pPr>
              <w:suppressAutoHyphens w:val="0"/>
              <w:spacing w:before="40" w:after="40" w:line="220" w:lineRule="exact"/>
              <w:rPr>
                <w:bCs/>
                <w:iCs/>
                <w:sz w:val="18"/>
                <w:szCs w:val="16"/>
                <w:lang w:val="en-US"/>
              </w:rPr>
            </w:pPr>
          </w:p>
          <w:p w:rsidR="005251EE" w:rsidRPr="00EB223C" w:rsidRDefault="005251EE" w:rsidP="00D4734E">
            <w:pPr>
              <w:suppressAutoHyphens w:val="0"/>
              <w:spacing w:before="40" w:after="40" w:line="220" w:lineRule="exact"/>
              <w:rPr>
                <w:bCs/>
                <w:iCs/>
                <w:sz w:val="18"/>
                <w:szCs w:val="16"/>
                <w:lang w:val="en-US"/>
              </w:rPr>
            </w:pPr>
          </w:p>
          <w:p w:rsidR="005251EE" w:rsidRPr="00EB223C" w:rsidRDefault="005251EE" w:rsidP="00D4734E">
            <w:pPr>
              <w:suppressAutoHyphens w:val="0"/>
              <w:spacing w:before="40" w:after="40" w:line="220" w:lineRule="exact"/>
              <w:rPr>
                <w:bCs/>
                <w:iCs/>
                <w:sz w:val="18"/>
                <w:szCs w:val="16"/>
                <w:lang w:val="en-US"/>
              </w:rPr>
            </w:pPr>
          </w:p>
          <w:p w:rsidR="005251EE" w:rsidRPr="00EB223C" w:rsidRDefault="005251EE" w:rsidP="00D4734E">
            <w:pPr>
              <w:suppressAutoHyphens w:val="0"/>
              <w:spacing w:before="40" w:after="40" w:line="220" w:lineRule="exact"/>
              <w:rPr>
                <w:bCs/>
                <w:iCs/>
                <w:sz w:val="18"/>
                <w:szCs w:val="16"/>
                <w:lang w:val="en-US"/>
              </w:rPr>
            </w:pPr>
          </w:p>
          <w:p w:rsidR="005251EE" w:rsidRPr="00EB223C" w:rsidRDefault="005251EE" w:rsidP="00D4734E">
            <w:pPr>
              <w:suppressAutoHyphens w:val="0"/>
              <w:spacing w:before="40" w:after="40" w:line="220" w:lineRule="exact"/>
              <w:rPr>
                <w:bCs/>
                <w:iCs/>
                <w:sz w:val="18"/>
                <w:szCs w:val="16"/>
                <w:lang w:val="en-US"/>
              </w:rPr>
            </w:pPr>
          </w:p>
          <w:p w:rsidR="005251EE" w:rsidRPr="00EB223C" w:rsidRDefault="005251EE" w:rsidP="00D4734E">
            <w:pPr>
              <w:suppressAutoHyphens w:val="0"/>
              <w:spacing w:before="40" w:after="40" w:line="220" w:lineRule="exact"/>
              <w:rPr>
                <w:bCs/>
                <w:iCs/>
                <w:sz w:val="18"/>
                <w:szCs w:val="16"/>
                <w:lang w:val="en-US"/>
              </w:rPr>
            </w:pPr>
          </w:p>
          <w:p w:rsidR="005251EE" w:rsidRPr="00EB223C" w:rsidRDefault="005251EE" w:rsidP="00D4734E">
            <w:pPr>
              <w:suppressAutoHyphens w:val="0"/>
              <w:spacing w:before="40" w:after="40" w:line="220" w:lineRule="exact"/>
              <w:rPr>
                <w:bCs/>
                <w:iCs/>
                <w:sz w:val="18"/>
                <w:szCs w:val="16"/>
                <w:lang w:val="en-US"/>
              </w:rPr>
            </w:pPr>
          </w:p>
          <w:p w:rsidR="005251EE" w:rsidRPr="00EB223C" w:rsidRDefault="005251EE" w:rsidP="00D4734E">
            <w:pPr>
              <w:suppressAutoHyphens w:val="0"/>
              <w:spacing w:before="40" w:after="40" w:line="220" w:lineRule="exact"/>
              <w:rPr>
                <w:bCs/>
                <w:iCs/>
                <w:sz w:val="18"/>
                <w:szCs w:val="16"/>
                <w:lang w:val="en-US"/>
              </w:rPr>
            </w:pPr>
            <w:r w:rsidRPr="00EB223C">
              <w:rPr>
                <w:bCs/>
                <w:iCs/>
                <w:sz w:val="18"/>
                <w:szCs w:val="16"/>
                <w:lang w:val="en-US"/>
              </w:rPr>
              <w:t>Total</w:t>
            </w:r>
          </w:p>
        </w:tc>
      </w:tr>
      <w:tr w:rsidR="005251EE" w:rsidRPr="00EB223C" w:rsidTr="009F0CCD">
        <w:trPr>
          <w:cantSplit/>
          <w:trHeight w:val="300"/>
          <w:jc w:val="center"/>
        </w:trPr>
        <w:tc>
          <w:tcPr>
            <w:tcW w:w="639" w:type="pct"/>
            <w:vMerge/>
            <w:shd w:val="clear" w:color="000000" w:fill="auto"/>
          </w:tcPr>
          <w:p w:rsidR="005251EE" w:rsidRPr="00EB223C" w:rsidRDefault="005251EE" w:rsidP="00D4734E">
            <w:pPr>
              <w:suppressAutoHyphens w:val="0"/>
              <w:spacing w:before="40" w:after="40" w:line="220" w:lineRule="exact"/>
              <w:rPr>
                <w:bCs/>
                <w:iCs/>
                <w:sz w:val="18"/>
                <w:szCs w:val="16"/>
                <w:lang w:val="en-US"/>
              </w:rPr>
            </w:pPr>
          </w:p>
        </w:tc>
        <w:tc>
          <w:tcPr>
            <w:tcW w:w="553"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463"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463"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394"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507"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463"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507"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507"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505" w:type="pct"/>
            <w:gridSpan w:val="2"/>
            <w:vMerge/>
            <w:shd w:val="clear" w:color="000000" w:fill="auto"/>
          </w:tcPr>
          <w:p w:rsidR="005251EE" w:rsidRPr="00EB223C" w:rsidRDefault="005251EE" w:rsidP="00D4734E">
            <w:pPr>
              <w:suppressAutoHyphens w:val="0"/>
              <w:spacing w:before="40" w:after="40" w:line="220" w:lineRule="exact"/>
              <w:rPr>
                <w:bCs/>
                <w:iCs/>
                <w:sz w:val="18"/>
                <w:szCs w:val="16"/>
                <w:lang w:val="en-US"/>
              </w:rPr>
            </w:pPr>
          </w:p>
        </w:tc>
      </w:tr>
      <w:tr w:rsidR="005251EE" w:rsidRPr="00EB223C" w:rsidTr="009F0CCD">
        <w:trPr>
          <w:cantSplit/>
          <w:trHeight w:val="300"/>
          <w:jc w:val="center"/>
        </w:trPr>
        <w:tc>
          <w:tcPr>
            <w:tcW w:w="639" w:type="pct"/>
            <w:vMerge/>
            <w:shd w:val="clear" w:color="000000" w:fill="auto"/>
          </w:tcPr>
          <w:p w:rsidR="005251EE" w:rsidRPr="00EB223C" w:rsidRDefault="005251EE" w:rsidP="00D4734E">
            <w:pPr>
              <w:suppressAutoHyphens w:val="0"/>
              <w:spacing w:before="40" w:after="40" w:line="220" w:lineRule="exact"/>
              <w:rPr>
                <w:bCs/>
                <w:iCs/>
                <w:sz w:val="18"/>
                <w:szCs w:val="16"/>
                <w:lang w:val="en-US"/>
              </w:rPr>
            </w:pPr>
          </w:p>
        </w:tc>
        <w:tc>
          <w:tcPr>
            <w:tcW w:w="553"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463"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463"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394"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507"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463"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507"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507"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505" w:type="pct"/>
            <w:gridSpan w:val="2"/>
            <w:vMerge/>
            <w:shd w:val="clear" w:color="000000" w:fill="auto"/>
          </w:tcPr>
          <w:p w:rsidR="005251EE" w:rsidRPr="00EB223C" w:rsidRDefault="005251EE" w:rsidP="00D4734E">
            <w:pPr>
              <w:suppressAutoHyphens w:val="0"/>
              <w:spacing w:before="40" w:after="40" w:line="220" w:lineRule="exact"/>
              <w:rPr>
                <w:bCs/>
                <w:iCs/>
                <w:sz w:val="18"/>
                <w:szCs w:val="16"/>
                <w:lang w:val="en-US"/>
              </w:rPr>
            </w:pPr>
          </w:p>
        </w:tc>
      </w:tr>
      <w:tr w:rsidR="005251EE" w:rsidRPr="00EB223C" w:rsidTr="009F0CCD">
        <w:trPr>
          <w:cantSplit/>
          <w:trHeight w:val="300"/>
          <w:jc w:val="center"/>
        </w:trPr>
        <w:tc>
          <w:tcPr>
            <w:tcW w:w="639" w:type="pct"/>
            <w:vMerge/>
            <w:shd w:val="clear" w:color="000000" w:fill="auto"/>
          </w:tcPr>
          <w:p w:rsidR="005251EE" w:rsidRPr="00EB223C" w:rsidRDefault="005251EE" w:rsidP="00D4734E">
            <w:pPr>
              <w:suppressAutoHyphens w:val="0"/>
              <w:spacing w:before="40" w:after="40" w:line="220" w:lineRule="exact"/>
              <w:rPr>
                <w:bCs/>
                <w:iCs/>
                <w:sz w:val="18"/>
                <w:szCs w:val="16"/>
                <w:lang w:val="en-US"/>
              </w:rPr>
            </w:pPr>
          </w:p>
        </w:tc>
        <w:tc>
          <w:tcPr>
            <w:tcW w:w="553"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463"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463"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394"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507"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463"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507"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507"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505" w:type="pct"/>
            <w:gridSpan w:val="2"/>
            <w:vMerge/>
            <w:shd w:val="clear" w:color="000000" w:fill="auto"/>
          </w:tcPr>
          <w:p w:rsidR="005251EE" w:rsidRPr="00EB223C" w:rsidRDefault="005251EE" w:rsidP="00D4734E">
            <w:pPr>
              <w:suppressAutoHyphens w:val="0"/>
              <w:spacing w:before="40" w:after="40" w:line="220" w:lineRule="exact"/>
              <w:rPr>
                <w:bCs/>
                <w:iCs/>
                <w:sz w:val="18"/>
                <w:szCs w:val="16"/>
                <w:lang w:val="en-US"/>
              </w:rPr>
            </w:pPr>
          </w:p>
        </w:tc>
      </w:tr>
      <w:tr w:rsidR="005251EE" w:rsidRPr="00EB223C" w:rsidTr="009F0CCD">
        <w:trPr>
          <w:cantSplit/>
          <w:trHeight w:val="300"/>
          <w:jc w:val="center"/>
        </w:trPr>
        <w:tc>
          <w:tcPr>
            <w:tcW w:w="639" w:type="pct"/>
            <w:vMerge/>
            <w:shd w:val="clear" w:color="000000" w:fill="auto"/>
          </w:tcPr>
          <w:p w:rsidR="005251EE" w:rsidRPr="00EB223C" w:rsidRDefault="005251EE" w:rsidP="00D4734E">
            <w:pPr>
              <w:suppressAutoHyphens w:val="0"/>
              <w:spacing w:before="40" w:after="40" w:line="220" w:lineRule="exact"/>
              <w:rPr>
                <w:bCs/>
                <w:iCs/>
                <w:sz w:val="18"/>
                <w:szCs w:val="16"/>
                <w:lang w:val="en-US"/>
              </w:rPr>
            </w:pPr>
          </w:p>
        </w:tc>
        <w:tc>
          <w:tcPr>
            <w:tcW w:w="553"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463"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463"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394"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507"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463"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507"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507"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505" w:type="pct"/>
            <w:gridSpan w:val="2"/>
            <w:vMerge/>
            <w:shd w:val="clear" w:color="000000" w:fill="auto"/>
          </w:tcPr>
          <w:p w:rsidR="005251EE" w:rsidRPr="00EB223C" w:rsidRDefault="005251EE" w:rsidP="00D4734E">
            <w:pPr>
              <w:suppressAutoHyphens w:val="0"/>
              <w:spacing w:before="40" w:after="40" w:line="220" w:lineRule="exact"/>
              <w:rPr>
                <w:bCs/>
                <w:iCs/>
                <w:sz w:val="18"/>
                <w:szCs w:val="16"/>
                <w:lang w:val="en-US"/>
              </w:rPr>
            </w:pPr>
          </w:p>
        </w:tc>
      </w:tr>
      <w:tr w:rsidR="005251EE" w:rsidRPr="00EB223C" w:rsidTr="009F0CCD">
        <w:trPr>
          <w:cantSplit/>
          <w:trHeight w:val="478"/>
          <w:jc w:val="center"/>
        </w:trPr>
        <w:tc>
          <w:tcPr>
            <w:tcW w:w="639" w:type="pct"/>
            <w:vMerge/>
            <w:shd w:val="clear" w:color="000000" w:fill="auto"/>
          </w:tcPr>
          <w:p w:rsidR="005251EE" w:rsidRPr="00EB223C" w:rsidRDefault="005251EE" w:rsidP="00D4734E">
            <w:pPr>
              <w:suppressAutoHyphens w:val="0"/>
              <w:spacing w:before="40" w:after="40" w:line="220" w:lineRule="exact"/>
              <w:rPr>
                <w:bCs/>
                <w:iCs/>
                <w:sz w:val="18"/>
                <w:szCs w:val="16"/>
                <w:lang w:val="en-US"/>
              </w:rPr>
            </w:pPr>
          </w:p>
        </w:tc>
        <w:tc>
          <w:tcPr>
            <w:tcW w:w="553"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463"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463"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394"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507"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463"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507"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507" w:type="pct"/>
            <w:gridSpan w:val="2"/>
            <w:vMerge/>
            <w:shd w:val="clear" w:color="000000" w:fill="auto"/>
          </w:tcPr>
          <w:p w:rsidR="005251EE" w:rsidRPr="00EB223C" w:rsidRDefault="005251EE" w:rsidP="00D4734E">
            <w:pPr>
              <w:suppressAutoHyphens w:val="0"/>
              <w:spacing w:before="40" w:after="40" w:line="220" w:lineRule="exact"/>
              <w:rPr>
                <w:bCs/>
                <w:sz w:val="18"/>
                <w:szCs w:val="16"/>
                <w:lang w:val="en-US"/>
              </w:rPr>
            </w:pPr>
          </w:p>
        </w:tc>
        <w:tc>
          <w:tcPr>
            <w:tcW w:w="505" w:type="pct"/>
            <w:gridSpan w:val="2"/>
            <w:vMerge/>
            <w:shd w:val="clear" w:color="000000" w:fill="auto"/>
          </w:tcPr>
          <w:p w:rsidR="005251EE" w:rsidRPr="00EB223C" w:rsidRDefault="005251EE" w:rsidP="00D4734E">
            <w:pPr>
              <w:suppressAutoHyphens w:val="0"/>
              <w:spacing w:before="40" w:after="40" w:line="220" w:lineRule="exact"/>
              <w:rPr>
                <w:bCs/>
                <w:iCs/>
                <w:sz w:val="18"/>
                <w:szCs w:val="16"/>
                <w:lang w:val="en-US"/>
              </w:rPr>
            </w:pPr>
          </w:p>
        </w:tc>
      </w:tr>
      <w:tr w:rsidR="005251EE" w:rsidRPr="00EB223C" w:rsidTr="009F0CCD">
        <w:trPr>
          <w:cantSplit/>
          <w:trHeight w:val="240"/>
          <w:jc w:val="center"/>
        </w:trPr>
        <w:tc>
          <w:tcPr>
            <w:tcW w:w="639" w:type="pct"/>
            <w:vMerge/>
            <w:shd w:val="clear" w:color="000000" w:fill="auto"/>
          </w:tcPr>
          <w:p w:rsidR="005251EE" w:rsidRPr="00EB223C" w:rsidRDefault="005251EE" w:rsidP="00D4734E">
            <w:pPr>
              <w:suppressAutoHyphens w:val="0"/>
              <w:spacing w:before="40" w:after="40" w:line="220" w:lineRule="exact"/>
              <w:rPr>
                <w:bCs/>
                <w:iCs/>
                <w:sz w:val="18"/>
                <w:szCs w:val="16"/>
                <w:lang w:val="en-US"/>
              </w:rPr>
            </w:pPr>
          </w:p>
        </w:tc>
        <w:tc>
          <w:tcPr>
            <w:tcW w:w="287" w:type="pct"/>
            <w:shd w:val="clear" w:color="000000" w:fill="auto"/>
            <w:noWrap/>
          </w:tcPr>
          <w:p w:rsidR="005251EE" w:rsidRPr="00EB223C" w:rsidRDefault="005251EE" w:rsidP="00D4734E">
            <w:pPr>
              <w:suppressAutoHyphens w:val="0"/>
              <w:spacing w:before="40" w:after="40" w:line="220" w:lineRule="exact"/>
              <w:rPr>
                <w:bCs/>
                <w:sz w:val="18"/>
                <w:szCs w:val="16"/>
                <w:lang w:val="en-US"/>
              </w:rPr>
            </w:pPr>
            <w:r w:rsidRPr="00EB223C">
              <w:rPr>
                <w:bCs/>
                <w:sz w:val="18"/>
                <w:szCs w:val="16"/>
                <w:lang w:val="en-US"/>
              </w:rPr>
              <w:t>Nº</w:t>
            </w:r>
          </w:p>
        </w:tc>
        <w:tc>
          <w:tcPr>
            <w:tcW w:w="265" w:type="pct"/>
            <w:shd w:val="clear" w:color="000000" w:fill="auto"/>
            <w:noWrap/>
          </w:tcPr>
          <w:p w:rsidR="005251EE" w:rsidRPr="00EB223C" w:rsidRDefault="005251EE" w:rsidP="00D4734E">
            <w:pPr>
              <w:suppressAutoHyphens w:val="0"/>
              <w:spacing w:before="40" w:after="40" w:line="220" w:lineRule="exact"/>
              <w:rPr>
                <w:bCs/>
                <w:sz w:val="18"/>
                <w:szCs w:val="16"/>
                <w:lang w:val="en-US"/>
              </w:rPr>
            </w:pPr>
            <w:r w:rsidRPr="00EB223C">
              <w:rPr>
                <w:bCs/>
                <w:sz w:val="18"/>
                <w:szCs w:val="16"/>
                <w:lang w:val="en-US"/>
              </w:rPr>
              <w:t>%</w:t>
            </w:r>
          </w:p>
        </w:tc>
        <w:tc>
          <w:tcPr>
            <w:tcW w:w="198" w:type="pct"/>
            <w:shd w:val="clear" w:color="000000" w:fill="auto"/>
            <w:noWrap/>
          </w:tcPr>
          <w:p w:rsidR="005251EE" w:rsidRPr="00EB223C" w:rsidRDefault="005251EE" w:rsidP="00D4734E">
            <w:pPr>
              <w:suppressAutoHyphens w:val="0"/>
              <w:spacing w:before="40" w:after="40" w:line="220" w:lineRule="exact"/>
              <w:rPr>
                <w:bCs/>
                <w:sz w:val="18"/>
                <w:szCs w:val="16"/>
                <w:lang w:val="en-US"/>
              </w:rPr>
            </w:pPr>
            <w:r w:rsidRPr="00EB223C">
              <w:rPr>
                <w:bCs/>
                <w:sz w:val="18"/>
                <w:szCs w:val="16"/>
                <w:lang w:val="en-US"/>
              </w:rPr>
              <w:t>Nº</w:t>
            </w:r>
          </w:p>
        </w:tc>
        <w:tc>
          <w:tcPr>
            <w:tcW w:w="265" w:type="pct"/>
            <w:shd w:val="clear" w:color="000000" w:fill="auto"/>
            <w:noWrap/>
          </w:tcPr>
          <w:p w:rsidR="005251EE" w:rsidRPr="00EB223C" w:rsidRDefault="005251EE" w:rsidP="00D4734E">
            <w:pPr>
              <w:suppressAutoHyphens w:val="0"/>
              <w:spacing w:before="40" w:after="40" w:line="220" w:lineRule="exact"/>
              <w:rPr>
                <w:bCs/>
                <w:sz w:val="18"/>
                <w:szCs w:val="16"/>
                <w:lang w:val="en-US"/>
              </w:rPr>
            </w:pPr>
            <w:r w:rsidRPr="00EB223C">
              <w:rPr>
                <w:bCs/>
                <w:sz w:val="18"/>
                <w:szCs w:val="16"/>
                <w:lang w:val="en-US"/>
              </w:rPr>
              <w:t>%</w:t>
            </w:r>
          </w:p>
        </w:tc>
        <w:tc>
          <w:tcPr>
            <w:tcW w:w="198" w:type="pct"/>
            <w:shd w:val="clear" w:color="000000" w:fill="auto"/>
            <w:noWrap/>
          </w:tcPr>
          <w:p w:rsidR="005251EE" w:rsidRPr="00EB223C" w:rsidRDefault="005251EE" w:rsidP="00D4734E">
            <w:pPr>
              <w:suppressAutoHyphens w:val="0"/>
              <w:spacing w:before="40" w:after="40" w:line="220" w:lineRule="exact"/>
              <w:rPr>
                <w:bCs/>
                <w:sz w:val="18"/>
                <w:szCs w:val="16"/>
                <w:lang w:val="en-US"/>
              </w:rPr>
            </w:pPr>
            <w:r w:rsidRPr="00EB223C">
              <w:rPr>
                <w:bCs/>
                <w:sz w:val="18"/>
                <w:szCs w:val="16"/>
                <w:lang w:val="en-US"/>
              </w:rPr>
              <w:t>Nº</w:t>
            </w:r>
          </w:p>
        </w:tc>
        <w:tc>
          <w:tcPr>
            <w:tcW w:w="265" w:type="pct"/>
            <w:shd w:val="clear" w:color="000000" w:fill="auto"/>
            <w:noWrap/>
          </w:tcPr>
          <w:p w:rsidR="005251EE" w:rsidRPr="00EB223C" w:rsidRDefault="005251EE" w:rsidP="00D4734E">
            <w:pPr>
              <w:suppressAutoHyphens w:val="0"/>
              <w:spacing w:before="40" w:after="40" w:line="220" w:lineRule="exact"/>
              <w:rPr>
                <w:bCs/>
                <w:sz w:val="18"/>
                <w:szCs w:val="16"/>
                <w:lang w:val="en-US"/>
              </w:rPr>
            </w:pPr>
            <w:r w:rsidRPr="00EB223C">
              <w:rPr>
                <w:bCs/>
                <w:sz w:val="18"/>
                <w:szCs w:val="16"/>
                <w:lang w:val="en-US"/>
              </w:rPr>
              <w:t>%</w:t>
            </w:r>
          </w:p>
        </w:tc>
        <w:tc>
          <w:tcPr>
            <w:tcW w:w="196" w:type="pct"/>
            <w:shd w:val="clear" w:color="000000" w:fill="auto"/>
            <w:noWrap/>
          </w:tcPr>
          <w:p w:rsidR="005251EE" w:rsidRPr="00EB223C" w:rsidRDefault="005251EE" w:rsidP="00D4734E">
            <w:pPr>
              <w:suppressAutoHyphens w:val="0"/>
              <w:spacing w:before="40" w:after="40" w:line="220" w:lineRule="exact"/>
              <w:rPr>
                <w:bCs/>
                <w:sz w:val="18"/>
                <w:szCs w:val="16"/>
                <w:lang w:val="en-US"/>
              </w:rPr>
            </w:pPr>
            <w:r w:rsidRPr="00EB223C">
              <w:rPr>
                <w:bCs/>
                <w:sz w:val="18"/>
                <w:szCs w:val="16"/>
                <w:lang w:val="en-US"/>
              </w:rPr>
              <w:t>Nº</w:t>
            </w:r>
          </w:p>
        </w:tc>
        <w:tc>
          <w:tcPr>
            <w:tcW w:w="198" w:type="pct"/>
            <w:shd w:val="clear" w:color="000000" w:fill="auto"/>
            <w:noWrap/>
          </w:tcPr>
          <w:p w:rsidR="005251EE" w:rsidRPr="00EB223C" w:rsidRDefault="005251EE" w:rsidP="00D4734E">
            <w:pPr>
              <w:suppressAutoHyphens w:val="0"/>
              <w:spacing w:before="40" w:after="40" w:line="220" w:lineRule="exact"/>
              <w:rPr>
                <w:bCs/>
                <w:sz w:val="18"/>
                <w:szCs w:val="16"/>
                <w:lang w:val="en-US"/>
              </w:rPr>
            </w:pPr>
            <w:r w:rsidRPr="00EB223C">
              <w:rPr>
                <w:bCs/>
                <w:sz w:val="18"/>
                <w:szCs w:val="16"/>
                <w:lang w:val="en-US"/>
              </w:rPr>
              <w:t>%</w:t>
            </w:r>
          </w:p>
        </w:tc>
        <w:tc>
          <w:tcPr>
            <w:tcW w:w="242" w:type="pct"/>
            <w:shd w:val="clear" w:color="000000" w:fill="auto"/>
            <w:noWrap/>
          </w:tcPr>
          <w:p w:rsidR="005251EE" w:rsidRPr="00EB223C" w:rsidRDefault="005251EE" w:rsidP="00D4734E">
            <w:pPr>
              <w:suppressAutoHyphens w:val="0"/>
              <w:spacing w:before="40" w:after="40" w:line="220" w:lineRule="exact"/>
              <w:rPr>
                <w:bCs/>
                <w:sz w:val="18"/>
                <w:szCs w:val="16"/>
                <w:lang w:val="en-US"/>
              </w:rPr>
            </w:pPr>
            <w:r w:rsidRPr="00EB223C">
              <w:rPr>
                <w:bCs/>
                <w:sz w:val="18"/>
                <w:szCs w:val="16"/>
                <w:lang w:val="en-US"/>
              </w:rPr>
              <w:t>Nº</w:t>
            </w:r>
          </w:p>
        </w:tc>
        <w:tc>
          <w:tcPr>
            <w:tcW w:w="265" w:type="pct"/>
            <w:shd w:val="clear" w:color="000000" w:fill="auto"/>
            <w:noWrap/>
          </w:tcPr>
          <w:p w:rsidR="005251EE" w:rsidRPr="00EB223C" w:rsidRDefault="005251EE" w:rsidP="00D4734E">
            <w:pPr>
              <w:suppressAutoHyphens w:val="0"/>
              <w:spacing w:before="40" w:after="40" w:line="220" w:lineRule="exact"/>
              <w:rPr>
                <w:bCs/>
                <w:sz w:val="18"/>
                <w:szCs w:val="16"/>
                <w:lang w:val="en-US"/>
              </w:rPr>
            </w:pPr>
            <w:r w:rsidRPr="00EB223C">
              <w:rPr>
                <w:bCs/>
                <w:sz w:val="18"/>
                <w:szCs w:val="16"/>
                <w:lang w:val="en-US"/>
              </w:rPr>
              <w:t>%</w:t>
            </w:r>
          </w:p>
        </w:tc>
        <w:tc>
          <w:tcPr>
            <w:tcW w:w="198" w:type="pct"/>
            <w:shd w:val="clear" w:color="000000" w:fill="auto"/>
            <w:noWrap/>
          </w:tcPr>
          <w:p w:rsidR="005251EE" w:rsidRPr="00EB223C" w:rsidRDefault="005251EE" w:rsidP="00D4734E">
            <w:pPr>
              <w:suppressAutoHyphens w:val="0"/>
              <w:spacing w:before="40" w:after="40" w:line="220" w:lineRule="exact"/>
              <w:rPr>
                <w:bCs/>
                <w:sz w:val="18"/>
                <w:szCs w:val="16"/>
                <w:lang w:val="en-US"/>
              </w:rPr>
            </w:pPr>
            <w:r w:rsidRPr="00EB223C">
              <w:rPr>
                <w:bCs/>
                <w:sz w:val="18"/>
                <w:szCs w:val="16"/>
                <w:lang w:val="en-US"/>
              </w:rPr>
              <w:t>Nº</w:t>
            </w:r>
          </w:p>
        </w:tc>
        <w:tc>
          <w:tcPr>
            <w:tcW w:w="265" w:type="pct"/>
            <w:shd w:val="clear" w:color="000000" w:fill="auto"/>
            <w:noWrap/>
          </w:tcPr>
          <w:p w:rsidR="005251EE" w:rsidRPr="00EB223C" w:rsidRDefault="005251EE" w:rsidP="00D4734E">
            <w:pPr>
              <w:suppressAutoHyphens w:val="0"/>
              <w:spacing w:before="40" w:after="40" w:line="220" w:lineRule="exact"/>
              <w:rPr>
                <w:bCs/>
                <w:sz w:val="18"/>
                <w:szCs w:val="16"/>
                <w:lang w:val="en-US"/>
              </w:rPr>
            </w:pPr>
            <w:r w:rsidRPr="00EB223C">
              <w:rPr>
                <w:bCs/>
                <w:sz w:val="18"/>
                <w:szCs w:val="16"/>
                <w:lang w:val="en-US"/>
              </w:rPr>
              <w:t>%</w:t>
            </w:r>
          </w:p>
        </w:tc>
        <w:tc>
          <w:tcPr>
            <w:tcW w:w="242" w:type="pct"/>
            <w:shd w:val="clear" w:color="000000" w:fill="auto"/>
            <w:noWrap/>
          </w:tcPr>
          <w:p w:rsidR="005251EE" w:rsidRPr="00EB223C" w:rsidRDefault="005251EE" w:rsidP="00D4734E">
            <w:pPr>
              <w:suppressAutoHyphens w:val="0"/>
              <w:spacing w:before="40" w:after="40" w:line="220" w:lineRule="exact"/>
              <w:rPr>
                <w:bCs/>
                <w:sz w:val="18"/>
                <w:szCs w:val="16"/>
                <w:lang w:val="en-US"/>
              </w:rPr>
            </w:pPr>
            <w:r w:rsidRPr="00EB223C">
              <w:rPr>
                <w:bCs/>
                <w:sz w:val="18"/>
                <w:szCs w:val="16"/>
                <w:lang w:val="en-US"/>
              </w:rPr>
              <w:t>Nº</w:t>
            </w:r>
          </w:p>
        </w:tc>
        <w:tc>
          <w:tcPr>
            <w:tcW w:w="265" w:type="pct"/>
            <w:shd w:val="clear" w:color="000000" w:fill="auto"/>
            <w:noWrap/>
          </w:tcPr>
          <w:p w:rsidR="005251EE" w:rsidRPr="00EB223C" w:rsidRDefault="005251EE" w:rsidP="00D4734E">
            <w:pPr>
              <w:suppressAutoHyphens w:val="0"/>
              <w:spacing w:before="40" w:after="40" w:line="220" w:lineRule="exact"/>
              <w:rPr>
                <w:bCs/>
                <w:sz w:val="18"/>
                <w:szCs w:val="16"/>
                <w:lang w:val="en-US"/>
              </w:rPr>
            </w:pPr>
            <w:r w:rsidRPr="00EB223C">
              <w:rPr>
                <w:bCs/>
                <w:sz w:val="18"/>
                <w:szCs w:val="16"/>
                <w:lang w:val="en-US"/>
              </w:rPr>
              <w:t>%</w:t>
            </w:r>
          </w:p>
        </w:tc>
        <w:tc>
          <w:tcPr>
            <w:tcW w:w="242" w:type="pct"/>
            <w:shd w:val="clear" w:color="000000" w:fill="auto"/>
            <w:noWrap/>
          </w:tcPr>
          <w:p w:rsidR="005251EE" w:rsidRPr="00EB223C" w:rsidRDefault="005251EE" w:rsidP="00D4734E">
            <w:pPr>
              <w:suppressAutoHyphens w:val="0"/>
              <w:spacing w:before="40" w:after="40" w:line="220" w:lineRule="exact"/>
              <w:rPr>
                <w:bCs/>
                <w:sz w:val="18"/>
                <w:szCs w:val="16"/>
                <w:lang w:val="en-US"/>
              </w:rPr>
            </w:pPr>
            <w:r w:rsidRPr="00EB223C">
              <w:rPr>
                <w:bCs/>
                <w:sz w:val="18"/>
                <w:szCs w:val="16"/>
                <w:lang w:val="en-US"/>
              </w:rPr>
              <w:t>Nº</w:t>
            </w:r>
          </w:p>
        </w:tc>
        <w:tc>
          <w:tcPr>
            <w:tcW w:w="265" w:type="pct"/>
            <w:shd w:val="clear" w:color="000000" w:fill="auto"/>
            <w:noWrap/>
          </w:tcPr>
          <w:p w:rsidR="005251EE" w:rsidRPr="00EB223C" w:rsidRDefault="005251EE" w:rsidP="00D4734E">
            <w:pPr>
              <w:suppressAutoHyphens w:val="0"/>
              <w:spacing w:before="40" w:after="40" w:line="220" w:lineRule="exact"/>
              <w:rPr>
                <w:bCs/>
                <w:sz w:val="18"/>
                <w:szCs w:val="16"/>
                <w:lang w:val="en-US"/>
              </w:rPr>
            </w:pPr>
            <w:r w:rsidRPr="00EB223C">
              <w:rPr>
                <w:bCs/>
                <w:sz w:val="18"/>
                <w:szCs w:val="16"/>
                <w:lang w:val="en-US"/>
              </w:rPr>
              <w:t>%</w:t>
            </w:r>
          </w:p>
        </w:tc>
        <w:tc>
          <w:tcPr>
            <w:tcW w:w="287" w:type="pct"/>
            <w:shd w:val="clear" w:color="000000" w:fill="auto"/>
            <w:noWrap/>
          </w:tcPr>
          <w:p w:rsidR="005251EE" w:rsidRPr="00EB223C" w:rsidRDefault="005251EE" w:rsidP="00D4734E">
            <w:pPr>
              <w:suppressAutoHyphens w:val="0"/>
              <w:spacing w:before="40" w:after="40" w:line="220" w:lineRule="exact"/>
              <w:rPr>
                <w:bCs/>
                <w:sz w:val="18"/>
                <w:szCs w:val="16"/>
                <w:lang w:val="en-US"/>
              </w:rPr>
            </w:pPr>
            <w:r w:rsidRPr="00EB223C">
              <w:rPr>
                <w:bCs/>
                <w:sz w:val="18"/>
                <w:szCs w:val="16"/>
                <w:lang w:val="en-US"/>
              </w:rPr>
              <w:t>Nº</w:t>
            </w:r>
          </w:p>
        </w:tc>
        <w:tc>
          <w:tcPr>
            <w:tcW w:w="218" w:type="pct"/>
            <w:shd w:val="clear" w:color="000000" w:fill="auto"/>
            <w:noWrap/>
          </w:tcPr>
          <w:p w:rsidR="005251EE" w:rsidRPr="00EB223C" w:rsidRDefault="005251EE" w:rsidP="00D4734E">
            <w:pPr>
              <w:suppressAutoHyphens w:val="0"/>
              <w:spacing w:before="40" w:after="40" w:line="220" w:lineRule="exact"/>
              <w:rPr>
                <w:bCs/>
                <w:sz w:val="18"/>
                <w:szCs w:val="16"/>
                <w:lang w:val="en-US"/>
              </w:rPr>
            </w:pPr>
            <w:r w:rsidRPr="00EB223C">
              <w:rPr>
                <w:bCs/>
                <w:sz w:val="18"/>
                <w:szCs w:val="16"/>
                <w:lang w:val="en-US"/>
              </w:rPr>
              <w:t>%</w:t>
            </w:r>
          </w:p>
        </w:tc>
      </w:tr>
      <w:tr w:rsidR="005251EE" w:rsidRPr="00EB223C" w:rsidTr="009F0CCD">
        <w:trPr>
          <w:trHeight w:val="240"/>
          <w:jc w:val="center"/>
        </w:trPr>
        <w:tc>
          <w:tcPr>
            <w:tcW w:w="639"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DCICCEF</w:t>
            </w:r>
            <w:r w:rsidRPr="00EB223C">
              <w:rPr>
                <w:sz w:val="18"/>
                <w:lang w:val="en-US"/>
              </w:rPr>
              <w:endnoteReference w:id="2"/>
            </w:r>
          </w:p>
        </w:tc>
        <w:tc>
          <w:tcPr>
            <w:tcW w:w="287"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14</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1,4</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196"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105</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65,6</w:t>
            </w:r>
          </w:p>
        </w:tc>
        <w:tc>
          <w:tcPr>
            <w:tcW w:w="287"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119</w:t>
            </w:r>
          </w:p>
        </w:tc>
        <w:tc>
          <w:tcPr>
            <w:tcW w:w="21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7,7</w:t>
            </w:r>
          </w:p>
        </w:tc>
      </w:tr>
      <w:tr w:rsidR="005251EE" w:rsidRPr="00EB223C" w:rsidTr="009F0CCD">
        <w:trPr>
          <w:trHeight w:val="240"/>
          <w:jc w:val="center"/>
        </w:trPr>
        <w:tc>
          <w:tcPr>
            <w:tcW w:w="639"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Aveiro</w:t>
            </w:r>
          </w:p>
        </w:tc>
        <w:tc>
          <w:tcPr>
            <w:tcW w:w="287"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43</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4,3</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4</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7,8</w:t>
            </w:r>
          </w:p>
        </w:tc>
        <w:tc>
          <w:tcPr>
            <w:tcW w:w="196"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0,8</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5</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3,8</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87"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53</w:t>
            </w:r>
          </w:p>
        </w:tc>
        <w:tc>
          <w:tcPr>
            <w:tcW w:w="21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3,4</w:t>
            </w:r>
          </w:p>
        </w:tc>
      </w:tr>
      <w:tr w:rsidR="005251EE" w:rsidRPr="00EB223C" w:rsidTr="009F0CCD">
        <w:trPr>
          <w:trHeight w:val="240"/>
          <w:jc w:val="center"/>
        </w:trPr>
        <w:tc>
          <w:tcPr>
            <w:tcW w:w="639" w:type="pct"/>
            <w:shd w:val="clear" w:color="000000" w:fill="auto"/>
            <w:noWrap/>
          </w:tcPr>
          <w:p w:rsidR="005251EE" w:rsidRPr="00EB223C" w:rsidRDefault="005251EE" w:rsidP="00D4734E">
            <w:pPr>
              <w:suppressAutoHyphens w:val="0"/>
              <w:spacing w:before="40" w:after="40" w:line="220" w:lineRule="exact"/>
              <w:rPr>
                <w:sz w:val="18"/>
                <w:szCs w:val="16"/>
                <w:lang w:val="en-US"/>
              </w:rPr>
            </w:pPr>
            <w:smartTag w:uri="urn:schemas-microsoft-com:office:smarttags" w:element="place">
              <w:smartTag w:uri="urn:schemas-microsoft-com:office:smarttags" w:element="City">
                <w:r w:rsidRPr="00EB223C">
                  <w:rPr>
                    <w:sz w:val="18"/>
                    <w:szCs w:val="16"/>
                    <w:lang w:val="en-US"/>
                  </w:rPr>
                  <w:t>Braga</w:t>
                </w:r>
              </w:smartTag>
            </w:smartTag>
          </w:p>
        </w:tc>
        <w:tc>
          <w:tcPr>
            <w:tcW w:w="287"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57</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5,7</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2,3</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w:t>
            </w:r>
          </w:p>
        </w:tc>
        <w:tc>
          <w:tcPr>
            <w:tcW w:w="196"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10</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7,6</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3</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10,7</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10</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7,6</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1,3</w:t>
            </w:r>
          </w:p>
        </w:tc>
        <w:tc>
          <w:tcPr>
            <w:tcW w:w="287"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84</w:t>
            </w:r>
          </w:p>
        </w:tc>
        <w:tc>
          <w:tcPr>
            <w:tcW w:w="21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5,4</w:t>
            </w:r>
          </w:p>
        </w:tc>
      </w:tr>
      <w:tr w:rsidR="005251EE" w:rsidRPr="00EB223C" w:rsidTr="009F0CCD">
        <w:trPr>
          <w:trHeight w:val="240"/>
          <w:jc w:val="center"/>
        </w:trPr>
        <w:tc>
          <w:tcPr>
            <w:tcW w:w="639"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Funchal</w:t>
            </w:r>
          </w:p>
        </w:tc>
        <w:tc>
          <w:tcPr>
            <w:tcW w:w="287"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46</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4,6</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3,9</w:t>
            </w:r>
          </w:p>
        </w:tc>
        <w:tc>
          <w:tcPr>
            <w:tcW w:w="196"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1,5</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7,1</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3</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2,3</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3</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1,9</w:t>
            </w:r>
          </w:p>
        </w:tc>
        <w:tc>
          <w:tcPr>
            <w:tcW w:w="287"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58</w:t>
            </w:r>
          </w:p>
        </w:tc>
        <w:tc>
          <w:tcPr>
            <w:tcW w:w="21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3,7</w:t>
            </w:r>
          </w:p>
        </w:tc>
      </w:tr>
      <w:tr w:rsidR="005251EE" w:rsidRPr="00EB223C" w:rsidTr="009F0CCD">
        <w:trPr>
          <w:trHeight w:val="240"/>
          <w:jc w:val="center"/>
        </w:trPr>
        <w:tc>
          <w:tcPr>
            <w:tcW w:w="639"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Guarda</w:t>
            </w:r>
          </w:p>
        </w:tc>
        <w:tc>
          <w:tcPr>
            <w:tcW w:w="287"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13</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1,3</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w:t>
            </w:r>
          </w:p>
        </w:tc>
        <w:tc>
          <w:tcPr>
            <w:tcW w:w="196"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3</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2,3</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3</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2,3</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1,3</w:t>
            </w:r>
          </w:p>
        </w:tc>
        <w:tc>
          <w:tcPr>
            <w:tcW w:w="287"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22</w:t>
            </w:r>
          </w:p>
        </w:tc>
        <w:tc>
          <w:tcPr>
            <w:tcW w:w="21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1,4</w:t>
            </w:r>
          </w:p>
        </w:tc>
      </w:tr>
      <w:tr w:rsidR="005251EE" w:rsidRPr="00EB223C" w:rsidTr="009F0CCD">
        <w:trPr>
          <w:trHeight w:val="240"/>
          <w:jc w:val="center"/>
        </w:trPr>
        <w:tc>
          <w:tcPr>
            <w:tcW w:w="639"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Leiria</w:t>
            </w:r>
          </w:p>
        </w:tc>
        <w:tc>
          <w:tcPr>
            <w:tcW w:w="287"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72</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7,2</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7</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16,3</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6</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11,8</w:t>
            </w:r>
          </w:p>
        </w:tc>
        <w:tc>
          <w:tcPr>
            <w:tcW w:w="196"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13</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9,8</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7,1</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9</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6,9</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4</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2,5</w:t>
            </w:r>
          </w:p>
        </w:tc>
        <w:tc>
          <w:tcPr>
            <w:tcW w:w="287"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113</w:t>
            </w:r>
          </w:p>
        </w:tc>
        <w:tc>
          <w:tcPr>
            <w:tcW w:w="21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7,3</w:t>
            </w:r>
          </w:p>
        </w:tc>
      </w:tr>
      <w:tr w:rsidR="005251EE" w:rsidRPr="00EB223C" w:rsidTr="009F0CCD">
        <w:trPr>
          <w:trHeight w:val="240"/>
          <w:jc w:val="center"/>
        </w:trPr>
        <w:tc>
          <w:tcPr>
            <w:tcW w:w="639" w:type="pct"/>
            <w:shd w:val="clear" w:color="000000" w:fill="auto"/>
            <w:noWrap/>
          </w:tcPr>
          <w:p w:rsidR="005251EE" w:rsidRPr="00EB223C" w:rsidRDefault="005251EE" w:rsidP="00D4734E">
            <w:pPr>
              <w:suppressAutoHyphens w:val="0"/>
              <w:spacing w:before="40" w:after="40" w:line="220" w:lineRule="exact"/>
              <w:rPr>
                <w:sz w:val="18"/>
                <w:szCs w:val="16"/>
                <w:lang w:val="en-US"/>
              </w:rPr>
            </w:pPr>
            <w:smartTag w:uri="urn:schemas-microsoft-com:office:smarttags" w:element="place">
              <w:smartTag w:uri="urn:schemas-microsoft-com:office:smarttags" w:element="City">
                <w:r w:rsidRPr="00EB223C">
                  <w:rPr>
                    <w:sz w:val="18"/>
                    <w:szCs w:val="16"/>
                    <w:lang w:val="en-US"/>
                  </w:rPr>
                  <w:t>Ponta Delgada</w:t>
                </w:r>
              </w:smartTag>
            </w:smartTag>
          </w:p>
        </w:tc>
        <w:tc>
          <w:tcPr>
            <w:tcW w:w="287"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68</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6,9</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5</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11,6</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w:t>
            </w:r>
          </w:p>
        </w:tc>
        <w:tc>
          <w:tcPr>
            <w:tcW w:w="196"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7</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5,3</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3,6</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4</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3,1</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0,6</w:t>
            </w:r>
          </w:p>
        </w:tc>
        <w:tc>
          <w:tcPr>
            <w:tcW w:w="287"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87</w:t>
            </w:r>
          </w:p>
        </w:tc>
        <w:tc>
          <w:tcPr>
            <w:tcW w:w="21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5,6</w:t>
            </w:r>
          </w:p>
        </w:tc>
      </w:tr>
      <w:tr w:rsidR="005251EE" w:rsidRPr="00EB223C" w:rsidTr="009F0CCD">
        <w:trPr>
          <w:trHeight w:val="240"/>
          <w:jc w:val="center"/>
        </w:trPr>
        <w:tc>
          <w:tcPr>
            <w:tcW w:w="639"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Portimão</w:t>
            </w:r>
          </w:p>
        </w:tc>
        <w:tc>
          <w:tcPr>
            <w:tcW w:w="287"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22</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2,2</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3</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7</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w:t>
            </w:r>
          </w:p>
        </w:tc>
        <w:tc>
          <w:tcPr>
            <w:tcW w:w="196"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7</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5,3</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0,8</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1,3</w:t>
            </w:r>
          </w:p>
        </w:tc>
        <w:tc>
          <w:tcPr>
            <w:tcW w:w="287"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36</w:t>
            </w:r>
          </w:p>
        </w:tc>
        <w:tc>
          <w:tcPr>
            <w:tcW w:w="21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2,3</w:t>
            </w:r>
          </w:p>
        </w:tc>
      </w:tr>
      <w:tr w:rsidR="005251EE" w:rsidRPr="00EB223C" w:rsidTr="009F0CCD">
        <w:trPr>
          <w:trHeight w:val="240"/>
          <w:jc w:val="center"/>
        </w:trPr>
        <w:tc>
          <w:tcPr>
            <w:tcW w:w="639"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Setúbal</w:t>
            </w:r>
          </w:p>
        </w:tc>
        <w:tc>
          <w:tcPr>
            <w:tcW w:w="287"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67</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6,7</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2,3</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3</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5,9</w:t>
            </w:r>
          </w:p>
        </w:tc>
        <w:tc>
          <w:tcPr>
            <w:tcW w:w="196"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7</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5,3</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3,6</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9</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6,9</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4</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2,5</w:t>
            </w:r>
          </w:p>
        </w:tc>
        <w:tc>
          <w:tcPr>
            <w:tcW w:w="287"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92</w:t>
            </w:r>
          </w:p>
        </w:tc>
        <w:tc>
          <w:tcPr>
            <w:tcW w:w="21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5,9</w:t>
            </w:r>
          </w:p>
        </w:tc>
      </w:tr>
      <w:tr w:rsidR="005251EE" w:rsidRPr="00EB223C" w:rsidTr="009F0CCD">
        <w:trPr>
          <w:trHeight w:val="240"/>
          <w:jc w:val="center"/>
        </w:trPr>
        <w:tc>
          <w:tcPr>
            <w:tcW w:w="639" w:type="pct"/>
            <w:shd w:val="clear" w:color="000000" w:fill="auto"/>
            <w:noWrap/>
          </w:tcPr>
          <w:p w:rsidR="005251EE" w:rsidRPr="00EB223C" w:rsidRDefault="005251EE" w:rsidP="00D4734E">
            <w:pPr>
              <w:suppressAutoHyphens w:val="0"/>
              <w:spacing w:before="40" w:after="40" w:line="220" w:lineRule="exact"/>
              <w:rPr>
                <w:sz w:val="18"/>
                <w:szCs w:val="16"/>
                <w:lang w:val="en-US"/>
              </w:rPr>
            </w:pPr>
            <w:smartTag w:uri="urn:schemas-microsoft-com:office:smarttags" w:element="place">
              <w:smartTag w:uri="urn:schemas-microsoft-com:office:smarttags" w:element="City">
                <w:r w:rsidRPr="00EB223C">
                  <w:rPr>
                    <w:sz w:val="18"/>
                    <w:szCs w:val="16"/>
                    <w:lang w:val="en-US"/>
                  </w:rPr>
                  <w:t>Coimbra</w:t>
                </w:r>
              </w:smartTag>
            </w:smartTag>
          </w:p>
        </w:tc>
        <w:tc>
          <w:tcPr>
            <w:tcW w:w="287"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74</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7,4</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6</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14</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8</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15,7</w:t>
            </w:r>
          </w:p>
        </w:tc>
        <w:tc>
          <w:tcPr>
            <w:tcW w:w="196"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9</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6,8</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3</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10,7</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10</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7,6</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4</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2,5</w:t>
            </w:r>
          </w:p>
        </w:tc>
        <w:tc>
          <w:tcPr>
            <w:tcW w:w="287"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114</w:t>
            </w:r>
          </w:p>
        </w:tc>
        <w:tc>
          <w:tcPr>
            <w:tcW w:w="21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7,4</w:t>
            </w:r>
          </w:p>
        </w:tc>
      </w:tr>
      <w:tr w:rsidR="005251EE" w:rsidRPr="00EB223C" w:rsidTr="009F0CCD">
        <w:trPr>
          <w:trHeight w:val="240"/>
          <w:jc w:val="center"/>
        </w:trPr>
        <w:tc>
          <w:tcPr>
            <w:tcW w:w="639"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Faro</w:t>
            </w:r>
          </w:p>
        </w:tc>
        <w:tc>
          <w:tcPr>
            <w:tcW w:w="287"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53</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5,3</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2,3</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196"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5</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3,8</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 </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11</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8,4</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5</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3,1</w:t>
            </w:r>
          </w:p>
        </w:tc>
        <w:tc>
          <w:tcPr>
            <w:tcW w:w="287"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75</w:t>
            </w:r>
          </w:p>
        </w:tc>
        <w:tc>
          <w:tcPr>
            <w:tcW w:w="21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4,8</w:t>
            </w:r>
          </w:p>
        </w:tc>
      </w:tr>
      <w:tr w:rsidR="005251EE" w:rsidRPr="00EB223C" w:rsidTr="009F0CCD">
        <w:trPr>
          <w:trHeight w:val="240"/>
          <w:jc w:val="center"/>
        </w:trPr>
        <w:tc>
          <w:tcPr>
            <w:tcW w:w="639"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Lisboa</w:t>
            </w:r>
          </w:p>
        </w:tc>
        <w:tc>
          <w:tcPr>
            <w:tcW w:w="287"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265</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26,4</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7</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16,3</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13</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25,5</w:t>
            </w:r>
          </w:p>
        </w:tc>
        <w:tc>
          <w:tcPr>
            <w:tcW w:w="196"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50</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37</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28</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13</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46,4</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39</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29,8</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10</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6,3</w:t>
            </w:r>
          </w:p>
        </w:tc>
        <w:tc>
          <w:tcPr>
            <w:tcW w:w="287"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385</w:t>
            </w:r>
          </w:p>
        </w:tc>
        <w:tc>
          <w:tcPr>
            <w:tcW w:w="21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24,8</w:t>
            </w:r>
          </w:p>
        </w:tc>
      </w:tr>
      <w:tr w:rsidR="005251EE" w:rsidRPr="00EB223C" w:rsidTr="009F0CCD">
        <w:trPr>
          <w:trHeight w:val="240"/>
          <w:jc w:val="center"/>
        </w:trPr>
        <w:tc>
          <w:tcPr>
            <w:tcW w:w="639" w:type="pct"/>
            <w:shd w:val="clear" w:color="000000" w:fill="auto"/>
            <w:noWrap/>
          </w:tcPr>
          <w:p w:rsidR="005251EE" w:rsidRPr="00EB223C" w:rsidRDefault="005251EE" w:rsidP="00D4734E">
            <w:pPr>
              <w:suppressAutoHyphens w:val="0"/>
              <w:spacing w:before="40" w:after="40" w:line="220" w:lineRule="exact"/>
              <w:rPr>
                <w:sz w:val="18"/>
                <w:szCs w:val="16"/>
                <w:lang w:val="en-US"/>
              </w:rPr>
            </w:pPr>
            <w:smartTag w:uri="urn:schemas-microsoft-com:office:smarttags" w:element="place">
              <w:r w:rsidRPr="00EB223C">
                <w:rPr>
                  <w:sz w:val="18"/>
                  <w:szCs w:val="16"/>
                  <w:lang w:val="en-US"/>
                </w:rPr>
                <w:t>Porto</w:t>
              </w:r>
            </w:smartTag>
          </w:p>
        </w:tc>
        <w:tc>
          <w:tcPr>
            <w:tcW w:w="287"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210</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20,9</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12</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27,9</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11</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21,6</w:t>
            </w:r>
          </w:p>
        </w:tc>
        <w:tc>
          <w:tcPr>
            <w:tcW w:w="196"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50</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31</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23,5</w:t>
            </w:r>
          </w:p>
        </w:tc>
        <w:tc>
          <w:tcPr>
            <w:tcW w:w="19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3</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10,7</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27</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20,6</w:t>
            </w:r>
          </w:p>
        </w:tc>
        <w:tc>
          <w:tcPr>
            <w:tcW w:w="242"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18</w:t>
            </w:r>
          </w:p>
        </w:tc>
        <w:tc>
          <w:tcPr>
            <w:tcW w:w="265"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11,3</w:t>
            </w:r>
          </w:p>
        </w:tc>
        <w:tc>
          <w:tcPr>
            <w:tcW w:w="287"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313</w:t>
            </w:r>
          </w:p>
        </w:tc>
        <w:tc>
          <w:tcPr>
            <w:tcW w:w="218" w:type="pct"/>
            <w:shd w:val="clear" w:color="000000" w:fill="auto"/>
            <w:noWrap/>
          </w:tcPr>
          <w:p w:rsidR="005251EE" w:rsidRPr="00EB223C" w:rsidRDefault="005251EE" w:rsidP="00D4734E">
            <w:pPr>
              <w:suppressAutoHyphens w:val="0"/>
              <w:spacing w:before="40" w:after="40" w:line="220" w:lineRule="exact"/>
              <w:rPr>
                <w:sz w:val="18"/>
                <w:szCs w:val="16"/>
                <w:lang w:val="en-US"/>
              </w:rPr>
            </w:pPr>
            <w:r w:rsidRPr="00EB223C">
              <w:rPr>
                <w:sz w:val="18"/>
                <w:szCs w:val="16"/>
                <w:lang w:val="en-US"/>
              </w:rPr>
              <w:t>20,2</w:t>
            </w:r>
          </w:p>
        </w:tc>
      </w:tr>
      <w:tr w:rsidR="005251EE" w:rsidRPr="00EB223C" w:rsidTr="009F0CCD">
        <w:trPr>
          <w:trHeight w:val="240"/>
          <w:jc w:val="center"/>
        </w:trPr>
        <w:tc>
          <w:tcPr>
            <w:tcW w:w="639" w:type="pct"/>
            <w:tcBorders>
              <w:bottom w:val="single" w:sz="12" w:space="0" w:color="auto"/>
            </w:tcBorders>
            <w:shd w:val="clear" w:color="000000" w:fill="auto"/>
            <w:noWrap/>
          </w:tcPr>
          <w:p w:rsidR="005251EE" w:rsidRPr="00EB223C" w:rsidRDefault="005251EE" w:rsidP="00D4734E">
            <w:pPr>
              <w:suppressAutoHyphens w:val="0"/>
              <w:spacing w:before="40" w:after="40" w:line="220" w:lineRule="exact"/>
              <w:ind w:left="284"/>
              <w:rPr>
                <w:b/>
                <w:sz w:val="18"/>
                <w:szCs w:val="16"/>
                <w:lang w:val="en-US"/>
              </w:rPr>
            </w:pPr>
            <w:r w:rsidRPr="00EB223C">
              <w:rPr>
                <w:b/>
                <w:sz w:val="18"/>
                <w:szCs w:val="16"/>
                <w:lang w:val="en-US"/>
              </w:rPr>
              <w:t>Total</w:t>
            </w:r>
          </w:p>
        </w:tc>
        <w:tc>
          <w:tcPr>
            <w:tcW w:w="287" w:type="pct"/>
            <w:tcBorders>
              <w:bottom w:val="single" w:sz="12" w:space="0" w:color="auto"/>
            </w:tcBorders>
            <w:shd w:val="clear" w:color="000000" w:fill="auto"/>
            <w:noWrap/>
          </w:tcPr>
          <w:p w:rsidR="005251EE" w:rsidRPr="00EB223C" w:rsidRDefault="005251EE" w:rsidP="00D4734E">
            <w:pPr>
              <w:suppressAutoHyphens w:val="0"/>
              <w:spacing w:before="40" w:after="40" w:line="220" w:lineRule="exact"/>
              <w:rPr>
                <w:b/>
                <w:sz w:val="18"/>
                <w:szCs w:val="16"/>
                <w:lang w:val="en-US"/>
              </w:rPr>
            </w:pPr>
            <w:r w:rsidRPr="00EB223C">
              <w:rPr>
                <w:b/>
                <w:sz w:val="18"/>
                <w:szCs w:val="16"/>
                <w:lang w:val="en-US"/>
              </w:rPr>
              <w:t>1004*</w:t>
            </w:r>
          </w:p>
        </w:tc>
        <w:tc>
          <w:tcPr>
            <w:tcW w:w="265" w:type="pct"/>
            <w:tcBorders>
              <w:bottom w:val="single" w:sz="12" w:space="0" w:color="auto"/>
            </w:tcBorders>
            <w:shd w:val="clear" w:color="000000" w:fill="auto"/>
            <w:noWrap/>
          </w:tcPr>
          <w:p w:rsidR="005251EE" w:rsidRPr="00EB223C" w:rsidRDefault="005251EE" w:rsidP="00D4734E">
            <w:pPr>
              <w:suppressAutoHyphens w:val="0"/>
              <w:spacing w:before="40" w:after="40" w:line="220" w:lineRule="exact"/>
              <w:rPr>
                <w:b/>
                <w:sz w:val="18"/>
                <w:szCs w:val="16"/>
                <w:lang w:val="en-US"/>
              </w:rPr>
            </w:pPr>
            <w:r w:rsidRPr="00EB223C">
              <w:rPr>
                <w:b/>
                <w:sz w:val="18"/>
                <w:szCs w:val="16"/>
                <w:lang w:val="en-US"/>
              </w:rPr>
              <w:t>100</w:t>
            </w:r>
          </w:p>
        </w:tc>
        <w:tc>
          <w:tcPr>
            <w:tcW w:w="198" w:type="pct"/>
            <w:tcBorders>
              <w:bottom w:val="single" w:sz="12" w:space="0" w:color="auto"/>
            </w:tcBorders>
            <w:shd w:val="clear" w:color="000000" w:fill="auto"/>
            <w:noWrap/>
          </w:tcPr>
          <w:p w:rsidR="005251EE" w:rsidRPr="00EB223C" w:rsidRDefault="005251EE" w:rsidP="00D4734E">
            <w:pPr>
              <w:suppressAutoHyphens w:val="0"/>
              <w:spacing w:before="40" w:after="40" w:line="220" w:lineRule="exact"/>
              <w:rPr>
                <w:b/>
                <w:sz w:val="18"/>
                <w:szCs w:val="16"/>
                <w:lang w:val="en-US"/>
              </w:rPr>
            </w:pPr>
            <w:r w:rsidRPr="00EB223C">
              <w:rPr>
                <w:b/>
                <w:sz w:val="18"/>
                <w:szCs w:val="16"/>
                <w:lang w:val="en-US"/>
              </w:rPr>
              <w:t>43</w:t>
            </w:r>
          </w:p>
        </w:tc>
        <w:tc>
          <w:tcPr>
            <w:tcW w:w="265" w:type="pct"/>
            <w:tcBorders>
              <w:bottom w:val="single" w:sz="12" w:space="0" w:color="auto"/>
            </w:tcBorders>
            <w:shd w:val="clear" w:color="000000" w:fill="auto"/>
            <w:noWrap/>
          </w:tcPr>
          <w:p w:rsidR="005251EE" w:rsidRPr="00EB223C" w:rsidRDefault="005251EE" w:rsidP="00D4734E">
            <w:pPr>
              <w:suppressAutoHyphens w:val="0"/>
              <w:spacing w:before="40" w:after="40" w:line="220" w:lineRule="exact"/>
              <w:rPr>
                <w:b/>
                <w:sz w:val="18"/>
                <w:szCs w:val="16"/>
                <w:lang w:val="en-US"/>
              </w:rPr>
            </w:pPr>
            <w:r w:rsidRPr="00EB223C">
              <w:rPr>
                <w:b/>
                <w:sz w:val="18"/>
                <w:szCs w:val="16"/>
                <w:lang w:val="en-US"/>
              </w:rPr>
              <w:t>100</w:t>
            </w:r>
          </w:p>
        </w:tc>
        <w:tc>
          <w:tcPr>
            <w:tcW w:w="198" w:type="pct"/>
            <w:tcBorders>
              <w:bottom w:val="single" w:sz="12" w:space="0" w:color="auto"/>
            </w:tcBorders>
            <w:shd w:val="clear" w:color="000000" w:fill="auto"/>
            <w:noWrap/>
          </w:tcPr>
          <w:p w:rsidR="005251EE" w:rsidRPr="00EB223C" w:rsidRDefault="005251EE" w:rsidP="00D4734E">
            <w:pPr>
              <w:suppressAutoHyphens w:val="0"/>
              <w:spacing w:before="40" w:after="40" w:line="220" w:lineRule="exact"/>
              <w:rPr>
                <w:b/>
                <w:sz w:val="18"/>
                <w:szCs w:val="16"/>
                <w:lang w:val="en-US"/>
              </w:rPr>
            </w:pPr>
            <w:r w:rsidRPr="00EB223C">
              <w:rPr>
                <w:b/>
                <w:sz w:val="18"/>
                <w:szCs w:val="16"/>
                <w:lang w:val="en-US"/>
              </w:rPr>
              <w:t>51</w:t>
            </w:r>
          </w:p>
        </w:tc>
        <w:tc>
          <w:tcPr>
            <w:tcW w:w="265" w:type="pct"/>
            <w:tcBorders>
              <w:bottom w:val="single" w:sz="12" w:space="0" w:color="auto"/>
            </w:tcBorders>
            <w:shd w:val="clear" w:color="000000" w:fill="auto"/>
            <w:noWrap/>
          </w:tcPr>
          <w:p w:rsidR="005251EE" w:rsidRPr="00EB223C" w:rsidRDefault="005251EE" w:rsidP="00D4734E">
            <w:pPr>
              <w:suppressAutoHyphens w:val="0"/>
              <w:spacing w:before="40" w:after="40" w:line="220" w:lineRule="exact"/>
              <w:rPr>
                <w:b/>
                <w:sz w:val="18"/>
                <w:szCs w:val="16"/>
                <w:lang w:val="en-US"/>
              </w:rPr>
            </w:pPr>
            <w:r w:rsidRPr="00EB223C">
              <w:rPr>
                <w:b/>
                <w:sz w:val="18"/>
                <w:szCs w:val="16"/>
                <w:lang w:val="en-US"/>
              </w:rPr>
              <w:t>100</w:t>
            </w:r>
          </w:p>
        </w:tc>
        <w:tc>
          <w:tcPr>
            <w:tcW w:w="196" w:type="pct"/>
            <w:tcBorders>
              <w:bottom w:val="single" w:sz="12" w:space="0" w:color="auto"/>
            </w:tcBorders>
            <w:shd w:val="clear" w:color="000000" w:fill="auto"/>
            <w:noWrap/>
          </w:tcPr>
          <w:p w:rsidR="005251EE" w:rsidRPr="00EB223C" w:rsidRDefault="005251EE" w:rsidP="00D4734E">
            <w:pPr>
              <w:suppressAutoHyphens w:val="0"/>
              <w:spacing w:before="40" w:after="40" w:line="220" w:lineRule="exact"/>
              <w:rPr>
                <w:b/>
                <w:sz w:val="18"/>
                <w:szCs w:val="16"/>
                <w:lang w:val="en-US"/>
              </w:rPr>
            </w:pPr>
            <w:r w:rsidRPr="00EB223C">
              <w:rPr>
                <w:b/>
                <w:sz w:val="18"/>
                <w:szCs w:val="16"/>
                <w:lang w:val="en-US"/>
              </w:rPr>
              <w:t>2</w:t>
            </w:r>
          </w:p>
        </w:tc>
        <w:tc>
          <w:tcPr>
            <w:tcW w:w="198" w:type="pct"/>
            <w:tcBorders>
              <w:bottom w:val="single" w:sz="12" w:space="0" w:color="auto"/>
            </w:tcBorders>
            <w:shd w:val="clear" w:color="000000" w:fill="auto"/>
            <w:noWrap/>
          </w:tcPr>
          <w:p w:rsidR="005251EE" w:rsidRPr="00EB223C" w:rsidRDefault="005251EE" w:rsidP="00D4734E">
            <w:pPr>
              <w:suppressAutoHyphens w:val="0"/>
              <w:spacing w:before="40" w:after="40" w:line="220" w:lineRule="exact"/>
              <w:rPr>
                <w:b/>
                <w:sz w:val="18"/>
                <w:szCs w:val="16"/>
                <w:lang w:val="en-US"/>
              </w:rPr>
            </w:pPr>
            <w:r w:rsidRPr="00EB223C">
              <w:rPr>
                <w:b/>
                <w:sz w:val="18"/>
                <w:szCs w:val="16"/>
                <w:lang w:val="en-US"/>
              </w:rPr>
              <w:t> </w:t>
            </w:r>
          </w:p>
        </w:tc>
        <w:tc>
          <w:tcPr>
            <w:tcW w:w="242" w:type="pct"/>
            <w:tcBorders>
              <w:bottom w:val="single" w:sz="12" w:space="0" w:color="auto"/>
            </w:tcBorders>
            <w:shd w:val="clear" w:color="000000" w:fill="auto"/>
            <w:noWrap/>
          </w:tcPr>
          <w:p w:rsidR="005251EE" w:rsidRPr="00EB223C" w:rsidRDefault="005251EE" w:rsidP="00D4734E">
            <w:pPr>
              <w:suppressAutoHyphens w:val="0"/>
              <w:spacing w:before="40" w:after="40" w:line="220" w:lineRule="exact"/>
              <w:rPr>
                <w:b/>
                <w:sz w:val="18"/>
                <w:szCs w:val="16"/>
                <w:lang w:val="en-US"/>
              </w:rPr>
            </w:pPr>
            <w:r w:rsidRPr="00EB223C">
              <w:rPr>
                <w:b/>
                <w:sz w:val="18"/>
                <w:szCs w:val="16"/>
                <w:lang w:val="en-US"/>
              </w:rPr>
              <w:t>132</w:t>
            </w:r>
          </w:p>
        </w:tc>
        <w:tc>
          <w:tcPr>
            <w:tcW w:w="265" w:type="pct"/>
            <w:tcBorders>
              <w:bottom w:val="single" w:sz="12" w:space="0" w:color="auto"/>
            </w:tcBorders>
            <w:shd w:val="clear" w:color="000000" w:fill="auto"/>
            <w:noWrap/>
          </w:tcPr>
          <w:p w:rsidR="005251EE" w:rsidRPr="00EB223C" w:rsidRDefault="005251EE" w:rsidP="00D4734E">
            <w:pPr>
              <w:suppressAutoHyphens w:val="0"/>
              <w:spacing w:before="40" w:after="40" w:line="220" w:lineRule="exact"/>
              <w:rPr>
                <w:b/>
                <w:sz w:val="18"/>
                <w:szCs w:val="16"/>
                <w:lang w:val="en-US"/>
              </w:rPr>
            </w:pPr>
            <w:r w:rsidRPr="00EB223C">
              <w:rPr>
                <w:b/>
                <w:sz w:val="18"/>
                <w:szCs w:val="16"/>
                <w:lang w:val="en-US"/>
              </w:rPr>
              <w:t>100</w:t>
            </w:r>
          </w:p>
        </w:tc>
        <w:tc>
          <w:tcPr>
            <w:tcW w:w="198" w:type="pct"/>
            <w:tcBorders>
              <w:bottom w:val="single" w:sz="12" w:space="0" w:color="auto"/>
            </w:tcBorders>
            <w:shd w:val="clear" w:color="000000" w:fill="auto"/>
            <w:noWrap/>
          </w:tcPr>
          <w:p w:rsidR="005251EE" w:rsidRPr="00EB223C" w:rsidRDefault="005251EE" w:rsidP="00D4734E">
            <w:pPr>
              <w:suppressAutoHyphens w:val="0"/>
              <w:spacing w:before="40" w:after="40" w:line="220" w:lineRule="exact"/>
              <w:rPr>
                <w:b/>
                <w:sz w:val="18"/>
                <w:szCs w:val="16"/>
                <w:lang w:val="en-US"/>
              </w:rPr>
            </w:pPr>
            <w:r w:rsidRPr="00EB223C">
              <w:rPr>
                <w:b/>
                <w:sz w:val="18"/>
                <w:szCs w:val="16"/>
                <w:lang w:val="en-US"/>
              </w:rPr>
              <w:t>28</w:t>
            </w:r>
          </w:p>
        </w:tc>
        <w:tc>
          <w:tcPr>
            <w:tcW w:w="265" w:type="pct"/>
            <w:tcBorders>
              <w:bottom w:val="single" w:sz="12" w:space="0" w:color="auto"/>
            </w:tcBorders>
            <w:shd w:val="clear" w:color="000000" w:fill="auto"/>
            <w:noWrap/>
          </w:tcPr>
          <w:p w:rsidR="005251EE" w:rsidRPr="00EB223C" w:rsidRDefault="005251EE" w:rsidP="00D4734E">
            <w:pPr>
              <w:suppressAutoHyphens w:val="0"/>
              <w:spacing w:before="40" w:after="40" w:line="220" w:lineRule="exact"/>
              <w:rPr>
                <w:b/>
                <w:sz w:val="18"/>
                <w:szCs w:val="16"/>
                <w:lang w:val="en-US"/>
              </w:rPr>
            </w:pPr>
            <w:r w:rsidRPr="00EB223C">
              <w:rPr>
                <w:b/>
                <w:sz w:val="18"/>
                <w:szCs w:val="16"/>
                <w:lang w:val="en-US"/>
              </w:rPr>
              <w:t>100</w:t>
            </w:r>
          </w:p>
        </w:tc>
        <w:tc>
          <w:tcPr>
            <w:tcW w:w="242" w:type="pct"/>
            <w:tcBorders>
              <w:bottom w:val="single" w:sz="12" w:space="0" w:color="auto"/>
            </w:tcBorders>
            <w:shd w:val="clear" w:color="000000" w:fill="auto"/>
            <w:noWrap/>
          </w:tcPr>
          <w:p w:rsidR="005251EE" w:rsidRPr="00EB223C" w:rsidRDefault="005251EE" w:rsidP="00D4734E">
            <w:pPr>
              <w:suppressAutoHyphens w:val="0"/>
              <w:spacing w:before="40" w:after="40" w:line="220" w:lineRule="exact"/>
              <w:rPr>
                <w:b/>
                <w:sz w:val="18"/>
                <w:szCs w:val="16"/>
                <w:lang w:val="en-US"/>
              </w:rPr>
            </w:pPr>
            <w:r w:rsidRPr="00EB223C">
              <w:rPr>
                <w:b/>
                <w:sz w:val="18"/>
                <w:szCs w:val="16"/>
                <w:lang w:val="en-US"/>
              </w:rPr>
              <w:t>131</w:t>
            </w:r>
          </w:p>
        </w:tc>
        <w:tc>
          <w:tcPr>
            <w:tcW w:w="265" w:type="pct"/>
            <w:tcBorders>
              <w:bottom w:val="single" w:sz="12" w:space="0" w:color="auto"/>
            </w:tcBorders>
            <w:shd w:val="clear" w:color="000000" w:fill="auto"/>
            <w:noWrap/>
          </w:tcPr>
          <w:p w:rsidR="005251EE" w:rsidRPr="00EB223C" w:rsidRDefault="005251EE" w:rsidP="00D4734E">
            <w:pPr>
              <w:suppressAutoHyphens w:val="0"/>
              <w:spacing w:before="40" w:after="40" w:line="220" w:lineRule="exact"/>
              <w:rPr>
                <w:b/>
                <w:sz w:val="18"/>
                <w:szCs w:val="16"/>
                <w:lang w:val="en-US"/>
              </w:rPr>
            </w:pPr>
            <w:r w:rsidRPr="00EB223C">
              <w:rPr>
                <w:b/>
                <w:sz w:val="18"/>
                <w:szCs w:val="16"/>
                <w:lang w:val="en-US"/>
              </w:rPr>
              <w:t>100</w:t>
            </w:r>
          </w:p>
        </w:tc>
        <w:tc>
          <w:tcPr>
            <w:tcW w:w="242" w:type="pct"/>
            <w:tcBorders>
              <w:bottom w:val="single" w:sz="12" w:space="0" w:color="auto"/>
            </w:tcBorders>
            <w:shd w:val="clear" w:color="000000" w:fill="auto"/>
            <w:noWrap/>
          </w:tcPr>
          <w:p w:rsidR="005251EE" w:rsidRPr="00EB223C" w:rsidRDefault="005251EE" w:rsidP="00D4734E">
            <w:pPr>
              <w:suppressAutoHyphens w:val="0"/>
              <w:spacing w:before="40" w:after="40" w:line="220" w:lineRule="exact"/>
              <w:rPr>
                <w:b/>
                <w:sz w:val="18"/>
                <w:szCs w:val="16"/>
                <w:lang w:val="en-US"/>
              </w:rPr>
            </w:pPr>
            <w:r w:rsidRPr="00EB223C">
              <w:rPr>
                <w:b/>
                <w:sz w:val="18"/>
                <w:szCs w:val="16"/>
                <w:lang w:val="en-US"/>
              </w:rPr>
              <w:t>160</w:t>
            </w:r>
          </w:p>
        </w:tc>
        <w:tc>
          <w:tcPr>
            <w:tcW w:w="265" w:type="pct"/>
            <w:tcBorders>
              <w:bottom w:val="single" w:sz="12" w:space="0" w:color="auto"/>
            </w:tcBorders>
            <w:shd w:val="clear" w:color="000000" w:fill="auto"/>
            <w:noWrap/>
          </w:tcPr>
          <w:p w:rsidR="005251EE" w:rsidRPr="00EB223C" w:rsidRDefault="005251EE" w:rsidP="00D4734E">
            <w:pPr>
              <w:suppressAutoHyphens w:val="0"/>
              <w:spacing w:before="40" w:after="40" w:line="220" w:lineRule="exact"/>
              <w:rPr>
                <w:b/>
                <w:sz w:val="18"/>
                <w:szCs w:val="16"/>
                <w:lang w:val="en-US"/>
              </w:rPr>
            </w:pPr>
            <w:r w:rsidRPr="00EB223C">
              <w:rPr>
                <w:b/>
                <w:sz w:val="18"/>
                <w:szCs w:val="16"/>
                <w:lang w:val="en-US"/>
              </w:rPr>
              <w:t>100</w:t>
            </w:r>
          </w:p>
        </w:tc>
        <w:tc>
          <w:tcPr>
            <w:tcW w:w="287" w:type="pct"/>
            <w:tcBorders>
              <w:bottom w:val="single" w:sz="12" w:space="0" w:color="auto"/>
            </w:tcBorders>
            <w:shd w:val="clear" w:color="000000" w:fill="auto"/>
            <w:noWrap/>
          </w:tcPr>
          <w:p w:rsidR="005251EE" w:rsidRPr="00EB223C" w:rsidRDefault="005251EE" w:rsidP="00D4734E">
            <w:pPr>
              <w:suppressAutoHyphens w:val="0"/>
              <w:spacing w:before="40" w:after="40" w:line="220" w:lineRule="exact"/>
              <w:rPr>
                <w:b/>
                <w:sz w:val="18"/>
                <w:szCs w:val="16"/>
                <w:lang w:val="en-US"/>
              </w:rPr>
            </w:pPr>
            <w:r w:rsidRPr="00EB223C">
              <w:rPr>
                <w:b/>
                <w:sz w:val="18"/>
                <w:szCs w:val="16"/>
                <w:lang w:val="en-US"/>
              </w:rPr>
              <w:t>1551*</w:t>
            </w:r>
          </w:p>
        </w:tc>
        <w:tc>
          <w:tcPr>
            <w:tcW w:w="218" w:type="pct"/>
            <w:tcBorders>
              <w:bottom w:val="single" w:sz="12" w:space="0" w:color="auto"/>
            </w:tcBorders>
            <w:shd w:val="clear" w:color="000000" w:fill="auto"/>
            <w:noWrap/>
          </w:tcPr>
          <w:p w:rsidR="005251EE" w:rsidRPr="00EB223C" w:rsidRDefault="005251EE" w:rsidP="00D4734E">
            <w:pPr>
              <w:suppressAutoHyphens w:val="0"/>
              <w:spacing w:before="40" w:after="40" w:line="220" w:lineRule="exact"/>
              <w:rPr>
                <w:b/>
                <w:sz w:val="18"/>
                <w:szCs w:val="16"/>
                <w:lang w:val="en-US"/>
              </w:rPr>
            </w:pPr>
            <w:r w:rsidRPr="00EB223C">
              <w:rPr>
                <w:b/>
                <w:sz w:val="18"/>
                <w:szCs w:val="16"/>
                <w:lang w:val="en-US"/>
              </w:rPr>
              <w:t>100</w:t>
            </w:r>
          </w:p>
        </w:tc>
      </w:tr>
    </w:tbl>
    <w:p w:rsidR="005251EE" w:rsidRPr="00072A38" w:rsidRDefault="005251EE" w:rsidP="005251EE">
      <w:pPr>
        <w:pStyle w:val="Heading1"/>
        <w:rPr>
          <w:lang w:val="en-US"/>
        </w:rPr>
      </w:pPr>
      <w:r>
        <w:br w:type="page"/>
      </w:r>
      <w:r w:rsidRPr="00072A38">
        <w:rPr>
          <w:lang w:val="en-US"/>
        </w:rPr>
        <w:t>2.</w:t>
      </w:r>
      <w:r w:rsidR="006D3035">
        <w:rPr>
          <w:lang w:val="en-US"/>
        </w:rPr>
        <w:t xml:space="preserve">  </w:t>
      </w:r>
      <w:r w:rsidRPr="00072A38">
        <w:rPr>
          <w:lang w:val="en-US"/>
        </w:rPr>
        <w:t xml:space="preserve">Distribution by </w:t>
      </w:r>
      <w:r w:rsidR="006D3035">
        <w:rPr>
          <w:lang w:val="en-US"/>
        </w:rPr>
        <w:t>t</w:t>
      </w:r>
      <w:r w:rsidRPr="00072A38">
        <w:rPr>
          <w:lang w:val="en-US"/>
        </w:rPr>
        <w:t xml:space="preserve">ype of </w:t>
      </w:r>
      <w:r w:rsidR="006D3035">
        <w:rPr>
          <w:lang w:val="en-US"/>
        </w:rPr>
        <w:t>p</w:t>
      </w:r>
      <w:r w:rsidRPr="00072A38">
        <w:rPr>
          <w:lang w:val="en-US"/>
        </w:rPr>
        <w:t>laces were the infringement occurred</w:t>
      </w:r>
    </w:p>
    <w:tbl>
      <w:tblPr>
        <w:tblW w:w="12359" w:type="dxa"/>
        <w:jc w:val="center"/>
        <w:tblBorders>
          <w:top w:val="single" w:sz="4" w:space="0" w:color="auto"/>
        </w:tblBorders>
        <w:shd w:val="clear" w:color="000000" w:fill="auto"/>
        <w:tblCellMar>
          <w:left w:w="0" w:type="dxa"/>
          <w:right w:w="0" w:type="dxa"/>
        </w:tblCellMar>
        <w:tblLook w:val="0000" w:firstRow="0" w:lastRow="0" w:firstColumn="0" w:lastColumn="0" w:noHBand="0" w:noVBand="0"/>
      </w:tblPr>
      <w:tblGrid>
        <w:gridCol w:w="4545"/>
        <w:gridCol w:w="379"/>
        <w:gridCol w:w="456"/>
        <w:gridCol w:w="421"/>
        <w:gridCol w:w="473"/>
        <w:gridCol w:w="357"/>
        <w:gridCol w:w="456"/>
        <w:gridCol w:w="319"/>
        <w:gridCol w:w="451"/>
        <w:gridCol w:w="476"/>
        <w:gridCol w:w="510"/>
        <w:gridCol w:w="441"/>
        <w:gridCol w:w="476"/>
        <w:gridCol w:w="385"/>
        <w:gridCol w:w="545"/>
        <w:gridCol w:w="348"/>
        <w:gridCol w:w="459"/>
        <w:gridCol w:w="415"/>
        <w:gridCol w:w="447"/>
      </w:tblGrid>
      <w:tr w:rsidR="005251EE" w:rsidRPr="00EB223C" w:rsidTr="009F0CCD">
        <w:trPr>
          <w:trHeight w:val="240"/>
          <w:tblHeader/>
          <w:jc w:val="center"/>
        </w:trPr>
        <w:tc>
          <w:tcPr>
            <w:tcW w:w="5000" w:type="pct"/>
            <w:gridSpan w:val="19"/>
            <w:tcBorders>
              <w:top w:val="single" w:sz="4" w:space="0" w:color="auto"/>
              <w:bottom w:val="single" w:sz="12" w:space="0" w:color="auto"/>
            </w:tcBorders>
            <w:shd w:val="clear" w:color="000000" w:fill="auto"/>
            <w:vAlign w:val="bottom"/>
          </w:tcPr>
          <w:p w:rsidR="005251EE" w:rsidRPr="00EB223C" w:rsidRDefault="005251EE" w:rsidP="009F0CCD">
            <w:pPr>
              <w:suppressAutoHyphens w:val="0"/>
              <w:spacing w:before="80" w:after="80" w:line="200" w:lineRule="exact"/>
              <w:rPr>
                <w:i/>
                <w:sz w:val="16"/>
                <w:szCs w:val="14"/>
                <w:lang w:val="en-US"/>
              </w:rPr>
            </w:pPr>
            <w:r w:rsidRPr="00EB223C">
              <w:rPr>
                <w:i/>
                <w:sz w:val="16"/>
                <w:szCs w:val="14"/>
                <w:lang w:val="en-US"/>
              </w:rPr>
              <w:t>Distribution of the number of investigations according to the place of occurrence by type of infringement (Sexual abuse of children and youngsters 2008)</w:t>
            </w:r>
          </w:p>
        </w:tc>
      </w:tr>
      <w:tr w:rsidR="005251EE" w:rsidRPr="00EB223C" w:rsidTr="009F0CCD">
        <w:trPr>
          <w:cantSplit/>
          <w:trHeight w:val="240"/>
          <w:jc w:val="center"/>
        </w:trPr>
        <w:tc>
          <w:tcPr>
            <w:tcW w:w="1525" w:type="pct"/>
            <w:vMerge w:val="restart"/>
            <w:tcBorders>
              <w:top w:val="single" w:sz="12" w:space="0" w:color="auto"/>
            </w:tcBorders>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Type of place where it occurred</w:t>
            </w:r>
          </w:p>
        </w:tc>
        <w:tc>
          <w:tcPr>
            <w:tcW w:w="3086" w:type="pct"/>
            <w:gridSpan w:val="16"/>
            <w:tcBorders>
              <w:top w:val="single" w:sz="12" w:space="0" w:color="auto"/>
            </w:tcBorders>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Type of infringement</w:t>
            </w:r>
          </w:p>
        </w:tc>
        <w:tc>
          <w:tcPr>
            <w:tcW w:w="389" w:type="pct"/>
            <w:gridSpan w:val="2"/>
            <w:vMerge w:val="restart"/>
            <w:tcBorders>
              <w:top w:val="single" w:sz="12" w:space="0" w:color="auto"/>
            </w:tcBorders>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Total</w:t>
            </w:r>
          </w:p>
        </w:tc>
      </w:tr>
      <w:tr w:rsidR="005251EE" w:rsidRPr="00EB223C" w:rsidTr="009F0CCD">
        <w:trPr>
          <w:cantSplit/>
          <w:trHeight w:val="240"/>
          <w:jc w:val="center"/>
        </w:trPr>
        <w:tc>
          <w:tcPr>
            <w:tcW w:w="1525" w:type="pct"/>
            <w:vMerge/>
            <w:shd w:val="clear" w:color="000000" w:fill="auto"/>
          </w:tcPr>
          <w:p w:rsidR="005251EE" w:rsidRPr="00EB223C" w:rsidRDefault="005251EE" w:rsidP="00D4734E">
            <w:pPr>
              <w:suppressAutoHyphens w:val="0"/>
              <w:spacing w:before="40" w:after="40" w:line="220" w:lineRule="exact"/>
              <w:rPr>
                <w:sz w:val="18"/>
                <w:szCs w:val="14"/>
                <w:lang w:val="en-US"/>
              </w:rPr>
            </w:pPr>
          </w:p>
        </w:tc>
        <w:tc>
          <w:tcPr>
            <w:tcW w:w="379" w:type="pct"/>
            <w:gridSpan w:val="2"/>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Sexual abuse of children</w:t>
            </w:r>
          </w:p>
        </w:tc>
        <w:tc>
          <w:tcPr>
            <w:tcW w:w="403" w:type="pct"/>
            <w:gridSpan w:val="2"/>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Sexual abuse of dependent minors</w:t>
            </w:r>
          </w:p>
        </w:tc>
        <w:tc>
          <w:tcPr>
            <w:tcW w:w="370" w:type="pct"/>
            <w:gridSpan w:val="2"/>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Sexual abuse of person  incapable of resistance</w:t>
            </w:r>
          </w:p>
        </w:tc>
        <w:tc>
          <w:tcPr>
            <w:tcW w:w="352" w:type="pct"/>
            <w:gridSpan w:val="2"/>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Sexual abuse of committed person</w:t>
            </w:r>
          </w:p>
        </w:tc>
        <w:tc>
          <w:tcPr>
            <w:tcW w:w="441" w:type="pct"/>
            <w:gridSpan w:val="2"/>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Sexual acts with teenagers</w:t>
            </w:r>
          </w:p>
        </w:tc>
        <w:tc>
          <w:tcPr>
            <w:tcW w:w="412" w:type="pct"/>
            <w:gridSpan w:val="2"/>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Sexual Coercion of minors</w:t>
            </w:r>
          </w:p>
        </w:tc>
        <w:tc>
          <w:tcPr>
            <w:tcW w:w="362" w:type="pct"/>
            <w:gridSpan w:val="2"/>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Child Pornography of minors</w:t>
            </w:r>
          </w:p>
        </w:tc>
        <w:tc>
          <w:tcPr>
            <w:tcW w:w="367" w:type="pct"/>
            <w:gridSpan w:val="2"/>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Rape of minors</w:t>
            </w:r>
          </w:p>
        </w:tc>
        <w:tc>
          <w:tcPr>
            <w:tcW w:w="389" w:type="pct"/>
            <w:gridSpan w:val="2"/>
            <w:vMerge/>
            <w:shd w:val="clear" w:color="000000" w:fill="auto"/>
          </w:tcPr>
          <w:p w:rsidR="005251EE" w:rsidRPr="00EB223C" w:rsidRDefault="005251EE" w:rsidP="00D4734E">
            <w:pPr>
              <w:suppressAutoHyphens w:val="0"/>
              <w:spacing w:before="40" w:after="40" w:line="220" w:lineRule="exact"/>
              <w:rPr>
                <w:sz w:val="18"/>
                <w:szCs w:val="14"/>
                <w:lang w:val="en-US"/>
              </w:rPr>
            </w:pPr>
          </w:p>
        </w:tc>
      </w:tr>
      <w:tr w:rsidR="005251EE" w:rsidRPr="00EB223C" w:rsidTr="009F0CCD">
        <w:trPr>
          <w:cantSplit/>
          <w:trHeight w:val="240"/>
          <w:jc w:val="center"/>
        </w:trPr>
        <w:tc>
          <w:tcPr>
            <w:tcW w:w="1525" w:type="pct"/>
            <w:vMerge/>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74"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N</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w:t>
            </w:r>
          </w:p>
        </w:tc>
        <w:tc>
          <w:tcPr>
            <w:tcW w:w="191"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N</w:t>
            </w: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w:t>
            </w:r>
          </w:p>
        </w:tc>
        <w:tc>
          <w:tcPr>
            <w:tcW w:w="16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N</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w:t>
            </w:r>
          </w:p>
        </w:tc>
        <w:tc>
          <w:tcPr>
            <w:tcW w:w="146"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N</w:t>
            </w: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w:t>
            </w:r>
          </w:p>
        </w:tc>
        <w:tc>
          <w:tcPr>
            <w:tcW w:w="214"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N</w:t>
            </w:r>
          </w:p>
        </w:tc>
        <w:tc>
          <w:tcPr>
            <w:tcW w:w="227"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w:t>
            </w:r>
          </w:p>
        </w:tc>
        <w:tc>
          <w:tcPr>
            <w:tcW w:w="199"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N</w:t>
            </w:r>
          </w:p>
        </w:tc>
        <w:tc>
          <w:tcPr>
            <w:tcW w:w="213"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w:t>
            </w:r>
          </w:p>
        </w:tc>
        <w:tc>
          <w:tcPr>
            <w:tcW w:w="150"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N</w:t>
            </w: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w:t>
            </w:r>
          </w:p>
        </w:tc>
        <w:tc>
          <w:tcPr>
            <w:tcW w:w="161"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N</w:t>
            </w: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w:t>
            </w:r>
          </w:p>
        </w:tc>
        <w:tc>
          <w:tcPr>
            <w:tcW w:w="188"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N</w:t>
            </w:r>
          </w:p>
        </w:tc>
        <w:tc>
          <w:tcPr>
            <w:tcW w:w="201"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w:t>
            </w:r>
          </w:p>
        </w:tc>
      </w:tr>
      <w:tr w:rsidR="005251EE" w:rsidRPr="00EB223C" w:rsidTr="009F0CCD">
        <w:trPr>
          <w:trHeight w:val="240"/>
          <w:jc w:val="center"/>
        </w:trPr>
        <w:tc>
          <w:tcPr>
            <w:tcW w:w="152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Residency</w:t>
            </w:r>
          </w:p>
        </w:tc>
        <w:tc>
          <w:tcPr>
            <w:tcW w:w="17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446</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44,5</w:t>
            </w:r>
          </w:p>
        </w:tc>
        <w:tc>
          <w:tcPr>
            <w:tcW w:w="19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25</w:t>
            </w: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58,1</w:t>
            </w:r>
          </w:p>
        </w:tc>
        <w:tc>
          <w:tcPr>
            <w:tcW w:w="16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24</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47,1</w:t>
            </w:r>
          </w:p>
        </w:tc>
        <w:tc>
          <w:tcPr>
            <w:tcW w:w="146"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21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54</w:t>
            </w:r>
          </w:p>
        </w:tc>
        <w:tc>
          <w:tcPr>
            <w:tcW w:w="227"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40,9</w:t>
            </w:r>
          </w:p>
        </w:tc>
        <w:tc>
          <w:tcPr>
            <w:tcW w:w="199"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w:t>
            </w:r>
          </w:p>
        </w:tc>
        <w:tc>
          <w:tcPr>
            <w:tcW w:w="213"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14,3</w:t>
            </w:r>
          </w:p>
        </w:tc>
        <w:tc>
          <w:tcPr>
            <w:tcW w:w="150"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w:t>
            </w: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1,9</w:t>
            </w:r>
          </w:p>
        </w:tc>
        <w:tc>
          <w:tcPr>
            <w:tcW w:w="16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48</w:t>
            </w: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36,6</w:t>
            </w:r>
          </w:p>
        </w:tc>
        <w:tc>
          <w:tcPr>
            <w:tcW w:w="188"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604</w:t>
            </w:r>
          </w:p>
        </w:tc>
        <w:tc>
          <w:tcPr>
            <w:tcW w:w="201"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39,0</w:t>
            </w:r>
          </w:p>
        </w:tc>
      </w:tr>
      <w:tr w:rsidR="005251EE" w:rsidRPr="00EB223C" w:rsidTr="009F0CCD">
        <w:trPr>
          <w:trHeight w:val="240"/>
          <w:jc w:val="center"/>
        </w:trPr>
        <w:tc>
          <w:tcPr>
            <w:tcW w:w="152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Stair Buildings/Lift/Garage/Parking loot</w:t>
            </w:r>
          </w:p>
        </w:tc>
        <w:tc>
          <w:tcPr>
            <w:tcW w:w="17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17</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1,7</w:t>
            </w:r>
          </w:p>
        </w:tc>
        <w:tc>
          <w:tcPr>
            <w:tcW w:w="191"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5"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46"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21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w:t>
            </w:r>
          </w:p>
        </w:tc>
        <w:tc>
          <w:tcPr>
            <w:tcW w:w="227"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2,3</w:t>
            </w:r>
          </w:p>
        </w:tc>
        <w:tc>
          <w:tcPr>
            <w:tcW w:w="199"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w:t>
            </w:r>
          </w:p>
        </w:tc>
        <w:tc>
          <w:tcPr>
            <w:tcW w:w="213"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14,3</w:t>
            </w:r>
          </w:p>
        </w:tc>
        <w:tc>
          <w:tcPr>
            <w:tcW w:w="150"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9</w:t>
            </w: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6,9</w:t>
            </w:r>
          </w:p>
        </w:tc>
        <w:tc>
          <w:tcPr>
            <w:tcW w:w="188"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33</w:t>
            </w:r>
          </w:p>
        </w:tc>
        <w:tc>
          <w:tcPr>
            <w:tcW w:w="201"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2,1</w:t>
            </w:r>
          </w:p>
        </w:tc>
      </w:tr>
      <w:tr w:rsidR="005251EE" w:rsidRPr="00EB223C" w:rsidTr="009F0CCD">
        <w:trPr>
          <w:trHeight w:val="240"/>
          <w:jc w:val="center"/>
        </w:trPr>
        <w:tc>
          <w:tcPr>
            <w:tcW w:w="152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(sub-total – area of residence)</w:t>
            </w:r>
          </w:p>
        </w:tc>
        <w:tc>
          <w:tcPr>
            <w:tcW w:w="17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463</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46,2</w:t>
            </w:r>
          </w:p>
        </w:tc>
        <w:tc>
          <w:tcPr>
            <w:tcW w:w="19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fldChar w:fldCharType="begin"/>
            </w:r>
            <w:r w:rsidRPr="00EB223C">
              <w:rPr>
                <w:sz w:val="18"/>
                <w:szCs w:val="14"/>
                <w:lang w:val="en-US"/>
              </w:rPr>
              <w:instrText xml:space="preserve"> =SUM(ABOVE) </w:instrText>
            </w:r>
            <w:r w:rsidRPr="00EB223C">
              <w:rPr>
                <w:sz w:val="18"/>
                <w:szCs w:val="14"/>
                <w:lang w:val="en-US"/>
              </w:rPr>
              <w:fldChar w:fldCharType="separate"/>
            </w:r>
            <w:r w:rsidRPr="00EB223C">
              <w:rPr>
                <w:noProof/>
                <w:sz w:val="18"/>
                <w:szCs w:val="14"/>
                <w:lang w:val="en-US"/>
              </w:rPr>
              <w:t>25</w:t>
            </w:r>
            <w:r w:rsidRPr="00EB223C">
              <w:rPr>
                <w:sz w:val="18"/>
                <w:szCs w:val="14"/>
                <w:lang w:val="en-US"/>
              </w:rPr>
              <w:fldChar w:fldCharType="end"/>
            </w: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fldChar w:fldCharType="begin"/>
            </w:r>
            <w:r w:rsidRPr="00EB223C">
              <w:rPr>
                <w:sz w:val="18"/>
                <w:szCs w:val="14"/>
                <w:lang w:val="en-US"/>
              </w:rPr>
              <w:instrText xml:space="preserve"> =SUM(ABOVE) </w:instrText>
            </w:r>
            <w:r w:rsidRPr="00EB223C">
              <w:rPr>
                <w:sz w:val="18"/>
                <w:szCs w:val="14"/>
                <w:lang w:val="en-US"/>
              </w:rPr>
              <w:fldChar w:fldCharType="separate"/>
            </w:r>
            <w:r w:rsidRPr="00EB223C">
              <w:rPr>
                <w:noProof/>
                <w:sz w:val="18"/>
                <w:szCs w:val="14"/>
                <w:lang w:val="en-US"/>
              </w:rPr>
              <w:t>58,1</w:t>
            </w:r>
            <w:r w:rsidRPr="00EB223C">
              <w:rPr>
                <w:sz w:val="18"/>
                <w:szCs w:val="14"/>
                <w:lang w:val="en-US"/>
              </w:rPr>
              <w:fldChar w:fldCharType="end"/>
            </w:r>
          </w:p>
        </w:tc>
        <w:tc>
          <w:tcPr>
            <w:tcW w:w="16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fldChar w:fldCharType="begin"/>
            </w:r>
            <w:r w:rsidRPr="00EB223C">
              <w:rPr>
                <w:sz w:val="18"/>
                <w:szCs w:val="14"/>
                <w:lang w:val="en-US"/>
              </w:rPr>
              <w:instrText xml:space="preserve"> =SUM(ABOVE) </w:instrText>
            </w:r>
            <w:r w:rsidRPr="00EB223C">
              <w:rPr>
                <w:sz w:val="18"/>
                <w:szCs w:val="14"/>
                <w:lang w:val="en-US"/>
              </w:rPr>
              <w:fldChar w:fldCharType="separate"/>
            </w:r>
            <w:r w:rsidRPr="00EB223C">
              <w:rPr>
                <w:noProof/>
                <w:sz w:val="18"/>
                <w:szCs w:val="14"/>
                <w:lang w:val="en-US"/>
              </w:rPr>
              <w:t>24</w:t>
            </w:r>
            <w:r w:rsidRPr="00EB223C">
              <w:rPr>
                <w:sz w:val="18"/>
                <w:szCs w:val="14"/>
                <w:lang w:val="en-US"/>
              </w:rPr>
              <w:fldChar w:fldCharType="end"/>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fldChar w:fldCharType="begin"/>
            </w:r>
            <w:r w:rsidRPr="00EB223C">
              <w:rPr>
                <w:sz w:val="18"/>
                <w:szCs w:val="14"/>
                <w:lang w:val="en-US"/>
              </w:rPr>
              <w:instrText xml:space="preserve"> =SUM(ABOVE) </w:instrText>
            </w:r>
            <w:r w:rsidRPr="00EB223C">
              <w:rPr>
                <w:sz w:val="18"/>
                <w:szCs w:val="14"/>
                <w:lang w:val="en-US"/>
              </w:rPr>
              <w:fldChar w:fldCharType="separate"/>
            </w:r>
            <w:r w:rsidRPr="00EB223C">
              <w:rPr>
                <w:noProof/>
                <w:sz w:val="18"/>
                <w:szCs w:val="14"/>
                <w:lang w:val="en-US"/>
              </w:rPr>
              <w:t>47,1</w:t>
            </w:r>
            <w:r w:rsidRPr="00EB223C">
              <w:rPr>
                <w:sz w:val="18"/>
                <w:szCs w:val="14"/>
                <w:lang w:val="en-US"/>
              </w:rPr>
              <w:fldChar w:fldCharType="end"/>
            </w:r>
          </w:p>
        </w:tc>
        <w:tc>
          <w:tcPr>
            <w:tcW w:w="146"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fldChar w:fldCharType="begin"/>
            </w:r>
            <w:r w:rsidRPr="00EB223C">
              <w:rPr>
                <w:sz w:val="18"/>
                <w:szCs w:val="14"/>
                <w:lang w:val="en-US"/>
              </w:rPr>
              <w:instrText xml:space="preserve"> =SUM(ABOVE) </w:instrText>
            </w:r>
            <w:r w:rsidRPr="00EB223C">
              <w:rPr>
                <w:sz w:val="18"/>
                <w:szCs w:val="14"/>
                <w:lang w:val="en-US"/>
              </w:rPr>
              <w:fldChar w:fldCharType="separate"/>
            </w:r>
            <w:r w:rsidRPr="00EB223C">
              <w:rPr>
                <w:noProof/>
                <w:sz w:val="18"/>
                <w:szCs w:val="14"/>
                <w:lang w:val="en-US"/>
              </w:rPr>
              <w:t>57</w:t>
            </w:r>
            <w:r w:rsidRPr="00EB223C">
              <w:rPr>
                <w:sz w:val="18"/>
                <w:szCs w:val="14"/>
                <w:lang w:val="en-US"/>
              </w:rPr>
              <w:fldChar w:fldCharType="end"/>
            </w:r>
          </w:p>
        </w:tc>
        <w:tc>
          <w:tcPr>
            <w:tcW w:w="227"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fldChar w:fldCharType="begin"/>
            </w:r>
            <w:r w:rsidRPr="00EB223C">
              <w:rPr>
                <w:sz w:val="18"/>
                <w:szCs w:val="14"/>
                <w:lang w:val="en-US"/>
              </w:rPr>
              <w:instrText xml:space="preserve"> =SUM(ABOVE) </w:instrText>
            </w:r>
            <w:r w:rsidRPr="00EB223C">
              <w:rPr>
                <w:sz w:val="18"/>
                <w:szCs w:val="14"/>
                <w:lang w:val="en-US"/>
              </w:rPr>
              <w:fldChar w:fldCharType="separate"/>
            </w:r>
            <w:r w:rsidRPr="00EB223C">
              <w:rPr>
                <w:noProof/>
                <w:sz w:val="18"/>
                <w:szCs w:val="14"/>
                <w:lang w:val="en-US"/>
              </w:rPr>
              <w:t>43,2</w:t>
            </w:r>
            <w:r w:rsidRPr="00EB223C">
              <w:rPr>
                <w:sz w:val="18"/>
                <w:szCs w:val="14"/>
                <w:lang w:val="en-US"/>
              </w:rPr>
              <w:fldChar w:fldCharType="end"/>
            </w:r>
          </w:p>
        </w:tc>
        <w:tc>
          <w:tcPr>
            <w:tcW w:w="199"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fldChar w:fldCharType="begin"/>
            </w:r>
            <w:r w:rsidRPr="00EB223C">
              <w:rPr>
                <w:sz w:val="18"/>
                <w:szCs w:val="14"/>
                <w:lang w:val="en-US"/>
              </w:rPr>
              <w:instrText xml:space="preserve"> =SUM(ABOVE) </w:instrText>
            </w:r>
            <w:r w:rsidRPr="00EB223C">
              <w:rPr>
                <w:sz w:val="18"/>
                <w:szCs w:val="14"/>
                <w:lang w:val="en-US"/>
              </w:rPr>
              <w:fldChar w:fldCharType="separate"/>
            </w:r>
            <w:r w:rsidRPr="00EB223C">
              <w:rPr>
                <w:noProof/>
                <w:sz w:val="18"/>
                <w:szCs w:val="14"/>
                <w:lang w:val="en-US"/>
              </w:rPr>
              <w:t>8</w:t>
            </w:r>
            <w:r w:rsidRPr="00EB223C">
              <w:rPr>
                <w:sz w:val="18"/>
                <w:szCs w:val="14"/>
                <w:lang w:val="en-US"/>
              </w:rPr>
              <w:fldChar w:fldCharType="end"/>
            </w:r>
          </w:p>
        </w:tc>
        <w:tc>
          <w:tcPr>
            <w:tcW w:w="213"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fldChar w:fldCharType="begin"/>
            </w:r>
            <w:r w:rsidRPr="00EB223C">
              <w:rPr>
                <w:sz w:val="18"/>
                <w:szCs w:val="14"/>
                <w:lang w:val="en-US"/>
              </w:rPr>
              <w:instrText xml:space="preserve"> =SUM(ABOVE) </w:instrText>
            </w:r>
            <w:r w:rsidRPr="00EB223C">
              <w:rPr>
                <w:sz w:val="18"/>
                <w:szCs w:val="14"/>
                <w:lang w:val="en-US"/>
              </w:rPr>
              <w:fldChar w:fldCharType="separate"/>
            </w:r>
            <w:r w:rsidRPr="00EB223C">
              <w:rPr>
                <w:noProof/>
                <w:sz w:val="18"/>
                <w:szCs w:val="14"/>
                <w:lang w:val="en-US"/>
              </w:rPr>
              <w:t>28,6</w:t>
            </w:r>
            <w:r w:rsidRPr="00EB223C">
              <w:rPr>
                <w:sz w:val="18"/>
                <w:szCs w:val="14"/>
                <w:lang w:val="en-US"/>
              </w:rPr>
              <w:fldChar w:fldCharType="end"/>
            </w:r>
          </w:p>
        </w:tc>
        <w:tc>
          <w:tcPr>
            <w:tcW w:w="150"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w:t>
            </w:r>
          </w:p>
        </w:tc>
        <w:tc>
          <w:tcPr>
            <w:tcW w:w="212"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1,9</w:t>
            </w:r>
          </w:p>
        </w:tc>
        <w:tc>
          <w:tcPr>
            <w:tcW w:w="16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57</w:t>
            </w:r>
          </w:p>
        </w:tc>
        <w:tc>
          <w:tcPr>
            <w:tcW w:w="206"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43,4</w:t>
            </w:r>
          </w:p>
        </w:tc>
        <w:tc>
          <w:tcPr>
            <w:tcW w:w="188"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637</w:t>
            </w:r>
          </w:p>
        </w:tc>
        <w:tc>
          <w:tcPr>
            <w:tcW w:w="20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41,2</w:t>
            </w:r>
          </w:p>
        </w:tc>
      </w:tr>
      <w:tr w:rsidR="005251EE" w:rsidRPr="00EB223C" w:rsidTr="009F0CCD">
        <w:trPr>
          <w:trHeight w:val="240"/>
          <w:jc w:val="center"/>
        </w:trPr>
        <w:tc>
          <w:tcPr>
            <w:tcW w:w="152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Business facility/Services/Coffee/Restaurants</w:t>
            </w:r>
          </w:p>
        </w:tc>
        <w:tc>
          <w:tcPr>
            <w:tcW w:w="17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28</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2,8</w:t>
            </w:r>
          </w:p>
        </w:tc>
        <w:tc>
          <w:tcPr>
            <w:tcW w:w="191"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5,9</w:t>
            </w:r>
          </w:p>
        </w:tc>
        <w:tc>
          <w:tcPr>
            <w:tcW w:w="146"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21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w:t>
            </w:r>
          </w:p>
        </w:tc>
        <w:tc>
          <w:tcPr>
            <w:tcW w:w="227"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3,0</w:t>
            </w:r>
          </w:p>
        </w:tc>
        <w:tc>
          <w:tcPr>
            <w:tcW w:w="199"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w:t>
            </w:r>
          </w:p>
        </w:tc>
        <w:tc>
          <w:tcPr>
            <w:tcW w:w="213"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3,6</w:t>
            </w:r>
          </w:p>
        </w:tc>
        <w:tc>
          <w:tcPr>
            <w:tcW w:w="150"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w:t>
            </w: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1,5</w:t>
            </w:r>
          </w:p>
        </w:tc>
        <w:tc>
          <w:tcPr>
            <w:tcW w:w="188"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38</w:t>
            </w:r>
          </w:p>
        </w:tc>
        <w:tc>
          <w:tcPr>
            <w:tcW w:w="201"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2,5</w:t>
            </w:r>
          </w:p>
        </w:tc>
      </w:tr>
      <w:tr w:rsidR="005251EE" w:rsidRPr="00EB223C" w:rsidTr="009F0CCD">
        <w:trPr>
          <w:trHeight w:val="240"/>
          <w:jc w:val="center"/>
        </w:trPr>
        <w:tc>
          <w:tcPr>
            <w:tcW w:w="152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Public facility</w:t>
            </w:r>
          </w:p>
        </w:tc>
        <w:tc>
          <w:tcPr>
            <w:tcW w:w="174"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91"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5"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46"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214"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27"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99"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w:t>
            </w:r>
          </w:p>
        </w:tc>
        <w:tc>
          <w:tcPr>
            <w:tcW w:w="213"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3,6</w:t>
            </w:r>
          </w:p>
        </w:tc>
        <w:tc>
          <w:tcPr>
            <w:tcW w:w="150"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1"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88"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w:t>
            </w:r>
          </w:p>
        </w:tc>
        <w:tc>
          <w:tcPr>
            <w:tcW w:w="201"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0,1</w:t>
            </w:r>
          </w:p>
        </w:tc>
      </w:tr>
      <w:tr w:rsidR="005251EE" w:rsidRPr="00EB223C" w:rsidTr="009F0CCD">
        <w:trPr>
          <w:trHeight w:val="240"/>
          <w:jc w:val="center"/>
        </w:trPr>
        <w:tc>
          <w:tcPr>
            <w:tcW w:w="152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Hotel/tourism  facility</w:t>
            </w:r>
          </w:p>
        </w:tc>
        <w:tc>
          <w:tcPr>
            <w:tcW w:w="17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5</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0,5</w:t>
            </w:r>
          </w:p>
        </w:tc>
        <w:tc>
          <w:tcPr>
            <w:tcW w:w="191"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5"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46"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21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w:t>
            </w:r>
          </w:p>
        </w:tc>
        <w:tc>
          <w:tcPr>
            <w:tcW w:w="227"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0,8</w:t>
            </w:r>
          </w:p>
        </w:tc>
        <w:tc>
          <w:tcPr>
            <w:tcW w:w="199"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3"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50"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w:t>
            </w: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3,1</w:t>
            </w:r>
          </w:p>
        </w:tc>
        <w:tc>
          <w:tcPr>
            <w:tcW w:w="188"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10</w:t>
            </w:r>
          </w:p>
        </w:tc>
        <w:tc>
          <w:tcPr>
            <w:tcW w:w="201"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0,6</w:t>
            </w:r>
          </w:p>
        </w:tc>
      </w:tr>
      <w:tr w:rsidR="005251EE" w:rsidRPr="00EB223C" w:rsidTr="009F0CCD">
        <w:trPr>
          <w:trHeight w:val="240"/>
          <w:jc w:val="center"/>
        </w:trPr>
        <w:tc>
          <w:tcPr>
            <w:tcW w:w="152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 xml:space="preserve">Circus/Fair </w:t>
            </w:r>
          </w:p>
        </w:tc>
        <w:tc>
          <w:tcPr>
            <w:tcW w:w="17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0,1</w:t>
            </w:r>
          </w:p>
        </w:tc>
        <w:tc>
          <w:tcPr>
            <w:tcW w:w="191"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5"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46"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214"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27"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99"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w:t>
            </w:r>
          </w:p>
        </w:tc>
        <w:tc>
          <w:tcPr>
            <w:tcW w:w="213"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3,6</w:t>
            </w:r>
          </w:p>
        </w:tc>
        <w:tc>
          <w:tcPr>
            <w:tcW w:w="150"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1"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88"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w:t>
            </w:r>
          </w:p>
        </w:tc>
        <w:tc>
          <w:tcPr>
            <w:tcW w:w="201"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0,1</w:t>
            </w:r>
          </w:p>
        </w:tc>
      </w:tr>
      <w:tr w:rsidR="005251EE" w:rsidRPr="00EB223C" w:rsidTr="009F0CCD">
        <w:trPr>
          <w:trHeight w:val="240"/>
          <w:jc w:val="center"/>
        </w:trPr>
        <w:tc>
          <w:tcPr>
            <w:tcW w:w="152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Beach restrooms/ Beach / Port/River</w:t>
            </w:r>
          </w:p>
        </w:tc>
        <w:tc>
          <w:tcPr>
            <w:tcW w:w="17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0,2</w:t>
            </w:r>
          </w:p>
        </w:tc>
        <w:tc>
          <w:tcPr>
            <w:tcW w:w="191"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5"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46"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21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w:t>
            </w:r>
          </w:p>
        </w:tc>
        <w:tc>
          <w:tcPr>
            <w:tcW w:w="227"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0,8</w:t>
            </w:r>
          </w:p>
        </w:tc>
        <w:tc>
          <w:tcPr>
            <w:tcW w:w="199"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3"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50"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w:t>
            </w: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0,8</w:t>
            </w:r>
          </w:p>
        </w:tc>
        <w:tc>
          <w:tcPr>
            <w:tcW w:w="188"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w:t>
            </w:r>
          </w:p>
        </w:tc>
        <w:tc>
          <w:tcPr>
            <w:tcW w:w="201"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0,3</w:t>
            </w:r>
          </w:p>
        </w:tc>
      </w:tr>
      <w:tr w:rsidR="005251EE" w:rsidRPr="00EB223C" w:rsidTr="009F0CCD">
        <w:trPr>
          <w:trHeight w:val="240"/>
          <w:jc w:val="center"/>
        </w:trPr>
        <w:tc>
          <w:tcPr>
            <w:tcW w:w="152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Gymnasium/Sport institution</w:t>
            </w:r>
          </w:p>
        </w:tc>
        <w:tc>
          <w:tcPr>
            <w:tcW w:w="17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5</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0,5</w:t>
            </w:r>
          </w:p>
        </w:tc>
        <w:tc>
          <w:tcPr>
            <w:tcW w:w="191"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5"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46"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21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w:t>
            </w:r>
          </w:p>
        </w:tc>
        <w:tc>
          <w:tcPr>
            <w:tcW w:w="227"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3,0</w:t>
            </w:r>
          </w:p>
        </w:tc>
        <w:tc>
          <w:tcPr>
            <w:tcW w:w="199"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w:t>
            </w:r>
          </w:p>
        </w:tc>
        <w:tc>
          <w:tcPr>
            <w:tcW w:w="213"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3,6</w:t>
            </w:r>
          </w:p>
        </w:tc>
        <w:tc>
          <w:tcPr>
            <w:tcW w:w="150"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1"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88"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10</w:t>
            </w:r>
          </w:p>
        </w:tc>
        <w:tc>
          <w:tcPr>
            <w:tcW w:w="201"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0,6</w:t>
            </w:r>
          </w:p>
        </w:tc>
      </w:tr>
      <w:tr w:rsidR="005251EE" w:rsidRPr="00EB223C" w:rsidTr="009F0CCD">
        <w:trPr>
          <w:trHeight w:val="240"/>
          <w:jc w:val="center"/>
        </w:trPr>
        <w:tc>
          <w:tcPr>
            <w:tcW w:w="152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Garden/Park</w:t>
            </w:r>
          </w:p>
        </w:tc>
        <w:tc>
          <w:tcPr>
            <w:tcW w:w="17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9</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0,9</w:t>
            </w:r>
          </w:p>
        </w:tc>
        <w:tc>
          <w:tcPr>
            <w:tcW w:w="19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w:t>
            </w: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2,3</w:t>
            </w:r>
          </w:p>
        </w:tc>
        <w:tc>
          <w:tcPr>
            <w:tcW w:w="165"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46"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214"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27"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99"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w:t>
            </w:r>
          </w:p>
        </w:tc>
        <w:tc>
          <w:tcPr>
            <w:tcW w:w="213"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7,1</w:t>
            </w:r>
          </w:p>
        </w:tc>
        <w:tc>
          <w:tcPr>
            <w:tcW w:w="150"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w:t>
            </w: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1,5</w:t>
            </w:r>
          </w:p>
        </w:tc>
        <w:tc>
          <w:tcPr>
            <w:tcW w:w="188"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14</w:t>
            </w:r>
          </w:p>
        </w:tc>
        <w:tc>
          <w:tcPr>
            <w:tcW w:w="201"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0,9</w:t>
            </w:r>
          </w:p>
        </w:tc>
      </w:tr>
      <w:tr w:rsidR="005251EE" w:rsidRPr="00EB223C" w:rsidTr="009F0CCD">
        <w:trPr>
          <w:trHeight w:val="240"/>
          <w:jc w:val="center"/>
        </w:trPr>
        <w:tc>
          <w:tcPr>
            <w:tcW w:w="152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(sub-total – business area  leisure /entertainment</w:t>
            </w:r>
          </w:p>
        </w:tc>
        <w:tc>
          <w:tcPr>
            <w:tcW w:w="17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50</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5</w:t>
            </w:r>
          </w:p>
        </w:tc>
        <w:tc>
          <w:tcPr>
            <w:tcW w:w="19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w:t>
            </w: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2,3</w:t>
            </w:r>
          </w:p>
        </w:tc>
        <w:tc>
          <w:tcPr>
            <w:tcW w:w="16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5,9</w:t>
            </w:r>
          </w:p>
        </w:tc>
        <w:tc>
          <w:tcPr>
            <w:tcW w:w="146"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10</w:t>
            </w:r>
          </w:p>
        </w:tc>
        <w:tc>
          <w:tcPr>
            <w:tcW w:w="227"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7,6</w:t>
            </w:r>
          </w:p>
        </w:tc>
        <w:tc>
          <w:tcPr>
            <w:tcW w:w="199"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6</w:t>
            </w:r>
          </w:p>
        </w:tc>
        <w:tc>
          <w:tcPr>
            <w:tcW w:w="213"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21,5</w:t>
            </w:r>
          </w:p>
        </w:tc>
        <w:tc>
          <w:tcPr>
            <w:tcW w:w="150"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16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9</w:t>
            </w:r>
          </w:p>
        </w:tc>
        <w:tc>
          <w:tcPr>
            <w:tcW w:w="206"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6,9</w:t>
            </w:r>
          </w:p>
        </w:tc>
        <w:tc>
          <w:tcPr>
            <w:tcW w:w="188"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79</w:t>
            </w:r>
          </w:p>
        </w:tc>
        <w:tc>
          <w:tcPr>
            <w:tcW w:w="20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5,1</w:t>
            </w:r>
          </w:p>
        </w:tc>
      </w:tr>
      <w:tr w:rsidR="005251EE" w:rsidRPr="00EB223C" w:rsidTr="009F0CCD">
        <w:trPr>
          <w:trHeight w:val="240"/>
          <w:jc w:val="center"/>
        </w:trPr>
        <w:tc>
          <w:tcPr>
            <w:tcW w:w="152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 xml:space="preserve">Abandoned building/Construction works / Work-shop/ Cottage </w:t>
            </w:r>
          </w:p>
        </w:tc>
        <w:tc>
          <w:tcPr>
            <w:tcW w:w="17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12</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1,2</w:t>
            </w:r>
          </w:p>
        </w:tc>
        <w:tc>
          <w:tcPr>
            <w:tcW w:w="191"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5,9</w:t>
            </w:r>
          </w:p>
        </w:tc>
        <w:tc>
          <w:tcPr>
            <w:tcW w:w="146"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21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5</w:t>
            </w:r>
          </w:p>
        </w:tc>
        <w:tc>
          <w:tcPr>
            <w:tcW w:w="227"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3,8</w:t>
            </w:r>
          </w:p>
        </w:tc>
        <w:tc>
          <w:tcPr>
            <w:tcW w:w="199"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3"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50"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8</w:t>
            </w: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6,1</w:t>
            </w:r>
          </w:p>
        </w:tc>
        <w:tc>
          <w:tcPr>
            <w:tcW w:w="188"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28</w:t>
            </w:r>
          </w:p>
        </w:tc>
        <w:tc>
          <w:tcPr>
            <w:tcW w:w="201"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1,8</w:t>
            </w:r>
          </w:p>
        </w:tc>
      </w:tr>
      <w:tr w:rsidR="005251EE" w:rsidRPr="00EB223C" w:rsidTr="009F0CCD">
        <w:trPr>
          <w:trHeight w:val="240"/>
          <w:jc w:val="center"/>
        </w:trPr>
        <w:tc>
          <w:tcPr>
            <w:tcW w:w="152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Empty Spaces/Pine-wood/Cane-plantation/open country</w:t>
            </w:r>
          </w:p>
        </w:tc>
        <w:tc>
          <w:tcPr>
            <w:tcW w:w="17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30</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3,0</w:t>
            </w:r>
          </w:p>
        </w:tc>
        <w:tc>
          <w:tcPr>
            <w:tcW w:w="19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w:t>
            </w: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2,3</w:t>
            </w:r>
          </w:p>
        </w:tc>
        <w:tc>
          <w:tcPr>
            <w:tcW w:w="16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5,9</w:t>
            </w:r>
          </w:p>
        </w:tc>
        <w:tc>
          <w:tcPr>
            <w:tcW w:w="146"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21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w:t>
            </w:r>
          </w:p>
        </w:tc>
        <w:tc>
          <w:tcPr>
            <w:tcW w:w="227"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0,8</w:t>
            </w:r>
          </w:p>
        </w:tc>
        <w:tc>
          <w:tcPr>
            <w:tcW w:w="199"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w:t>
            </w:r>
          </w:p>
        </w:tc>
        <w:tc>
          <w:tcPr>
            <w:tcW w:w="213"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14,3</w:t>
            </w:r>
          </w:p>
        </w:tc>
        <w:tc>
          <w:tcPr>
            <w:tcW w:w="150"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18</w:t>
            </w: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13,7</w:t>
            </w:r>
          </w:p>
        </w:tc>
        <w:tc>
          <w:tcPr>
            <w:tcW w:w="188"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57</w:t>
            </w:r>
          </w:p>
        </w:tc>
        <w:tc>
          <w:tcPr>
            <w:tcW w:w="201"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3,7</w:t>
            </w:r>
          </w:p>
        </w:tc>
      </w:tr>
      <w:tr w:rsidR="005251EE" w:rsidRPr="00EB223C" w:rsidTr="009F0CCD">
        <w:trPr>
          <w:trHeight w:val="240"/>
          <w:jc w:val="center"/>
        </w:trPr>
        <w:tc>
          <w:tcPr>
            <w:tcW w:w="152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Transportation/means of transportation/halt/Stop</w:t>
            </w:r>
          </w:p>
        </w:tc>
        <w:tc>
          <w:tcPr>
            <w:tcW w:w="17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39</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3,9</w:t>
            </w:r>
          </w:p>
        </w:tc>
        <w:tc>
          <w:tcPr>
            <w:tcW w:w="191"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5,9</w:t>
            </w:r>
          </w:p>
        </w:tc>
        <w:tc>
          <w:tcPr>
            <w:tcW w:w="146"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21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12</w:t>
            </w:r>
          </w:p>
        </w:tc>
        <w:tc>
          <w:tcPr>
            <w:tcW w:w="227"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9,1</w:t>
            </w:r>
          </w:p>
        </w:tc>
        <w:tc>
          <w:tcPr>
            <w:tcW w:w="199"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3"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50"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7</w:t>
            </w: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5,3</w:t>
            </w:r>
          </w:p>
        </w:tc>
        <w:tc>
          <w:tcPr>
            <w:tcW w:w="188"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61</w:t>
            </w:r>
          </w:p>
        </w:tc>
        <w:tc>
          <w:tcPr>
            <w:tcW w:w="201"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3,9</w:t>
            </w:r>
          </w:p>
        </w:tc>
      </w:tr>
      <w:tr w:rsidR="005251EE" w:rsidRPr="00EB223C" w:rsidTr="009F0CCD">
        <w:trPr>
          <w:trHeight w:val="240"/>
          <w:jc w:val="center"/>
        </w:trPr>
        <w:tc>
          <w:tcPr>
            <w:tcW w:w="152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Public place/public street</w:t>
            </w:r>
          </w:p>
        </w:tc>
        <w:tc>
          <w:tcPr>
            <w:tcW w:w="17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41</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4,1</w:t>
            </w:r>
          </w:p>
        </w:tc>
        <w:tc>
          <w:tcPr>
            <w:tcW w:w="191"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3,9</w:t>
            </w:r>
          </w:p>
        </w:tc>
        <w:tc>
          <w:tcPr>
            <w:tcW w:w="146"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21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8</w:t>
            </w:r>
          </w:p>
        </w:tc>
        <w:tc>
          <w:tcPr>
            <w:tcW w:w="227"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6,1</w:t>
            </w:r>
          </w:p>
        </w:tc>
        <w:tc>
          <w:tcPr>
            <w:tcW w:w="199"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6</w:t>
            </w:r>
          </w:p>
        </w:tc>
        <w:tc>
          <w:tcPr>
            <w:tcW w:w="213"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21,4</w:t>
            </w:r>
          </w:p>
        </w:tc>
        <w:tc>
          <w:tcPr>
            <w:tcW w:w="150"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w:t>
            </w: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0,6</w:t>
            </w:r>
          </w:p>
        </w:tc>
        <w:tc>
          <w:tcPr>
            <w:tcW w:w="16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13</w:t>
            </w: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9,9</w:t>
            </w:r>
          </w:p>
        </w:tc>
        <w:tc>
          <w:tcPr>
            <w:tcW w:w="188"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71</w:t>
            </w:r>
          </w:p>
        </w:tc>
        <w:tc>
          <w:tcPr>
            <w:tcW w:w="201"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4,6</w:t>
            </w:r>
          </w:p>
        </w:tc>
      </w:tr>
      <w:tr w:rsidR="005251EE" w:rsidRPr="00EB223C" w:rsidTr="009F0CCD">
        <w:trPr>
          <w:trHeight w:val="240"/>
          <w:jc w:val="center"/>
        </w:trPr>
        <w:tc>
          <w:tcPr>
            <w:tcW w:w="152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(sub-total – isolated zone)</w:t>
            </w:r>
          </w:p>
        </w:tc>
        <w:tc>
          <w:tcPr>
            <w:tcW w:w="17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122</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12,2</w:t>
            </w:r>
          </w:p>
        </w:tc>
        <w:tc>
          <w:tcPr>
            <w:tcW w:w="19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w:t>
            </w: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2,3</w:t>
            </w:r>
          </w:p>
        </w:tc>
        <w:tc>
          <w:tcPr>
            <w:tcW w:w="16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11</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21,6</w:t>
            </w:r>
          </w:p>
        </w:tc>
        <w:tc>
          <w:tcPr>
            <w:tcW w:w="146"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26</w:t>
            </w:r>
          </w:p>
        </w:tc>
        <w:tc>
          <w:tcPr>
            <w:tcW w:w="227"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19,8</w:t>
            </w:r>
          </w:p>
        </w:tc>
        <w:tc>
          <w:tcPr>
            <w:tcW w:w="199"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10</w:t>
            </w:r>
          </w:p>
        </w:tc>
        <w:tc>
          <w:tcPr>
            <w:tcW w:w="213"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35,7</w:t>
            </w:r>
          </w:p>
        </w:tc>
        <w:tc>
          <w:tcPr>
            <w:tcW w:w="150"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w:t>
            </w:r>
          </w:p>
        </w:tc>
        <w:tc>
          <w:tcPr>
            <w:tcW w:w="212"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0,6</w:t>
            </w:r>
          </w:p>
        </w:tc>
        <w:tc>
          <w:tcPr>
            <w:tcW w:w="16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46</w:t>
            </w:r>
          </w:p>
        </w:tc>
        <w:tc>
          <w:tcPr>
            <w:tcW w:w="206"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35,00</w:t>
            </w:r>
          </w:p>
        </w:tc>
        <w:tc>
          <w:tcPr>
            <w:tcW w:w="188"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217</w:t>
            </w:r>
          </w:p>
        </w:tc>
        <w:tc>
          <w:tcPr>
            <w:tcW w:w="20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14,00</w:t>
            </w:r>
          </w:p>
        </w:tc>
      </w:tr>
      <w:tr w:rsidR="005251EE" w:rsidRPr="00EB223C" w:rsidTr="009F0CCD">
        <w:trPr>
          <w:trHeight w:val="240"/>
          <w:jc w:val="center"/>
        </w:trPr>
        <w:tc>
          <w:tcPr>
            <w:tcW w:w="152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Home/Day Center/children´s home</w:t>
            </w:r>
          </w:p>
        </w:tc>
        <w:tc>
          <w:tcPr>
            <w:tcW w:w="17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16</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1,6</w:t>
            </w:r>
          </w:p>
        </w:tc>
        <w:tc>
          <w:tcPr>
            <w:tcW w:w="191"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3,9</w:t>
            </w:r>
          </w:p>
        </w:tc>
        <w:tc>
          <w:tcPr>
            <w:tcW w:w="146"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w:t>
            </w: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50,0</w:t>
            </w:r>
          </w:p>
        </w:tc>
        <w:tc>
          <w:tcPr>
            <w:tcW w:w="214"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27"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99"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3"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50"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1"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88"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19</w:t>
            </w:r>
          </w:p>
        </w:tc>
        <w:tc>
          <w:tcPr>
            <w:tcW w:w="201"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1,2</w:t>
            </w:r>
          </w:p>
        </w:tc>
      </w:tr>
      <w:tr w:rsidR="005251EE" w:rsidRPr="00EB223C" w:rsidTr="009F0CCD">
        <w:trPr>
          <w:trHeight w:val="240"/>
          <w:jc w:val="center"/>
        </w:trPr>
        <w:tc>
          <w:tcPr>
            <w:tcW w:w="152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School/nurse/nursery/School Facility</w:t>
            </w:r>
          </w:p>
        </w:tc>
        <w:tc>
          <w:tcPr>
            <w:tcW w:w="17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40</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4,0</w:t>
            </w:r>
          </w:p>
        </w:tc>
        <w:tc>
          <w:tcPr>
            <w:tcW w:w="19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w:t>
            </w: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4,7</w:t>
            </w:r>
          </w:p>
        </w:tc>
        <w:tc>
          <w:tcPr>
            <w:tcW w:w="16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5,9</w:t>
            </w:r>
          </w:p>
        </w:tc>
        <w:tc>
          <w:tcPr>
            <w:tcW w:w="146"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21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w:t>
            </w:r>
          </w:p>
        </w:tc>
        <w:tc>
          <w:tcPr>
            <w:tcW w:w="227"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0,8</w:t>
            </w:r>
          </w:p>
        </w:tc>
        <w:tc>
          <w:tcPr>
            <w:tcW w:w="199"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3"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50"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w:t>
            </w: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1,5</w:t>
            </w:r>
          </w:p>
        </w:tc>
        <w:tc>
          <w:tcPr>
            <w:tcW w:w="188"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48</w:t>
            </w:r>
          </w:p>
        </w:tc>
        <w:tc>
          <w:tcPr>
            <w:tcW w:w="201"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3,1</w:t>
            </w:r>
          </w:p>
        </w:tc>
      </w:tr>
      <w:tr w:rsidR="005251EE" w:rsidRPr="00EB223C" w:rsidTr="009F0CCD">
        <w:trPr>
          <w:trHeight w:val="240"/>
          <w:jc w:val="center"/>
        </w:trPr>
        <w:tc>
          <w:tcPr>
            <w:tcW w:w="152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Hospital/Medical Office</w:t>
            </w:r>
          </w:p>
        </w:tc>
        <w:tc>
          <w:tcPr>
            <w:tcW w:w="174"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91"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2,0</w:t>
            </w:r>
          </w:p>
        </w:tc>
        <w:tc>
          <w:tcPr>
            <w:tcW w:w="146"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w:t>
            </w: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50,0</w:t>
            </w:r>
          </w:p>
        </w:tc>
        <w:tc>
          <w:tcPr>
            <w:tcW w:w="214"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27"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99"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w:t>
            </w:r>
          </w:p>
        </w:tc>
        <w:tc>
          <w:tcPr>
            <w:tcW w:w="213"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3,6</w:t>
            </w:r>
          </w:p>
        </w:tc>
        <w:tc>
          <w:tcPr>
            <w:tcW w:w="150"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1"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88"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w:t>
            </w:r>
          </w:p>
        </w:tc>
        <w:tc>
          <w:tcPr>
            <w:tcW w:w="201"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0,2</w:t>
            </w:r>
          </w:p>
        </w:tc>
      </w:tr>
      <w:tr w:rsidR="005251EE" w:rsidRPr="00EB223C" w:rsidTr="009F0CCD">
        <w:trPr>
          <w:trHeight w:val="240"/>
          <w:jc w:val="center"/>
        </w:trPr>
        <w:tc>
          <w:tcPr>
            <w:tcW w:w="152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Church/Cult place</w:t>
            </w:r>
          </w:p>
        </w:tc>
        <w:tc>
          <w:tcPr>
            <w:tcW w:w="17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0,2</w:t>
            </w:r>
          </w:p>
        </w:tc>
        <w:tc>
          <w:tcPr>
            <w:tcW w:w="191"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5"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46"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21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w:t>
            </w:r>
          </w:p>
        </w:tc>
        <w:tc>
          <w:tcPr>
            <w:tcW w:w="227"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1,5</w:t>
            </w:r>
          </w:p>
        </w:tc>
        <w:tc>
          <w:tcPr>
            <w:tcW w:w="199"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3"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50"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1"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88"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w:t>
            </w:r>
          </w:p>
        </w:tc>
        <w:tc>
          <w:tcPr>
            <w:tcW w:w="201"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0,3</w:t>
            </w:r>
          </w:p>
        </w:tc>
      </w:tr>
      <w:tr w:rsidR="005251EE" w:rsidRPr="00EB223C" w:rsidTr="009F0CCD">
        <w:trPr>
          <w:trHeight w:val="240"/>
          <w:jc w:val="center"/>
        </w:trPr>
        <w:tc>
          <w:tcPr>
            <w:tcW w:w="152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Fire department</w:t>
            </w:r>
          </w:p>
        </w:tc>
        <w:tc>
          <w:tcPr>
            <w:tcW w:w="174"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91"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5"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46"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214"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27"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99"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w:t>
            </w:r>
          </w:p>
        </w:tc>
        <w:tc>
          <w:tcPr>
            <w:tcW w:w="213"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3,6</w:t>
            </w:r>
          </w:p>
        </w:tc>
        <w:tc>
          <w:tcPr>
            <w:tcW w:w="150"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1"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88"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w:t>
            </w:r>
          </w:p>
        </w:tc>
        <w:tc>
          <w:tcPr>
            <w:tcW w:w="201"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0,1</w:t>
            </w:r>
          </w:p>
        </w:tc>
      </w:tr>
      <w:tr w:rsidR="005251EE" w:rsidRPr="00EB223C" w:rsidTr="009F0CCD">
        <w:trPr>
          <w:trHeight w:val="240"/>
          <w:jc w:val="center"/>
        </w:trPr>
        <w:tc>
          <w:tcPr>
            <w:tcW w:w="152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(sub-total – area of assistance and training)</w:t>
            </w:r>
          </w:p>
        </w:tc>
        <w:tc>
          <w:tcPr>
            <w:tcW w:w="17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58</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5,8</w:t>
            </w:r>
          </w:p>
        </w:tc>
        <w:tc>
          <w:tcPr>
            <w:tcW w:w="19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w:t>
            </w: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4,7</w:t>
            </w:r>
          </w:p>
        </w:tc>
        <w:tc>
          <w:tcPr>
            <w:tcW w:w="16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6</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11,8</w:t>
            </w:r>
          </w:p>
        </w:tc>
        <w:tc>
          <w:tcPr>
            <w:tcW w:w="146"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w:t>
            </w:r>
          </w:p>
        </w:tc>
        <w:tc>
          <w:tcPr>
            <w:tcW w:w="206"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100</w:t>
            </w:r>
          </w:p>
        </w:tc>
        <w:tc>
          <w:tcPr>
            <w:tcW w:w="21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w:t>
            </w:r>
          </w:p>
        </w:tc>
        <w:tc>
          <w:tcPr>
            <w:tcW w:w="227"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2,3</w:t>
            </w:r>
          </w:p>
        </w:tc>
        <w:tc>
          <w:tcPr>
            <w:tcW w:w="199"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w:t>
            </w:r>
          </w:p>
        </w:tc>
        <w:tc>
          <w:tcPr>
            <w:tcW w:w="213"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7,2</w:t>
            </w:r>
          </w:p>
        </w:tc>
        <w:tc>
          <w:tcPr>
            <w:tcW w:w="150"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16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w:t>
            </w:r>
          </w:p>
        </w:tc>
        <w:tc>
          <w:tcPr>
            <w:tcW w:w="206"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1,5</w:t>
            </w:r>
          </w:p>
        </w:tc>
        <w:tc>
          <w:tcPr>
            <w:tcW w:w="188"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75</w:t>
            </w:r>
          </w:p>
        </w:tc>
        <w:tc>
          <w:tcPr>
            <w:tcW w:w="20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4,9</w:t>
            </w:r>
          </w:p>
        </w:tc>
      </w:tr>
      <w:tr w:rsidR="005251EE" w:rsidRPr="00EB223C" w:rsidTr="009F0CCD">
        <w:trPr>
          <w:trHeight w:val="240"/>
          <w:jc w:val="center"/>
        </w:trPr>
        <w:tc>
          <w:tcPr>
            <w:tcW w:w="152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Telephone</w:t>
            </w:r>
          </w:p>
        </w:tc>
        <w:tc>
          <w:tcPr>
            <w:tcW w:w="17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33</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3,3</w:t>
            </w:r>
          </w:p>
        </w:tc>
        <w:tc>
          <w:tcPr>
            <w:tcW w:w="191"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2,0</w:t>
            </w:r>
          </w:p>
        </w:tc>
        <w:tc>
          <w:tcPr>
            <w:tcW w:w="146"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214"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27"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99"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3"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50"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9</w:t>
            </w: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5,6</w:t>
            </w:r>
          </w:p>
        </w:tc>
        <w:tc>
          <w:tcPr>
            <w:tcW w:w="16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w:t>
            </w: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0,8</w:t>
            </w:r>
          </w:p>
        </w:tc>
        <w:tc>
          <w:tcPr>
            <w:tcW w:w="188"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44</w:t>
            </w:r>
          </w:p>
        </w:tc>
        <w:tc>
          <w:tcPr>
            <w:tcW w:w="201"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2,8</w:t>
            </w:r>
          </w:p>
        </w:tc>
      </w:tr>
      <w:tr w:rsidR="005251EE" w:rsidRPr="00EB223C" w:rsidTr="009F0CCD">
        <w:trPr>
          <w:trHeight w:val="240"/>
          <w:jc w:val="center"/>
        </w:trPr>
        <w:tc>
          <w:tcPr>
            <w:tcW w:w="152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Internet/Use of Technology</w:t>
            </w:r>
          </w:p>
        </w:tc>
        <w:tc>
          <w:tcPr>
            <w:tcW w:w="17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36</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3,6</w:t>
            </w:r>
          </w:p>
        </w:tc>
        <w:tc>
          <w:tcPr>
            <w:tcW w:w="19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w:t>
            </w: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4,7</w:t>
            </w:r>
          </w:p>
        </w:tc>
        <w:tc>
          <w:tcPr>
            <w:tcW w:w="165"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46"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21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8</w:t>
            </w:r>
          </w:p>
        </w:tc>
        <w:tc>
          <w:tcPr>
            <w:tcW w:w="227"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6,01</w:t>
            </w:r>
          </w:p>
        </w:tc>
        <w:tc>
          <w:tcPr>
            <w:tcW w:w="199"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w:t>
            </w:r>
          </w:p>
        </w:tc>
        <w:tc>
          <w:tcPr>
            <w:tcW w:w="213"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7,1</w:t>
            </w:r>
          </w:p>
        </w:tc>
        <w:tc>
          <w:tcPr>
            <w:tcW w:w="150"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144</w:t>
            </w: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90,0</w:t>
            </w:r>
          </w:p>
        </w:tc>
        <w:tc>
          <w:tcPr>
            <w:tcW w:w="161"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88"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192</w:t>
            </w:r>
          </w:p>
        </w:tc>
        <w:tc>
          <w:tcPr>
            <w:tcW w:w="201"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12,4</w:t>
            </w:r>
          </w:p>
        </w:tc>
      </w:tr>
      <w:tr w:rsidR="005251EE" w:rsidRPr="00EB223C" w:rsidTr="009F0CCD">
        <w:trPr>
          <w:trHeight w:val="240"/>
          <w:jc w:val="center"/>
        </w:trPr>
        <w:tc>
          <w:tcPr>
            <w:tcW w:w="152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Other places</w:t>
            </w:r>
          </w:p>
        </w:tc>
        <w:tc>
          <w:tcPr>
            <w:tcW w:w="17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4</w:t>
            </w: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0,4</w:t>
            </w:r>
          </w:p>
        </w:tc>
        <w:tc>
          <w:tcPr>
            <w:tcW w:w="19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w:t>
            </w: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2,3</w:t>
            </w:r>
          </w:p>
        </w:tc>
        <w:tc>
          <w:tcPr>
            <w:tcW w:w="165"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5"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46"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21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w:t>
            </w:r>
          </w:p>
        </w:tc>
        <w:tc>
          <w:tcPr>
            <w:tcW w:w="227"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0,8</w:t>
            </w:r>
          </w:p>
        </w:tc>
        <w:tc>
          <w:tcPr>
            <w:tcW w:w="199"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3"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50" w:type="pct"/>
            <w:shd w:val="clear" w:color="000000" w:fill="auto"/>
            <w:noWrap/>
          </w:tcPr>
          <w:p w:rsidR="005251EE" w:rsidRPr="00EB223C" w:rsidRDefault="005251EE" w:rsidP="00D4734E">
            <w:pPr>
              <w:suppressAutoHyphens w:val="0"/>
              <w:spacing w:before="40" w:after="40" w:line="220" w:lineRule="exact"/>
              <w:rPr>
                <w:sz w:val="18"/>
                <w:szCs w:val="14"/>
                <w:lang w:val="en-US"/>
              </w:rPr>
            </w:pPr>
          </w:p>
        </w:tc>
        <w:tc>
          <w:tcPr>
            <w:tcW w:w="212" w:type="pct"/>
            <w:shd w:val="clear" w:color="000000" w:fill="auto"/>
          </w:tcPr>
          <w:p w:rsidR="005251EE" w:rsidRPr="00EB223C" w:rsidRDefault="005251EE" w:rsidP="00D4734E">
            <w:pPr>
              <w:suppressAutoHyphens w:val="0"/>
              <w:spacing w:before="40" w:after="40" w:line="220" w:lineRule="exact"/>
              <w:rPr>
                <w:sz w:val="18"/>
                <w:szCs w:val="14"/>
                <w:lang w:val="en-US"/>
              </w:rPr>
            </w:pPr>
          </w:p>
        </w:tc>
        <w:tc>
          <w:tcPr>
            <w:tcW w:w="16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w:t>
            </w:r>
          </w:p>
        </w:tc>
        <w:tc>
          <w:tcPr>
            <w:tcW w:w="206"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1,5</w:t>
            </w:r>
          </w:p>
        </w:tc>
        <w:tc>
          <w:tcPr>
            <w:tcW w:w="188"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8</w:t>
            </w:r>
          </w:p>
        </w:tc>
        <w:tc>
          <w:tcPr>
            <w:tcW w:w="201" w:type="pct"/>
            <w:shd w:val="clear" w:color="000000" w:fill="auto"/>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0,5</w:t>
            </w:r>
          </w:p>
        </w:tc>
      </w:tr>
      <w:tr w:rsidR="005251EE" w:rsidRPr="00EB223C" w:rsidTr="009F0CCD">
        <w:trPr>
          <w:trHeight w:val="240"/>
          <w:jc w:val="center"/>
        </w:trPr>
        <w:tc>
          <w:tcPr>
            <w:tcW w:w="152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6"/>
                <w:lang w:val="en-US"/>
              </w:rPr>
              <w:t>Without reference</w:t>
            </w:r>
          </w:p>
        </w:tc>
        <w:tc>
          <w:tcPr>
            <w:tcW w:w="17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236</w:t>
            </w:r>
          </w:p>
        </w:tc>
        <w:tc>
          <w:tcPr>
            <w:tcW w:w="20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23,4</w:t>
            </w:r>
          </w:p>
        </w:tc>
        <w:tc>
          <w:tcPr>
            <w:tcW w:w="19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11</w:t>
            </w:r>
          </w:p>
        </w:tc>
        <w:tc>
          <w:tcPr>
            <w:tcW w:w="212"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25,6</w:t>
            </w:r>
          </w:p>
        </w:tc>
        <w:tc>
          <w:tcPr>
            <w:tcW w:w="16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6</w:t>
            </w:r>
          </w:p>
        </w:tc>
        <w:tc>
          <w:tcPr>
            <w:tcW w:w="205"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11,8</w:t>
            </w:r>
          </w:p>
        </w:tc>
        <w:tc>
          <w:tcPr>
            <w:tcW w:w="146"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 </w:t>
            </w:r>
          </w:p>
        </w:tc>
        <w:tc>
          <w:tcPr>
            <w:tcW w:w="206"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 </w:t>
            </w:r>
          </w:p>
        </w:tc>
        <w:tc>
          <w:tcPr>
            <w:tcW w:w="214"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27</w:t>
            </w:r>
          </w:p>
        </w:tc>
        <w:tc>
          <w:tcPr>
            <w:tcW w:w="227"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20,5</w:t>
            </w:r>
          </w:p>
        </w:tc>
        <w:tc>
          <w:tcPr>
            <w:tcW w:w="199"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 </w:t>
            </w:r>
          </w:p>
        </w:tc>
        <w:tc>
          <w:tcPr>
            <w:tcW w:w="213"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 </w:t>
            </w:r>
          </w:p>
        </w:tc>
        <w:tc>
          <w:tcPr>
            <w:tcW w:w="150"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3</w:t>
            </w:r>
          </w:p>
        </w:tc>
        <w:tc>
          <w:tcPr>
            <w:tcW w:w="212"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1,9</w:t>
            </w:r>
          </w:p>
        </w:tc>
        <w:tc>
          <w:tcPr>
            <w:tcW w:w="16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14</w:t>
            </w:r>
          </w:p>
        </w:tc>
        <w:tc>
          <w:tcPr>
            <w:tcW w:w="206"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10,7</w:t>
            </w:r>
          </w:p>
        </w:tc>
        <w:tc>
          <w:tcPr>
            <w:tcW w:w="188"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297</w:t>
            </w:r>
          </w:p>
        </w:tc>
        <w:tc>
          <w:tcPr>
            <w:tcW w:w="201" w:type="pct"/>
            <w:shd w:val="clear" w:color="000000" w:fill="auto"/>
            <w:noWrap/>
          </w:tcPr>
          <w:p w:rsidR="005251EE" w:rsidRPr="00EB223C" w:rsidRDefault="005251EE" w:rsidP="00D4734E">
            <w:pPr>
              <w:suppressAutoHyphens w:val="0"/>
              <w:spacing w:before="40" w:after="40" w:line="220" w:lineRule="exact"/>
              <w:rPr>
                <w:sz w:val="18"/>
                <w:szCs w:val="14"/>
                <w:lang w:val="en-US"/>
              </w:rPr>
            </w:pPr>
            <w:r w:rsidRPr="00EB223C">
              <w:rPr>
                <w:sz w:val="18"/>
                <w:szCs w:val="14"/>
                <w:lang w:val="en-US"/>
              </w:rPr>
              <w:t>19,1</w:t>
            </w:r>
          </w:p>
        </w:tc>
      </w:tr>
      <w:tr w:rsidR="005251EE" w:rsidRPr="00EB223C" w:rsidTr="009F0CCD">
        <w:trPr>
          <w:trHeight w:val="240"/>
          <w:jc w:val="center"/>
        </w:trPr>
        <w:tc>
          <w:tcPr>
            <w:tcW w:w="1525" w:type="pct"/>
            <w:tcBorders>
              <w:bottom w:val="single" w:sz="12" w:space="0" w:color="auto"/>
            </w:tcBorders>
            <w:shd w:val="clear" w:color="000000" w:fill="auto"/>
            <w:noWrap/>
          </w:tcPr>
          <w:p w:rsidR="005251EE" w:rsidRPr="00DB47C4" w:rsidRDefault="005251EE" w:rsidP="00D4734E">
            <w:pPr>
              <w:suppressAutoHyphens w:val="0"/>
              <w:spacing w:before="40" w:after="40" w:line="220" w:lineRule="exact"/>
              <w:ind w:left="284"/>
              <w:rPr>
                <w:b/>
                <w:sz w:val="18"/>
                <w:szCs w:val="14"/>
                <w:lang w:val="en-US"/>
              </w:rPr>
            </w:pPr>
            <w:r w:rsidRPr="00DB47C4">
              <w:rPr>
                <w:b/>
                <w:sz w:val="18"/>
                <w:szCs w:val="14"/>
                <w:lang w:val="en-US"/>
              </w:rPr>
              <w:t>Total</w:t>
            </w:r>
          </w:p>
        </w:tc>
        <w:tc>
          <w:tcPr>
            <w:tcW w:w="174" w:type="pct"/>
            <w:tcBorders>
              <w:bottom w:val="single" w:sz="12" w:space="0" w:color="auto"/>
            </w:tcBorders>
            <w:shd w:val="clear" w:color="000000" w:fill="auto"/>
            <w:noWrap/>
          </w:tcPr>
          <w:p w:rsidR="005251EE" w:rsidRPr="00DB47C4" w:rsidRDefault="005251EE" w:rsidP="00D4734E">
            <w:pPr>
              <w:suppressAutoHyphens w:val="0"/>
              <w:spacing w:before="40" w:after="40" w:line="220" w:lineRule="exact"/>
              <w:rPr>
                <w:b/>
                <w:sz w:val="18"/>
                <w:szCs w:val="14"/>
                <w:lang w:val="en-US"/>
              </w:rPr>
            </w:pPr>
            <w:r w:rsidRPr="00DB47C4">
              <w:rPr>
                <w:b/>
                <w:sz w:val="18"/>
                <w:szCs w:val="14"/>
                <w:lang w:val="en-US"/>
              </w:rPr>
              <w:t>1004</w:t>
            </w:r>
          </w:p>
        </w:tc>
        <w:tc>
          <w:tcPr>
            <w:tcW w:w="205" w:type="pct"/>
            <w:tcBorders>
              <w:bottom w:val="single" w:sz="12" w:space="0" w:color="auto"/>
            </w:tcBorders>
            <w:shd w:val="clear" w:color="000000" w:fill="auto"/>
          </w:tcPr>
          <w:p w:rsidR="005251EE" w:rsidRPr="00DB47C4" w:rsidRDefault="005251EE" w:rsidP="00D4734E">
            <w:pPr>
              <w:suppressAutoHyphens w:val="0"/>
              <w:spacing w:before="40" w:after="40" w:line="220" w:lineRule="exact"/>
              <w:rPr>
                <w:b/>
                <w:sz w:val="18"/>
                <w:szCs w:val="14"/>
                <w:lang w:val="en-US"/>
              </w:rPr>
            </w:pPr>
            <w:r w:rsidRPr="00DB47C4">
              <w:rPr>
                <w:b/>
                <w:sz w:val="18"/>
                <w:szCs w:val="14"/>
                <w:lang w:val="en-US"/>
              </w:rPr>
              <w:t>100</w:t>
            </w:r>
          </w:p>
        </w:tc>
        <w:tc>
          <w:tcPr>
            <w:tcW w:w="191" w:type="pct"/>
            <w:tcBorders>
              <w:bottom w:val="single" w:sz="12" w:space="0" w:color="auto"/>
            </w:tcBorders>
            <w:shd w:val="clear" w:color="000000" w:fill="auto"/>
            <w:noWrap/>
          </w:tcPr>
          <w:p w:rsidR="005251EE" w:rsidRPr="00DB47C4" w:rsidRDefault="005251EE" w:rsidP="00D4734E">
            <w:pPr>
              <w:suppressAutoHyphens w:val="0"/>
              <w:spacing w:before="40" w:after="40" w:line="220" w:lineRule="exact"/>
              <w:rPr>
                <w:b/>
                <w:sz w:val="18"/>
                <w:szCs w:val="14"/>
                <w:lang w:val="en-US"/>
              </w:rPr>
            </w:pPr>
            <w:r w:rsidRPr="00DB47C4">
              <w:rPr>
                <w:b/>
                <w:sz w:val="18"/>
                <w:szCs w:val="14"/>
                <w:lang w:val="en-US"/>
              </w:rPr>
              <w:t>43</w:t>
            </w:r>
          </w:p>
        </w:tc>
        <w:tc>
          <w:tcPr>
            <w:tcW w:w="212" w:type="pct"/>
            <w:tcBorders>
              <w:bottom w:val="single" w:sz="12" w:space="0" w:color="auto"/>
            </w:tcBorders>
            <w:shd w:val="clear" w:color="000000" w:fill="auto"/>
          </w:tcPr>
          <w:p w:rsidR="005251EE" w:rsidRPr="00DB47C4" w:rsidRDefault="005251EE" w:rsidP="00D4734E">
            <w:pPr>
              <w:suppressAutoHyphens w:val="0"/>
              <w:spacing w:before="40" w:after="40" w:line="220" w:lineRule="exact"/>
              <w:rPr>
                <w:b/>
                <w:sz w:val="18"/>
                <w:szCs w:val="14"/>
                <w:lang w:val="en-US"/>
              </w:rPr>
            </w:pPr>
            <w:r w:rsidRPr="00DB47C4">
              <w:rPr>
                <w:b/>
                <w:sz w:val="18"/>
                <w:szCs w:val="14"/>
                <w:lang w:val="en-US"/>
              </w:rPr>
              <w:t>100</w:t>
            </w:r>
          </w:p>
        </w:tc>
        <w:tc>
          <w:tcPr>
            <w:tcW w:w="165" w:type="pct"/>
            <w:tcBorders>
              <w:bottom w:val="single" w:sz="12" w:space="0" w:color="auto"/>
            </w:tcBorders>
            <w:shd w:val="clear" w:color="000000" w:fill="auto"/>
            <w:noWrap/>
          </w:tcPr>
          <w:p w:rsidR="005251EE" w:rsidRPr="00DB47C4" w:rsidRDefault="005251EE" w:rsidP="00D4734E">
            <w:pPr>
              <w:suppressAutoHyphens w:val="0"/>
              <w:spacing w:before="40" w:after="40" w:line="220" w:lineRule="exact"/>
              <w:rPr>
                <w:b/>
                <w:sz w:val="18"/>
                <w:szCs w:val="14"/>
                <w:lang w:val="en-US"/>
              </w:rPr>
            </w:pPr>
            <w:r w:rsidRPr="00DB47C4">
              <w:rPr>
                <w:b/>
                <w:sz w:val="18"/>
                <w:szCs w:val="14"/>
                <w:lang w:val="en-US"/>
              </w:rPr>
              <w:t>51</w:t>
            </w:r>
          </w:p>
        </w:tc>
        <w:tc>
          <w:tcPr>
            <w:tcW w:w="205" w:type="pct"/>
            <w:tcBorders>
              <w:bottom w:val="single" w:sz="12" w:space="0" w:color="auto"/>
            </w:tcBorders>
            <w:shd w:val="clear" w:color="000000" w:fill="auto"/>
          </w:tcPr>
          <w:p w:rsidR="005251EE" w:rsidRPr="00DB47C4" w:rsidRDefault="005251EE" w:rsidP="00D4734E">
            <w:pPr>
              <w:suppressAutoHyphens w:val="0"/>
              <w:spacing w:before="40" w:after="40" w:line="220" w:lineRule="exact"/>
              <w:rPr>
                <w:b/>
                <w:sz w:val="18"/>
                <w:szCs w:val="14"/>
                <w:lang w:val="en-US"/>
              </w:rPr>
            </w:pPr>
            <w:r w:rsidRPr="00DB47C4">
              <w:rPr>
                <w:b/>
                <w:sz w:val="18"/>
                <w:szCs w:val="14"/>
                <w:lang w:val="en-US"/>
              </w:rPr>
              <w:t>100</w:t>
            </w:r>
          </w:p>
        </w:tc>
        <w:tc>
          <w:tcPr>
            <w:tcW w:w="146" w:type="pct"/>
            <w:tcBorders>
              <w:bottom w:val="single" w:sz="12" w:space="0" w:color="auto"/>
            </w:tcBorders>
            <w:shd w:val="clear" w:color="000000" w:fill="auto"/>
            <w:noWrap/>
          </w:tcPr>
          <w:p w:rsidR="005251EE" w:rsidRPr="00DB47C4" w:rsidRDefault="005251EE" w:rsidP="00D4734E">
            <w:pPr>
              <w:suppressAutoHyphens w:val="0"/>
              <w:spacing w:before="40" w:after="40" w:line="220" w:lineRule="exact"/>
              <w:rPr>
                <w:b/>
                <w:sz w:val="18"/>
                <w:szCs w:val="14"/>
                <w:lang w:val="en-US"/>
              </w:rPr>
            </w:pPr>
            <w:r w:rsidRPr="00DB47C4">
              <w:rPr>
                <w:b/>
                <w:sz w:val="18"/>
                <w:szCs w:val="14"/>
                <w:lang w:val="en-US"/>
              </w:rPr>
              <w:t>2</w:t>
            </w:r>
          </w:p>
        </w:tc>
        <w:tc>
          <w:tcPr>
            <w:tcW w:w="206" w:type="pct"/>
            <w:tcBorders>
              <w:bottom w:val="single" w:sz="12" w:space="0" w:color="auto"/>
            </w:tcBorders>
            <w:shd w:val="clear" w:color="000000" w:fill="auto"/>
          </w:tcPr>
          <w:p w:rsidR="005251EE" w:rsidRPr="00DB47C4" w:rsidRDefault="005251EE" w:rsidP="00D4734E">
            <w:pPr>
              <w:suppressAutoHyphens w:val="0"/>
              <w:spacing w:before="40" w:after="40" w:line="220" w:lineRule="exact"/>
              <w:rPr>
                <w:b/>
                <w:sz w:val="18"/>
                <w:szCs w:val="14"/>
                <w:lang w:val="en-US"/>
              </w:rPr>
            </w:pPr>
            <w:r w:rsidRPr="00DB47C4">
              <w:rPr>
                <w:b/>
                <w:sz w:val="18"/>
                <w:szCs w:val="14"/>
                <w:lang w:val="en-US"/>
              </w:rPr>
              <w:t>100</w:t>
            </w:r>
          </w:p>
        </w:tc>
        <w:tc>
          <w:tcPr>
            <w:tcW w:w="214" w:type="pct"/>
            <w:tcBorders>
              <w:bottom w:val="single" w:sz="12" w:space="0" w:color="auto"/>
            </w:tcBorders>
            <w:shd w:val="clear" w:color="000000" w:fill="auto"/>
            <w:noWrap/>
          </w:tcPr>
          <w:p w:rsidR="005251EE" w:rsidRPr="00DB47C4" w:rsidRDefault="005251EE" w:rsidP="00D4734E">
            <w:pPr>
              <w:suppressAutoHyphens w:val="0"/>
              <w:spacing w:before="40" w:after="40" w:line="220" w:lineRule="exact"/>
              <w:rPr>
                <w:b/>
                <w:sz w:val="18"/>
                <w:szCs w:val="14"/>
                <w:lang w:val="en-US"/>
              </w:rPr>
            </w:pPr>
            <w:r w:rsidRPr="00DB47C4">
              <w:rPr>
                <w:b/>
                <w:sz w:val="18"/>
                <w:szCs w:val="14"/>
                <w:lang w:val="en-US"/>
              </w:rPr>
              <w:t>132</w:t>
            </w:r>
          </w:p>
        </w:tc>
        <w:tc>
          <w:tcPr>
            <w:tcW w:w="227" w:type="pct"/>
            <w:tcBorders>
              <w:bottom w:val="single" w:sz="12" w:space="0" w:color="auto"/>
            </w:tcBorders>
            <w:shd w:val="clear" w:color="000000" w:fill="auto"/>
          </w:tcPr>
          <w:p w:rsidR="005251EE" w:rsidRPr="00DB47C4" w:rsidRDefault="005251EE" w:rsidP="00D4734E">
            <w:pPr>
              <w:suppressAutoHyphens w:val="0"/>
              <w:spacing w:before="40" w:after="40" w:line="220" w:lineRule="exact"/>
              <w:rPr>
                <w:b/>
                <w:sz w:val="18"/>
                <w:szCs w:val="14"/>
                <w:lang w:val="en-US"/>
              </w:rPr>
            </w:pPr>
            <w:r w:rsidRPr="00DB47C4">
              <w:rPr>
                <w:b/>
                <w:sz w:val="18"/>
                <w:szCs w:val="14"/>
                <w:lang w:val="en-US"/>
              </w:rPr>
              <w:t>100</w:t>
            </w:r>
          </w:p>
        </w:tc>
        <w:tc>
          <w:tcPr>
            <w:tcW w:w="199" w:type="pct"/>
            <w:tcBorders>
              <w:bottom w:val="single" w:sz="12" w:space="0" w:color="auto"/>
            </w:tcBorders>
            <w:shd w:val="clear" w:color="000000" w:fill="auto"/>
            <w:noWrap/>
          </w:tcPr>
          <w:p w:rsidR="005251EE" w:rsidRPr="00DB47C4" w:rsidRDefault="005251EE" w:rsidP="00D4734E">
            <w:pPr>
              <w:suppressAutoHyphens w:val="0"/>
              <w:spacing w:before="40" w:after="40" w:line="220" w:lineRule="exact"/>
              <w:rPr>
                <w:b/>
                <w:sz w:val="18"/>
                <w:szCs w:val="14"/>
                <w:lang w:val="en-US"/>
              </w:rPr>
            </w:pPr>
            <w:r w:rsidRPr="00DB47C4">
              <w:rPr>
                <w:b/>
                <w:sz w:val="18"/>
                <w:szCs w:val="14"/>
                <w:lang w:val="en-US"/>
              </w:rPr>
              <w:t>28</w:t>
            </w:r>
          </w:p>
        </w:tc>
        <w:tc>
          <w:tcPr>
            <w:tcW w:w="213" w:type="pct"/>
            <w:tcBorders>
              <w:bottom w:val="single" w:sz="12" w:space="0" w:color="auto"/>
            </w:tcBorders>
            <w:shd w:val="clear" w:color="000000" w:fill="auto"/>
          </w:tcPr>
          <w:p w:rsidR="005251EE" w:rsidRPr="00DB47C4" w:rsidRDefault="005251EE" w:rsidP="00D4734E">
            <w:pPr>
              <w:suppressAutoHyphens w:val="0"/>
              <w:spacing w:before="40" w:after="40" w:line="220" w:lineRule="exact"/>
              <w:rPr>
                <w:b/>
                <w:sz w:val="18"/>
                <w:szCs w:val="14"/>
                <w:lang w:val="en-US"/>
              </w:rPr>
            </w:pPr>
            <w:r w:rsidRPr="00DB47C4">
              <w:rPr>
                <w:b/>
                <w:sz w:val="18"/>
                <w:szCs w:val="14"/>
                <w:lang w:val="en-US"/>
              </w:rPr>
              <w:t>100</w:t>
            </w:r>
          </w:p>
        </w:tc>
        <w:tc>
          <w:tcPr>
            <w:tcW w:w="150" w:type="pct"/>
            <w:tcBorders>
              <w:bottom w:val="single" w:sz="12" w:space="0" w:color="auto"/>
            </w:tcBorders>
            <w:shd w:val="clear" w:color="000000" w:fill="auto"/>
            <w:noWrap/>
          </w:tcPr>
          <w:p w:rsidR="005251EE" w:rsidRPr="00DB47C4" w:rsidRDefault="005251EE" w:rsidP="00D4734E">
            <w:pPr>
              <w:suppressAutoHyphens w:val="0"/>
              <w:spacing w:before="40" w:after="40" w:line="220" w:lineRule="exact"/>
              <w:rPr>
                <w:b/>
                <w:sz w:val="18"/>
                <w:szCs w:val="14"/>
                <w:lang w:val="en-US"/>
              </w:rPr>
            </w:pPr>
            <w:r w:rsidRPr="00DB47C4">
              <w:rPr>
                <w:b/>
                <w:sz w:val="18"/>
                <w:szCs w:val="14"/>
                <w:lang w:val="en-US"/>
              </w:rPr>
              <w:t>160</w:t>
            </w:r>
          </w:p>
        </w:tc>
        <w:tc>
          <w:tcPr>
            <w:tcW w:w="212" w:type="pct"/>
            <w:tcBorders>
              <w:bottom w:val="single" w:sz="12" w:space="0" w:color="auto"/>
            </w:tcBorders>
            <w:shd w:val="clear" w:color="000000" w:fill="auto"/>
          </w:tcPr>
          <w:p w:rsidR="005251EE" w:rsidRPr="00DB47C4" w:rsidRDefault="005251EE" w:rsidP="00D4734E">
            <w:pPr>
              <w:suppressAutoHyphens w:val="0"/>
              <w:spacing w:before="40" w:after="40" w:line="220" w:lineRule="exact"/>
              <w:rPr>
                <w:b/>
                <w:sz w:val="18"/>
                <w:szCs w:val="14"/>
                <w:lang w:val="en-US"/>
              </w:rPr>
            </w:pPr>
            <w:r w:rsidRPr="00DB47C4">
              <w:rPr>
                <w:b/>
                <w:sz w:val="18"/>
                <w:szCs w:val="14"/>
                <w:lang w:val="en-US"/>
              </w:rPr>
              <w:t>100</w:t>
            </w:r>
          </w:p>
        </w:tc>
        <w:tc>
          <w:tcPr>
            <w:tcW w:w="161" w:type="pct"/>
            <w:tcBorders>
              <w:bottom w:val="single" w:sz="12" w:space="0" w:color="auto"/>
            </w:tcBorders>
            <w:shd w:val="clear" w:color="000000" w:fill="auto"/>
            <w:noWrap/>
          </w:tcPr>
          <w:p w:rsidR="005251EE" w:rsidRPr="00DB47C4" w:rsidRDefault="005251EE" w:rsidP="00D4734E">
            <w:pPr>
              <w:suppressAutoHyphens w:val="0"/>
              <w:spacing w:before="40" w:after="40" w:line="220" w:lineRule="exact"/>
              <w:rPr>
                <w:b/>
                <w:sz w:val="18"/>
                <w:szCs w:val="14"/>
                <w:lang w:val="en-US"/>
              </w:rPr>
            </w:pPr>
            <w:r w:rsidRPr="00DB47C4">
              <w:rPr>
                <w:b/>
                <w:sz w:val="18"/>
                <w:szCs w:val="14"/>
                <w:lang w:val="en-US"/>
              </w:rPr>
              <w:t>131</w:t>
            </w:r>
          </w:p>
        </w:tc>
        <w:tc>
          <w:tcPr>
            <w:tcW w:w="206" w:type="pct"/>
            <w:tcBorders>
              <w:bottom w:val="single" w:sz="12" w:space="0" w:color="auto"/>
            </w:tcBorders>
            <w:shd w:val="clear" w:color="000000" w:fill="auto"/>
          </w:tcPr>
          <w:p w:rsidR="005251EE" w:rsidRPr="00DB47C4" w:rsidRDefault="005251EE" w:rsidP="00D4734E">
            <w:pPr>
              <w:suppressAutoHyphens w:val="0"/>
              <w:spacing w:before="40" w:after="40" w:line="220" w:lineRule="exact"/>
              <w:rPr>
                <w:b/>
                <w:sz w:val="18"/>
                <w:szCs w:val="14"/>
                <w:lang w:val="en-US"/>
              </w:rPr>
            </w:pPr>
            <w:r w:rsidRPr="00DB47C4">
              <w:rPr>
                <w:b/>
                <w:sz w:val="18"/>
                <w:szCs w:val="14"/>
                <w:lang w:val="en-US"/>
              </w:rPr>
              <w:t>100</w:t>
            </w:r>
          </w:p>
        </w:tc>
        <w:tc>
          <w:tcPr>
            <w:tcW w:w="188" w:type="pct"/>
            <w:tcBorders>
              <w:bottom w:val="single" w:sz="12" w:space="0" w:color="auto"/>
            </w:tcBorders>
            <w:shd w:val="clear" w:color="000000" w:fill="auto"/>
            <w:noWrap/>
          </w:tcPr>
          <w:p w:rsidR="005251EE" w:rsidRPr="00DB47C4" w:rsidRDefault="005251EE" w:rsidP="00D4734E">
            <w:pPr>
              <w:suppressAutoHyphens w:val="0"/>
              <w:spacing w:before="40" w:after="40" w:line="220" w:lineRule="exact"/>
              <w:rPr>
                <w:b/>
                <w:sz w:val="18"/>
                <w:szCs w:val="14"/>
                <w:lang w:val="en-US"/>
              </w:rPr>
            </w:pPr>
            <w:r w:rsidRPr="00DB47C4">
              <w:rPr>
                <w:b/>
                <w:sz w:val="18"/>
                <w:szCs w:val="14"/>
                <w:lang w:val="en-US"/>
              </w:rPr>
              <w:t>1551</w:t>
            </w:r>
          </w:p>
        </w:tc>
        <w:tc>
          <w:tcPr>
            <w:tcW w:w="201" w:type="pct"/>
            <w:tcBorders>
              <w:bottom w:val="single" w:sz="12" w:space="0" w:color="auto"/>
            </w:tcBorders>
            <w:shd w:val="clear" w:color="000000" w:fill="auto"/>
          </w:tcPr>
          <w:p w:rsidR="005251EE" w:rsidRPr="00DB47C4" w:rsidRDefault="005251EE" w:rsidP="00D4734E">
            <w:pPr>
              <w:suppressAutoHyphens w:val="0"/>
              <w:spacing w:before="40" w:after="40" w:line="220" w:lineRule="exact"/>
              <w:rPr>
                <w:b/>
                <w:sz w:val="18"/>
                <w:szCs w:val="14"/>
                <w:lang w:val="en-US"/>
              </w:rPr>
            </w:pPr>
            <w:r w:rsidRPr="00DB47C4">
              <w:rPr>
                <w:b/>
                <w:sz w:val="18"/>
                <w:szCs w:val="14"/>
                <w:lang w:val="en-US"/>
              </w:rPr>
              <w:t>100</w:t>
            </w:r>
          </w:p>
        </w:tc>
      </w:tr>
    </w:tbl>
    <w:p w:rsidR="005251EE" w:rsidRPr="00072A38" w:rsidRDefault="005251EE" w:rsidP="005251EE">
      <w:pPr>
        <w:pStyle w:val="Heading1"/>
        <w:rPr>
          <w:lang w:val="en-US"/>
        </w:rPr>
      </w:pPr>
      <w:r>
        <w:br w:type="page"/>
      </w:r>
      <w:r w:rsidRPr="00072A38">
        <w:rPr>
          <w:lang w:val="en-US"/>
        </w:rPr>
        <w:t>3.</w:t>
      </w:r>
      <w:r w:rsidR="006D3035">
        <w:rPr>
          <w:lang w:val="en-US"/>
        </w:rPr>
        <w:t xml:space="preserve">  </w:t>
      </w:r>
      <w:r w:rsidRPr="00072A38">
        <w:rPr>
          <w:lang w:val="en-US"/>
        </w:rPr>
        <w:t xml:space="preserve">Distribution by </w:t>
      </w:r>
      <w:r w:rsidR="006D3035">
        <w:rPr>
          <w:lang w:val="en-US"/>
        </w:rPr>
        <w:t>t</w:t>
      </w:r>
      <w:r w:rsidRPr="00072A38">
        <w:rPr>
          <w:lang w:val="en-US"/>
        </w:rPr>
        <w:t xml:space="preserve">ype of </w:t>
      </w:r>
      <w:r w:rsidR="006D3035">
        <w:rPr>
          <w:lang w:val="en-US"/>
        </w:rPr>
        <w:t>r</w:t>
      </w:r>
      <w:r w:rsidRPr="00072A38">
        <w:rPr>
          <w:lang w:val="en-US"/>
        </w:rPr>
        <w:t>elation</w:t>
      </w:r>
      <w:r w:rsidR="006D3035">
        <w:rPr>
          <w:lang w:val="en-US"/>
        </w:rPr>
        <w:t>ship</w:t>
      </w:r>
      <w:r w:rsidRPr="00072A38">
        <w:rPr>
          <w:lang w:val="en-US"/>
        </w:rPr>
        <w:t xml:space="preserve"> between Author/Victims according to the infringement </w:t>
      </w:r>
    </w:p>
    <w:tbl>
      <w:tblPr>
        <w:tblW w:w="12359" w:type="dxa"/>
        <w:jc w:val="center"/>
        <w:tblInd w:w="1134"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3092"/>
        <w:gridCol w:w="432"/>
        <w:gridCol w:w="511"/>
        <w:gridCol w:w="499"/>
        <w:gridCol w:w="544"/>
        <w:gridCol w:w="476"/>
        <w:gridCol w:w="528"/>
        <w:gridCol w:w="462"/>
        <w:gridCol w:w="589"/>
        <w:gridCol w:w="503"/>
        <w:gridCol w:w="547"/>
        <w:gridCol w:w="499"/>
        <w:gridCol w:w="530"/>
        <w:gridCol w:w="495"/>
        <w:gridCol w:w="596"/>
        <w:gridCol w:w="483"/>
        <w:gridCol w:w="555"/>
        <w:gridCol w:w="500"/>
        <w:gridCol w:w="518"/>
      </w:tblGrid>
      <w:tr w:rsidR="005251EE" w:rsidRPr="00DB47C4">
        <w:trPr>
          <w:trHeight w:val="240"/>
          <w:tblHeader/>
          <w:jc w:val="center"/>
        </w:trPr>
        <w:tc>
          <w:tcPr>
            <w:tcW w:w="13100" w:type="dxa"/>
            <w:gridSpan w:val="19"/>
            <w:tcBorders>
              <w:top w:val="single" w:sz="4" w:space="0" w:color="auto"/>
              <w:bottom w:val="single" w:sz="12" w:space="0" w:color="auto"/>
            </w:tcBorders>
            <w:shd w:val="clear" w:color="000000" w:fill="auto"/>
            <w:vAlign w:val="bottom"/>
          </w:tcPr>
          <w:p w:rsidR="005251EE" w:rsidRPr="00DB47C4" w:rsidRDefault="005251EE" w:rsidP="00D4734E">
            <w:pPr>
              <w:suppressAutoHyphens w:val="0"/>
              <w:spacing w:before="80" w:after="80" w:line="200" w:lineRule="exact"/>
              <w:rPr>
                <w:i/>
                <w:sz w:val="16"/>
                <w:szCs w:val="14"/>
                <w:lang w:val="en-US"/>
              </w:rPr>
            </w:pPr>
            <w:r w:rsidRPr="00DB47C4">
              <w:rPr>
                <w:i/>
                <w:sz w:val="16"/>
                <w:szCs w:val="14"/>
                <w:lang w:val="en-US"/>
              </w:rPr>
              <w:t>Distribution of the number of inquiries according to the type of relation/ Motive by type of infringement(Sexual Abuse of Children and Youngsters 2008)</w:t>
            </w:r>
          </w:p>
        </w:tc>
      </w:tr>
      <w:tr w:rsidR="005251EE" w:rsidRPr="00DB47C4">
        <w:trPr>
          <w:cantSplit/>
          <w:trHeight w:val="240"/>
          <w:jc w:val="center"/>
        </w:trPr>
        <w:tc>
          <w:tcPr>
            <w:tcW w:w="3076" w:type="dxa"/>
            <w:vMerge w:val="restart"/>
            <w:tcBorders>
              <w:top w:val="single" w:sz="12" w:space="0" w:color="auto"/>
            </w:tcBorders>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Type of relation/ Motivation</w:t>
            </w:r>
          </w:p>
        </w:tc>
        <w:tc>
          <w:tcPr>
            <w:tcW w:w="8936" w:type="dxa"/>
            <w:gridSpan w:val="16"/>
            <w:tcBorders>
              <w:top w:val="single" w:sz="12" w:space="0" w:color="auto"/>
            </w:tcBorders>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Type of infringement</w:t>
            </w:r>
          </w:p>
        </w:tc>
        <w:tc>
          <w:tcPr>
            <w:tcW w:w="1088" w:type="dxa"/>
            <w:gridSpan w:val="2"/>
            <w:vMerge w:val="restart"/>
            <w:tcBorders>
              <w:top w:val="single" w:sz="12" w:space="0" w:color="auto"/>
            </w:tcBorders>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Total</w:t>
            </w:r>
          </w:p>
        </w:tc>
      </w:tr>
      <w:tr w:rsidR="005251EE" w:rsidRPr="00DB47C4">
        <w:trPr>
          <w:cantSplit/>
          <w:trHeight w:val="240"/>
          <w:jc w:val="center"/>
        </w:trPr>
        <w:tc>
          <w:tcPr>
            <w:tcW w:w="3076" w:type="dxa"/>
            <w:vMerge/>
            <w:shd w:val="clear" w:color="000000" w:fill="auto"/>
          </w:tcPr>
          <w:p w:rsidR="005251EE" w:rsidRPr="00DB47C4" w:rsidRDefault="005251EE" w:rsidP="00D4734E">
            <w:pPr>
              <w:suppressAutoHyphens w:val="0"/>
              <w:spacing w:before="40" w:after="40" w:line="220" w:lineRule="exact"/>
              <w:rPr>
                <w:sz w:val="18"/>
                <w:szCs w:val="14"/>
                <w:lang w:val="en-US"/>
              </w:rPr>
            </w:pPr>
          </w:p>
        </w:tc>
        <w:tc>
          <w:tcPr>
            <w:tcW w:w="1018" w:type="dxa"/>
            <w:gridSpan w:val="2"/>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Sexual abuse of children</w:t>
            </w:r>
          </w:p>
        </w:tc>
        <w:tc>
          <w:tcPr>
            <w:tcW w:w="1127" w:type="dxa"/>
            <w:gridSpan w:val="2"/>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Sexual abuse of dependent minors</w:t>
            </w:r>
          </w:p>
        </w:tc>
        <w:tc>
          <w:tcPr>
            <w:tcW w:w="1087" w:type="dxa"/>
            <w:gridSpan w:val="2"/>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Sexual abuse of person  incapable of resistance</w:t>
            </w:r>
          </w:p>
        </w:tc>
        <w:tc>
          <w:tcPr>
            <w:tcW w:w="1130" w:type="dxa"/>
            <w:gridSpan w:val="2"/>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Sexual abuse of committed person</w:t>
            </w:r>
          </w:p>
        </w:tc>
        <w:tc>
          <w:tcPr>
            <w:tcW w:w="1153" w:type="dxa"/>
            <w:gridSpan w:val="2"/>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Sexual acts with teenagers</w:t>
            </w:r>
          </w:p>
        </w:tc>
        <w:tc>
          <w:tcPr>
            <w:tcW w:w="1132" w:type="dxa"/>
            <w:gridSpan w:val="2"/>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Sexual Coercion of minors</w:t>
            </w:r>
          </w:p>
        </w:tc>
        <w:tc>
          <w:tcPr>
            <w:tcW w:w="1137" w:type="dxa"/>
            <w:gridSpan w:val="2"/>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Child Pornography of minors</w:t>
            </w:r>
          </w:p>
        </w:tc>
        <w:tc>
          <w:tcPr>
            <w:tcW w:w="1152" w:type="dxa"/>
            <w:gridSpan w:val="2"/>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Rape of minors</w:t>
            </w:r>
          </w:p>
        </w:tc>
        <w:tc>
          <w:tcPr>
            <w:tcW w:w="1088" w:type="dxa"/>
            <w:gridSpan w:val="2"/>
            <w:vMerge/>
            <w:shd w:val="clear" w:color="000000" w:fill="auto"/>
          </w:tcPr>
          <w:p w:rsidR="005251EE" w:rsidRPr="00DB47C4" w:rsidRDefault="005251EE" w:rsidP="00D4734E">
            <w:pPr>
              <w:suppressAutoHyphens w:val="0"/>
              <w:spacing w:before="40" w:after="40" w:line="220" w:lineRule="exact"/>
              <w:rPr>
                <w:sz w:val="18"/>
                <w:szCs w:val="14"/>
                <w:lang w:val="en-US"/>
              </w:rPr>
            </w:pPr>
          </w:p>
        </w:tc>
      </w:tr>
      <w:tr w:rsidR="005251EE" w:rsidRPr="00DB47C4">
        <w:trPr>
          <w:cantSplit/>
          <w:trHeight w:val="240"/>
          <w:jc w:val="center"/>
        </w:trPr>
        <w:tc>
          <w:tcPr>
            <w:tcW w:w="3076" w:type="dxa"/>
            <w:vMerge/>
            <w:shd w:val="clear" w:color="000000" w:fill="auto"/>
          </w:tcPr>
          <w:p w:rsidR="005251EE" w:rsidRPr="00DB47C4" w:rsidRDefault="005251EE" w:rsidP="00D4734E">
            <w:pPr>
              <w:suppressAutoHyphens w:val="0"/>
              <w:spacing w:before="40" w:after="40" w:line="220" w:lineRule="exact"/>
              <w:rPr>
                <w:sz w:val="18"/>
                <w:szCs w:val="14"/>
                <w:lang w:val="en-US"/>
              </w:rPr>
            </w:pPr>
          </w:p>
        </w:tc>
        <w:tc>
          <w:tcPr>
            <w:tcW w:w="45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N</w:t>
            </w:r>
          </w:p>
        </w:tc>
        <w:tc>
          <w:tcPr>
            <w:tcW w:w="56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w:t>
            </w:r>
          </w:p>
        </w:tc>
        <w:tc>
          <w:tcPr>
            <w:tcW w:w="548"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N</w:t>
            </w:r>
          </w:p>
        </w:tc>
        <w:tc>
          <w:tcPr>
            <w:tcW w:w="57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w:t>
            </w:r>
          </w:p>
        </w:tc>
        <w:tc>
          <w:tcPr>
            <w:tcW w:w="524"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N</w:t>
            </w:r>
          </w:p>
        </w:tc>
        <w:tc>
          <w:tcPr>
            <w:tcW w:w="563"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w:t>
            </w:r>
          </w:p>
        </w:tc>
        <w:tc>
          <w:tcPr>
            <w:tcW w:w="505"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N</w:t>
            </w:r>
          </w:p>
        </w:tc>
        <w:tc>
          <w:tcPr>
            <w:tcW w:w="625"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w:t>
            </w:r>
          </w:p>
        </w:tc>
        <w:tc>
          <w:tcPr>
            <w:tcW w:w="567"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N</w:t>
            </w:r>
          </w:p>
        </w:tc>
        <w:tc>
          <w:tcPr>
            <w:tcW w:w="58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w:t>
            </w:r>
          </w:p>
        </w:tc>
        <w:tc>
          <w:tcPr>
            <w:tcW w:w="557"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N</w:t>
            </w:r>
          </w:p>
        </w:tc>
        <w:tc>
          <w:tcPr>
            <w:tcW w:w="575"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w:t>
            </w:r>
          </w:p>
        </w:tc>
        <w:tc>
          <w:tcPr>
            <w:tcW w:w="514"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N</w:t>
            </w:r>
          </w:p>
        </w:tc>
        <w:tc>
          <w:tcPr>
            <w:tcW w:w="623"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w:t>
            </w:r>
          </w:p>
        </w:tc>
        <w:tc>
          <w:tcPr>
            <w:tcW w:w="530"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N</w:t>
            </w:r>
          </w:p>
        </w:tc>
        <w:tc>
          <w:tcPr>
            <w:tcW w:w="62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w:t>
            </w:r>
          </w:p>
        </w:tc>
        <w:tc>
          <w:tcPr>
            <w:tcW w:w="53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N</w:t>
            </w:r>
          </w:p>
        </w:tc>
        <w:tc>
          <w:tcPr>
            <w:tcW w:w="54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w:t>
            </w:r>
          </w:p>
        </w:tc>
      </w:tr>
      <w:tr w:rsidR="005251EE" w:rsidRPr="00DB47C4">
        <w:trPr>
          <w:trHeight w:val="240"/>
          <w:jc w:val="center"/>
        </w:trPr>
        <w:tc>
          <w:tcPr>
            <w:tcW w:w="307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 xml:space="preserve">Between parents and sons/daughters </w:t>
            </w:r>
          </w:p>
        </w:tc>
        <w:tc>
          <w:tcPr>
            <w:tcW w:w="45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161</w:t>
            </w:r>
          </w:p>
        </w:tc>
        <w:tc>
          <w:tcPr>
            <w:tcW w:w="56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16,1</w:t>
            </w:r>
          </w:p>
        </w:tc>
        <w:tc>
          <w:tcPr>
            <w:tcW w:w="548"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15</w:t>
            </w:r>
          </w:p>
        </w:tc>
        <w:tc>
          <w:tcPr>
            <w:tcW w:w="57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34,9</w:t>
            </w:r>
          </w:p>
        </w:tc>
        <w:tc>
          <w:tcPr>
            <w:tcW w:w="524"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w:t>
            </w:r>
          </w:p>
        </w:tc>
        <w:tc>
          <w:tcPr>
            <w:tcW w:w="563"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5,9</w:t>
            </w:r>
          </w:p>
        </w:tc>
        <w:tc>
          <w:tcPr>
            <w:tcW w:w="50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7"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w:t>
            </w:r>
          </w:p>
        </w:tc>
        <w:tc>
          <w:tcPr>
            <w:tcW w:w="58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0,8</w:t>
            </w:r>
          </w:p>
        </w:tc>
        <w:tc>
          <w:tcPr>
            <w:tcW w:w="557"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7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14"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w:t>
            </w:r>
          </w:p>
        </w:tc>
        <w:tc>
          <w:tcPr>
            <w:tcW w:w="623"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1,3</w:t>
            </w:r>
          </w:p>
        </w:tc>
        <w:tc>
          <w:tcPr>
            <w:tcW w:w="530"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w:t>
            </w:r>
          </w:p>
        </w:tc>
        <w:tc>
          <w:tcPr>
            <w:tcW w:w="62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2,3</w:t>
            </w:r>
          </w:p>
        </w:tc>
        <w:tc>
          <w:tcPr>
            <w:tcW w:w="53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185</w:t>
            </w:r>
          </w:p>
        </w:tc>
        <w:tc>
          <w:tcPr>
            <w:tcW w:w="54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11,9</w:t>
            </w:r>
          </w:p>
        </w:tc>
      </w:tr>
      <w:tr w:rsidR="005251EE" w:rsidRPr="00DB47C4">
        <w:trPr>
          <w:trHeight w:val="240"/>
          <w:jc w:val="center"/>
        </w:trPr>
        <w:tc>
          <w:tcPr>
            <w:tcW w:w="307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 xml:space="preserve">Stepfather /stepson/stepdaughter </w:t>
            </w:r>
          </w:p>
        </w:tc>
        <w:tc>
          <w:tcPr>
            <w:tcW w:w="45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79</w:t>
            </w:r>
          </w:p>
        </w:tc>
        <w:tc>
          <w:tcPr>
            <w:tcW w:w="56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7,9</w:t>
            </w:r>
          </w:p>
        </w:tc>
        <w:tc>
          <w:tcPr>
            <w:tcW w:w="548"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8</w:t>
            </w:r>
          </w:p>
        </w:tc>
        <w:tc>
          <w:tcPr>
            <w:tcW w:w="57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18,6</w:t>
            </w:r>
          </w:p>
        </w:tc>
        <w:tc>
          <w:tcPr>
            <w:tcW w:w="524"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4</w:t>
            </w:r>
          </w:p>
        </w:tc>
        <w:tc>
          <w:tcPr>
            <w:tcW w:w="563"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7,8</w:t>
            </w:r>
          </w:p>
        </w:tc>
        <w:tc>
          <w:tcPr>
            <w:tcW w:w="50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7"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10</w:t>
            </w:r>
          </w:p>
        </w:tc>
        <w:tc>
          <w:tcPr>
            <w:tcW w:w="58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7,6</w:t>
            </w:r>
          </w:p>
        </w:tc>
        <w:tc>
          <w:tcPr>
            <w:tcW w:w="557"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7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14"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3"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30"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8</w:t>
            </w:r>
          </w:p>
        </w:tc>
        <w:tc>
          <w:tcPr>
            <w:tcW w:w="62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6,1</w:t>
            </w:r>
          </w:p>
        </w:tc>
        <w:tc>
          <w:tcPr>
            <w:tcW w:w="53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109</w:t>
            </w:r>
          </w:p>
        </w:tc>
        <w:tc>
          <w:tcPr>
            <w:tcW w:w="54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7,0</w:t>
            </w:r>
          </w:p>
        </w:tc>
      </w:tr>
      <w:tr w:rsidR="005251EE" w:rsidRPr="00DB47C4">
        <w:trPr>
          <w:trHeight w:val="240"/>
          <w:jc w:val="center"/>
        </w:trPr>
        <w:tc>
          <w:tcPr>
            <w:tcW w:w="307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Grandparents/grandchildren</w:t>
            </w:r>
          </w:p>
        </w:tc>
        <w:tc>
          <w:tcPr>
            <w:tcW w:w="45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48</w:t>
            </w:r>
          </w:p>
        </w:tc>
        <w:tc>
          <w:tcPr>
            <w:tcW w:w="56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4,8</w:t>
            </w:r>
          </w:p>
        </w:tc>
        <w:tc>
          <w:tcPr>
            <w:tcW w:w="548"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w:t>
            </w:r>
          </w:p>
        </w:tc>
        <w:tc>
          <w:tcPr>
            <w:tcW w:w="57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2,3</w:t>
            </w:r>
          </w:p>
        </w:tc>
        <w:tc>
          <w:tcPr>
            <w:tcW w:w="524"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3"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0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7"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86"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57"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7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14"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w:t>
            </w:r>
          </w:p>
        </w:tc>
        <w:tc>
          <w:tcPr>
            <w:tcW w:w="623"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0,6</w:t>
            </w:r>
          </w:p>
        </w:tc>
        <w:tc>
          <w:tcPr>
            <w:tcW w:w="530"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w:t>
            </w:r>
          </w:p>
        </w:tc>
        <w:tc>
          <w:tcPr>
            <w:tcW w:w="62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1,5</w:t>
            </w:r>
          </w:p>
        </w:tc>
        <w:tc>
          <w:tcPr>
            <w:tcW w:w="53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52</w:t>
            </w:r>
          </w:p>
        </w:tc>
        <w:tc>
          <w:tcPr>
            <w:tcW w:w="54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3,4</w:t>
            </w:r>
          </w:p>
        </w:tc>
      </w:tr>
      <w:tr w:rsidR="005251EE" w:rsidRPr="00DB47C4">
        <w:trPr>
          <w:trHeight w:val="240"/>
          <w:jc w:val="center"/>
        </w:trPr>
        <w:tc>
          <w:tcPr>
            <w:tcW w:w="307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Uncle/nephew /niece</w:t>
            </w:r>
          </w:p>
        </w:tc>
        <w:tc>
          <w:tcPr>
            <w:tcW w:w="45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62</w:t>
            </w:r>
          </w:p>
        </w:tc>
        <w:tc>
          <w:tcPr>
            <w:tcW w:w="56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6,2</w:t>
            </w:r>
          </w:p>
        </w:tc>
        <w:tc>
          <w:tcPr>
            <w:tcW w:w="548"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4</w:t>
            </w:r>
          </w:p>
        </w:tc>
        <w:tc>
          <w:tcPr>
            <w:tcW w:w="57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9,3</w:t>
            </w:r>
          </w:p>
        </w:tc>
        <w:tc>
          <w:tcPr>
            <w:tcW w:w="524"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3"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0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7"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w:t>
            </w:r>
          </w:p>
        </w:tc>
        <w:tc>
          <w:tcPr>
            <w:tcW w:w="58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2,3</w:t>
            </w:r>
          </w:p>
        </w:tc>
        <w:tc>
          <w:tcPr>
            <w:tcW w:w="557"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7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14"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3"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30"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4</w:t>
            </w:r>
          </w:p>
        </w:tc>
        <w:tc>
          <w:tcPr>
            <w:tcW w:w="62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3,1</w:t>
            </w:r>
          </w:p>
        </w:tc>
        <w:tc>
          <w:tcPr>
            <w:tcW w:w="53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73</w:t>
            </w:r>
          </w:p>
        </w:tc>
        <w:tc>
          <w:tcPr>
            <w:tcW w:w="54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4,7</w:t>
            </w:r>
          </w:p>
        </w:tc>
      </w:tr>
      <w:tr w:rsidR="005251EE" w:rsidRPr="00DB47C4">
        <w:trPr>
          <w:trHeight w:val="240"/>
          <w:jc w:val="center"/>
        </w:trPr>
        <w:tc>
          <w:tcPr>
            <w:tcW w:w="307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Between family members</w:t>
            </w:r>
          </w:p>
        </w:tc>
        <w:tc>
          <w:tcPr>
            <w:tcW w:w="45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66</w:t>
            </w:r>
          </w:p>
        </w:tc>
        <w:tc>
          <w:tcPr>
            <w:tcW w:w="56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6,6</w:t>
            </w:r>
          </w:p>
        </w:tc>
        <w:tc>
          <w:tcPr>
            <w:tcW w:w="548"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w:t>
            </w:r>
          </w:p>
        </w:tc>
        <w:tc>
          <w:tcPr>
            <w:tcW w:w="57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7,0</w:t>
            </w:r>
          </w:p>
        </w:tc>
        <w:tc>
          <w:tcPr>
            <w:tcW w:w="524"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5</w:t>
            </w:r>
          </w:p>
        </w:tc>
        <w:tc>
          <w:tcPr>
            <w:tcW w:w="563"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9,8</w:t>
            </w:r>
          </w:p>
        </w:tc>
        <w:tc>
          <w:tcPr>
            <w:tcW w:w="50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7"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w:t>
            </w:r>
          </w:p>
        </w:tc>
        <w:tc>
          <w:tcPr>
            <w:tcW w:w="58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1,5</w:t>
            </w:r>
          </w:p>
        </w:tc>
        <w:tc>
          <w:tcPr>
            <w:tcW w:w="557"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7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14"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3"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30"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w:t>
            </w:r>
          </w:p>
        </w:tc>
        <w:tc>
          <w:tcPr>
            <w:tcW w:w="62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2,3</w:t>
            </w:r>
          </w:p>
        </w:tc>
        <w:tc>
          <w:tcPr>
            <w:tcW w:w="53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79</w:t>
            </w:r>
          </w:p>
        </w:tc>
        <w:tc>
          <w:tcPr>
            <w:tcW w:w="54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5,1</w:t>
            </w:r>
          </w:p>
        </w:tc>
      </w:tr>
      <w:tr w:rsidR="005251EE" w:rsidRPr="00DB47C4">
        <w:trPr>
          <w:trHeight w:val="240"/>
          <w:jc w:val="center"/>
        </w:trPr>
        <w:tc>
          <w:tcPr>
            <w:tcW w:w="307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 xml:space="preserve">Foster family </w:t>
            </w:r>
          </w:p>
        </w:tc>
        <w:tc>
          <w:tcPr>
            <w:tcW w:w="452"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6"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48"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w:t>
            </w:r>
          </w:p>
        </w:tc>
        <w:tc>
          <w:tcPr>
            <w:tcW w:w="57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2,3</w:t>
            </w:r>
          </w:p>
        </w:tc>
        <w:tc>
          <w:tcPr>
            <w:tcW w:w="524"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3"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0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7"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86"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57"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7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14"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3"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30"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2"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3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w:t>
            </w:r>
          </w:p>
        </w:tc>
        <w:tc>
          <w:tcPr>
            <w:tcW w:w="54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0,06</w:t>
            </w:r>
          </w:p>
        </w:tc>
      </w:tr>
      <w:tr w:rsidR="005251EE" w:rsidRPr="00DB47C4">
        <w:trPr>
          <w:trHeight w:val="240"/>
          <w:jc w:val="center"/>
        </w:trPr>
        <w:tc>
          <w:tcPr>
            <w:tcW w:w="307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(sub-total family relations)</w:t>
            </w:r>
          </w:p>
        </w:tc>
        <w:tc>
          <w:tcPr>
            <w:tcW w:w="45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416</w:t>
            </w:r>
          </w:p>
        </w:tc>
        <w:tc>
          <w:tcPr>
            <w:tcW w:w="56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41,6</w:t>
            </w:r>
          </w:p>
        </w:tc>
        <w:tc>
          <w:tcPr>
            <w:tcW w:w="548"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32</w:t>
            </w:r>
          </w:p>
        </w:tc>
        <w:tc>
          <w:tcPr>
            <w:tcW w:w="57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74,4</w:t>
            </w:r>
          </w:p>
        </w:tc>
        <w:tc>
          <w:tcPr>
            <w:tcW w:w="524"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12</w:t>
            </w:r>
          </w:p>
        </w:tc>
        <w:tc>
          <w:tcPr>
            <w:tcW w:w="563"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23,5</w:t>
            </w:r>
          </w:p>
        </w:tc>
        <w:tc>
          <w:tcPr>
            <w:tcW w:w="505"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0</w:t>
            </w:r>
          </w:p>
        </w:tc>
        <w:tc>
          <w:tcPr>
            <w:tcW w:w="625"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0</w:t>
            </w:r>
          </w:p>
        </w:tc>
        <w:tc>
          <w:tcPr>
            <w:tcW w:w="567"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16</w:t>
            </w:r>
          </w:p>
        </w:tc>
        <w:tc>
          <w:tcPr>
            <w:tcW w:w="58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12,2</w:t>
            </w:r>
          </w:p>
        </w:tc>
        <w:tc>
          <w:tcPr>
            <w:tcW w:w="557"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0</w:t>
            </w:r>
          </w:p>
        </w:tc>
        <w:tc>
          <w:tcPr>
            <w:tcW w:w="575"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0</w:t>
            </w:r>
          </w:p>
        </w:tc>
        <w:tc>
          <w:tcPr>
            <w:tcW w:w="514"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w:t>
            </w:r>
          </w:p>
        </w:tc>
        <w:tc>
          <w:tcPr>
            <w:tcW w:w="623"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1,9</w:t>
            </w:r>
          </w:p>
        </w:tc>
        <w:tc>
          <w:tcPr>
            <w:tcW w:w="530"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20</w:t>
            </w:r>
          </w:p>
        </w:tc>
        <w:tc>
          <w:tcPr>
            <w:tcW w:w="62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15,3</w:t>
            </w:r>
          </w:p>
        </w:tc>
        <w:tc>
          <w:tcPr>
            <w:tcW w:w="53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499</w:t>
            </w:r>
          </w:p>
        </w:tc>
        <w:tc>
          <w:tcPr>
            <w:tcW w:w="54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32,16</w:t>
            </w:r>
          </w:p>
        </w:tc>
      </w:tr>
      <w:tr w:rsidR="005251EE" w:rsidRPr="00DB47C4">
        <w:trPr>
          <w:trHeight w:val="240"/>
          <w:jc w:val="center"/>
        </w:trPr>
        <w:tc>
          <w:tcPr>
            <w:tcW w:w="307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Boyfriend/girlfriend/partner</w:t>
            </w:r>
          </w:p>
        </w:tc>
        <w:tc>
          <w:tcPr>
            <w:tcW w:w="45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31</w:t>
            </w:r>
          </w:p>
        </w:tc>
        <w:tc>
          <w:tcPr>
            <w:tcW w:w="56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3,1</w:t>
            </w:r>
          </w:p>
        </w:tc>
        <w:tc>
          <w:tcPr>
            <w:tcW w:w="548"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79"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24"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w:t>
            </w:r>
          </w:p>
        </w:tc>
        <w:tc>
          <w:tcPr>
            <w:tcW w:w="563"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2,0</w:t>
            </w:r>
          </w:p>
        </w:tc>
        <w:tc>
          <w:tcPr>
            <w:tcW w:w="50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7"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23</w:t>
            </w:r>
          </w:p>
        </w:tc>
        <w:tc>
          <w:tcPr>
            <w:tcW w:w="58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17,4</w:t>
            </w:r>
          </w:p>
        </w:tc>
        <w:tc>
          <w:tcPr>
            <w:tcW w:w="557"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7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14"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w:t>
            </w:r>
          </w:p>
        </w:tc>
        <w:tc>
          <w:tcPr>
            <w:tcW w:w="623"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0,6</w:t>
            </w:r>
          </w:p>
        </w:tc>
        <w:tc>
          <w:tcPr>
            <w:tcW w:w="530"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12</w:t>
            </w:r>
          </w:p>
        </w:tc>
        <w:tc>
          <w:tcPr>
            <w:tcW w:w="62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9,2</w:t>
            </w:r>
          </w:p>
        </w:tc>
        <w:tc>
          <w:tcPr>
            <w:tcW w:w="53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68</w:t>
            </w:r>
          </w:p>
        </w:tc>
        <w:tc>
          <w:tcPr>
            <w:tcW w:w="54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4,4</w:t>
            </w:r>
          </w:p>
        </w:tc>
      </w:tr>
      <w:tr w:rsidR="005251EE" w:rsidRPr="00DB47C4">
        <w:trPr>
          <w:trHeight w:val="240"/>
          <w:jc w:val="center"/>
        </w:trPr>
        <w:tc>
          <w:tcPr>
            <w:tcW w:w="307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rPr>
              <w:t>Colleagues</w:t>
            </w:r>
          </w:p>
        </w:tc>
        <w:tc>
          <w:tcPr>
            <w:tcW w:w="45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11</w:t>
            </w:r>
          </w:p>
        </w:tc>
        <w:tc>
          <w:tcPr>
            <w:tcW w:w="56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1,1</w:t>
            </w:r>
          </w:p>
        </w:tc>
        <w:tc>
          <w:tcPr>
            <w:tcW w:w="548"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79"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24"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w:t>
            </w:r>
          </w:p>
        </w:tc>
        <w:tc>
          <w:tcPr>
            <w:tcW w:w="563"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2,0</w:t>
            </w:r>
          </w:p>
        </w:tc>
        <w:tc>
          <w:tcPr>
            <w:tcW w:w="50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7"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86"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57"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w:t>
            </w:r>
          </w:p>
        </w:tc>
        <w:tc>
          <w:tcPr>
            <w:tcW w:w="575"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3,6</w:t>
            </w:r>
          </w:p>
        </w:tc>
        <w:tc>
          <w:tcPr>
            <w:tcW w:w="514"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3"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30"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w:t>
            </w:r>
          </w:p>
        </w:tc>
        <w:tc>
          <w:tcPr>
            <w:tcW w:w="62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1,5</w:t>
            </w:r>
          </w:p>
        </w:tc>
        <w:tc>
          <w:tcPr>
            <w:tcW w:w="53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15</w:t>
            </w:r>
          </w:p>
        </w:tc>
        <w:tc>
          <w:tcPr>
            <w:tcW w:w="54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1,0</w:t>
            </w:r>
          </w:p>
        </w:tc>
      </w:tr>
      <w:tr w:rsidR="005251EE" w:rsidRPr="00DB47C4">
        <w:trPr>
          <w:trHeight w:val="240"/>
          <w:jc w:val="center"/>
        </w:trPr>
        <w:tc>
          <w:tcPr>
            <w:tcW w:w="307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rPr>
              <w:t>Friends</w:t>
            </w:r>
          </w:p>
        </w:tc>
        <w:tc>
          <w:tcPr>
            <w:tcW w:w="45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w:t>
            </w:r>
          </w:p>
        </w:tc>
        <w:tc>
          <w:tcPr>
            <w:tcW w:w="56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0,1</w:t>
            </w:r>
          </w:p>
        </w:tc>
        <w:tc>
          <w:tcPr>
            <w:tcW w:w="548"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79"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24"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3"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0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7"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w:t>
            </w:r>
          </w:p>
        </w:tc>
        <w:tc>
          <w:tcPr>
            <w:tcW w:w="58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0,8</w:t>
            </w:r>
          </w:p>
        </w:tc>
        <w:tc>
          <w:tcPr>
            <w:tcW w:w="557"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7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14"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3"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30"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2"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3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w:t>
            </w:r>
          </w:p>
        </w:tc>
        <w:tc>
          <w:tcPr>
            <w:tcW w:w="54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0,1</w:t>
            </w:r>
          </w:p>
        </w:tc>
      </w:tr>
      <w:tr w:rsidR="005251EE" w:rsidRPr="00DB47C4">
        <w:trPr>
          <w:trHeight w:val="240"/>
          <w:jc w:val="center"/>
        </w:trPr>
        <w:tc>
          <w:tcPr>
            <w:tcW w:w="307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rPr>
              <w:t>Neighbours</w:t>
            </w:r>
            <w:r w:rsidRPr="00DB47C4">
              <w:rPr>
                <w:sz w:val="18"/>
                <w:szCs w:val="14"/>
                <w:lang w:val="en-US"/>
              </w:rPr>
              <w:t xml:space="preserve"> </w:t>
            </w:r>
          </w:p>
        </w:tc>
        <w:tc>
          <w:tcPr>
            <w:tcW w:w="45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38</w:t>
            </w:r>
          </w:p>
        </w:tc>
        <w:tc>
          <w:tcPr>
            <w:tcW w:w="56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3,8</w:t>
            </w:r>
          </w:p>
        </w:tc>
        <w:tc>
          <w:tcPr>
            <w:tcW w:w="548"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79"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24"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4</w:t>
            </w:r>
          </w:p>
        </w:tc>
        <w:tc>
          <w:tcPr>
            <w:tcW w:w="563"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7,8</w:t>
            </w:r>
          </w:p>
        </w:tc>
        <w:tc>
          <w:tcPr>
            <w:tcW w:w="50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7"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w:t>
            </w:r>
          </w:p>
        </w:tc>
        <w:tc>
          <w:tcPr>
            <w:tcW w:w="58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1,5</w:t>
            </w:r>
          </w:p>
        </w:tc>
        <w:tc>
          <w:tcPr>
            <w:tcW w:w="557"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7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14"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3"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30"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w:t>
            </w:r>
          </w:p>
        </w:tc>
        <w:tc>
          <w:tcPr>
            <w:tcW w:w="62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2,3</w:t>
            </w:r>
          </w:p>
        </w:tc>
        <w:tc>
          <w:tcPr>
            <w:tcW w:w="53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47</w:t>
            </w:r>
          </w:p>
        </w:tc>
        <w:tc>
          <w:tcPr>
            <w:tcW w:w="54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3,0</w:t>
            </w:r>
          </w:p>
        </w:tc>
      </w:tr>
      <w:tr w:rsidR="005251EE" w:rsidRPr="00DB47C4">
        <w:trPr>
          <w:trHeight w:val="240"/>
          <w:jc w:val="center"/>
        </w:trPr>
        <w:tc>
          <w:tcPr>
            <w:tcW w:w="307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Relations</w:t>
            </w:r>
          </w:p>
        </w:tc>
        <w:tc>
          <w:tcPr>
            <w:tcW w:w="45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161</w:t>
            </w:r>
          </w:p>
        </w:tc>
        <w:tc>
          <w:tcPr>
            <w:tcW w:w="56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16,1</w:t>
            </w:r>
          </w:p>
        </w:tc>
        <w:tc>
          <w:tcPr>
            <w:tcW w:w="548"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w:t>
            </w:r>
          </w:p>
        </w:tc>
        <w:tc>
          <w:tcPr>
            <w:tcW w:w="57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7,0</w:t>
            </w:r>
          </w:p>
        </w:tc>
        <w:tc>
          <w:tcPr>
            <w:tcW w:w="524"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15</w:t>
            </w:r>
          </w:p>
        </w:tc>
        <w:tc>
          <w:tcPr>
            <w:tcW w:w="563"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29,4</w:t>
            </w:r>
          </w:p>
        </w:tc>
        <w:tc>
          <w:tcPr>
            <w:tcW w:w="505"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w:t>
            </w:r>
          </w:p>
        </w:tc>
        <w:tc>
          <w:tcPr>
            <w:tcW w:w="625"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50,0</w:t>
            </w:r>
          </w:p>
        </w:tc>
        <w:tc>
          <w:tcPr>
            <w:tcW w:w="567"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44</w:t>
            </w:r>
          </w:p>
        </w:tc>
        <w:tc>
          <w:tcPr>
            <w:tcW w:w="58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33,3</w:t>
            </w:r>
          </w:p>
        </w:tc>
        <w:tc>
          <w:tcPr>
            <w:tcW w:w="557"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5</w:t>
            </w:r>
          </w:p>
        </w:tc>
        <w:tc>
          <w:tcPr>
            <w:tcW w:w="575"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17,9</w:t>
            </w:r>
          </w:p>
        </w:tc>
        <w:tc>
          <w:tcPr>
            <w:tcW w:w="514"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5</w:t>
            </w:r>
          </w:p>
        </w:tc>
        <w:tc>
          <w:tcPr>
            <w:tcW w:w="623"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3,1</w:t>
            </w:r>
          </w:p>
        </w:tc>
        <w:tc>
          <w:tcPr>
            <w:tcW w:w="530"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39</w:t>
            </w:r>
          </w:p>
        </w:tc>
        <w:tc>
          <w:tcPr>
            <w:tcW w:w="62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29,8</w:t>
            </w:r>
          </w:p>
        </w:tc>
        <w:tc>
          <w:tcPr>
            <w:tcW w:w="53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273</w:t>
            </w:r>
          </w:p>
        </w:tc>
        <w:tc>
          <w:tcPr>
            <w:tcW w:w="54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17,6</w:t>
            </w:r>
          </w:p>
        </w:tc>
      </w:tr>
      <w:tr w:rsidR="005251EE" w:rsidRPr="00DB47C4">
        <w:trPr>
          <w:trHeight w:val="240"/>
          <w:jc w:val="center"/>
        </w:trPr>
        <w:tc>
          <w:tcPr>
            <w:tcW w:w="307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(sub-total social relations)</w:t>
            </w:r>
          </w:p>
        </w:tc>
        <w:tc>
          <w:tcPr>
            <w:tcW w:w="45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242</w:t>
            </w:r>
          </w:p>
        </w:tc>
        <w:tc>
          <w:tcPr>
            <w:tcW w:w="56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24,2</w:t>
            </w:r>
          </w:p>
        </w:tc>
        <w:tc>
          <w:tcPr>
            <w:tcW w:w="548"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w:t>
            </w:r>
          </w:p>
        </w:tc>
        <w:tc>
          <w:tcPr>
            <w:tcW w:w="57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7</w:t>
            </w:r>
          </w:p>
        </w:tc>
        <w:tc>
          <w:tcPr>
            <w:tcW w:w="524"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21</w:t>
            </w:r>
          </w:p>
        </w:tc>
        <w:tc>
          <w:tcPr>
            <w:tcW w:w="563"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41,2</w:t>
            </w:r>
          </w:p>
        </w:tc>
        <w:tc>
          <w:tcPr>
            <w:tcW w:w="505"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w:t>
            </w:r>
          </w:p>
        </w:tc>
        <w:tc>
          <w:tcPr>
            <w:tcW w:w="625"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50</w:t>
            </w:r>
          </w:p>
        </w:tc>
        <w:tc>
          <w:tcPr>
            <w:tcW w:w="567"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70</w:t>
            </w:r>
          </w:p>
        </w:tc>
        <w:tc>
          <w:tcPr>
            <w:tcW w:w="58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53</w:t>
            </w:r>
          </w:p>
        </w:tc>
        <w:tc>
          <w:tcPr>
            <w:tcW w:w="557"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6</w:t>
            </w:r>
          </w:p>
        </w:tc>
        <w:tc>
          <w:tcPr>
            <w:tcW w:w="575"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21,5</w:t>
            </w:r>
          </w:p>
        </w:tc>
        <w:tc>
          <w:tcPr>
            <w:tcW w:w="514"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6</w:t>
            </w:r>
          </w:p>
        </w:tc>
        <w:tc>
          <w:tcPr>
            <w:tcW w:w="623"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3,7</w:t>
            </w:r>
          </w:p>
        </w:tc>
        <w:tc>
          <w:tcPr>
            <w:tcW w:w="530"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56</w:t>
            </w:r>
          </w:p>
        </w:tc>
        <w:tc>
          <w:tcPr>
            <w:tcW w:w="62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42,8</w:t>
            </w:r>
          </w:p>
        </w:tc>
        <w:tc>
          <w:tcPr>
            <w:tcW w:w="53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405</w:t>
            </w:r>
          </w:p>
        </w:tc>
        <w:tc>
          <w:tcPr>
            <w:tcW w:w="54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26,1</w:t>
            </w:r>
          </w:p>
        </w:tc>
      </w:tr>
      <w:tr w:rsidR="005251EE" w:rsidRPr="00DB47C4">
        <w:trPr>
          <w:trHeight w:val="240"/>
          <w:jc w:val="center"/>
        </w:trPr>
        <w:tc>
          <w:tcPr>
            <w:tcW w:w="307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Professor/Tutor/Educative Assistance</w:t>
            </w:r>
          </w:p>
        </w:tc>
        <w:tc>
          <w:tcPr>
            <w:tcW w:w="45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25</w:t>
            </w:r>
          </w:p>
        </w:tc>
        <w:tc>
          <w:tcPr>
            <w:tcW w:w="56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2,5</w:t>
            </w:r>
          </w:p>
        </w:tc>
        <w:tc>
          <w:tcPr>
            <w:tcW w:w="548"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w:t>
            </w:r>
          </w:p>
        </w:tc>
        <w:tc>
          <w:tcPr>
            <w:tcW w:w="57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2,3</w:t>
            </w:r>
          </w:p>
        </w:tc>
        <w:tc>
          <w:tcPr>
            <w:tcW w:w="524"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w:t>
            </w:r>
          </w:p>
        </w:tc>
        <w:tc>
          <w:tcPr>
            <w:tcW w:w="563"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2,0</w:t>
            </w:r>
          </w:p>
        </w:tc>
        <w:tc>
          <w:tcPr>
            <w:tcW w:w="50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7"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8</w:t>
            </w:r>
          </w:p>
        </w:tc>
        <w:tc>
          <w:tcPr>
            <w:tcW w:w="58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6,1</w:t>
            </w:r>
          </w:p>
        </w:tc>
        <w:tc>
          <w:tcPr>
            <w:tcW w:w="557"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w:t>
            </w:r>
          </w:p>
        </w:tc>
        <w:tc>
          <w:tcPr>
            <w:tcW w:w="575"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3,6</w:t>
            </w:r>
          </w:p>
        </w:tc>
        <w:tc>
          <w:tcPr>
            <w:tcW w:w="514"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3"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30"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2"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3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36</w:t>
            </w:r>
          </w:p>
        </w:tc>
        <w:tc>
          <w:tcPr>
            <w:tcW w:w="54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2,3</w:t>
            </w:r>
          </w:p>
        </w:tc>
      </w:tr>
      <w:tr w:rsidR="005251EE" w:rsidRPr="00DB47C4">
        <w:trPr>
          <w:trHeight w:val="240"/>
          <w:jc w:val="center"/>
        </w:trPr>
        <w:tc>
          <w:tcPr>
            <w:tcW w:w="307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Family of the child nurse/Child nurse</w:t>
            </w:r>
          </w:p>
        </w:tc>
        <w:tc>
          <w:tcPr>
            <w:tcW w:w="45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12</w:t>
            </w:r>
          </w:p>
        </w:tc>
        <w:tc>
          <w:tcPr>
            <w:tcW w:w="56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1,2</w:t>
            </w:r>
          </w:p>
        </w:tc>
        <w:tc>
          <w:tcPr>
            <w:tcW w:w="548"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w:t>
            </w:r>
          </w:p>
        </w:tc>
        <w:tc>
          <w:tcPr>
            <w:tcW w:w="57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2,3</w:t>
            </w:r>
          </w:p>
        </w:tc>
        <w:tc>
          <w:tcPr>
            <w:tcW w:w="524"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3"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0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7"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86"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57"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7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14"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3"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30"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2"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3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13</w:t>
            </w:r>
          </w:p>
        </w:tc>
        <w:tc>
          <w:tcPr>
            <w:tcW w:w="54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0,8</w:t>
            </w:r>
          </w:p>
        </w:tc>
      </w:tr>
      <w:tr w:rsidR="005251EE" w:rsidRPr="00DB47C4">
        <w:trPr>
          <w:trHeight w:val="240"/>
          <w:jc w:val="center"/>
        </w:trPr>
        <w:tc>
          <w:tcPr>
            <w:tcW w:w="307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 xml:space="preserve">Medical doctor/Physiotherapeutic </w:t>
            </w:r>
          </w:p>
        </w:tc>
        <w:tc>
          <w:tcPr>
            <w:tcW w:w="452"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6"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48"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79"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24"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3"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05"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w:t>
            </w:r>
          </w:p>
        </w:tc>
        <w:tc>
          <w:tcPr>
            <w:tcW w:w="625"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50,0</w:t>
            </w:r>
          </w:p>
        </w:tc>
        <w:tc>
          <w:tcPr>
            <w:tcW w:w="567"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86"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57"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w:t>
            </w:r>
          </w:p>
        </w:tc>
        <w:tc>
          <w:tcPr>
            <w:tcW w:w="575"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3,6</w:t>
            </w:r>
          </w:p>
        </w:tc>
        <w:tc>
          <w:tcPr>
            <w:tcW w:w="514"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3"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30"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2"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3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w:t>
            </w:r>
          </w:p>
        </w:tc>
        <w:tc>
          <w:tcPr>
            <w:tcW w:w="54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0,1</w:t>
            </w:r>
          </w:p>
        </w:tc>
      </w:tr>
      <w:tr w:rsidR="005251EE" w:rsidRPr="00DB47C4">
        <w:trPr>
          <w:trHeight w:val="240"/>
          <w:jc w:val="center"/>
        </w:trPr>
        <w:tc>
          <w:tcPr>
            <w:tcW w:w="307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Priest</w:t>
            </w:r>
          </w:p>
        </w:tc>
        <w:tc>
          <w:tcPr>
            <w:tcW w:w="45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w:t>
            </w:r>
          </w:p>
        </w:tc>
        <w:tc>
          <w:tcPr>
            <w:tcW w:w="56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0,1</w:t>
            </w:r>
          </w:p>
        </w:tc>
        <w:tc>
          <w:tcPr>
            <w:tcW w:w="548"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79"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24"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3"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0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7"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w:t>
            </w:r>
          </w:p>
        </w:tc>
        <w:tc>
          <w:tcPr>
            <w:tcW w:w="58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0,8</w:t>
            </w:r>
          </w:p>
        </w:tc>
        <w:tc>
          <w:tcPr>
            <w:tcW w:w="557"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7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14"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3"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30"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2"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3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w:t>
            </w:r>
          </w:p>
        </w:tc>
        <w:tc>
          <w:tcPr>
            <w:tcW w:w="54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0,1</w:t>
            </w:r>
          </w:p>
        </w:tc>
      </w:tr>
      <w:tr w:rsidR="005251EE" w:rsidRPr="00DB47C4">
        <w:trPr>
          <w:trHeight w:val="240"/>
          <w:jc w:val="center"/>
        </w:trPr>
        <w:tc>
          <w:tcPr>
            <w:tcW w:w="307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(sub-total relations of assistance and training)</w:t>
            </w:r>
          </w:p>
        </w:tc>
        <w:tc>
          <w:tcPr>
            <w:tcW w:w="45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38</w:t>
            </w:r>
          </w:p>
        </w:tc>
        <w:tc>
          <w:tcPr>
            <w:tcW w:w="56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3,8</w:t>
            </w:r>
          </w:p>
        </w:tc>
        <w:tc>
          <w:tcPr>
            <w:tcW w:w="548"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w:t>
            </w:r>
          </w:p>
        </w:tc>
        <w:tc>
          <w:tcPr>
            <w:tcW w:w="57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4,6</w:t>
            </w:r>
          </w:p>
        </w:tc>
        <w:tc>
          <w:tcPr>
            <w:tcW w:w="524"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w:t>
            </w:r>
          </w:p>
        </w:tc>
        <w:tc>
          <w:tcPr>
            <w:tcW w:w="563"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w:t>
            </w:r>
          </w:p>
        </w:tc>
        <w:tc>
          <w:tcPr>
            <w:tcW w:w="505"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w:t>
            </w:r>
          </w:p>
        </w:tc>
        <w:tc>
          <w:tcPr>
            <w:tcW w:w="625"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50</w:t>
            </w:r>
          </w:p>
        </w:tc>
        <w:tc>
          <w:tcPr>
            <w:tcW w:w="567"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9</w:t>
            </w:r>
          </w:p>
        </w:tc>
        <w:tc>
          <w:tcPr>
            <w:tcW w:w="58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6,9</w:t>
            </w:r>
          </w:p>
        </w:tc>
        <w:tc>
          <w:tcPr>
            <w:tcW w:w="557"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w:t>
            </w:r>
          </w:p>
        </w:tc>
        <w:tc>
          <w:tcPr>
            <w:tcW w:w="575"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7,2</w:t>
            </w:r>
          </w:p>
        </w:tc>
        <w:tc>
          <w:tcPr>
            <w:tcW w:w="514"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0</w:t>
            </w:r>
          </w:p>
        </w:tc>
        <w:tc>
          <w:tcPr>
            <w:tcW w:w="623"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0</w:t>
            </w:r>
          </w:p>
        </w:tc>
        <w:tc>
          <w:tcPr>
            <w:tcW w:w="530"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0</w:t>
            </w:r>
          </w:p>
        </w:tc>
        <w:tc>
          <w:tcPr>
            <w:tcW w:w="62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0</w:t>
            </w:r>
          </w:p>
        </w:tc>
        <w:tc>
          <w:tcPr>
            <w:tcW w:w="53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53</w:t>
            </w:r>
          </w:p>
        </w:tc>
        <w:tc>
          <w:tcPr>
            <w:tcW w:w="54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3,4</w:t>
            </w:r>
          </w:p>
        </w:tc>
      </w:tr>
      <w:tr w:rsidR="005251EE" w:rsidRPr="00DB47C4">
        <w:trPr>
          <w:trHeight w:val="240"/>
          <w:jc w:val="center"/>
        </w:trPr>
        <w:tc>
          <w:tcPr>
            <w:tcW w:w="307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Business men/woman</w:t>
            </w:r>
          </w:p>
        </w:tc>
        <w:tc>
          <w:tcPr>
            <w:tcW w:w="45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12</w:t>
            </w:r>
          </w:p>
        </w:tc>
        <w:tc>
          <w:tcPr>
            <w:tcW w:w="56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1,2</w:t>
            </w:r>
          </w:p>
        </w:tc>
        <w:tc>
          <w:tcPr>
            <w:tcW w:w="548"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79"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24"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3"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0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7"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86"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57"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7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14"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3"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30"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2"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3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12</w:t>
            </w:r>
          </w:p>
        </w:tc>
        <w:tc>
          <w:tcPr>
            <w:tcW w:w="54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0,8</w:t>
            </w:r>
          </w:p>
        </w:tc>
      </w:tr>
      <w:tr w:rsidR="005251EE" w:rsidRPr="00DB47C4">
        <w:trPr>
          <w:trHeight w:val="240"/>
          <w:jc w:val="center"/>
        </w:trPr>
        <w:tc>
          <w:tcPr>
            <w:tcW w:w="307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Technological means</w:t>
            </w:r>
          </w:p>
        </w:tc>
        <w:tc>
          <w:tcPr>
            <w:tcW w:w="45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53</w:t>
            </w:r>
          </w:p>
        </w:tc>
        <w:tc>
          <w:tcPr>
            <w:tcW w:w="56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5,3</w:t>
            </w:r>
          </w:p>
        </w:tc>
        <w:tc>
          <w:tcPr>
            <w:tcW w:w="548"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w:t>
            </w:r>
          </w:p>
        </w:tc>
        <w:tc>
          <w:tcPr>
            <w:tcW w:w="57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2,3</w:t>
            </w:r>
          </w:p>
        </w:tc>
        <w:tc>
          <w:tcPr>
            <w:tcW w:w="524"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w:t>
            </w:r>
          </w:p>
        </w:tc>
        <w:tc>
          <w:tcPr>
            <w:tcW w:w="563"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2,0</w:t>
            </w:r>
          </w:p>
        </w:tc>
        <w:tc>
          <w:tcPr>
            <w:tcW w:w="50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7"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8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7</w:t>
            </w:r>
          </w:p>
        </w:tc>
        <w:tc>
          <w:tcPr>
            <w:tcW w:w="557"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5,3</w:t>
            </w:r>
          </w:p>
        </w:tc>
        <w:tc>
          <w:tcPr>
            <w:tcW w:w="575"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w:t>
            </w:r>
          </w:p>
        </w:tc>
        <w:tc>
          <w:tcPr>
            <w:tcW w:w="514"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7,1</w:t>
            </w:r>
          </w:p>
        </w:tc>
        <w:tc>
          <w:tcPr>
            <w:tcW w:w="623"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145</w:t>
            </w:r>
          </w:p>
        </w:tc>
        <w:tc>
          <w:tcPr>
            <w:tcW w:w="530"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90,6</w:t>
            </w:r>
          </w:p>
        </w:tc>
        <w:tc>
          <w:tcPr>
            <w:tcW w:w="622"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3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209</w:t>
            </w:r>
          </w:p>
        </w:tc>
        <w:tc>
          <w:tcPr>
            <w:tcW w:w="54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13,5</w:t>
            </w:r>
          </w:p>
        </w:tc>
      </w:tr>
      <w:tr w:rsidR="005251EE" w:rsidRPr="00DB47C4">
        <w:trPr>
          <w:trHeight w:val="240"/>
          <w:jc w:val="center"/>
        </w:trPr>
        <w:tc>
          <w:tcPr>
            <w:tcW w:w="307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Child prostitution</w:t>
            </w:r>
          </w:p>
        </w:tc>
        <w:tc>
          <w:tcPr>
            <w:tcW w:w="45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5</w:t>
            </w:r>
          </w:p>
        </w:tc>
        <w:tc>
          <w:tcPr>
            <w:tcW w:w="56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0,5</w:t>
            </w:r>
          </w:p>
        </w:tc>
        <w:tc>
          <w:tcPr>
            <w:tcW w:w="548"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79"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24"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3"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0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7"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w:t>
            </w:r>
          </w:p>
        </w:tc>
        <w:tc>
          <w:tcPr>
            <w:tcW w:w="58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0,8</w:t>
            </w:r>
          </w:p>
        </w:tc>
        <w:tc>
          <w:tcPr>
            <w:tcW w:w="557"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7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14"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3"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30"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w:t>
            </w:r>
          </w:p>
        </w:tc>
        <w:tc>
          <w:tcPr>
            <w:tcW w:w="62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0,8</w:t>
            </w:r>
          </w:p>
        </w:tc>
        <w:tc>
          <w:tcPr>
            <w:tcW w:w="53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7</w:t>
            </w:r>
          </w:p>
        </w:tc>
        <w:tc>
          <w:tcPr>
            <w:tcW w:w="54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0,5</w:t>
            </w:r>
          </w:p>
        </w:tc>
      </w:tr>
      <w:tr w:rsidR="005251EE" w:rsidRPr="00DB47C4">
        <w:trPr>
          <w:trHeight w:val="240"/>
          <w:jc w:val="center"/>
        </w:trPr>
        <w:tc>
          <w:tcPr>
            <w:tcW w:w="307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 xml:space="preserve">Identified </w:t>
            </w:r>
          </w:p>
        </w:tc>
        <w:tc>
          <w:tcPr>
            <w:tcW w:w="45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134</w:t>
            </w:r>
          </w:p>
        </w:tc>
        <w:tc>
          <w:tcPr>
            <w:tcW w:w="56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13,4</w:t>
            </w:r>
          </w:p>
        </w:tc>
        <w:tc>
          <w:tcPr>
            <w:tcW w:w="548"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4</w:t>
            </w:r>
          </w:p>
        </w:tc>
        <w:tc>
          <w:tcPr>
            <w:tcW w:w="57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9,3</w:t>
            </w:r>
          </w:p>
        </w:tc>
        <w:tc>
          <w:tcPr>
            <w:tcW w:w="524"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7</w:t>
            </w:r>
          </w:p>
        </w:tc>
        <w:tc>
          <w:tcPr>
            <w:tcW w:w="563"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13,7</w:t>
            </w:r>
          </w:p>
        </w:tc>
        <w:tc>
          <w:tcPr>
            <w:tcW w:w="50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7"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17</w:t>
            </w:r>
          </w:p>
        </w:tc>
        <w:tc>
          <w:tcPr>
            <w:tcW w:w="58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12,9</w:t>
            </w:r>
          </w:p>
        </w:tc>
        <w:tc>
          <w:tcPr>
            <w:tcW w:w="557"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8</w:t>
            </w:r>
          </w:p>
        </w:tc>
        <w:tc>
          <w:tcPr>
            <w:tcW w:w="575"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28,6</w:t>
            </w:r>
          </w:p>
        </w:tc>
        <w:tc>
          <w:tcPr>
            <w:tcW w:w="514"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4</w:t>
            </w:r>
          </w:p>
        </w:tc>
        <w:tc>
          <w:tcPr>
            <w:tcW w:w="623"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2,5</w:t>
            </w:r>
          </w:p>
        </w:tc>
        <w:tc>
          <w:tcPr>
            <w:tcW w:w="530"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22</w:t>
            </w:r>
          </w:p>
        </w:tc>
        <w:tc>
          <w:tcPr>
            <w:tcW w:w="62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16,8</w:t>
            </w:r>
          </w:p>
        </w:tc>
        <w:tc>
          <w:tcPr>
            <w:tcW w:w="53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196</w:t>
            </w:r>
          </w:p>
        </w:tc>
        <w:tc>
          <w:tcPr>
            <w:tcW w:w="54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12,6</w:t>
            </w:r>
          </w:p>
        </w:tc>
      </w:tr>
      <w:tr w:rsidR="005251EE" w:rsidRPr="00DB47C4">
        <w:trPr>
          <w:trHeight w:val="240"/>
          <w:jc w:val="center"/>
        </w:trPr>
        <w:tc>
          <w:tcPr>
            <w:tcW w:w="307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Unknown</w:t>
            </w:r>
          </w:p>
        </w:tc>
        <w:tc>
          <w:tcPr>
            <w:tcW w:w="45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94</w:t>
            </w:r>
          </w:p>
        </w:tc>
        <w:tc>
          <w:tcPr>
            <w:tcW w:w="56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9,4</w:t>
            </w:r>
          </w:p>
        </w:tc>
        <w:tc>
          <w:tcPr>
            <w:tcW w:w="548"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79"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24"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9</w:t>
            </w:r>
          </w:p>
        </w:tc>
        <w:tc>
          <w:tcPr>
            <w:tcW w:w="563"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17,6</w:t>
            </w:r>
          </w:p>
        </w:tc>
        <w:tc>
          <w:tcPr>
            <w:tcW w:w="50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7"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10</w:t>
            </w:r>
          </w:p>
        </w:tc>
        <w:tc>
          <w:tcPr>
            <w:tcW w:w="58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7,6</w:t>
            </w:r>
          </w:p>
        </w:tc>
        <w:tc>
          <w:tcPr>
            <w:tcW w:w="557"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10</w:t>
            </w:r>
          </w:p>
        </w:tc>
        <w:tc>
          <w:tcPr>
            <w:tcW w:w="575"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35,7</w:t>
            </w:r>
          </w:p>
        </w:tc>
        <w:tc>
          <w:tcPr>
            <w:tcW w:w="514"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w:t>
            </w:r>
          </w:p>
        </w:tc>
        <w:tc>
          <w:tcPr>
            <w:tcW w:w="623"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1,3</w:t>
            </w:r>
          </w:p>
        </w:tc>
        <w:tc>
          <w:tcPr>
            <w:tcW w:w="530"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32</w:t>
            </w:r>
          </w:p>
        </w:tc>
        <w:tc>
          <w:tcPr>
            <w:tcW w:w="62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24,4</w:t>
            </w:r>
          </w:p>
        </w:tc>
        <w:tc>
          <w:tcPr>
            <w:tcW w:w="53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157</w:t>
            </w:r>
          </w:p>
        </w:tc>
        <w:tc>
          <w:tcPr>
            <w:tcW w:w="54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10,1</w:t>
            </w:r>
          </w:p>
        </w:tc>
      </w:tr>
      <w:tr w:rsidR="005251EE" w:rsidRPr="00DB47C4">
        <w:trPr>
          <w:trHeight w:val="240"/>
          <w:jc w:val="center"/>
        </w:trPr>
        <w:tc>
          <w:tcPr>
            <w:tcW w:w="307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6"/>
                <w:lang w:val="en-US"/>
              </w:rPr>
              <w:t>Without reference</w:t>
            </w:r>
          </w:p>
        </w:tc>
        <w:tc>
          <w:tcPr>
            <w:tcW w:w="452"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10</w:t>
            </w:r>
          </w:p>
        </w:tc>
        <w:tc>
          <w:tcPr>
            <w:tcW w:w="56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1,0</w:t>
            </w:r>
          </w:p>
        </w:tc>
        <w:tc>
          <w:tcPr>
            <w:tcW w:w="548"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w:t>
            </w:r>
          </w:p>
        </w:tc>
        <w:tc>
          <w:tcPr>
            <w:tcW w:w="57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2,3</w:t>
            </w:r>
          </w:p>
        </w:tc>
        <w:tc>
          <w:tcPr>
            <w:tcW w:w="524"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3"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0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67"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2</w:t>
            </w:r>
          </w:p>
        </w:tc>
        <w:tc>
          <w:tcPr>
            <w:tcW w:w="586"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1,5</w:t>
            </w:r>
          </w:p>
        </w:tc>
        <w:tc>
          <w:tcPr>
            <w:tcW w:w="557"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75"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14"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3"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30"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622" w:type="dxa"/>
            <w:shd w:val="clear" w:color="000000" w:fill="auto"/>
          </w:tcPr>
          <w:p w:rsidR="005251EE" w:rsidRPr="00DB47C4" w:rsidRDefault="005251EE" w:rsidP="00D4734E">
            <w:pPr>
              <w:suppressAutoHyphens w:val="0"/>
              <w:spacing w:before="40" w:after="40" w:line="220" w:lineRule="exact"/>
              <w:rPr>
                <w:sz w:val="18"/>
                <w:szCs w:val="14"/>
                <w:lang w:val="en-US"/>
              </w:rPr>
            </w:pPr>
          </w:p>
        </w:tc>
        <w:tc>
          <w:tcPr>
            <w:tcW w:w="53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13</w:t>
            </w:r>
          </w:p>
        </w:tc>
        <w:tc>
          <w:tcPr>
            <w:tcW w:w="549" w:type="dxa"/>
            <w:shd w:val="clear" w:color="000000" w:fill="auto"/>
          </w:tcPr>
          <w:p w:rsidR="005251EE" w:rsidRPr="00DB47C4" w:rsidRDefault="005251EE" w:rsidP="00D4734E">
            <w:pPr>
              <w:suppressAutoHyphens w:val="0"/>
              <w:spacing w:before="40" w:after="40" w:line="220" w:lineRule="exact"/>
              <w:rPr>
                <w:sz w:val="18"/>
                <w:szCs w:val="14"/>
                <w:lang w:val="en-US"/>
              </w:rPr>
            </w:pPr>
            <w:r w:rsidRPr="00DB47C4">
              <w:rPr>
                <w:sz w:val="18"/>
                <w:szCs w:val="14"/>
                <w:lang w:val="en-US"/>
              </w:rPr>
              <w:t>0,8</w:t>
            </w:r>
          </w:p>
        </w:tc>
      </w:tr>
      <w:tr w:rsidR="005251EE" w:rsidRPr="00AA7638">
        <w:trPr>
          <w:trHeight w:val="240"/>
          <w:jc w:val="center"/>
        </w:trPr>
        <w:tc>
          <w:tcPr>
            <w:tcW w:w="3076" w:type="dxa"/>
            <w:tcBorders>
              <w:bottom w:val="single" w:sz="12" w:space="0" w:color="auto"/>
            </w:tcBorders>
            <w:shd w:val="clear" w:color="000000" w:fill="auto"/>
            <w:noWrap/>
          </w:tcPr>
          <w:p w:rsidR="005251EE" w:rsidRPr="00AA7638" w:rsidRDefault="005251EE" w:rsidP="00AA7638">
            <w:pPr>
              <w:suppressAutoHyphens w:val="0"/>
              <w:spacing w:before="40" w:after="40" w:line="220" w:lineRule="exact"/>
              <w:ind w:left="284"/>
              <w:rPr>
                <w:b/>
                <w:sz w:val="18"/>
                <w:szCs w:val="14"/>
                <w:lang w:val="en-US"/>
              </w:rPr>
            </w:pPr>
            <w:r w:rsidRPr="00AA7638">
              <w:rPr>
                <w:b/>
                <w:sz w:val="18"/>
                <w:szCs w:val="14"/>
                <w:lang w:val="en-US"/>
              </w:rPr>
              <w:t>Total</w:t>
            </w:r>
          </w:p>
        </w:tc>
        <w:tc>
          <w:tcPr>
            <w:tcW w:w="452" w:type="dxa"/>
            <w:tcBorders>
              <w:bottom w:val="single" w:sz="12" w:space="0" w:color="auto"/>
            </w:tcBorders>
            <w:shd w:val="clear" w:color="000000" w:fill="auto"/>
          </w:tcPr>
          <w:p w:rsidR="005251EE" w:rsidRPr="00AA7638" w:rsidRDefault="005251EE" w:rsidP="00D4734E">
            <w:pPr>
              <w:suppressAutoHyphens w:val="0"/>
              <w:spacing w:before="40" w:after="40" w:line="220" w:lineRule="exact"/>
              <w:rPr>
                <w:b/>
                <w:sz w:val="18"/>
                <w:szCs w:val="14"/>
                <w:lang w:val="en-US"/>
              </w:rPr>
            </w:pPr>
            <w:r w:rsidRPr="00AA7638">
              <w:rPr>
                <w:b/>
                <w:sz w:val="18"/>
                <w:szCs w:val="14"/>
                <w:lang w:val="en-US"/>
              </w:rPr>
              <w:t>1004</w:t>
            </w:r>
          </w:p>
        </w:tc>
        <w:tc>
          <w:tcPr>
            <w:tcW w:w="566" w:type="dxa"/>
            <w:tcBorders>
              <w:bottom w:val="single" w:sz="12" w:space="0" w:color="auto"/>
            </w:tcBorders>
            <w:shd w:val="clear" w:color="000000" w:fill="auto"/>
          </w:tcPr>
          <w:p w:rsidR="005251EE" w:rsidRPr="00AA7638" w:rsidRDefault="005251EE" w:rsidP="00D4734E">
            <w:pPr>
              <w:suppressAutoHyphens w:val="0"/>
              <w:spacing w:before="40" w:after="40" w:line="220" w:lineRule="exact"/>
              <w:rPr>
                <w:b/>
                <w:sz w:val="18"/>
                <w:szCs w:val="14"/>
                <w:lang w:val="en-US"/>
              </w:rPr>
            </w:pPr>
            <w:r w:rsidRPr="00AA7638">
              <w:rPr>
                <w:b/>
                <w:sz w:val="18"/>
                <w:szCs w:val="14"/>
                <w:lang w:val="en-US"/>
              </w:rPr>
              <w:t>100</w:t>
            </w:r>
          </w:p>
        </w:tc>
        <w:tc>
          <w:tcPr>
            <w:tcW w:w="548" w:type="dxa"/>
            <w:tcBorders>
              <w:bottom w:val="single" w:sz="12" w:space="0" w:color="auto"/>
            </w:tcBorders>
            <w:shd w:val="clear" w:color="000000" w:fill="auto"/>
          </w:tcPr>
          <w:p w:rsidR="005251EE" w:rsidRPr="00AA7638" w:rsidRDefault="005251EE" w:rsidP="00D4734E">
            <w:pPr>
              <w:suppressAutoHyphens w:val="0"/>
              <w:spacing w:before="40" w:after="40" w:line="220" w:lineRule="exact"/>
              <w:rPr>
                <w:b/>
                <w:sz w:val="18"/>
                <w:szCs w:val="14"/>
                <w:lang w:val="en-US"/>
              </w:rPr>
            </w:pPr>
            <w:r w:rsidRPr="00AA7638">
              <w:rPr>
                <w:b/>
                <w:sz w:val="18"/>
                <w:szCs w:val="14"/>
                <w:lang w:val="en-US"/>
              </w:rPr>
              <w:t>43</w:t>
            </w:r>
          </w:p>
        </w:tc>
        <w:tc>
          <w:tcPr>
            <w:tcW w:w="579" w:type="dxa"/>
            <w:tcBorders>
              <w:bottom w:val="single" w:sz="12" w:space="0" w:color="auto"/>
            </w:tcBorders>
            <w:shd w:val="clear" w:color="000000" w:fill="auto"/>
          </w:tcPr>
          <w:p w:rsidR="005251EE" w:rsidRPr="00AA7638" w:rsidRDefault="005251EE" w:rsidP="00D4734E">
            <w:pPr>
              <w:suppressAutoHyphens w:val="0"/>
              <w:spacing w:before="40" w:after="40" w:line="220" w:lineRule="exact"/>
              <w:rPr>
                <w:b/>
                <w:sz w:val="18"/>
                <w:szCs w:val="14"/>
                <w:lang w:val="en-US"/>
              </w:rPr>
            </w:pPr>
            <w:r w:rsidRPr="00AA7638">
              <w:rPr>
                <w:b/>
                <w:sz w:val="18"/>
                <w:szCs w:val="14"/>
                <w:lang w:val="en-US"/>
              </w:rPr>
              <w:t>100</w:t>
            </w:r>
          </w:p>
        </w:tc>
        <w:tc>
          <w:tcPr>
            <w:tcW w:w="524" w:type="dxa"/>
            <w:tcBorders>
              <w:bottom w:val="single" w:sz="12" w:space="0" w:color="auto"/>
            </w:tcBorders>
            <w:shd w:val="clear" w:color="000000" w:fill="auto"/>
          </w:tcPr>
          <w:p w:rsidR="005251EE" w:rsidRPr="00AA7638" w:rsidRDefault="005251EE" w:rsidP="00D4734E">
            <w:pPr>
              <w:suppressAutoHyphens w:val="0"/>
              <w:spacing w:before="40" w:after="40" w:line="220" w:lineRule="exact"/>
              <w:rPr>
                <w:b/>
                <w:sz w:val="18"/>
                <w:szCs w:val="14"/>
                <w:lang w:val="en-US"/>
              </w:rPr>
            </w:pPr>
            <w:r w:rsidRPr="00AA7638">
              <w:rPr>
                <w:b/>
                <w:sz w:val="18"/>
                <w:szCs w:val="14"/>
                <w:lang w:val="en-US"/>
              </w:rPr>
              <w:t>51</w:t>
            </w:r>
          </w:p>
        </w:tc>
        <w:tc>
          <w:tcPr>
            <w:tcW w:w="563" w:type="dxa"/>
            <w:tcBorders>
              <w:bottom w:val="single" w:sz="12" w:space="0" w:color="auto"/>
            </w:tcBorders>
            <w:shd w:val="clear" w:color="000000" w:fill="auto"/>
          </w:tcPr>
          <w:p w:rsidR="005251EE" w:rsidRPr="00AA7638" w:rsidRDefault="005251EE" w:rsidP="00D4734E">
            <w:pPr>
              <w:suppressAutoHyphens w:val="0"/>
              <w:spacing w:before="40" w:after="40" w:line="220" w:lineRule="exact"/>
              <w:rPr>
                <w:b/>
                <w:sz w:val="18"/>
                <w:szCs w:val="14"/>
                <w:lang w:val="en-US"/>
              </w:rPr>
            </w:pPr>
            <w:r w:rsidRPr="00AA7638">
              <w:rPr>
                <w:b/>
                <w:sz w:val="18"/>
                <w:szCs w:val="14"/>
                <w:lang w:val="en-US"/>
              </w:rPr>
              <w:t>100</w:t>
            </w:r>
          </w:p>
        </w:tc>
        <w:tc>
          <w:tcPr>
            <w:tcW w:w="505" w:type="dxa"/>
            <w:tcBorders>
              <w:bottom w:val="single" w:sz="12" w:space="0" w:color="auto"/>
            </w:tcBorders>
            <w:shd w:val="clear" w:color="000000" w:fill="auto"/>
          </w:tcPr>
          <w:p w:rsidR="005251EE" w:rsidRPr="00AA7638" w:rsidRDefault="005251EE" w:rsidP="00D4734E">
            <w:pPr>
              <w:suppressAutoHyphens w:val="0"/>
              <w:spacing w:before="40" w:after="40" w:line="220" w:lineRule="exact"/>
              <w:rPr>
                <w:b/>
                <w:sz w:val="18"/>
                <w:szCs w:val="14"/>
                <w:lang w:val="en-US"/>
              </w:rPr>
            </w:pPr>
            <w:r w:rsidRPr="00AA7638">
              <w:rPr>
                <w:b/>
                <w:sz w:val="18"/>
                <w:szCs w:val="14"/>
                <w:lang w:val="en-US"/>
              </w:rPr>
              <w:t>2</w:t>
            </w:r>
          </w:p>
        </w:tc>
        <w:tc>
          <w:tcPr>
            <w:tcW w:w="625" w:type="dxa"/>
            <w:tcBorders>
              <w:bottom w:val="single" w:sz="12" w:space="0" w:color="auto"/>
            </w:tcBorders>
            <w:shd w:val="clear" w:color="000000" w:fill="auto"/>
          </w:tcPr>
          <w:p w:rsidR="005251EE" w:rsidRPr="00AA7638" w:rsidRDefault="005251EE" w:rsidP="00D4734E">
            <w:pPr>
              <w:suppressAutoHyphens w:val="0"/>
              <w:spacing w:before="40" w:after="40" w:line="220" w:lineRule="exact"/>
              <w:rPr>
                <w:b/>
                <w:sz w:val="18"/>
                <w:szCs w:val="14"/>
                <w:lang w:val="en-US"/>
              </w:rPr>
            </w:pPr>
            <w:r w:rsidRPr="00AA7638">
              <w:rPr>
                <w:b/>
                <w:sz w:val="18"/>
                <w:szCs w:val="14"/>
                <w:lang w:val="en-US"/>
              </w:rPr>
              <w:t>100</w:t>
            </w:r>
          </w:p>
        </w:tc>
        <w:tc>
          <w:tcPr>
            <w:tcW w:w="567" w:type="dxa"/>
            <w:tcBorders>
              <w:bottom w:val="single" w:sz="12" w:space="0" w:color="auto"/>
            </w:tcBorders>
            <w:shd w:val="clear" w:color="000000" w:fill="auto"/>
          </w:tcPr>
          <w:p w:rsidR="005251EE" w:rsidRPr="00AA7638" w:rsidRDefault="005251EE" w:rsidP="00D4734E">
            <w:pPr>
              <w:suppressAutoHyphens w:val="0"/>
              <w:spacing w:before="40" w:after="40" w:line="220" w:lineRule="exact"/>
              <w:rPr>
                <w:b/>
                <w:sz w:val="18"/>
                <w:szCs w:val="14"/>
                <w:lang w:val="en-US"/>
              </w:rPr>
            </w:pPr>
            <w:r w:rsidRPr="00AA7638">
              <w:rPr>
                <w:b/>
                <w:sz w:val="18"/>
                <w:szCs w:val="14"/>
                <w:lang w:val="en-US"/>
              </w:rPr>
              <w:t>132</w:t>
            </w:r>
          </w:p>
        </w:tc>
        <w:tc>
          <w:tcPr>
            <w:tcW w:w="586" w:type="dxa"/>
            <w:tcBorders>
              <w:bottom w:val="single" w:sz="12" w:space="0" w:color="auto"/>
            </w:tcBorders>
            <w:shd w:val="clear" w:color="000000" w:fill="auto"/>
          </w:tcPr>
          <w:p w:rsidR="005251EE" w:rsidRPr="00AA7638" w:rsidRDefault="005251EE" w:rsidP="00D4734E">
            <w:pPr>
              <w:suppressAutoHyphens w:val="0"/>
              <w:spacing w:before="40" w:after="40" w:line="220" w:lineRule="exact"/>
              <w:rPr>
                <w:b/>
                <w:sz w:val="18"/>
                <w:szCs w:val="14"/>
                <w:lang w:val="en-US"/>
              </w:rPr>
            </w:pPr>
            <w:r w:rsidRPr="00AA7638">
              <w:rPr>
                <w:b/>
                <w:sz w:val="18"/>
                <w:szCs w:val="14"/>
                <w:lang w:val="en-US"/>
              </w:rPr>
              <w:t>100,2</w:t>
            </w:r>
          </w:p>
        </w:tc>
        <w:tc>
          <w:tcPr>
            <w:tcW w:w="557" w:type="dxa"/>
            <w:tcBorders>
              <w:bottom w:val="single" w:sz="12" w:space="0" w:color="auto"/>
            </w:tcBorders>
            <w:shd w:val="clear" w:color="000000" w:fill="auto"/>
          </w:tcPr>
          <w:p w:rsidR="005251EE" w:rsidRPr="00AA7638" w:rsidRDefault="005251EE" w:rsidP="00D4734E">
            <w:pPr>
              <w:suppressAutoHyphens w:val="0"/>
              <w:spacing w:before="40" w:after="40" w:line="220" w:lineRule="exact"/>
              <w:rPr>
                <w:b/>
                <w:sz w:val="18"/>
                <w:szCs w:val="14"/>
                <w:lang w:val="en-US"/>
              </w:rPr>
            </w:pPr>
            <w:r w:rsidRPr="00AA7638">
              <w:rPr>
                <w:b/>
                <w:sz w:val="18"/>
                <w:szCs w:val="14"/>
                <w:lang w:val="en-US"/>
              </w:rPr>
              <w:t>28</w:t>
            </w:r>
          </w:p>
        </w:tc>
        <w:tc>
          <w:tcPr>
            <w:tcW w:w="575" w:type="dxa"/>
            <w:tcBorders>
              <w:bottom w:val="single" w:sz="12" w:space="0" w:color="auto"/>
            </w:tcBorders>
            <w:shd w:val="clear" w:color="000000" w:fill="auto"/>
          </w:tcPr>
          <w:p w:rsidR="005251EE" w:rsidRPr="00AA7638" w:rsidRDefault="005251EE" w:rsidP="00D4734E">
            <w:pPr>
              <w:suppressAutoHyphens w:val="0"/>
              <w:spacing w:before="40" w:after="40" w:line="220" w:lineRule="exact"/>
              <w:rPr>
                <w:b/>
                <w:sz w:val="18"/>
                <w:szCs w:val="14"/>
                <w:lang w:val="en-US"/>
              </w:rPr>
            </w:pPr>
            <w:r w:rsidRPr="00AA7638">
              <w:rPr>
                <w:b/>
                <w:sz w:val="18"/>
                <w:szCs w:val="14"/>
                <w:lang w:val="en-US"/>
              </w:rPr>
              <w:t>100</w:t>
            </w:r>
          </w:p>
        </w:tc>
        <w:tc>
          <w:tcPr>
            <w:tcW w:w="514" w:type="dxa"/>
            <w:tcBorders>
              <w:bottom w:val="single" w:sz="12" w:space="0" w:color="auto"/>
            </w:tcBorders>
            <w:shd w:val="clear" w:color="000000" w:fill="auto"/>
          </w:tcPr>
          <w:p w:rsidR="005251EE" w:rsidRPr="00AA7638" w:rsidRDefault="005251EE" w:rsidP="00D4734E">
            <w:pPr>
              <w:suppressAutoHyphens w:val="0"/>
              <w:spacing w:before="40" w:after="40" w:line="220" w:lineRule="exact"/>
              <w:rPr>
                <w:b/>
                <w:sz w:val="18"/>
                <w:szCs w:val="14"/>
                <w:lang w:val="en-US"/>
              </w:rPr>
            </w:pPr>
            <w:r w:rsidRPr="00AA7638">
              <w:rPr>
                <w:b/>
                <w:sz w:val="18"/>
                <w:szCs w:val="14"/>
                <w:lang w:val="en-US"/>
              </w:rPr>
              <w:t>160</w:t>
            </w:r>
          </w:p>
        </w:tc>
        <w:tc>
          <w:tcPr>
            <w:tcW w:w="623" w:type="dxa"/>
            <w:tcBorders>
              <w:bottom w:val="single" w:sz="12" w:space="0" w:color="auto"/>
            </w:tcBorders>
            <w:shd w:val="clear" w:color="000000" w:fill="auto"/>
          </w:tcPr>
          <w:p w:rsidR="005251EE" w:rsidRPr="00AA7638" w:rsidRDefault="005251EE" w:rsidP="00D4734E">
            <w:pPr>
              <w:suppressAutoHyphens w:val="0"/>
              <w:spacing w:before="40" w:after="40" w:line="220" w:lineRule="exact"/>
              <w:rPr>
                <w:b/>
                <w:sz w:val="18"/>
                <w:szCs w:val="14"/>
                <w:lang w:val="en-US"/>
              </w:rPr>
            </w:pPr>
            <w:r w:rsidRPr="00AA7638">
              <w:rPr>
                <w:b/>
                <w:sz w:val="18"/>
                <w:szCs w:val="14"/>
                <w:lang w:val="en-US"/>
              </w:rPr>
              <w:t>100</w:t>
            </w:r>
          </w:p>
        </w:tc>
        <w:tc>
          <w:tcPr>
            <w:tcW w:w="530" w:type="dxa"/>
            <w:tcBorders>
              <w:bottom w:val="single" w:sz="12" w:space="0" w:color="auto"/>
            </w:tcBorders>
            <w:shd w:val="clear" w:color="000000" w:fill="auto"/>
          </w:tcPr>
          <w:p w:rsidR="005251EE" w:rsidRPr="00AA7638" w:rsidRDefault="005251EE" w:rsidP="00D4734E">
            <w:pPr>
              <w:suppressAutoHyphens w:val="0"/>
              <w:spacing w:before="40" w:after="40" w:line="220" w:lineRule="exact"/>
              <w:rPr>
                <w:b/>
                <w:sz w:val="18"/>
                <w:szCs w:val="14"/>
                <w:lang w:val="en-US"/>
              </w:rPr>
            </w:pPr>
            <w:r w:rsidRPr="00AA7638">
              <w:rPr>
                <w:b/>
                <w:sz w:val="18"/>
                <w:szCs w:val="14"/>
                <w:lang w:val="en-US"/>
              </w:rPr>
              <w:t>131</w:t>
            </w:r>
          </w:p>
        </w:tc>
        <w:tc>
          <w:tcPr>
            <w:tcW w:w="622" w:type="dxa"/>
            <w:tcBorders>
              <w:bottom w:val="single" w:sz="12" w:space="0" w:color="auto"/>
            </w:tcBorders>
            <w:shd w:val="clear" w:color="000000" w:fill="auto"/>
          </w:tcPr>
          <w:p w:rsidR="005251EE" w:rsidRPr="00AA7638" w:rsidRDefault="005251EE" w:rsidP="00D4734E">
            <w:pPr>
              <w:suppressAutoHyphens w:val="0"/>
              <w:spacing w:before="40" w:after="40" w:line="220" w:lineRule="exact"/>
              <w:rPr>
                <w:b/>
                <w:sz w:val="18"/>
                <w:szCs w:val="14"/>
                <w:lang w:val="en-US"/>
              </w:rPr>
            </w:pPr>
            <w:r w:rsidRPr="00AA7638">
              <w:rPr>
                <w:b/>
                <w:sz w:val="18"/>
                <w:szCs w:val="14"/>
                <w:lang w:val="en-US"/>
              </w:rPr>
              <w:t>100</w:t>
            </w:r>
          </w:p>
        </w:tc>
        <w:tc>
          <w:tcPr>
            <w:tcW w:w="539" w:type="dxa"/>
            <w:tcBorders>
              <w:bottom w:val="single" w:sz="12" w:space="0" w:color="auto"/>
            </w:tcBorders>
            <w:shd w:val="clear" w:color="000000" w:fill="auto"/>
          </w:tcPr>
          <w:p w:rsidR="005251EE" w:rsidRPr="00AA7638" w:rsidRDefault="005251EE" w:rsidP="00D4734E">
            <w:pPr>
              <w:suppressAutoHyphens w:val="0"/>
              <w:spacing w:before="40" w:after="40" w:line="220" w:lineRule="exact"/>
              <w:rPr>
                <w:b/>
                <w:sz w:val="18"/>
                <w:szCs w:val="14"/>
                <w:lang w:val="en-US"/>
              </w:rPr>
            </w:pPr>
            <w:r w:rsidRPr="00AA7638">
              <w:rPr>
                <w:b/>
                <w:sz w:val="18"/>
                <w:szCs w:val="14"/>
                <w:lang w:val="en-US"/>
              </w:rPr>
              <w:t>1551</w:t>
            </w:r>
          </w:p>
        </w:tc>
        <w:tc>
          <w:tcPr>
            <w:tcW w:w="549" w:type="dxa"/>
            <w:tcBorders>
              <w:bottom w:val="single" w:sz="12" w:space="0" w:color="auto"/>
            </w:tcBorders>
            <w:shd w:val="clear" w:color="000000" w:fill="auto"/>
          </w:tcPr>
          <w:p w:rsidR="005251EE" w:rsidRPr="00AA7638" w:rsidRDefault="005251EE" w:rsidP="00D4734E">
            <w:pPr>
              <w:suppressAutoHyphens w:val="0"/>
              <w:spacing w:before="40" w:after="40" w:line="220" w:lineRule="exact"/>
              <w:rPr>
                <w:b/>
                <w:sz w:val="18"/>
                <w:szCs w:val="14"/>
                <w:lang w:val="en-US"/>
              </w:rPr>
            </w:pPr>
            <w:r w:rsidRPr="00AA7638">
              <w:rPr>
                <w:b/>
                <w:sz w:val="18"/>
                <w:szCs w:val="14"/>
                <w:lang w:val="en-US"/>
              </w:rPr>
              <w:t>100</w:t>
            </w:r>
          </w:p>
        </w:tc>
      </w:tr>
    </w:tbl>
    <w:p w:rsidR="00AA7638" w:rsidRPr="00072A38" w:rsidRDefault="00AA7638" w:rsidP="00AA7638">
      <w:pPr>
        <w:pStyle w:val="Heading1"/>
        <w:rPr>
          <w:lang w:val="en-US"/>
        </w:rPr>
      </w:pPr>
      <w:r>
        <w:br w:type="page"/>
      </w:r>
      <w:r w:rsidRPr="00072A38">
        <w:rPr>
          <w:lang w:val="en-US"/>
        </w:rPr>
        <w:t>4.</w:t>
      </w:r>
      <w:r w:rsidR="006D3035">
        <w:rPr>
          <w:lang w:val="en-US"/>
        </w:rPr>
        <w:t xml:space="preserve"> </w:t>
      </w:r>
      <w:r w:rsidRPr="00072A38">
        <w:rPr>
          <w:lang w:val="en-US"/>
        </w:rPr>
        <w:t xml:space="preserve">Distribution by </w:t>
      </w:r>
      <w:r w:rsidR="006D3035">
        <w:rPr>
          <w:lang w:val="en-US"/>
        </w:rPr>
        <w:t>t</w:t>
      </w:r>
      <w:r w:rsidRPr="00072A38">
        <w:rPr>
          <w:lang w:val="en-US"/>
        </w:rPr>
        <w:t xml:space="preserve">ype of </w:t>
      </w:r>
      <w:r w:rsidR="006D3035">
        <w:rPr>
          <w:lang w:val="en-US"/>
        </w:rPr>
        <w:t>p</w:t>
      </w:r>
      <w:r w:rsidRPr="00072A38">
        <w:rPr>
          <w:lang w:val="en-US"/>
        </w:rPr>
        <w:t>articipant according to the infringement</w:t>
      </w:r>
    </w:p>
    <w:tbl>
      <w:tblPr>
        <w:tblW w:w="12359" w:type="dxa"/>
        <w:jc w:val="center"/>
        <w:tblInd w:w="1134"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2917"/>
        <w:gridCol w:w="428"/>
        <w:gridCol w:w="517"/>
        <w:gridCol w:w="526"/>
        <w:gridCol w:w="550"/>
        <w:gridCol w:w="516"/>
        <w:gridCol w:w="544"/>
        <w:gridCol w:w="518"/>
        <w:gridCol w:w="551"/>
        <w:gridCol w:w="526"/>
        <w:gridCol w:w="537"/>
        <w:gridCol w:w="504"/>
        <w:gridCol w:w="536"/>
        <w:gridCol w:w="559"/>
        <w:gridCol w:w="566"/>
        <w:gridCol w:w="502"/>
        <w:gridCol w:w="518"/>
        <w:gridCol w:w="527"/>
        <w:gridCol w:w="517"/>
      </w:tblGrid>
      <w:tr w:rsidR="00AA7638" w:rsidRPr="00DB47C4">
        <w:trPr>
          <w:trHeight w:val="240"/>
          <w:tblHeader/>
          <w:jc w:val="center"/>
        </w:trPr>
        <w:tc>
          <w:tcPr>
            <w:tcW w:w="13686" w:type="dxa"/>
            <w:gridSpan w:val="19"/>
            <w:tcBorders>
              <w:top w:val="single" w:sz="4" w:space="0" w:color="auto"/>
              <w:bottom w:val="single" w:sz="12" w:space="0" w:color="auto"/>
            </w:tcBorders>
            <w:shd w:val="clear" w:color="000000" w:fill="auto"/>
            <w:vAlign w:val="bottom"/>
          </w:tcPr>
          <w:p w:rsidR="00AA7638" w:rsidRPr="00DB47C4" w:rsidRDefault="00AA7638" w:rsidP="00EC378B">
            <w:pPr>
              <w:suppressAutoHyphens w:val="0"/>
              <w:spacing w:before="80" w:after="80" w:line="200" w:lineRule="exact"/>
              <w:rPr>
                <w:i/>
                <w:sz w:val="16"/>
                <w:szCs w:val="16"/>
                <w:lang w:val="en-US"/>
              </w:rPr>
            </w:pPr>
            <w:r w:rsidRPr="00DB47C4">
              <w:rPr>
                <w:i/>
                <w:sz w:val="16"/>
                <w:szCs w:val="16"/>
                <w:lang w:val="en-US"/>
              </w:rPr>
              <w:t>Distribution of the number of inquiries according to the type of participant by type of infringement(Sexual Abuse of Children and Youngsters 2008)</w:t>
            </w:r>
          </w:p>
        </w:tc>
      </w:tr>
      <w:tr w:rsidR="00AA7638" w:rsidRPr="00DB47C4">
        <w:trPr>
          <w:cantSplit/>
          <w:trHeight w:val="240"/>
          <w:jc w:val="center"/>
        </w:trPr>
        <w:tc>
          <w:tcPr>
            <w:tcW w:w="3235" w:type="dxa"/>
            <w:vMerge w:val="restart"/>
            <w:tcBorders>
              <w:top w:val="single" w:sz="12" w:space="0" w:color="auto"/>
            </w:tcBorders>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Type of Participant</w:t>
            </w:r>
          </w:p>
        </w:tc>
        <w:tc>
          <w:tcPr>
            <w:tcW w:w="9283" w:type="dxa"/>
            <w:gridSpan w:val="16"/>
            <w:tcBorders>
              <w:top w:val="single" w:sz="12" w:space="0" w:color="auto"/>
            </w:tcBorders>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4"/>
                <w:lang w:val="en-US"/>
              </w:rPr>
              <w:t>Type of infringement</w:t>
            </w:r>
          </w:p>
        </w:tc>
        <w:tc>
          <w:tcPr>
            <w:tcW w:w="1168" w:type="dxa"/>
            <w:gridSpan w:val="2"/>
            <w:vMerge w:val="restart"/>
            <w:tcBorders>
              <w:top w:val="single" w:sz="12" w:space="0" w:color="auto"/>
            </w:tcBorders>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Total</w:t>
            </w:r>
          </w:p>
        </w:tc>
      </w:tr>
      <w:tr w:rsidR="00AA7638" w:rsidRPr="00DB47C4">
        <w:trPr>
          <w:cantSplit/>
          <w:trHeight w:val="240"/>
          <w:jc w:val="center"/>
        </w:trPr>
        <w:tc>
          <w:tcPr>
            <w:tcW w:w="3235" w:type="dxa"/>
            <w:vMerge/>
            <w:shd w:val="clear" w:color="000000" w:fill="auto"/>
          </w:tcPr>
          <w:p w:rsidR="00AA7638" w:rsidRPr="00DB47C4" w:rsidRDefault="00AA7638" w:rsidP="00EC378B">
            <w:pPr>
              <w:suppressAutoHyphens w:val="0"/>
              <w:spacing w:before="40" w:after="40" w:line="220" w:lineRule="exact"/>
              <w:rPr>
                <w:sz w:val="18"/>
                <w:szCs w:val="16"/>
                <w:lang w:val="en-US"/>
              </w:rPr>
            </w:pPr>
          </w:p>
        </w:tc>
        <w:tc>
          <w:tcPr>
            <w:tcW w:w="1036" w:type="dxa"/>
            <w:gridSpan w:val="2"/>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4"/>
                <w:lang w:val="en-US"/>
              </w:rPr>
              <w:t>Sexual abuse of children</w:t>
            </w:r>
          </w:p>
        </w:tc>
        <w:tc>
          <w:tcPr>
            <w:tcW w:w="1189" w:type="dxa"/>
            <w:gridSpan w:val="2"/>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4"/>
                <w:lang w:val="en-US"/>
              </w:rPr>
              <w:t>Sexual abuse of dependent minors</w:t>
            </w:r>
          </w:p>
        </w:tc>
        <w:tc>
          <w:tcPr>
            <w:tcW w:w="1176" w:type="dxa"/>
            <w:gridSpan w:val="2"/>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4"/>
                <w:lang w:val="en-US"/>
              </w:rPr>
              <w:t>Sexual abuse of person  incapable of resistance</w:t>
            </w:r>
          </w:p>
        </w:tc>
        <w:tc>
          <w:tcPr>
            <w:tcW w:w="1169" w:type="dxa"/>
            <w:gridSpan w:val="2"/>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4"/>
                <w:lang w:val="en-US"/>
              </w:rPr>
              <w:t>Sexual abuse of committed person</w:t>
            </w:r>
          </w:p>
        </w:tc>
        <w:tc>
          <w:tcPr>
            <w:tcW w:w="1192" w:type="dxa"/>
            <w:gridSpan w:val="2"/>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4"/>
                <w:lang w:val="en-US"/>
              </w:rPr>
              <w:t>Sexual acts with teenagers</w:t>
            </w:r>
          </w:p>
        </w:tc>
        <w:tc>
          <w:tcPr>
            <w:tcW w:w="1166" w:type="dxa"/>
            <w:gridSpan w:val="2"/>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4"/>
                <w:lang w:val="en-US"/>
              </w:rPr>
              <w:t>Sexual Coercion of minors</w:t>
            </w:r>
          </w:p>
        </w:tc>
        <w:tc>
          <w:tcPr>
            <w:tcW w:w="1190" w:type="dxa"/>
            <w:gridSpan w:val="2"/>
            <w:shd w:val="clear" w:color="000000" w:fill="auto"/>
          </w:tcPr>
          <w:p w:rsidR="00AA7638" w:rsidRPr="00DB47C4" w:rsidRDefault="00AA7638" w:rsidP="00EC378B">
            <w:pPr>
              <w:suppressAutoHyphens w:val="0"/>
              <w:spacing w:before="40" w:after="40" w:line="220" w:lineRule="exact"/>
              <w:rPr>
                <w:sz w:val="18"/>
                <w:szCs w:val="18"/>
                <w:lang w:val="en-US"/>
              </w:rPr>
            </w:pPr>
            <w:r w:rsidRPr="00DB47C4">
              <w:rPr>
                <w:sz w:val="18"/>
                <w:szCs w:val="14"/>
                <w:lang w:val="en-US"/>
              </w:rPr>
              <w:t>Child Pornography of minors</w:t>
            </w:r>
          </w:p>
        </w:tc>
        <w:tc>
          <w:tcPr>
            <w:tcW w:w="1165" w:type="dxa"/>
            <w:gridSpan w:val="2"/>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4"/>
                <w:lang w:val="en-US"/>
              </w:rPr>
              <w:t>Rape of minors</w:t>
            </w:r>
          </w:p>
        </w:tc>
        <w:tc>
          <w:tcPr>
            <w:tcW w:w="1168" w:type="dxa"/>
            <w:gridSpan w:val="2"/>
            <w:vMerge/>
            <w:shd w:val="clear" w:color="000000" w:fill="auto"/>
          </w:tcPr>
          <w:p w:rsidR="00AA7638" w:rsidRPr="00DB47C4" w:rsidRDefault="00AA7638" w:rsidP="00EC378B">
            <w:pPr>
              <w:suppressAutoHyphens w:val="0"/>
              <w:spacing w:before="40" w:after="40" w:line="220" w:lineRule="exact"/>
              <w:rPr>
                <w:sz w:val="18"/>
                <w:szCs w:val="16"/>
                <w:lang w:val="en-US"/>
              </w:rPr>
            </w:pPr>
          </w:p>
        </w:tc>
      </w:tr>
      <w:tr w:rsidR="00AA7638" w:rsidRPr="00DB47C4">
        <w:trPr>
          <w:cantSplit/>
          <w:trHeight w:val="240"/>
          <w:jc w:val="center"/>
        </w:trPr>
        <w:tc>
          <w:tcPr>
            <w:tcW w:w="3235" w:type="dxa"/>
            <w:vMerge/>
            <w:shd w:val="clear" w:color="000000" w:fill="auto"/>
          </w:tcPr>
          <w:p w:rsidR="00AA7638" w:rsidRPr="00DB47C4" w:rsidRDefault="00AA7638" w:rsidP="00EC378B">
            <w:pPr>
              <w:suppressAutoHyphens w:val="0"/>
              <w:spacing w:before="40" w:after="40" w:line="220" w:lineRule="exact"/>
              <w:rPr>
                <w:sz w:val="18"/>
                <w:szCs w:val="16"/>
                <w:lang w:val="en-US"/>
              </w:rPr>
            </w:pPr>
          </w:p>
        </w:tc>
        <w:tc>
          <w:tcPr>
            <w:tcW w:w="452"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N</w:t>
            </w:r>
          </w:p>
        </w:tc>
        <w:tc>
          <w:tcPr>
            <w:tcW w:w="584"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w:t>
            </w:r>
          </w:p>
        </w:tc>
        <w:tc>
          <w:tcPr>
            <w:tcW w:w="593"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N</w:t>
            </w:r>
          </w:p>
        </w:tc>
        <w:tc>
          <w:tcPr>
            <w:tcW w:w="596"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w:t>
            </w:r>
          </w:p>
        </w:tc>
        <w:tc>
          <w:tcPr>
            <w:tcW w:w="585"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N</w:t>
            </w:r>
          </w:p>
        </w:tc>
        <w:tc>
          <w:tcPr>
            <w:tcW w:w="591"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w:t>
            </w:r>
          </w:p>
        </w:tc>
        <w:tc>
          <w:tcPr>
            <w:tcW w:w="580"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N</w:t>
            </w:r>
          </w:p>
        </w:tc>
        <w:tc>
          <w:tcPr>
            <w:tcW w:w="589"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w:t>
            </w:r>
          </w:p>
        </w:tc>
        <w:tc>
          <w:tcPr>
            <w:tcW w:w="595"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N</w:t>
            </w:r>
          </w:p>
        </w:tc>
        <w:tc>
          <w:tcPr>
            <w:tcW w:w="597"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w:t>
            </w:r>
          </w:p>
        </w:tc>
        <w:tc>
          <w:tcPr>
            <w:tcW w:w="579"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N</w:t>
            </w:r>
          </w:p>
        </w:tc>
        <w:tc>
          <w:tcPr>
            <w:tcW w:w="587"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w:t>
            </w:r>
          </w:p>
        </w:tc>
        <w:tc>
          <w:tcPr>
            <w:tcW w:w="594"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N</w:t>
            </w:r>
          </w:p>
        </w:tc>
        <w:tc>
          <w:tcPr>
            <w:tcW w:w="596"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w:t>
            </w:r>
          </w:p>
        </w:tc>
        <w:tc>
          <w:tcPr>
            <w:tcW w:w="579"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N</w:t>
            </w:r>
          </w:p>
        </w:tc>
        <w:tc>
          <w:tcPr>
            <w:tcW w:w="586"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w:t>
            </w:r>
          </w:p>
        </w:tc>
        <w:tc>
          <w:tcPr>
            <w:tcW w:w="583"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N</w:t>
            </w:r>
          </w:p>
        </w:tc>
        <w:tc>
          <w:tcPr>
            <w:tcW w:w="585"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w:t>
            </w:r>
          </w:p>
        </w:tc>
      </w:tr>
      <w:tr w:rsidR="00AA7638" w:rsidRPr="00DB47C4">
        <w:trPr>
          <w:trHeight w:val="240"/>
          <w:jc w:val="center"/>
        </w:trPr>
        <w:tc>
          <w:tcPr>
            <w:tcW w:w="3235"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 xml:space="preserve">Victim </w:t>
            </w:r>
          </w:p>
        </w:tc>
        <w:tc>
          <w:tcPr>
            <w:tcW w:w="452"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23</w:t>
            </w:r>
          </w:p>
        </w:tc>
        <w:tc>
          <w:tcPr>
            <w:tcW w:w="58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2,3</w:t>
            </w:r>
          </w:p>
        </w:tc>
        <w:tc>
          <w:tcPr>
            <w:tcW w:w="59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w:t>
            </w: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4,7</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3</w:t>
            </w:r>
          </w:p>
        </w:tc>
        <w:tc>
          <w:tcPr>
            <w:tcW w:w="591"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5,9</w:t>
            </w:r>
          </w:p>
        </w:tc>
        <w:tc>
          <w:tcPr>
            <w:tcW w:w="580"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w:t>
            </w:r>
          </w:p>
        </w:tc>
        <w:tc>
          <w:tcPr>
            <w:tcW w:w="589"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50,0</w:t>
            </w:r>
          </w:p>
        </w:tc>
        <w:tc>
          <w:tcPr>
            <w:tcW w:w="59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5</w:t>
            </w:r>
          </w:p>
        </w:tc>
        <w:tc>
          <w:tcPr>
            <w:tcW w:w="597"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3,8</w:t>
            </w: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6</w:t>
            </w:r>
          </w:p>
        </w:tc>
        <w:tc>
          <w:tcPr>
            <w:tcW w:w="587"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21,4</w:t>
            </w:r>
          </w:p>
        </w:tc>
        <w:tc>
          <w:tcPr>
            <w:tcW w:w="59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4</w:t>
            </w: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4,4</w:t>
            </w: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45</w:t>
            </w:r>
          </w:p>
        </w:tc>
        <w:tc>
          <w:tcPr>
            <w:tcW w:w="58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34,4</w:t>
            </w:r>
          </w:p>
        </w:tc>
        <w:tc>
          <w:tcPr>
            <w:tcW w:w="58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92</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5,9</w:t>
            </w:r>
          </w:p>
        </w:tc>
      </w:tr>
      <w:tr w:rsidR="00AA7638" w:rsidRPr="00DB47C4">
        <w:trPr>
          <w:trHeight w:val="240"/>
          <w:jc w:val="center"/>
        </w:trPr>
        <w:tc>
          <w:tcPr>
            <w:tcW w:w="3235"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Mother</w:t>
            </w:r>
          </w:p>
        </w:tc>
        <w:tc>
          <w:tcPr>
            <w:tcW w:w="452"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304</w:t>
            </w:r>
          </w:p>
        </w:tc>
        <w:tc>
          <w:tcPr>
            <w:tcW w:w="58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30,3</w:t>
            </w:r>
          </w:p>
        </w:tc>
        <w:tc>
          <w:tcPr>
            <w:tcW w:w="59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8</w:t>
            </w: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18,6</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10</w:t>
            </w:r>
          </w:p>
        </w:tc>
        <w:tc>
          <w:tcPr>
            <w:tcW w:w="591"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19,6</w:t>
            </w:r>
          </w:p>
        </w:tc>
        <w:tc>
          <w:tcPr>
            <w:tcW w:w="580"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9"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57</w:t>
            </w:r>
          </w:p>
        </w:tc>
        <w:tc>
          <w:tcPr>
            <w:tcW w:w="597"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43,2</w:t>
            </w: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12</w:t>
            </w:r>
          </w:p>
        </w:tc>
        <w:tc>
          <w:tcPr>
            <w:tcW w:w="587"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42,9</w:t>
            </w:r>
          </w:p>
        </w:tc>
        <w:tc>
          <w:tcPr>
            <w:tcW w:w="59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9</w:t>
            </w: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5,6</w:t>
            </w: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22</w:t>
            </w:r>
          </w:p>
        </w:tc>
        <w:tc>
          <w:tcPr>
            <w:tcW w:w="58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16,8</w:t>
            </w:r>
          </w:p>
        </w:tc>
        <w:tc>
          <w:tcPr>
            <w:tcW w:w="58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422</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27,2</w:t>
            </w:r>
          </w:p>
        </w:tc>
      </w:tr>
      <w:tr w:rsidR="00AA7638" w:rsidRPr="00DB47C4">
        <w:trPr>
          <w:trHeight w:val="240"/>
          <w:jc w:val="center"/>
        </w:trPr>
        <w:tc>
          <w:tcPr>
            <w:tcW w:w="3235"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Father</w:t>
            </w:r>
          </w:p>
        </w:tc>
        <w:tc>
          <w:tcPr>
            <w:tcW w:w="452"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119</w:t>
            </w:r>
          </w:p>
        </w:tc>
        <w:tc>
          <w:tcPr>
            <w:tcW w:w="58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11,9</w:t>
            </w:r>
          </w:p>
        </w:tc>
        <w:tc>
          <w:tcPr>
            <w:tcW w:w="59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w:t>
            </w: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4,7</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8</w:t>
            </w:r>
          </w:p>
        </w:tc>
        <w:tc>
          <w:tcPr>
            <w:tcW w:w="591"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15,7</w:t>
            </w:r>
          </w:p>
        </w:tc>
        <w:tc>
          <w:tcPr>
            <w:tcW w:w="580"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9"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18</w:t>
            </w:r>
          </w:p>
        </w:tc>
        <w:tc>
          <w:tcPr>
            <w:tcW w:w="597"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13,6</w:t>
            </w: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w:t>
            </w:r>
          </w:p>
        </w:tc>
        <w:tc>
          <w:tcPr>
            <w:tcW w:w="587"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7,1</w:t>
            </w:r>
          </w:p>
        </w:tc>
        <w:tc>
          <w:tcPr>
            <w:tcW w:w="59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7</w:t>
            </w: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4,4</w:t>
            </w: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15</w:t>
            </w:r>
          </w:p>
        </w:tc>
        <w:tc>
          <w:tcPr>
            <w:tcW w:w="58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11,5</w:t>
            </w:r>
          </w:p>
        </w:tc>
        <w:tc>
          <w:tcPr>
            <w:tcW w:w="58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171</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11,0</w:t>
            </w:r>
          </w:p>
        </w:tc>
      </w:tr>
      <w:tr w:rsidR="00AA7638" w:rsidRPr="00DB47C4">
        <w:trPr>
          <w:trHeight w:val="240"/>
          <w:jc w:val="center"/>
        </w:trPr>
        <w:tc>
          <w:tcPr>
            <w:tcW w:w="3235"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 xml:space="preserve">Family relations </w:t>
            </w:r>
          </w:p>
        </w:tc>
        <w:tc>
          <w:tcPr>
            <w:tcW w:w="452"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49</w:t>
            </w:r>
          </w:p>
        </w:tc>
        <w:tc>
          <w:tcPr>
            <w:tcW w:w="58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4,9</w:t>
            </w:r>
          </w:p>
        </w:tc>
        <w:tc>
          <w:tcPr>
            <w:tcW w:w="59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6</w:t>
            </w: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14,0</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3</w:t>
            </w:r>
          </w:p>
        </w:tc>
        <w:tc>
          <w:tcPr>
            <w:tcW w:w="591"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5,9</w:t>
            </w:r>
          </w:p>
        </w:tc>
        <w:tc>
          <w:tcPr>
            <w:tcW w:w="580"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w:t>
            </w:r>
          </w:p>
        </w:tc>
        <w:tc>
          <w:tcPr>
            <w:tcW w:w="589"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50,0</w:t>
            </w:r>
          </w:p>
        </w:tc>
        <w:tc>
          <w:tcPr>
            <w:tcW w:w="59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8</w:t>
            </w:r>
          </w:p>
        </w:tc>
        <w:tc>
          <w:tcPr>
            <w:tcW w:w="597"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6,1</w:t>
            </w: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7"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w:t>
            </w: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0,6</w:t>
            </w: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4</w:t>
            </w:r>
          </w:p>
        </w:tc>
        <w:tc>
          <w:tcPr>
            <w:tcW w:w="58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3,1</w:t>
            </w:r>
          </w:p>
        </w:tc>
        <w:tc>
          <w:tcPr>
            <w:tcW w:w="58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72</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4,6</w:t>
            </w:r>
          </w:p>
        </w:tc>
      </w:tr>
      <w:tr w:rsidR="00AA7638" w:rsidRPr="00DB47C4">
        <w:trPr>
          <w:trHeight w:val="240"/>
          <w:jc w:val="center"/>
        </w:trPr>
        <w:tc>
          <w:tcPr>
            <w:tcW w:w="323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(sub-total – individual circle)</w:t>
            </w:r>
          </w:p>
        </w:tc>
        <w:tc>
          <w:tcPr>
            <w:tcW w:w="452"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 xml:space="preserve"> 495</w:t>
            </w:r>
          </w:p>
        </w:tc>
        <w:tc>
          <w:tcPr>
            <w:tcW w:w="58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49,4</w:t>
            </w:r>
          </w:p>
        </w:tc>
        <w:tc>
          <w:tcPr>
            <w:tcW w:w="59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18</w:t>
            </w: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42</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24</w:t>
            </w:r>
          </w:p>
        </w:tc>
        <w:tc>
          <w:tcPr>
            <w:tcW w:w="591"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47,1</w:t>
            </w:r>
          </w:p>
        </w:tc>
        <w:tc>
          <w:tcPr>
            <w:tcW w:w="580"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w:t>
            </w:r>
          </w:p>
        </w:tc>
        <w:tc>
          <w:tcPr>
            <w:tcW w:w="589"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100</w:t>
            </w:r>
          </w:p>
        </w:tc>
        <w:tc>
          <w:tcPr>
            <w:tcW w:w="59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88</w:t>
            </w:r>
          </w:p>
        </w:tc>
        <w:tc>
          <w:tcPr>
            <w:tcW w:w="597"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66,7</w:t>
            </w: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20</w:t>
            </w:r>
          </w:p>
        </w:tc>
        <w:tc>
          <w:tcPr>
            <w:tcW w:w="587"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71,4</w:t>
            </w:r>
          </w:p>
        </w:tc>
        <w:tc>
          <w:tcPr>
            <w:tcW w:w="59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24</w:t>
            </w: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15</w:t>
            </w: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86</w:t>
            </w:r>
          </w:p>
        </w:tc>
        <w:tc>
          <w:tcPr>
            <w:tcW w:w="58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65,8</w:t>
            </w:r>
          </w:p>
        </w:tc>
        <w:tc>
          <w:tcPr>
            <w:tcW w:w="58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757</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48,7</w:t>
            </w:r>
          </w:p>
        </w:tc>
      </w:tr>
      <w:tr w:rsidR="00AA7638" w:rsidRPr="00DB47C4">
        <w:trPr>
          <w:trHeight w:val="240"/>
          <w:jc w:val="center"/>
        </w:trPr>
        <w:tc>
          <w:tcPr>
            <w:tcW w:w="3235"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Friend</w:t>
            </w:r>
          </w:p>
        </w:tc>
        <w:tc>
          <w:tcPr>
            <w:tcW w:w="452"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6</w:t>
            </w:r>
          </w:p>
        </w:tc>
        <w:tc>
          <w:tcPr>
            <w:tcW w:w="58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0,6</w:t>
            </w:r>
          </w:p>
        </w:tc>
        <w:tc>
          <w:tcPr>
            <w:tcW w:w="593"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1"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0"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9"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5"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7"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7"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4"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6"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6</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0,4</w:t>
            </w:r>
          </w:p>
        </w:tc>
      </w:tr>
      <w:tr w:rsidR="00AA7638" w:rsidRPr="00DB47C4">
        <w:trPr>
          <w:trHeight w:val="240"/>
          <w:jc w:val="center"/>
        </w:trPr>
        <w:tc>
          <w:tcPr>
            <w:tcW w:w="3235"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Neighbor</w:t>
            </w:r>
          </w:p>
        </w:tc>
        <w:tc>
          <w:tcPr>
            <w:tcW w:w="452"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6</w:t>
            </w:r>
          </w:p>
        </w:tc>
        <w:tc>
          <w:tcPr>
            <w:tcW w:w="58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0,6</w:t>
            </w:r>
          </w:p>
        </w:tc>
        <w:tc>
          <w:tcPr>
            <w:tcW w:w="593"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1"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0"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9"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5"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7"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7"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4"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w:t>
            </w:r>
          </w:p>
        </w:tc>
        <w:tc>
          <w:tcPr>
            <w:tcW w:w="58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0,8</w:t>
            </w:r>
          </w:p>
        </w:tc>
        <w:tc>
          <w:tcPr>
            <w:tcW w:w="58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7</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0,5</w:t>
            </w:r>
          </w:p>
        </w:tc>
      </w:tr>
      <w:tr w:rsidR="00AA7638" w:rsidRPr="00DB47C4">
        <w:trPr>
          <w:trHeight w:val="240"/>
          <w:jc w:val="center"/>
        </w:trPr>
        <w:tc>
          <w:tcPr>
            <w:tcW w:w="3235"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 xml:space="preserve">Acquaintance </w:t>
            </w:r>
          </w:p>
        </w:tc>
        <w:tc>
          <w:tcPr>
            <w:tcW w:w="452"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w:t>
            </w:r>
          </w:p>
        </w:tc>
        <w:tc>
          <w:tcPr>
            <w:tcW w:w="58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0,1</w:t>
            </w:r>
          </w:p>
        </w:tc>
        <w:tc>
          <w:tcPr>
            <w:tcW w:w="593"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1"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0"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9"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w:t>
            </w:r>
          </w:p>
        </w:tc>
        <w:tc>
          <w:tcPr>
            <w:tcW w:w="597"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0,8</w:t>
            </w: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7"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w:t>
            </w: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0,6</w:t>
            </w: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6"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3</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0,2</w:t>
            </w:r>
          </w:p>
        </w:tc>
      </w:tr>
      <w:tr w:rsidR="00AA7638" w:rsidRPr="00DB47C4">
        <w:trPr>
          <w:trHeight w:val="240"/>
          <w:jc w:val="center"/>
        </w:trPr>
        <w:tc>
          <w:tcPr>
            <w:tcW w:w="3235"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(sub-total – social circle)</w:t>
            </w:r>
          </w:p>
        </w:tc>
        <w:tc>
          <w:tcPr>
            <w:tcW w:w="452"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13</w:t>
            </w:r>
          </w:p>
        </w:tc>
        <w:tc>
          <w:tcPr>
            <w:tcW w:w="58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1,3</w:t>
            </w:r>
          </w:p>
        </w:tc>
        <w:tc>
          <w:tcPr>
            <w:tcW w:w="593"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1"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0"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9"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w:t>
            </w:r>
          </w:p>
        </w:tc>
        <w:tc>
          <w:tcPr>
            <w:tcW w:w="597"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0,8</w:t>
            </w: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7"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w:t>
            </w: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0,6</w:t>
            </w: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w:t>
            </w:r>
          </w:p>
        </w:tc>
        <w:tc>
          <w:tcPr>
            <w:tcW w:w="58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0,8</w:t>
            </w:r>
          </w:p>
        </w:tc>
        <w:tc>
          <w:tcPr>
            <w:tcW w:w="58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16</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1,1</w:t>
            </w:r>
          </w:p>
        </w:tc>
      </w:tr>
      <w:tr w:rsidR="00AA7638" w:rsidRPr="00DB47C4">
        <w:trPr>
          <w:trHeight w:val="240"/>
          <w:jc w:val="center"/>
        </w:trPr>
        <w:tc>
          <w:tcPr>
            <w:tcW w:w="3235"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School/Institution</w:t>
            </w:r>
          </w:p>
        </w:tc>
        <w:tc>
          <w:tcPr>
            <w:tcW w:w="452"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88</w:t>
            </w:r>
          </w:p>
        </w:tc>
        <w:tc>
          <w:tcPr>
            <w:tcW w:w="58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8,8</w:t>
            </w:r>
          </w:p>
        </w:tc>
        <w:tc>
          <w:tcPr>
            <w:tcW w:w="593"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5</w:t>
            </w:r>
          </w:p>
        </w:tc>
        <w:tc>
          <w:tcPr>
            <w:tcW w:w="591"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9,8</w:t>
            </w:r>
          </w:p>
        </w:tc>
        <w:tc>
          <w:tcPr>
            <w:tcW w:w="580"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9"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5</w:t>
            </w:r>
          </w:p>
        </w:tc>
        <w:tc>
          <w:tcPr>
            <w:tcW w:w="597"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3,8</w:t>
            </w: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w:t>
            </w:r>
          </w:p>
        </w:tc>
        <w:tc>
          <w:tcPr>
            <w:tcW w:w="587"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3,6</w:t>
            </w:r>
          </w:p>
        </w:tc>
        <w:tc>
          <w:tcPr>
            <w:tcW w:w="594"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9</w:t>
            </w:r>
          </w:p>
        </w:tc>
        <w:tc>
          <w:tcPr>
            <w:tcW w:w="58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6,9</w:t>
            </w:r>
          </w:p>
        </w:tc>
        <w:tc>
          <w:tcPr>
            <w:tcW w:w="58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108</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7,0</w:t>
            </w:r>
          </w:p>
        </w:tc>
      </w:tr>
      <w:tr w:rsidR="00AA7638" w:rsidRPr="00DB47C4">
        <w:trPr>
          <w:trHeight w:val="240"/>
          <w:jc w:val="center"/>
        </w:trPr>
        <w:tc>
          <w:tcPr>
            <w:tcW w:w="3235"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CPJC/Social Security/IAC</w:t>
            </w:r>
          </w:p>
        </w:tc>
        <w:tc>
          <w:tcPr>
            <w:tcW w:w="452"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140</w:t>
            </w:r>
          </w:p>
        </w:tc>
        <w:tc>
          <w:tcPr>
            <w:tcW w:w="58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13,9</w:t>
            </w:r>
          </w:p>
        </w:tc>
        <w:tc>
          <w:tcPr>
            <w:tcW w:w="59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10</w:t>
            </w: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23,3</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11</w:t>
            </w:r>
          </w:p>
        </w:tc>
        <w:tc>
          <w:tcPr>
            <w:tcW w:w="591"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21,6</w:t>
            </w:r>
          </w:p>
        </w:tc>
        <w:tc>
          <w:tcPr>
            <w:tcW w:w="580"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9"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18</w:t>
            </w:r>
          </w:p>
        </w:tc>
        <w:tc>
          <w:tcPr>
            <w:tcW w:w="597"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13,6</w:t>
            </w: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w:t>
            </w:r>
          </w:p>
        </w:tc>
        <w:tc>
          <w:tcPr>
            <w:tcW w:w="587"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3,6</w:t>
            </w:r>
          </w:p>
        </w:tc>
        <w:tc>
          <w:tcPr>
            <w:tcW w:w="59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w:t>
            </w: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0,6</w:t>
            </w: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7</w:t>
            </w:r>
          </w:p>
        </w:tc>
        <w:tc>
          <w:tcPr>
            <w:tcW w:w="58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5,3</w:t>
            </w:r>
          </w:p>
        </w:tc>
        <w:tc>
          <w:tcPr>
            <w:tcW w:w="58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188</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12,1</w:t>
            </w:r>
          </w:p>
        </w:tc>
      </w:tr>
      <w:tr w:rsidR="00AA7638" w:rsidRPr="00DB47C4">
        <w:trPr>
          <w:trHeight w:val="240"/>
          <w:jc w:val="center"/>
        </w:trPr>
        <w:tc>
          <w:tcPr>
            <w:tcW w:w="323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Hospital/INEM/112/Health Center/Medical doctor</w:t>
            </w:r>
          </w:p>
        </w:tc>
        <w:tc>
          <w:tcPr>
            <w:tcW w:w="452"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41</w:t>
            </w:r>
          </w:p>
        </w:tc>
        <w:tc>
          <w:tcPr>
            <w:tcW w:w="58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4,1</w:t>
            </w:r>
          </w:p>
        </w:tc>
        <w:tc>
          <w:tcPr>
            <w:tcW w:w="593"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3</w:t>
            </w:r>
          </w:p>
        </w:tc>
        <w:tc>
          <w:tcPr>
            <w:tcW w:w="591"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5,9</w:t>
            </w:r>
          </w:p>
        </w:tc>
        <w:tc>
          <w:tcPr>
            <w:tcW w:w="580"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9"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4</w:t>
            </w:r>
          </w:p>
        </w:tc>
        <w:tc>
          <w:tcPr>
            <w:tcW w:w="597"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3,0</w:t>
            </w: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7"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4"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5</w:t>
            </w:r>
          </w:p>
        </w:tc>
        <w:tc>
          <w:tcPr>
            <w:tcW w:w="58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3,8</w:t>
            </w:r>
          </w:p>
        </w:tc>
        <w:tc>
          <w:tcPr>
            <w:tcW w:w="58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53</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3,4</w:t>
            </w:r>
          </w:p>
        </w:tc>
      </w:tr>
      <w:tr w:rsidR="00AA7638" w:rsidRPr="00DB47C4">
        <w:trPr>
          <w:trHeight w:val="240"/>
          <w:jc w:val="center"/>
        </w:trPr>
        <w:tc>
          <w:tcPr>
            <w:tcW w:w="323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 xml:space="preserve">(sub-total -  assistance and training circle) </w:t>
            </w:r>
          </w:p>
        </w:tc>
        <w:tc>
          <w:tcPr>
            <w:tcW w:w="452"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269</w:t>
            </w:r>
          </w:p>
        </w:tc>
        <w:tc>
          <w:tcPr>
            <w:tcW w:w="58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26,8</w:t>
            </w:r>
          </w:p>
        </w:tc>
        <w:tc>
          <w:tcPr>
            <w:tcW w:w="59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10</w:t>
            </w: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23,3</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19</w:t>
            </w:r>
          </w:p>
        </w:tc>
        <w:tc>
          <w:tcPr>
            <w:tcW w:w="591"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37,3</w:t>
            </w:r>
          </w:p>
        </w:tc>
        <w:tc>
          <w:tcPr>
            <w:tcW w:w="580"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9"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27</w:t>
            </w:r>
          </w:p>
        </w:tc>
        <w:tc>
          <w:tcPr>
            <w:tcW w:w="597"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20,4</w:t>
            </w: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w:t>
            </w:r>
          </w:p>
        </w:tc>
        <w:tc>
          <w:tcPr>
            <w:tcW w:w="587"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7,2</w:t>
            </w:r>
          </w:p>
        </w:tc>
        <w:tc>
          <w:tcPr>
            <w:tcW w:w="59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w:t>
            </w: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0,6</w:t>
            </w: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21</w:t>
            </w:r>
          </w:p>
        </w:tc>
        <w:tc>
          <w:tcPr>
            <w:tcW w:w="58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16</w:t>
            </w:r>
          </w:p>
        </w:tc>
        <w:tc>
          <w:tcPr>
            <w:tcW w:w="58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349</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22,5</w:t>
            </w:r>
          </w:p>
        </w:tc>
      </w:tr>
      <w:tr w:rsidR="00AA7638" w:rsidRPr="00DB47C4">
        <w:trPr>
          <w:trHeight w:val="240"/>
          <w:jc w:val="center"/>
        </w:trPr>
        <w:tc>
          <w:tcPr>
            <w:tcW w:w="3235"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Court/MP</w:t>
            </w:r>
          </w:p>
        </w:tc>
        <w:tc>
          <w:tcPr>
            <w:tcW w:w="452"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86</w:t>
            </w:r>
          </w:p>
        </w:tc>
        <w:tc>
          <w:tcPr>
            <w:tcW w:w="58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8,6</w:t>
            </w:r>
          </w:p>
        </w:tc>
        <w:tc>
          <w:tcPr>
            <w:tcW w:w="59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8</w:t>
            </w: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18,6</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5</w:t>
            </w:r>
          </w:p>
        </w:tc>
        <w:tc>
          <w:tcPr>
            <w:tcW w:w="591"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9,8</w:t>
            </w:r>
          </w:p>
        </w:tc>
        <w:tc>
          <w:tcPr>
            <w:tcW w:w="580"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9"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8</w:t>
            </w:r>
          </w:p>
        </w:tc>
        <w:tc>
          <w:tcPr>
            <w:tcW w:w="597"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6,1</w:t>
            </w: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w:t>
            </w:r>
          </w:p>
        </w:tc>
        <w:tc>
          <w:tcPr>
            <w:tcW w:w="587"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7,1</w:t>
            </w:r>
          </w:p>
        </w:tc>
        <w:tc>
          <w:tcPr>
            <w:tcW w:w="59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14</w:t>
            </w: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8,8</w:t>
            </w: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4</w:t>
            </w:r>
          </w:p>
        </w:tc>
        <w:tc>
          <w:tcPr>
            <w:tcW w:w="58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3,1</w:t>
            </w:r>
          </w:p>
        </w:tc>
        <w:tc>
          <w:tcPr>
            <w:tcW w:w="58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127</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8,2</w:t>
            </w:r>
          </w:p>
        </w:tc>
      </w:tr>
      <w:tr w:rsidR="00AA7638" w:rsidRPr="00DB47C4">
        <w:trPr>
          <w:trHeight w:val="240"/>
          <w:jc w:val="center"/>
        </w:trPr>
        <w:tc>
          <w:tcPr>
            <w:tcW w:w="3235"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Organ of the Criminal Police</w:t>
            </w:r>
          </w:p>
        </w:tc>
        <w:tc>
          <w:tcPr>
            <w:tcW w:w="452"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53</w:t>
            </w:r>
          </w:p>
        </w:tc>
        <w:tc>
          <w:tcPr>
            <w:tcW w:w="58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5,3</w:t>
            </w:r>
          </w:p>
        </w:tc>
        <w:tc>
          <w:tcPr>
            <w:tcW w:w="59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w:t>
            </w: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4,7</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w:t>
            </w:r>
          </w:p>
        </w:tc>
        <w:tc>
          <w:tcPr>
            <w:tcW w:w="591"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3,9</w:t>
            </w:r>
          </w:p>
        </w:tc>
        <w:tc>
          <w:tcPr>
            <w:tcW w:w="580"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9"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4</w:t>
            </w:r>
          </w:p>
        </w:tc>
        <w:tc>
          <w:tcPr>
            <w:tcW w:w="597"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3,0</w:t>
            </w: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3</w:t>
            </w:r>
          </w:p>
        </w:tc>
        <w:tc>
          <w:tcPr>
            <w:tcW w:w="587"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10,7</w:t>
            </w:r>
          </w:p>
        </w:tc>
        <w:tc>
          <w:tcPr>
            <w:tcW w:w="59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42</w:t>
            </w: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26,3</w:t>
            </w: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15</w:t>
            </w:r>
          </w:p>
        </w:tc>
        <w:tc>
          <w:tcPr>
            <w:tcW w:w="58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11,5</w:t>
            </w:r>
          </w:p>
        </w:tc>
        <w:tc>
          <w:tcPr>
            <w:tcW w:w="58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121</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7,8</w:t>
            </w:r>
          </w:p>
        </w:tc>
      </w:tr>
      <w:tr w:rsidR="00AA7638" w:rsidRPr="00DB47C4">
        <w:trPr>
          <w:trHeight w:val="240"/>
          <w:jc w:val="center"/>
        </w:trPr>
        <w:tc>
          <w:tcPr>
            <w:tcW w:w="3235"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Other</w:t>
            </w:r>
          </w:p>
        </w:tc>
        <w:tc>
          <w:tcPr>
            <w:tcW w:w="452"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28</w:t>
            </w:r>
          </w:p>
        </w:tc>
        <w:tc>
          <w:tcPr>
            <w:tcW w:w="58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2,8</w:t>
            </w:r>
          </w:p>
        </w:tc>
        <w:tc>
          <w:tcPr>
            <w:tcW w:w="59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w:t>
            </w: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4,7</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1"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0"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9"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w:t>
            </w:r>
          </w:p>
        </w:tc>
        <w:tc>
          <w:tcPr>
            <w:tcW w:w="597"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0,8</w:t>
            </w: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7"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74</w:t>
            </w: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46,3</w:t>
            </w: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w:t>
            </w:r>
          </w:p>
        </w:tc>
        <w:tc>
          <w:tcPr>
            <w:tcW w:w="58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0,8</w:t>
            </w:r>
          </w:p>
        </w:tc>
        <w:tc>
          <w:tcPr>
            <w:tcW w:w="58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106</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6,8</w:t>
            </w:r>
          </w:p>
        </w:tc>
      </w:tr>
      <w:tr w:rsidR="00AA7638" w:rsidRPr="00DB47C4">
        <w:trPr>
          <w:trHeight w:val="240"/>
          <w:jc w:val="center"/>
        </w:trPr>
        <w:tc>
          <w:tcPr>
            <w:tcW w:w="3235"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 xml:space="preserve">Anonymous </w:t>
            </w:r>
          </w:p>
        </w:tc>
        <w:tc>
          <w:tcPr>
            <w:tcW w:w="452"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32</w:t>
            </w:r>
          </w:p>
        </w:tc>
        <w:tc>
          <w:tcPr>
            <w:tcW w:w="58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3,2</w:t>
            </w:r>
          </w:p>
        </w:tc>
        <w:tc>
          <w:tcPr>
            <w:tcW w:w="59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w:t>
            </w: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2,3</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w:t>
            </w:r>
          </w:p>
        </w:tc>
        <w:tc>
          <w:tcPr>
            <w:tcW w:w="591"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2,0</w:t>
            </w:r>
          </w:p>
        </w:tc>
        <w:tc>
          <w:tcPr>
            <w:tcW w:w="580"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9"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3</w:t>
            </w:r>
          </w:p>
        </w:tc>
        <w:tc>
          <w:tcPr>
            <w:tcW w:w="597"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2,3</w:t>
            </w: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7"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4</w:t>
            </w: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2,5</w:t>
            </w: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6"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41</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2,6</w:t>
            </w:r>
          </w:p>
        </w:tc>
      </w:tr>
      <w:tr w:rsidR="00AA7638" w:rsidRPr="00DB47C4">
        <w:trPr>
          <w:trHeight w:val="240"/>
          <w:jc w:val="center"/>
        </w:trPr>
        <w:tc>
          <w:tcPr>
            <w:tcW w:w="3235"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 xml:space="preserve">Unknown </w:t>
            </w:r>
          </w:p>
        </w:tc>
        <w:tc>
          <w:tcPr>
            <w:tcW w:w="452"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w:t>
            </w:r>
          </w:p>
        </w:tc>
        <w:tc>
          <w:tcPr>
            <w:tcW w:w="58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0,2</w:t>
            </w:r>
          </w:p>
        </w:tc>
        <w:tc>
          <w:tcPr>
            <w:tcW w:w="593"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1"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0"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9"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5"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7"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7"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4"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6"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0,1</w:t>
            </w:r>
          </w:p>
        </w:tc>
      </w:tr>
      <w:tr w:rsidR="00AA7638" w:rsidRPr="00DB47C4">
        <w:trPr>
          <w:trHeight w:val="240"/>
          <w:jc w:val="center"/>
        </w:trPr>
        <w:tc>
          <w:tcPr>
            <w:tcW w:w="3235" w:type="dxa"/>
            <w:shd w:val="clear" w:color="000000" w:fill="auto"/>
          </w:tcPr>
          <w:p w:rsidR="00AA7638" w:rsidRPr="00DB47C4" w:rsidRDefault="00AA7638" w:rsidP="00EC378B">
            <w:pPr>
              <w:suppressAutoHyphens w:val="0"/>
              <w:spacing w:before="40" w:after="40" w:line="220" w:lineRule="exact"/>
              <w:rPr>
                <w:sz w:val="18"/>
                <w:szCs w:val="16"/>
                <w:lang w:val="en-US"/>
              </w:rPr>
            </w:pPr>
            <w:r w:rsidRPr="00DB47C4">
              <w:rPr>
                <w:sz w:val="18"/>
                <w:szCs w:val="16"/>
                <w:lang w:val="en-US"/>
              </w:rPr>
              <w:t>Without reference</w:t>
            </w:r>
          </w:p>
        </w:tc>
        <w:tc>
          <w:tcPr>
            <w:tcW w:w="452"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26</w:t>
            </w:r>
          </w:p>
        </w:tc>
        <w:tc>
          <w:tcPr>
            <w:tcW w:w="584"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2,6</w:t>
            </w:r>
          </w:p>
        </w:tc>
        <w:tc>
          <w:tcPr>
            <w:tcW w:w="59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w:t>
            </w: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4,7</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1"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0"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89"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5"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7"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1</w:t>
            </w:r>
          </w:p>
        </w:tc>
        <w:tc>
          <w:tcPr>
            <w:tcW w:w="587"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3,6</w:t>
            </w:r>
          </w:p>
        </w:tc>
        <w:tc>
          <w:tcPr>
            <w:tcW w:w="594"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96" w:type="dxa"/>
            <w:shd w:val="clear" w:color="000000" w:fill="auto"/>
          </w:tcPr>
          <w:p w:rsidR="00AA7638" w:rsidRPr="00DB47C4" w:rsidRDefault="00AA7638" w:rsidP="00EC378B">
            <w:pPr>
              <w:suppressAutoHyphens w:val="0"/>
              <w:spacing w:before="40" w:after="40" w:line="220" w:lineRule="exact"/>
              <w:rPr>
                <w:sz w:val="18"/>
                <w:szCs w:val="14"/>
                <w:lang w:val="en-US"/>
              </w:rPr>
            </w:pPr>
          </w:p>
        </w:tc>
        <w:tc>
          <w:tcPr>
            <w:tcW w:w="579"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3</w:t>
            </w:r>
          </w:p>
        </w:tc>
        <w:tc>
          <w:tcPr>
            <w:tcW w:w="586"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2,3</w:t>
            </w:r>
          </w:p>
        </w:tc>
        <w:tc>
          <w:tcPr>
            <w:tcW w:w="583"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32</w:t>
            </w:r>
          </w:p>
        </w:tc>
        <w:tc>
          <w:tcPr>
            <w:tcW w:w="585" w:type="dxa"/>
            <w:shd w:val="clear" w:color="000000" w:fill="auto"/>
          </w:tcPr>
          <w:p w:rsidR="00AA7638" w:rsidRPr="00DB47C4" w:rsidRDefault="00AA7638" w:rsidP="00EC378B">
            <w:pPr>
              <w:suppressAutoHyphens w:val="0"/>
              <w:spacing w:before="40" w:after="40" w:line="220" w:lineRule="exact"/>
              <w:rPr>
                <w:sz w:val="18"/>
                <w:szCs w:val="14"/>
                <w:lang w:val="en-US"/>
              </w:rPr>
            </w:pPr>
            <w:r w:rsidRPr="00DB47C4">
              <w:rPr>
                <w:sz w:val="18"/>
                <w:szCs w:val="14"/>
                <w:lang w:val="en-US"/>
              </w:rPr>
              <w:t>2,1</w:t>
            </w:r>
          </w:p>
        </w:tc>
      </w:tr>
      <w:tr w:rsidR="00AA7638" w:rsidRPr="00DB47C4">
        <w:trPr>
          <w:trHeight w:val="240"/>
          <w:jc w:val="center"/>
        </w:trPr>
        <w:tc>
          <w:tcPr>
            <w:tcW w:w="3235" w:type="dxa"/>
            <w:tcBorders>
              <w:bottom w:val="single" w:sz="12" w:space="0" w:color="auto"/>
            </w:tcBorders>
            <w:shd w:val="clear" w:color="000000" w:fill="auto"/>
          </w:tcPr>
          <w:p w:rsidR="00AA7638" w:rsidRPr="00DB47C4" w:rsidRDefault="00AA7638" w:rsidP="00EC378B">
            <w:pPr>
              <w:suppressAutoHyphens w:val="0"/>
              <w:spacing w:before="40" w:after="40" w:line="220" w:lineRule="exact"/>
              <w:ind w:left="284"/>
              <w:rPr>
                <w:b/>
                <w:sz w:val="18"/>
                <w:szCs w:val="16"/>
                <w:lang w:val="en-US"/>
              </w:rPr>
            </w:pPr>
            <w:r w:rsidRPr="00DB47C4">
              <w:rPr>
                <w:b/>
                <w:sz w:val="18"/>
                <w:szCs w:val="16"/>
                <w:lang w:val="en-US"/>
              </w:rPr>
              <w:t>Total</w:t>
            </w:r>
          </w:p>
        </w:tc>
        <w:tc>
          <w:tcPr>
            <w:tcW w:w="452" w:type="dxa"/>
            <w:tcBorders>
              <w:bottom w:val="single" w:sz="12" w:space="0" w:color="auto"/>
            </w:tcBorders>
            <w:shd w:val="clear" w:color="000000" w:fill="auto"/>
          </w:tcPr>
          <w:p w:rsidR="00AA7638" w:rsidRPr="00DB47C4" w:rsidRDefault="00AA7638" w:rsidP="00EC378B">
            <w:pPr>
              <w:suppressAutoHyphens w:val="0"/>
              <w:spacing w:before="40" w:after="40" w:line="220" w:lineRule="exact"/>
              <w:rPr>
                <w:b/>
                <w:sz w:val="18"/>
                <w:szCs w:val="14"/>
                <w:lang w:val="en-US"/>
              </w:rPr>
            </w:pPr>
            <w:r w:rsidRPr="00DB47C4">
              <w:rPr>
                <w:b/>
                <w:sz w:val="18"/>
                <w:szCs w:val="14"/>
                <w:lang w:val="en-US"/>
              </w:rPr>
              <w:t>1004</w:t>
            </w:r>
          </w:p>
        </w:tc>
        <w:tc>
          <w:tcPr>
            <w:tcW w:w="584" w:type="dxa"/>
            <w:tcBorders>
              <w:bottom w:val="single" w:sz="12" w:space="0" w:color="auto"/>
            </w:tcBorders>
            <w:shd w:val="clear" w:color="000000" w:fill="auto"/>
          </w:tcPr>
          <w:p w:rsidR="00AA7638" w:rsidRPr="00DB47C4" w:rsidRDefault="00AA7638" w:rsidP="00EC378B">
            <w:pPr>
              <w:suppressAutoHyphens w:val="0"/>
              <w:spacing w:before="40" w:after="40" w:line="220" w:lineRule="exact"/>
              <w:rPr>
                <w:b/>
                <w:sz w:val="18"/>
                <w:szCs w:val="14"/>
                <w:lang w:val="en-US"/>
              </w:rPr>
            </w:pPr>
            <w:r w:rsidRPr="00DB47C4">
              <w:rPr>
                <w:b/>
                <w:sz w:val="18"/>
                <w:szCs w:val="14"/>
                <w:lang w:val="en-US"/>
              </w:rPr>
              <w:t>100</w:t>
            </w:r>
          </w:p>
        </w:tc>
        <w:tc>
          <w:tcPr>
            <w:tcW w:w="593" w:type="dxa"/>
            <w:tcBorders>
              <w:bottom w:val="single" w:sz="12" w:space="0" w:color="auto"/>
            </w:tcBorders>
            <w:shd w:val="clear" w:color="000000" w:fill="auto"/>
          </w:tcPr>
          <w:p w:rsidR="00AA7638" w:rsidRPr="00DB47C4" w:rsidRDefault="00AA7638" w:rsidP="00EC378B">
            <w:pPr>
              <w:suppressAutoHyphens w:val="0"/>
              <w:spacing w:before="40" w:after="40" w:line="220" w:lineRule="exact"/>
              <w:rPr>
                <w:b/>
                <w:sz w:val="18"/>
                <w:szCs w:val="14"/>
                <w:lang w:val="en-US"/>
              </w:rPr>
            </w:pPr>
            <w:r w:rsidRPr="00DB47C4">
              <w:rPr>
                <w:b/>
                <w:sz w:val="18"/>
                <w:szCs w:val="14"/>
                <w:lang w:val="en-US"/>
              </w:rPr>
              <w:t>43</w:t>
            </w:r>
          </w:p>
        </w:tc>
        <w:tc>
          <w:tcPr>
            <w:tcW w:w="596" w:type="dxa"/>
            <w:tcBorders>
              <w:bottom w:val="single" w:sz="12" w:space="0" w:color="auto"/>
            </w:tcBorders>
            <w:shd w:val="clear" w:color="000000" w:fill="auto"/>
          </w:tcPr>
          <w:p w:rsidR="00AA7638" w:rsidRPr="00DB47C4" w:rsidRDefault="00AA7638" w:rsidP="00EC378B">
            <w:pPr>
              <w:suppressAutoHyphens w:val="0"/>
              <w:spacing w:before="40" w:after="40" w:line="220" w:lineRule="exact"/>
              <w:rPr>
                <w:b/>
                <w:sz w:val="18"/>
                <w:szCs w:val="14"/>
                <w:lang w:val="en-US"/>
              </w:rPr>
            </w:pPr>
            <w:r w:rsidRPr="00DB47C4">
              <w:rPr>
                <w:b/>
                <w:sz w:val="18"/>
                <w:szCs w:val="14"/>
                <w:lang w:val="en-US"/>
              </w:rPr>
              <w:t>100</w:t>
            </w:r>
          </w:p>
        </w:tc>
        <w:tc>
          <w:tcPr>
            <w:tcW w:w="585" w:type="dxa"/>
            <w:tcBorders>
              <w:bottom w:val="single" w:sz="12" w:space="0" w:color="auto"/>
            </w:tcBorders>
            <w:shd w:val="clear" w:color="000000" w:fill="auto"/>
          </w:tcPr>
          <w:p w:rsidR="00AA7638" w:rsidRPr="00DB47C4" w:rsidRDefault="00AA7638" w:rsidP="00EC378B">
            <w:pPr>
              <w:suppressAutoHyphens w:val="0"/>
              <w:spacing w:before="40" w:after="40" w:line="220" w:lineRule="exact"/>
              <w:rPr>
                <w:b/>
                <w:sz w:val="18"/>
                <w:szCs w:val="14"/>
                <w:lang w:val="en-US"/>
              </w:rPr>
            </w:pPr>
            <w:r w:rsidRPr="00DB47C4">
              <w:rPr>
                <w:b/>
                <w:sz w:val="18"/>
                <w:szCs w:val="14"/>
                <w:lang w:val="en-US"/>
              </w:rPr>
              <w:t>51</w:t>
            </w:r>
          </w:p>
        </w:tc>
        <w:tc>
          <w:tcPr>
            <w:tcW w:w="591" w:type="dxa"/>
            <w:tcBorders>
              <w:bottom w:val="single" w:sz="12" w:space="0" w:color="auto"/>
            </w:tcBorders>
            <w:shd w:val="clear" w:color="000000" w:fill="auto"/>
          </w:tcPr>
          <w:p w:rsidR="00AA7638" w:rsidRPr="00DB47C4" w:rsidRDefault="00AA7638" w:rsidP="00EC378B">
            <w:pPr>
              <w:suppressAutoHyphens w:val="0"/>
              <w:spacing w:before="40" w:after="40" w:line="220" w:lineRule="exact"/>
              <w:rPr>
                <w:b/>
                <w:sz w:val="18"/>
                <w:szCs w:val="14"/>
                <w:lang w:val="en-US"/>
              </w:rPr>
            </w:pPr>
            <w:r w:rsidRPr="00DB47C4">
              <w:rPr>
                <w:b/>
                <w:sz w:val="18"/>
                <w:szCs w:val="14"/>
                <w:lang w:val="en-US"/>
              </w:rPr>
              <w:t>100</w:t>
            </w:r>
          </w:p>
        </w:tc>
        <w:tc>
          <w:tcPr>
            <w:tcW w:w="580" w:type="dxa"/>
            <w:tcBorders>
              <w:bottom w:val="single" w:sz="12" w:space="0" w:color="auto"/>
            </w:tcBorders>
            <w:shd w:val="clear" w:color="000000" w:fill="auto"/>
          </w:tcPr>
          <w:p w:rsidR="00AA7638" w:rsidRPr="00DB47C4" w:rsidRDefault="00AA7638" w:rsidP="00EC378B">
            <w:pPr>
              <w:suppressAutoHyphens w:val="0"/>
              <w:spacing w:before="40" w:after="40" w:line="220" w:lineRule="exact"/>
              <w:rPr>
                <w:b/>
                <w:sz w:val="18"/>
                <w:szCs w:val="14"/>
                <w:lang w:val="en-US"/>
              </w:rPr>
            </w:pPr>
            <w:r w:rsidRPr="00DB47C4">
              <w:rPr>
                <w:b/>
                <w:sz w:val="18"/>
                <w:szCs w:val="14"/>
                <w:lang w:val="en-US"/>
              </w:rPr>
              <w:t>2</w:t>
            </w:r>
          </w:p>
        </w:tc>
        <w:tc>
          <w:tcPr>
            <w:tcW w:w="589" w:type="dxa"/>
            <w:tcBorders>
              <w:bottom w:val="single" w:sz="12" w:space="0" w:color="auto"/>
            </w:tcBorders>
            <w:shd w:val="clear" w:color="000000" w:fill="auto"/>
          </w:tcPr>
          <w:p w:rsidR="00AA7638" w:rsidRPr="00DB47C4" w:rsidRDefault="00AA7638" w:rsidP="00EC378B">
            <w:pPr>
              <w:suppressAutoHyphens w:val="0"/>
              <w:spacing w:before="40" w:after="40" w:line="220" w:lineRule="exact"/>
              <w:rPr>
                <w:b/>
                <w:sz w:val="18"/>
                <w:szCs w:val="14"/>
                <w:lang w:val="en-US"/>
              </w:rPr>
            </w:pPr>
            <w:r w:rsidRPr="00DB47C4">
              <w:rPr>
                <w:b/>
                <w:sz w:val="18"/>
                <w:szCs w:val="14"/>
                <w:lang w:val="en-US"/>
              </w:rPr>
              <w:t>100</w:t>
            </w:r>
          </w:p>
        </w:tc>
        <w:tc>
          <w:tcPr>
            <w:tcW w:w="595" w:type="dxa"/>
            <w:tcBorders>
              <w:bottom w:val="single" w:sz="12" w:space="0" w:color="auto"/>
            </w:tcBorders>
            <w:shd w:val="clear" w:color="000000" w:fill="auto"/>
          </w:tcPr>
          <w:p w:rsidR="00AA7638" w:rsidRPr="00DB47C4" w:rsidRDefault="00AA7638" w:rsidP="00EC378B">
            <w:pPr>
              <w:suppressAutoHyphens w:val="0"/>
              <w:spacing w:before="40" w:after="40" w:line="220" w:lineRule="exact"/>
              <w:rPr>
                <w:b/>
                <w:sz w:val="18"/>
                <w:szCs w:val="14"/>
                <w:lang w:val="en-US"/>
              </w:rPr>
            </w:pPr>
            <w:r w:rsidRPr="00DB47C4">
              <w:rPr>
                <w:b/>
                <w:sz w:val="18"/>
                <w:szCs w:val="14"/>
                <w:lang w:val="en-US"/>
              </w:rPr>
              <w:t>132</w:t>
            </w:r>
          </w:p>
        </w:tc>
        <w:tc>
          <w:tcPr>
            <w:tcW w:w="597" w:type="dxa"/>
            <w:tcBorders>
              <w:bottom w:val="single" w:sz="12" w:space="0" w:color="auto"/>
            </w:tcBorders>
            <w:shd w:val="clear" w:color="000000" w:fill="auto"/>
          </w:tcPr>
          <w:p w:rsidR="00AA7638" w:rsidRPr="00DB47C4" w:rsidRDefault="00AA7638" w:rsidP="00EC378B">
            <w:pPr>
              <w:suppressAutoHyphens w:val="0"/>
              <w:spacing w:before="40" w:after="40" w:line="220" w:lineRule="exact"/>
              <w:rPr>
                <w:b/>
                <w:sz w:val="18"/>
                <w:szCs w:val="14"/>
                <w:lang w:val="en-US"/>
              </w:rPr>
            </w:pPr>
            <w:r w:rsidRPr="00DB47C4">
              <w:rPr>
                <w:b/>
                <w:sz w:val="18"/>
                <w:szCs w:val="14"/>
                <w:lang w:val="en-US"/>
              </w:rPr>
              <w:t>100</w:t>
            </w:r>
          </w:p>
        </w:tc>
        <w:tc>
          <w:tcPr>
            <w:tcW w:w="579" w:type="dxa"/>
            <w:tcBorders>
              <w:bottom w:val="single" w:sz="12" w:space="0" w:color="auto"/>
            </w:tcBorders>
            <w:shd w:val="clear" w:color="000000" w:fill="auto"/>
          </w:tcPr>
          <w:p w:rsidR="00AA7638" w:rsidRPr="00DB47C4" w:rsidRDefault="00AA7638" w:rsidP="00EC378B">
            <w:pPr>
              <w:suppressAutoHyphens w:val="0"/>
              <w:spacing w:before="40" w:after="40" w:line="220" w:lineRule="exact"/>
              <w:rPr>
                <w:b/>
                <w:sz w:val="18"/>
                <w:szCs w:val="14"/>
                <w:lang w:val="en-US"/>
              </w:rPr>
            </w:pPr>
            <w:r w:rsidRPr="00DB47C4">
              <w:rPr>
                <w:b/>
                <w:sz w:val="18"/>
                <w:szCs w:val="14"/>
                <w:lang w:val="en-US"/>
              </w:rPr>
              <w:t>28</w:t>
            </w:r>
          </w:p>
        </w:tc>
        <w:tc>
          <w:tcPr>
            <w:tcW w:w="587" w:type="dxa"/>
            <w:tcBorders>
              <w:bottom w:val="single" w:sz="12" w:space="0" w:color="auto"/>
            </w:tcBorders>
            <w:shd w:val="clear" w:color="000000" w:fill="auto"/>
          </w:tcPr>
          <w:p w:rsidR="00AA7638" w:rsidRPr="00DB47C4" w:rsidRDefault="00AA7638" w:rsidP="00EC378B">
            <w:pPr>
              <w:suppressAutoHyphens w:val="0"/>
              <w:spacing w:before="40" w:after="40" w:line="220" w:lineRule="exact"/>
              <w:rPr>
                <w:b/>
                <w:sz w:val="18"/>
                <w:szCs w:val="14"/>
                <w:lang w:val="en-US"/>
              </w:rPr>
            </w:pPr>
            <w:r w:rsidRPr="00DB47C4">
              <w:rPr>
                <w:b/>
                <w:sz w:val="18"/>
                <w:szCs w:val="14"/>
                <w:lang w:val="en-US"/>
              </w:rPr>
              <w:t>100</w:t>
            </w:r>
          </w:p>
        </w:tc>
        <w:tc>
          <w:tcPr>
            <w:tcW w:w="594" w:type="dxa"/>
            <w:tcBorders>
              <w:bottom w:val="single" w:sz="12" w:space="0" w:color="auto"/>
            </w:tcBorders>
            <w:shd w:val="clear" w:color="000000" w:fill="auto"/>
          </w:tcPr>
          <w:p w:rsidR="00AA7638" w:rsidRPr="00DB47C4" w:rsidRDefault="00AA7638" w:rsidP="00EC378B">
            <w:pPr>
              <w:suppressAutoHyphens w:val="0"/>
              <w:spacing w:before="40" w:after="40" w:line="220" w:lineRule="exact"/>
              <w:rPr>
                <w:b/>
                <w:sz w:val="18"/>
                <w:szCs w:val="14"/>
                <w:lang w:val="en-US"/>
              </w:rPr>
            </w:pPr>
            <w:r w:rsidRPr="00DB47C4">
              <w:rPr>
                <w:b/>
                <w:sz w:val="18"/>
                <w:szCs w:val="14"/>
                <w:lang w:val="en-US"/>
              </w:rPr>
              <w:t>160</w:t>
            </w:r>
          </w:p>
        </w:tc>
        <w:tc>
          <w:tcPr>
            <w:tcW w:w="596" w:type="dxa"/>
            <w:tcBorders>
              <w:bottom w:val="single" w:sz="12" w:space="0" w:color="auto"/>
            </w:tcBorders>
            <w:shd w:val="clear" w:color="000000" w:fill="auto"/>
          </w:tcPr>
          <w:p w:rsidR="00AA7638" w:rsidRPr="00DB47C4" w:rsidRDefault="00AA7638" w:rsidP="00EC378B">
            <w:pPr>
              <w:suppressAutoHyphens w:val="0"/>
              <w:spacing w:before="40" w:after="40" w:line="220" w:lineRule="exact"/>
              <w:rPr>
                <w:b/>
                <w:sz w:val="18"/>
                <w:szCs w:val="14"/>
                <w:lang w:val="en-US"/>
              </w:rPr>
            </w:pPr>
            <w:r w:rsidRPr="00DB47C4">
              <w:rPr>
                <w:b/>
                <w:sz w:val="18"/>
                <w:szCs w:val="14"/>
                <w:lang w:val="en-US"/>
              </w:rPr>
              <w:t>100</w:t>
            </w:r>
          </w:p>
        </w:tc>
        <w:tc>
          <w:tcPr>
            <w:tcW w:w="579" w:type="dxa"/>
            <w:tcBorders>
              <w:bottom w:val="single" w:sz="12" w:space="0" w:color="auto"/>
            </w:tcBorders>
            <w:shd w:val="clear" w:color="000000" w:fill="auto"/>
          </w:tcPr>
          <w:p w:rsidR="00AA7638" w:rsidRPr="00DB47C4" w:rsidRDefault="00AA7638" w:rsidP="00EC378B">
            <w:pPr>
              <w:suppressAutoHyphens w:val="0"/>
              <w:spacing w:before="40" w:after="40" w:line="220" w:lineRule="exact"/>
              <w:rPr>
                <w:b/>
                <w:sz w:val="18"/>
                <w:szCs w:val="14"/>
                <w:lang w:val="en-US"/>
              </w:rPr>
            </w:pPr>
            <w:r w:rsidRPr="00DB47C4">
              <w:rPr>
                <w:b/>
                <w:sz w:val="18"/>
                <w:szCs w:val="14"/>
                <w:lang w:val="en-US"/>
              </w:rPr>
              <w:t>131</w:t>
            </w:r>
          </w:p>
        </w:tc>
        <w:tc>
          <w:tcPr>
            <w:tcW w:w="586" w:type="dxa"/>
            <w:tcBorders>
              <w:bottom w:val="single" w:sz="12" w:space="0" w:color="auto"/>
            </w:tcBorders>
            <w:shd w:val="clear" w:color="000000" w:fill="auto"/>
          </w:tcPr>
          <w:p w:rsidR="00AA7638" w:rsidRPr="00DB47C4" w:rsidRDefault="00AA7638" w:rsidP="00EC378B">
            <w:pPr>
              <w:suppressAutoHyphens w:val="0"/>
              <w:spacing w:before="40" w:after="40" w:line="220" w:lineRule="exact"/>
              <w:rPr>
                <w:b/>
                <w:sz w:val="18"/>
                <w:szCs w:val="14"/>
                <w:lang w:val="en-US"/>
              </w:rPr>
            </w:pPr>
            <w:r w:rsidRPr="00DB47C4">
              <w:rPr>
                <w:b/>
                <w:sz w:val="18"/>
                <w:szCs w:val="14"/>
                <w:lang w:val="en-US"/>
              </w:rPr>
              <w:t>100</w:t>
            </w:r>
          </w:p>
        </w:tc>
        <w:tc>
          <w:tcPr>
            <w:tcW w:w="583" w:type="dxa"/>
            <w:tcBorders>
              <w:bottom w:val="single" w:sz="12" w:space="0" w:color="auto"/>
            </w:tcBorders>
            <w:shd w:val="clear" w:color="000000" w:fill="auto"/>
          </w:tcPr>
          <w:p w:rsidR="00AA7638" w:rsidRPr="00DB47C4" w:rsidRDefault="00AA7638" w:rsidP="00EC378B">
            <w:pPr>
              <w:suppressAutoHyphens w:val="0"/>
              <w:spacing w:before="40" w:after="40" w:line="220" w:lineRule="exact"/>
              <w:rPr>
                <w:b/>
                <w:sz w:val="18"/>
                <w:szCs w:val="14"/>
                <w:lang w:val="en-US"/>
              </w:rPr>
            </w:pPr>
            <w:r w:rsidRPr="00DB47C4">
              <w:rPr>
                <w:b/>
                <w:sz w:val="18"/>
                <w:szCs w:val="14"/>
                <w:lang w:val="en-US"/>
              </w:rPr>
              <w:t>1551</w:t>
            </w:r>
          </w:p>
        </w:tc>
        <w:tc>
          <w:tcPr>
            <w:tcW w:w="585" w:type="dxa"/>
            <w:tcBorders>
              <w:bottom w:val="single" w:sz="12" w:space="0" w:color="auto"/>
            </w:tcBorders>
            <w:shd w:val="clear" w:color="000000" w:fill="auto"/>
          </w:tcPr>
          <w:p w:rsidR="00AA7638" w:rsidRPr="00DB47C4" w:rsidRDefault="00AA7638" w:rsidP="00EC378B">
            <w:pPr>
              <w:suppressAutoHyphens w:val="0"/>
              <w:spacing w:before="40" w:after="40" w:line="220" w:lineRule="exact"/>
              <w:rPr>
                <w:b/>
                <w:sz w:val="18"/>
                <w:szCs w:val="14"/>
                <w:lang w:val="en-US"/>
              </w:rPr>
            </w:pPr>
            <w:r w:rsidRPr="00DB47C4">
              <w:rPr>
                <w:b/>
                <w:sz w:val="18"/>
                <w:szCs w:val="14"/>
                <w:lang w:val="en-US"/>
              </w:rPr>
              <w:t>100</w:t>
            </w:r>
          </w:p>
        </w:tc>
      </w:tr>
    </w:tbl>
    <w:p w:rsidR="005251EE" w:rsidRPr="00231FFF" w:rsidRDefault="00231FFF" w:rsidP="00231FFF">
      <w:pPr>
        <w:spacing w:before="240"/>
        <w:ind w:left="1134" w:right="1134"/>
        <w:jc w:val="center"/>
        <w:rPr>
          <w:u w:val="single"/>
        </w:rPr>
      </w:pPr>
      <w:r>
        <w:rPr>
          <w:u w:val="single"/>
        </w:rPr>
        <w:tab/>
      </w:r>
      <w:r>
        <w:rPr>
          <w:u w:val="single"/>
        </w:rPr>
        <w:tab/>
      </w:r>
      <w:r>
        <w:rPr>
          <w:u w:val="single"/>
        </w:rPr>
        <w:tab/>
      </w:r>
    </w:p>
    <w:sectPr w:rsidR="005251EE" w:rsidRPr="00231FFF" w:rsidSect="00AA7638">
      <w:headerReference w:type="even" r:id="rId26"/>
      <w:headerReference w:type="default" r:id="rId27"/>
      <w:footerReference w:type="even" r:id="rId28"/>
      <w:footerReference w:type="default" r:id="rId29"/>
      <w:endnotePr>
        <w:numFmt w:val="decimal"/>
      </w:endnotePr>
      <w:pgSz w:w="16840" w:h="11907" w:orient="landscape" w:code="9"/>
      <w:pgMar w:top="1134" w:right="1701" w:bottom="2516" w:left="2268" w:header="567" w:footer="567" w:gutter="0"/>
      <w:cols w:space="720"/>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4A00" w:rsidRDefault="00024A00"/>
  </w:endnote>
  <w:endnote w:type="continuationSeparator" w:id="0">
    <w:p w:rsidR="00024A00" w:rsidRDefault="00024A00"/>
  </w:endnote>
  <w:endnote w:type="continuationNotice" w:id="1">
    <w:p w:rsidR="00024A00" w:rsidRDefault="00024A00"/>
  </w:endnote>
  <w:endnote w:id="2">
    <w:p w:rsidR="006664DD" w:rsidRPr="00231FFF" w:rsidRDefault="006664DD" w:rsidP="00231FFF">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4DD" w:rsidRPr="00FA666F" w:rsidRDefault="006664DD" w:rsidP="00FA666F">
    <w:pPr>
      <w:pStyle w:val="Footer"/>
      <w:tabs>
        <w:tab w:val="right" w:pos="9638"/>
      </w:tabs>
    </w:pPr>
    <w:r w:rsidRPr="00FA666F">
      <w:rPr>
        <w:b/>
        <w:sz w:val="18"/>
      </w:rPr>
      <w:fldChar w:fldCharType="begin"/>
    </w:r>
    <w:r w:rsidRPr="00FA666F">
      <w:rPr>
        <w:b/>
        <w:sz w:val="18"/>
      </w:rPr>
      <w:instrText xml:space="preserve"> PAGE  \* MERGEFORMAT </w:instrText>
    </w:r>
    <w:r w:rsidRPr="00FA666F">
      <w:rPr>
        <w:b/>
        <w:sz w:val="18"/>
      </w:rPr>
      <w:fldChar w:fldCharType="separate"/>
    </w:r>
    <w:r w:rsidR="00057ED3">
      <w:rPr>
        <w:b/>
        <w:noProof/>
        <w:sz w:val="18"/>
      </w:rPr>
      <w:t>2</w:t>
    </w:r>
    <w:r w:rsidRPr="00FA666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4DD" w:rsidRPr="00FA666F" w:rsidRDefault="006664DD" w:rsidP="00FA666F">
    <w:pPr>
      <w:pStyle w:val="Footer"/>
      <w:tabs>
        <w:tab w:val="right" w:pos="9638"/>
      </w:tabs>
      <w:rPr>
        <w:b/>
        <w:sz w:val="18"/>
      </w:rPr>
    </w:pPr>
    <w:r>
      <w:tab/>
    </w:r>
    <w:r w:rsidRPr="00FA666F">
      <w:rPr>
        <w:b/>
        <w:sz w:val="18"/>
      </w:rPr>
      <w:fldChar w:fldCharType="begin"/>
    </w:r>
    <w:r w:rsidRPr="00FA666F">
      <w:rPr>
        <w:b/>
        <w:sz w:val="18"/>
      </w:rPr>
      <w:instrText xml:space="preserve"> PAGE  \* MERGEFORMAT </w:instrText>
    </w:r>
    <w:r w:rsidRPr="00FA666F">
      <w:rPr>
        <w:b/>
        <w:sz w:val="18"/>
      </w:rPr>
      <w:fldChar w:fldCharType="separate"/>
    </w:r>
    <w:r w:rsidR="00057ED3">
      <w:rPr>
        <w:b/>
        <w:noProof/>
        <w:sz w:val="18"/>
      </w:rPr>
      <w:t>27</w:t>
    </w:r>
    <w:r w:rsidRPr="00FA666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4DD" w:rsidRPr="00FA666F" w:rsidRDefault="006664D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GE.12-</w:t>
    </w:r>
    <w:r w:rsidR="00057ED3">
      <w:t>46401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4DD" w:rsidRPr="00B05918" w:rsidRDefault="006664DD" w:rsidP="00B05918">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4DD" w:rsidRPr="00B05918" w:rsidRDefault="006664DD" w:rsidP="00B05918">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4DD" w:rsidRPr="00B05918" w:rsidRDefault="006664DD" w:rsidP="00B05918">
    <w:pPr>
      <w:pStyle w:val="Footer"/>
      <w:tabs>
        <w:tab w:val="right" w:pos="9638"/>
      </w:tabs>
    </w:pPr>
    <w:r w:rsidRPr="00B05918">
      <w:rPr>
        <w:b/>
        <w:sz w:val="18"/>
      </w:rPr>
      <w:fldChar w:fldCharType="begin"/>
    </w:r>
    <w:r w:rsidRPr="00B05918">
      <w:rPr>
        <w:b/>
        <w:sz w:val="18"/>
      </w:rPr>
      <w:instrText xml:space="preserve"> PAGE  \* MERGEFORMAT </w:instrText>
    </w:r>
    <w:r w:rsidRPr="00B05918">
      <w:rPr>
        <w:b/>
        <w:sz w:val="18"/>
      </w:rPr>
      <w:fldChar w:fldCharType="separate"/>
    </w:r>
    <w:r w:rsidR="00057ED3">
      <w:rPr>
        <w:b/>
        <w:noProof/>
        <w:sz w:val="18"/>
      </w:rPr>
      <w:t>30</w:t>
    </w:r>
    <w:r w:rsidRPr="00B05918">
      <w:rPr>
        <w:b/>
        <w:sz w:val="18"/>
      </w:rPr>
      <w:fldChar w:fldCharType="end"/>
    </w:r>
    <w:r>
      <w:rPr>
        <w:sz w:val="18"/>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4DD" w:rsidRPr="00B05918" w:rsidRDefault="006664DD" w:rsidP="00B05918">
    <w:pPr>
      <w:pStyle w:val="Footer"/>
      <w:tabs>
        <w:tab w:val="right" w:pos="9638"/>
      </w:tabs>
      <w:rPr>
        <w:b/>
        <w:sz w:val="18"/>
      </w:rPr>
    </w:pPr>
    <w:r>
      <w:tab/>
    </w:r>
    <w:r w:rsidRPr="00B05918">
      <w:rPr>
        <w:b/>
        <w:sz w:val="18"/>
      </w:rPr>
      <w:fldChar w:fldCharType="begin"/>
    </w:r>
    <w:r w:rsidRPr="00B05918">
      <w:rPr>
        <w:b/>
        <w:sz w:val="18"/>
      </w:rPr>
      <w:instrText xml:space="preserve"> PAGE  \* MERGEFORMAT </w:instrText>
    </w:r>
    <w:r w:rsidRPr="00B05918">
      <w:rPr>
        <w:b/>
        <w:sz w:val="18"/>
      </w:rPr>
      <w:fldChar w:fldCharType="separate"/>
    </w:r>
    <w:r>
      <w:rPr>
        <w:b/>
        <w:noProof/>
        <w:sz w:val="18"/>
      </w:rPr>
      <w:t>29</w:t>
    </w:r>
    <w:r w:rsidRPr="00B05918">
      <w:rPr>
        <w:b/>
        <w:sz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4DD" w:rsidRPr="005251EE" w:rsidRDefault="006664DD" w:rsidP="005251EE">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4DD" w:rsidRPr="005251EE" w:rsidRDefault="006664DD" w:rsidP="005251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4A00" w:rsidRPr="000B175B" w:rsidRDefault="00024A00" w:rsidP="000B175B">
      <w:pPr>
        <w:tabs>
          <w:tab w:val="right" w:pos="2155"/>
        </w:tabs>
        <w:spacing w:after="80"/>
        <w:ind w:left="680"/>
        <w:rPr>
          <w:u w:val="single"/>
        </w:rPr>
      </w:pPr>
      <w:r>
        <w:rPr>
          <w:u w:val="single"/>
        </w:rPr>
        <w:tab/>
      </w:r>
    </w:p>
  </w:footnote>
  <w:footnote w:type="continuationSeparator" w:id="0">
    <w:p w:rsidR="00024A00" w:rsidRPr="00FC68B7" w:rsidRDefault="00024A00" w:rsidP="00FC68B7">
      <w:pPr>
        <w:tabs>
          <w:tab w:val="left" w:pos="2155"/>
        </w:tabs>
        <w:spacing w:after="80"/>
        <w:ind w:left="680"/>
        <w:rPr>
          <w:u w:val="single"/>
        </w:rPr>
      </w:pPr>
      <w:r>
        <w:rPr>
          <w:u w:val="single"/>
        </w:rPr>
        <w:tab/>
      </w:r>
    </w:p>
  </w:footnote>
  <w:footnote w:type="continuationNotice" w:id="1">
    <w:p w:rsidR="00024A00" w:rsidRDefault="00024A00"/>
  </w:footnote>
  <w:footnote w:id="2">
    <w:p w:rsidR="006664DD" w:rsidRPr="00EB6546" w:rsidRDefault="006664DD">
      <w:pPr>
        <w:pStyle w:val="FootnoteText"/>
        <w:rPr>
          <w:rStyle w:val="FootnoteReference"/>
        </w:rPr>
      </w:pPr>
      <w:r>
        <w:tab/>
      </w:r>
      <w:r w:rsidRPr="00EB6546">
        <w:rPr>
          <w:rStyle w:val="FootnoteReference"/>
        </w:rPr>
        <w:t>*</w:t>
      </w:r>
      <w:r w:rsidRPr="00EB6546">
        <w:rPr>
          <w:rStyle w:val="FootnoteReference"/>
        </w:rPr>
        <w:tab/>
      </w:r>
      <w:r>
        <w:t>In accordance with the information transmitted to States parties regarding the processing of their reports, the present document was not edited.</w:t>
      </w:r>
    </w:p>
  </w:footnote>
  <w:footnote w:id="3">
    <w:p w:rsidR="006664DD" w:rsidRPr="005B1FF9" w:rsidRDefault="006664DD" w:rsidP="00B05918">
      <w:pPr>
        <w:pStyle w:val="FootnoteText"/>
        <w:widowControl w:val="0"/>
        <w:tabs>
          <w:tab w:val="clear" w:pos="1021"/>
          <w:tab w:val="right" w:pos="1020"/>
        </w:tabs>
        <w:rPr>
          <w:lang w:val="en-US"/>
        </w:rPr>
      </w:pPr>
      <w:r>
        <w:tab/>
      </w:r>
      <w:r>
        <w:rPr>
          <w:rStyle w:val="FootnoteReference"/>
        </w:rPr>
        <w:footnoteRef/>
      </w:r>
      <w:r>
        <w:tab/>
      </w:r>
      <w:r w:rsidRPr="005B1FF9">
        <w:rPr>
          <w:lang w:val="en-US"/>
        </w:rPr>
        <w:t xml:space="preserve">Within the Ministry of Justice, three main bodies can be identified as being responsible for the implementation of the Protocol: </w:t>
      </w:r>
    </w:p>
    <w:p w:rsidR="006664DD" w:rsidRPr="005B1FF9" w:rsidRDefault="006664DD" w:rsidP="00B05918">
      <w:pPr>
        <w:pStyle w:val="FootnoteText"/>
        <w:widowControl w:val="0"/>
        <w:tabs>
          <w:tab w:val="clear" w:pos="1021"/>
          <w:tab w:val="right" w:pos="1020"/>
        </w:tabs>
        <w:ind w:firstLine="18"/>
        <w:rPr>
          <w:lang w:val="en-US"/>
        </w:rPr>
      </w:pPr>
      <w:r w:rsidRPr="005B1FF9">
        <w:rPr>
          <w:lang w:val="en-US"/>
        </w:rPr>
        <w:t xml:space="preserve">1. </w:t>
      </w:r>
      <w:r>
        <w:rPr>
          <w:lang w:val="en-US"/>
        </w:rPr>
        <w:t xml:space="preserve"> </w:t>
      </w:r>
      <w:r w:rsidRPr="005B1FF9">
        <w:rPr>
          <w:lang w:val="en-US"/>
        </w:rPr>
        <w:t xml:space="preserve">The Directorate-General for Justice Policy, responsible for the necessary amendments to the national legislation; </w:t>
      </w:r>
    </w:p>
    <w:p w:rsidR="006664DD" w:rsidRPr="005B1FF9" w:rsidRDefault="006664DD" w:rsidP="00B05918">
      <w:pPr>
        <w:pStyle w:val="FootnoteText"/>
        <w:widowControl w:val="0"/>
        <w:tabs>
          <w:tab w:val="clear" w:pos="1021"/>
          <w:tab w:val="right" w:pos="1020"/>
        </w:tabs>
        <w:ind w:firstLine="18"/>
        <w:rPr>
          <w:lang w:val="en-US"/>
        </w:rPr>
      </w:pPr>
      <w:r w:rsidRPr="005B1FF9">
        <w:rPr>
          <w:lang w:val="en-US"/>
        </w:rPr>
        <w:t xml:space="preserve">2. </w:t>
      </w:r>
      <w:r>
        <w:rPr>
          <w:lang w:val="en-US"/>
        </w:rPr>
        <w:t xml:space="preserve"> </w:t>
      </w:r>
      <w:r w:rsidRPr="005B1FF9">
        <w:rPr>
          <w:lang w:val="en-US"/>
        </w:rPr>
        <w:t>The Criminal Police is responsible for the investigation of crimes under the coordination of the Public Prosecutor.</w:t>
      </w:r>
    </w:p>
    <w:p w:rsidR="006664DD" w:rsidRPr="006664DD" w:rsidRDefault="006664DD" w:rsidP="00B05918">
      <w:pPr>
        <w:pStyle w:val="FootnoteText"/>
        <w:widowControl w:val="0"/>
        <w:tabs>
          <w:tab w:val="clear" w:pos="1021"/>
          <w:tab w:val="right" w:pos="1020"/>
        </w:tabs>
        <w:ind w:firstLine="18"/>
      </w:pPr>
      <w:r w:rsidRPr="005B1FF9">
        <w:rPr>
          <w:lang w:val="en-US"/>
        </w:rPr>
        <w:t xml:space="preserve">3. </w:t>
      </w:r>
      <w:r>
        <w:rPr>
          <w:lang w:val="en-US"/>
        </w:rPr>
        <w:t xml:space="preserve"> </w:t>
      </w:r>
      <w:r w:rsidRPr="005B1FF9">
        <w:rPr>
          <w:lang w:val="en-US"/>
        </w:rPr>
        <w:t>The National Commission for the Protection of Children and Youngsters at Risk, responsible for planning, coordinating and monitoring public policy and intervention on the protection of children at risk</w:t>
      </w:r>
      <w:r w:rsidRPr="005B1FF9">
        <w:rPr>
          <w:lang w:val="pt-PT"/>
        </w:rPr>
        <w:t/>
      </w:r>
      <w:r w:rsidRPr="005B1FF9">
        <w:rPr>
          <w:lang w:val="en-US"/>
        </w:rPr>
        <w:t>.</w:t>
      </w:r>
      <w:r>
        <w:t xml:space="preserve"> </w:t>
      </w:r>
    </w:p>
  </w:footnote>
  <w:footnote w:id="4">
    <w:p w:rsidR="006664DD" w:rsidRPr="006664DD" w:rsidRDefault="006664DD" w:rsidP="00B05918">
      <w:pPr>
        <w:pStyle w:val="FootnoteText"/>
        <w:widowControl w:val="0"/>
        <w:tabs>
          <w:tab w:val="clear" w:pos="1021"/>
          <w:tab w:val="right" w:pos="1020"/>
        </w:tabs>
      </w:pPr>
      <w:r>
        <w:tab/>
      </w:r>
      <w:r>
        <w:rPr>
          <w:rStyle w:val="FootnoteReference"/>
        </w:rPr>
        <w:footnoteRef/>
      </w:r>
      <w:r>
        <w:tab/>
        <w:t xml:space="preserve"> </w:t>
      </w:r>
      <w:r w:rsidRPr="00C51BE9">
        <w:t>http://www.pgr.pt/grupo_soltas/Actualidades/gpaci%202.pdf</w:t>
      </w:r>
      <w:r>
        <w:t xml:space="preserve">. </w:t>
      </w:r>
    </w:p>
  </w:footnote>
  <w:footnote w:id="5">
    <w:p w:rsidR="006664DD" w:rsidRPr="006664DD" w:rsidRDefault="006664DD" w:rsidP="00B05918">
      <w:pPr>
        <w:pStyle w:val="FootnoteText"/>
        <w:widowControl w:val="0"/>
        <w:tabs>
          <w:tab w:val="clear" w:pos="1021"/>
          <w:tab w:val="right" w:pos="1020"/>
        </w:tabs>
      </w:pPr>
      <w:r>
        <w:tab/>
      </w:r>
      <w:r>
        <w:rPr>
          <w:rStyle w:val="FootnoteReference"/>
        </w:rPr>
        <w:footnoteRef/>
      </w:r>
      <w:r>
        <w:tab/>
      </w:r>
      <w:r w:rsidRPr="00176EDD">
        <w:rPr>
          <w:color w:val="000000"/>
          <w:sz w:val="20"/>
        </w:rPr>
        <w:t xml:space="preserve">For more information on the National Commission, see the first and second reports of </w:t>
      </w:r>
      <w:smartTag w:uri="urn:schemas-microsoft-com:office:smarttags" w:element="country-region">
        <w:smartTag w:uri="urn:schemas-microsoft-com:office:smarttags" w:element="place">
          <w:r w:rsidRPr="00176EDD">
            <w:rPr>
              <w:color w:val="000000"/>
              <w:sz w:val="20"/>
            </w:rPr>
            <w:t>Portugal</w:t>
          </w:r>
        </w:smartTag>
      </w:smartTag>
      <w:r w:rsidRPr="00176EDD">
        <w:rPr>
          <w:color w:val="000000"/>
          <w:sz w:val="20"/>
        </w:rPr>
        <w:t xml:space="preserve"> on the application of the CRC submitted to the Committee on the rights of the Child. </w:t>
      </w:r>
    </w:p>
  </w:footnote>
  <w:footnote w:id="6">
    <w:p w:rsidR="006664DD" w:rsidRPr="006664DD" w:rsidRDefault="006664DD" w:rsidP="00B05918">
      <w:pPr>
        <w:pStyle w:val="FootnoteText"/>
        <w:widowControl w:val="0"/>
        <w:tabs>
          <w:tab w:val="clear" w:pos="1021"/>
          <w:tab w:val="right" w:pos="1020"/>
        </w:tabs>
      </w:pPr>
      <w:r>
        <w:tab/>
      </w:r>
      <w:r>
        <w:rPr>
          <w:rStyle w:val="FootnoteReference"/>
        </w:rPr>
        <w:footnoteRef/>
      </w:r>
      <w:r>
        <w:tab/>
      </w:r>
      <w:r w:rsidRPr="008D3467">
        <w:t>http://www.soscrianca.pt/index.php?option=com_content&amp;view=article&amp;id=8&amp;Itemid=9&amp;lang=pt</w:t>
      </w:r>
      <w:r>
        <w:t xml:space="preserve"> </w:t>
      </w:r>
    </w:p>
  </w:footnote>
  <w:footnote w:id="7">
    <w:p w:rsidR="006664DD" w:rsidRPr="006664DD" w:rsidRDefault="006664DD" w:rsidP="00B05918">
      <w:pPr>
        <w:pStyle w:val="FootnoteText"/>
        <w:spacing w:line="276" w:lineRule="auto"/>
        <w:jc w:val="both"/>
      </w:pPr>
      <w:r>
        <w:tab/>
      </w:r>
      <w:r>
        <w:rPr>
          <w:rStyle w:val="FootnoteReference"/>
        </w:rPr>
        <w:footnoteRef/>
      </w:r>
      <w:r>
        <w:tab/>
        <w:t xml:space="preserve"> </w:t>
      </w:r>
      <w:r w:rsidRPr="00C43E5D">
        <w:rPr>
          <w:lang w:val="en-US"/>
        </w:rPr>
        <w:t xml:space="preserve">Pursuant to article 8, paragraph 2 of the Portuguese Constitution </w:t>
      </w:r>
      <w:r w:rsidRPr="00132466">
        <w:rPr>
          <w:lang w:val="en-US"/>
        </w:rPr>
        <w:t>“The rules set out in duly ratified or passed international agreements shall come into force in Portuguese internal law once they have been officially published, and shall remain so for as long as they are internationally binding on the Portuguese state.”</w:t>
      </w:r>
    </w:p>
  </w:footnote>
  <w:footnote w:id="8">
    <w:p w:rsidR="006664DD" w:rsidRPr="006664DD" w:rsidRDefault="006664DD" w:rsidP="00B05918">
      <w:pPr>
        <w:pStyle w:val="FootnoteText"/>
        <w:widowControl w:val="0"/>
        <w:tabs>
          <w:tab w:val="clear" w:pos="1021"/>
          <w:tab w:val="right" w:pos="1020"/>
        </w:tabs>
      </w:pPr>
      <w:r>
        <w:tab/>
      </w:r>
      <w:r>
        <w:rPr>
          <w:rStyle w:val="FootnoteReference"/>
        </w:rPr>
        <w:footnoteRef/>
      </w:r>
      <w:r>
        <w:tab/>
      </w:r>
      <w:r w:rsidRPr="00C43E5D">
        <w:rPr>
          <w:lang w:val="en-US"/>
        </w:rPr>
        <w:t>Law 65/2003</w:t>
      </w:r>
      <w:r>
        <w:rPr>
          <w:lang w:val="en-US"/>
        </w:rPr>
        <w:t>, of 23</w:t>
      </w:r>
      <w:r w:rsidRPr="00C43E5D">
        <w:rPr>
          <w:lang w:val="en-US"/>
        </w:rPr>
        <w:t xml:space="preserve"> August, approving the legal regime of the European arrest warrant entered into force on January 2001. This law substitutes within the member States of the European Union the Convention on Extradition.</w:t>
      </w:r>
      <w:r>
        <w:t xml:space="preserve"> </w:t>
      </w:r>
    </w:p>
  </w:footnote>
  <w:footnote w:id="9">
    <w:p w:rsidR="006664DD" w:rsidRPr="006664DD" w:rsidRDefault="006664DD" w:rsidP="00B05918">
      <w:pPr>
        <w:pStyle w:val="FootnoteText"/>
        <w:widowControl w:val="0"/>
        <w:tabs>
          <w:tab w:val="clear" w:pos="1021"/>
          <w:tab w:val="right" w:pos="1020"/>
        </w:tabs>
      </w:pPr>
      <w:r>
        <w:tab/>
      </w:r>
      <w:r>
        <w:rPr>
          <w:rStyle w:val="FootnoteReference"/>
        </w:rPr>
        <w:footnoteRef/>
      </w:r>
      <w:r>
        <w:tab/>
      </w:r>
      <w:r w:rsidRPr="00C43E5D">
        <w:rPr>
          <w:lang w:val="en-US"/>
        </w:rPr>
        <w:t xml:space="preserve">The European arrest warrant may be issued for acts punishable by the law of the issuing </w:t>
      </w:r>
      <w:smartTag w:uri="urn:schemas-microsoft-com:office:smarttags" w:element="place">
        <w:smartTag w:uri="urn:schemas-microsoft-com:office:smarttags" w:element="PlaceName">
          <w:r w:rsidRPr="00C43E5D">
            <w:rPr>
              <w:lang w:val="en-US"/>
            </w:rPr>
            <w:t>Member</w:t>
          </w:r>
        </w:smartTag>
        <w:r w:rsidRPr="00C43E5D">
          <w:rPr>
            <w:lang w:val="en-US"/>
          </w:rPr>
          <w:t xml:space="preserve"> </w:t>
        </w:r>
        <w:smartTag w:uri="urn:schemas-microsoft-com:office:smarttags" w:element="PlaceType">
          <w:r w:rsidRPr="00C43E5D">
            <w:rPr>
              <w:lang w:val="en-US"/>
            </w:rPr>
            <w:t>State</w:t>
          </w:r>
        </w:smartTag>
      </w:smartTag>
      <w:r w:rsidRPr="00C43E5D">
        <w:rPr>
          <w:lang w:val="en-US"/>
        </w:rPr>
        <w:t xml:space="preserve"> by a custodial sentence or a detention order for a maximum period of at least 12 months or, where a sentence has been passed or a detention order has been made, for sentences of at least four months.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4DD" w:rsidRPr="00FA666F" w:rsidRDefault="006664DD">
    <w:pPr>
      <w:pStyle w:val="Header"/>
    </w:pPr>
    <w:r>
      <w:t>CRC/C/OPSC/PRT/1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4DD" w:rsidRPr="00FA666F" w:rsidRDefault="006664DD" w:rsidP="00FA666F">
    <w:pPr>
      <w:pStyle w:val="Header"/>
      <w:jc w:val="right"/>
    </w:pPr>
    <w:r>
      <w:t>CRC/C/OPSC/PRT/1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ED3" w:rsidRDefault="00057ED3">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4DD" w:rsidRPr="00B05918" w:rsidRDefault="006664DD" w:rsidP="00B05918">
    <w:r>
      <w:rPr>
        <w:noProof/>
        <w:lang w:val="en-US"/>
      </w:rPr>
      <w:pict>
        <v:shapetype id="_x0000_t202" coordsize="21600,21600" o:spt="202" path="m,l,21600r21600,l21600,xe">
          <v:stroke joinstyle="miter"/>
          <v:path gradientshapeok="t" o:connecttype="rect"/>
        </v:shapetype>
        <v:shape id="_x0000_s2053" type="#_x0000_t202" style="position:absolute;margin-left:-34pt;margin-top:0;width:17.55pt;height:481.9pt;z-index:3;mso-position-horizontal-relative:margin;mso-position-vertical-relative:margin" stroked="f">
          <v:textbox style="layout-flow:vertical;mso-next-textbox:#_x0000_s2053" inset="0,0,0,0">
            <w:txbxContent>
              <w:p w:rsidR="006664DD" w:rsidRPr="00FA666F" w:rsidRDefault="006664DD" w:rsidP="00B05918">
                <w:pPr>
                  <w:pStyle w:val="Footer"/>
                  <w:tabs>
                    <w:tab w:val="right" w:pos="9638"/>
                  </w:tabs>
                </w:pPr>
                <w:r w:rsidRPr="00FA666F">
                  <w:rPr>
                    <w:b/>
                    <w:sz w:val="18"/>
                  </w:rPr>
                  <w:fldChar w:fldCharType="begin"/>
                </w:r>
                <w:r w:rsidRPr="00FA666F">
                  <w:rPr>
                    <w:b/>
                    <w:sz w:val="18"/>
                  </w:rPr>
                  <w:instrText xml:space="preserve"> PAGE  \* MERGEFORMAT </w:instrText>
                </w:r>
                <w:r w:rsidRPr="00FA666F">
                  <w:rPr>
                    <w:b/>
                    <w:sz w:val="18"/>
                  </w:rPr>
                  <w:fldChar w:fldCharType="separate"/>
                </w:r>
                <w:r w:rsidR="00057ED3">
                  <w:rPr>
                    <w:b/>
                    <w:noProof/>
                    <w:sz w:val="18"/>
                  </w:rPr>
                  <w:t>28</w:t>
                </w:r>
                <w:r w:rsidRPr="00FA666F">
                  <w:rPr>
                    <w:b/>
                    <w:sz w:val="18"/>
                  </w:rPr>
                  <w:fldChar w:fldCharType="end"/>
                </w:r>
                <w:r>
                  <w:rPr>
                    <w:sz w:val="18"/>
                  </w:rPr>
                  <w:tab/>
                </w:r>
              </w:p>
              <w:p w:rsidR="006664DD" w:rsidRDefault="006664DD"/>
            </w:txbxContent>
          </v:textbox>
        </v:shape>
      </w:pict>
    </w:r>
    <w:r>
      <w:rPr>
        <w:noProof/>
        <w:lang w:val="en-US"/>
      </w:rPr>
      <w:pict>
        <v:shape id="_x0000_s2052" type="#_x0000_t202" style="position:absolute;margin-left:771pt;margin-top:0;width:17pt;height:481.9pt;z-index:2;mso-position-horizontal-relative:page;mso-position-vertical-relative:margin" stroked="f">
          <v:textbox style="layout-flow:vertical;mso-next-textbox:#_x0000_s2052" inset="0,0,0,0">
            <w:txbxContent>
              <w:p w:rsidR="006664DD" w:rsidRPr="00FA666F" w:rsidRDefault="006664DD" w:rsidP="00B05918">
                <w:pPr>
                  <w:pStyle w:val="Header"/>
                </w:pPr>
                <w:r>
                  <w:t>CRC/C/OPSC/PRT/1</w:t>
                </w:r>
              </w:p>
              <w:p w:rsidR="006664DD" w:rsidRDefault="006664DD"/>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4DD" w:rsidRPr="00B05918" w:rsidRDefault="006664DD" w:rsidP="00B05918">
    <w:r>
      <w:rPr>
        <w:noProof/>
        <w:lang w:val="en-US"/>
      </w:rPr>
      <w:pict>
        <v:shapetype id="_x0000_t202" coordsize="21600,21600" o:spt="202" path="m,l,21600r21600,l21600,xe">
          <v:stroke joinstyle="miter"/>
          <v:path gradientshapeok="t" o:connecttype="rect"/>
        </v:shapetype>
        <v:shape id="_x0000_s2055" type="#_x0000_t202" style="position:absolute;margin-left:-34pt;margin-top:0;width:17.55pt;height:481.9pt;z-index:5;mso-position-horizontal-relative:margin;mso-position-vertical-relative:margin" stroked="f">
          <v:textbox style="layout-flow:vertical;mso-next-textbox:#_x0000_s2055" inset="0,0,0,0">
            <w:txbxContent>
              <w:p w:rsidR="006664DD" w:rsidRPr="00FA666F" w:rsidRDefault="006664DD" w:rsidP="00B05918">
                <w:pPr>
                  <w:pStyle w:val="Footer"/>
                  <w:tabs>
                    <w:tab w:val="right" w:pos="9638"/>
                  </w:tabs>
                  <w:rPr>
                    <w:b/>
                    <w:sz w:val="18"/>
                  </w:rPr>
                </w:pPr>
                <w:r>
                  <w:tab/>
                </w:r>
                <w:r w:rsidRPr="00FA666F">
                  <w:rPr>
                    <w:b/>
                    <w:sz w:val="18"/>
                  </w:rPr>
                  <w:fldChar w:fldCharType="begin"/>
                </w:r>
                <w:r w:rsidRPr="00FA666F">
                  <w:rPr>
                    <w:b/>
                    <w:sz w:val="18"/>
                  </w:rPr>
                  <w:instrText xml:space="preserve"> PAGE  \* MERGEFORMAT </w:instrText>
                </w:r>
                <w:r w:rsidRPr="00FA666F">
                  <w:rPr>
                    <w:b/>
                    <w:sz w:val="18"/>
                  </w:rPr>
                  <w:fldChar w:fldCharType="separate"/>
                </w:r>
                <w:r w:rsidR="00057ED3">
                  <w:rPr>
                    <w:b/>
                    <w:noProof/>
                    <w:sz w:val="18"/>
                  </w:rPr>
                  <w:t>29</w:t>
                </w:r>
                <w:r w:rsidRPr="00FA666F">
                  <w:rPr>
                    <w:b/>
                    <w:sz w:val="18"/>
                  </w:rPr>
                  <w:fldChar w:fldCharType="end"/>
                </w:r>
              </w:p>
              <w:p w:rsidR="006664DD" w:rsidRDefault="006664DD"/>
            </w:txbxContent>
          </v:textbox>
        </v:shape>
      </w:pict>
    </w:r>
    <w:r>
      <w:rPr>
        <w:noProof/>
        <w:lang w:val="en-US"/>
      </w:rPr>
      <w:pict>
        <v:shape id="_x0000_s2054" type="#_x0000_t202" style="position:absolute;margin-left:771pt;margin-top:0;width:17pt;height:481.9pt;z-index:4;mso-position-horizontal-relative:page;mso-position-vertical-relative:margin" stroked="f">
          <v:textbox style="layout-flow:vertical;mso-next-textbox:#_x0000_s2054" inset="0,0,0,0">
            <w:txbxContent>
              <w:p w:rsidR="006664DD" w:rsidRPr="00FA666F" w:rsidRDefault="006664DD" w:rsidP="00B05918">
                <w:pPr>
                  <w:pStyle w:val="Header"/>
                  <w:jc w:val="right"/>
                </w:pPr>
                <w:r>
                  <w:t>CRC/C/OPSC/PRT/1</w:t>
                </w:r>
              </w:p>
              <w:p w:rsidR="006664DD" w:rsidRDefault="006664DD"/>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4DD" w:rsidRDefault="006664DD">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4DD" w:rsidRPr="00B05918" w:rsidRDefault="006664DD" w:rsidP="00B05918">
    <w:pPr>
      <w:pStyle w:val="Header"/>
    </w:pPr>
    <w:r>
      <w:t>CRC/C/OPSC/PRT/1</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4DD" w:rsidRPr="00B05918" w:rsidRDefault="006664DD" w:rsidP="00B05918">
    <w:pPr>
      <w:pStyle w:val="Header"/>
      <w:jc w:val="right"/>
    </w:pPr>
    <w:r>
      <w:t>CRC/C/OPSC/PRT/1</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4DD" w:rsidRPr="005251EE" w:rsidRDefault="006664DD" w:rsidP="005251EE">
    <w:r>
      <w:rPr>
        <w:noProof/>
        <w:lang w:val="en-US"/>
      </w:rPr>
      <w:pict>
        <v:shapetype id="_x0000_t202" coordsize="21600,21600" o:spt="202" path="m,l,21600r21600,l21600,xe">
          <v:stroke joinstyle="miter"/>
          <v:path gradientshapeok="t" o:connecttype="rect"/>
        </v:shapetype>
        <v:shape id="_x0000_s2063" type="#_x0000_t202" style="position:absolute;margin-left:-34pt;margin-top:0;width:17.55pt;height:481.9pt;z-index:9;mso-position-horizontal-relative:margin;mso-position-vertical-relative:margin" stroked="f">
          <v:textbox style="layout-flow:vertical" inset="0,0,0,0">
            <w:txbxContent>
              <w:p w:rsidR="006664DD" w:rsidRPr="00B05918" w:rsidRDefault="006664DD" w:rsidP="005251EE">
                <w:pPr>
                  <w:pStyle w:val="Footer"/>
                  <w:tabs>
                    <w:tab w:val="right" w:pos="9638"/>
                  </w:tabs>
                </w:pPr>
                <w:r w:rsidRPr="00B05918">
                  <w:rPr>
                    <w:b/>
                    <w:sz w:val="18"/>
                  </w:rPr>
                  <w:fldChar w:fldCharType="begin"/>
                </w:r>
                <w:r w:rsidRPr="00B05918">
                  <w:rPr>
                    <w:b/>
                    <w:sz w:val="18"/>
                  </w:rPr>
                  <w:instrText xml:space="preserve"> PAGE  \* MERGEFORMAT </w:instrText>
                </w:r>
                <w:r w:rsidRPr="00B05918">
                  <w:rPr>
                    <w:b/>
                    <w:sz w:val="18"/>
                  </w:rPr>
                  <w:fldChar w:fldCharType="separate"/>
                </w:r>
                <w:r w:rsidR="00057ED3">
                  <w:rPr>
                    <w:b/>
                    <w:noProof/>
                    <w:sz w:val="18"/>
                  </w:rPr>
                  <w:t>38</w:t>
                </w:r>
                <w:r w:rsidRPr="00B05918">
                  <w:rPr>
                    <w:b/>
                    <w:sz w:val="18"/>
                  </w:rPr>
                  <w:fldChar w:fldCharType="end"/>
                </w:r>
                <w:r>
                  <w:rPr>
                    <w:sz w:val="18"/>
                  </w:rPr>
                  <w:tab/>
                </w:r>
              </w:p>
              <w:p w:rsidR="006664DD" w:rsidRDefault="006664DD"/>
            </w:txbxContent>
          </v:textbox>
        </v:shape>
      </w:pict>
    </w:r>
    <w:r>
      <w:rPr>
        <w:noProof/>
        <w:lang w:val="en-US"/>
      </w:rPr>
      <w:pict>
        <v:shape id="_x0000_s2062" type="#_x0000_t202" style="position:absolute;margin-left:771pt;margin-top:0;width:17pt;height:481.9pt;z-index:8;mso-position-horizontal-relative:page;mso-position-vertical-relative:margin" stroked="f">
          <v:textbox style="layout-flow:vertical" inset="0,0,0,0">
            <w:txbxContent>
              <w:p w:rsidR="006664DD" w:rsidRPr="00B05918" w:rsidRDefault="006664DD" w:rsidP="005251EE">
                <w:pPr>
                  <w:pStyle w:val="Header"/>
                </w:pPr>
                <w:r>
                  <w:t>CRC/C/OPSC/PRT/1</w:t>
                </w:r>
              </w:p>
              <w:p w:rsidR="006664DD" w:rsidRDefault="006664DD"/>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4DD" w:rsidRPr="005251EE" w:rsidRDefault="006664DD" w:rsidP="005251EE">
    <w:r>
      <w:rPr>
        <w:noProof/>
        <w:lang w:val="en-US"/>
      </w:rPr>
      <w:pict>
        <v:shapetype id="_x0000_t202" coordsize="21600,21600" o:spt="202" path="m,l,21600r21600,l21600,xe">
          <v:stroke joinstyle="miter"/>
          <v:path gradientshapeok="t" o:connecttype="rect"/>
        </v:shapetype>
        <v:shape id="_x0000_s2061" type="#_x0000_t202" style="position:absolute;margin-left:-34pt;margin-top:0;width:17.55pt;height:481.9pt;z-index:7;mso-position-horizontal-relative:margin;mso-position-vertical-relative:margin" stroked="f">
          <v:textbox style="layout-flow:vertical" inset="0,0,0,0">
            <w:txbxContent>
              <w:p w:rsidR="006664DD" w:rsidRPr="00B05918" w:rsidRDefault="006664DD" w:rsidP="005251EE">
                <w:pPr>
                  <w:pStyle w:val="Footer"/>
                  <w:tabs>
                    <w:tab w:val="right" w:pos="9638"/>
                  </w:tabs>
                  <w:rPr>
                    <w:b/>
                    <w:sz w:val="18"/>
                  </w:rPr>
                </w:pPr>
                <w:r>
                  <w:tab/>
                </w:r>
                <w:r w:rsidRPr="00B05918">
                  <w:rPr>
                    <w:b/>
                    <w:sz w:val="18"/>
                  </w:rPr>
                  <w:fldChar w:fldCharType="begin"/>
                </w:r>
                <w:r w:rsidRPr="00B05918">
                  <w:rPr>
                    <w:b/>
                    <w:sz w:val="18"/>
                  </w:rPr>
                  <w:instrText xml:space="preserve"> PAGE  \* MERGEFORMAT </w:instrText>
                </w:r>
                <w:r w:rsidRPr="00B05918">
                  <w:rPr>
                    <w:b/>
                    <w:sz w:val="18"/>
                  </w:rPr>
                  <w:fldChar w:fldCharType="separate"/>
                </w:r>
                <w:r w:rsidR="00057ED3">
                  <w:rPr>
                    <w:b/>
                    <w:noProof/>
                    <w:sz w:val="18"/>
                  </w:rPr>
                  <w:t>39</w:t>
                </w:r>
                <w:r w:rsidRPr="00B05918">
                  <w:rPr>
                    <w:b/>
                    <w:sz w:val="18"/>
                  </w:rPr>
                  <w:fldChar w:fldCharType="end"/>
                </w:r>
              </w:p>
              <w:p w:rsidR="006664DD" w:rsidRDefault="006664DD"/>
            </w:txbxContent>
          </v:textbox>
        </v:shape>
      </w:pict>
    </w:r>
    <w:r>
      <w:rPr>
        <w:noProof/>
        <w:lang w:val="en-US"/>
      </w:rPr>
      <w:pict>
        <v:shape id="_x0000_s2060" type="#_x0000_t202" style="position:absolute;margin-left:771pt;margin-top:0;width:17pt;height:481.9pt;z-index:6;mso-position-horizontal-relative:page;mso-position-vertical-relative:margin" stroked="f">
          <v:textbox style="layout-flow:vertical" inset="0,0,0,0">
            <w:txbxContent>
              <w:p w:rsidR="006664DD" w:rsidRPr="00B05918" w:rsidRDefault="006664DD" w:rsidP="005251EE">
                <w:pPr>
                  <w:pStyle w:val="Header"/>
                  <w:jc w:val="right"/>
                </w:pPr>
                <w:r>
                  <w:t>CRC/C/OPSC/PRT/1</w:t>
                </w:r>
              </w:p>
              <w:p w:rsidR="006664DD" w:rsidRDefault="006664DD"/>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5918"/>
    <w:rsid w:val="00010840"/>
    <w:rsid w:val="000111D3"/>
    <w:rsid w:val="00015E9C"/>
    <w:rsid w:val="00024A00"/>
    <w:rsid w:val="00030B0C"/>
    <w:rsid w:val="00050F6B"/>
    <w:rsid w:val="00057ED3"/>
    <w:rsid w:val="00072A38"/>
    <w:rsid w:val="00072C8C"/>
    <w:rsid w:val="00091419"/>
    <w:rsid w:val="000931C0"/>
    <w:rsid w:val="000B175B"/>
    <w:rsid w:val="000B3A0F"/>
    <w:rsid w:val="000B45CA"/>
    <w:rsid w:val="000C11CF"/>
    <w:rsid w:val="000E0415"/>
    <w:rsid w:val="001102D6"/>
    <w:rsid w:val="00127519"/>
    <w:rsid w:val="00132466"/>
    <w:rsid w:val="00172EF0"/>
    <w:rsid w:val="001A338A"/>
    <w:rsid w:val="001B4B04"/>
    <w:rsid w:val="001C6663"/>
    <w:rsid w:val="001C7895"/>
    <w:rsid w:val="001D26DF"/>
    <w:rsid w:val="001D2FDC"/>
    <w:rsid w:val="001E3807"/>
    <w:rsid w:val="00211E0B"/>
    <w:rsid w:val="00215D5C"/>
    <w:rsid w:val="00231FFF"/>
    <w:rsid w:val="00237785"/>
    <w:rsid w:val="00241466"/>
    <w:rsid w:val="00251658"/>
    <w:rsid w:val="00255743"/>
    <w:rsid w:val="00256405"/>
    <w:rsid w:val="00285844"/>
    <w:rsid w:val="002D5D6E"/>
    <w:rsid w:val="002E322F"/>
    <w:rsid w:val="002F03FB"/>
    <w:rsid w:val="00306BCA"/>
    <w:rsid w:val="003107FA"/>
    <w:rsid w:val="003229D8"/>
    <w:rsid w:val="00323F0F"/>
    <w:rsid w:val="00334678"/>
    <w:rsid w:val="00336125"/>
    <w:rsid w:val="003407DC"/>
    <w:rsid w:val="00346C62"/>
    <w:rsid w:val="00355C90"/>
    <w:rsid w:val="0039042D"/>
    <w:rsid w:val="0039277A"/>
    <w:rsid w:val="00392E79"/>
    <w:rsid w:val="003972E0"/>
    <w:rsid w:val="003C2CC4"/>
    <w:rsid w:val="003D4B23"/>
    <w:rsid w:val="00410691"/>
    <w:rsid w:val="004325CB"/>
    <w:rsid w:val="00446DE4"/>
    <w:rsid w:val="00464427"/>
    <w:rsid w:val="00473FF8"/>
    <w:rsid w:val="004C2419"/>
    <w:rsid w:val="005251EE"/>
    <w:rsid w:val="00533821"/>
    <w:rsid w:val="00534DCD"/>
    <w:rsid w:val="00540C2F"/>
    <w:rsid w:val="005420F2"/>
    <w:rsid w:val="00585664"/>
    <w:rsid w:val="005A274D"/>
    <w:rsid w:val="005B3DB3"/>
    <w:rsid w:val="005C0081"/>
    <w:rsid w:val="005C50EF"/>
    <w:rsid w:val="005E5D14"/>
    <w:rsid w:val="00611FC4"/>
    <w:rsid w:val="006172DF"/>
    <w:rsid w:val="006176FB"/>
    <w:rsid w:val="00640B26"/>
    <w:rsid w:val="00665C06"/>
    <w:rsid w:val="006664DD"/>
    <w:rsid w:val="00670DC3"/>
    <w:rsid w:val="00682D97"/>
    <w:rsid w:val="006A7392"/>
    <w:rsid w:val="006C0D34"/>
    <w:rsid w:val="006C680F"/>
    <w:rsid w:val="006D191E"/>
    <w:rsid w:val="006D3035"/>
    <w:rsid w:val="006E564B"/>
    <w:rsid w:val="006F64DD"/>
    <w:rsid w:val="00723CA7"/>
    <w:rsid w:val="0072632A"/>
    <w:rsid w:val="007824A9"/>
    <w:rsid w:val="00787832"/>
    <w:rsid w:val="007A4358"/>
    <w:rsid w:val="007B6BA5"/>
    <w:rsid w:val="007C3390"/>
    <w:rsid w:val="007C4F4B"/>
    <w:rsid w:val="007F3143"/>
    <w:rsid w:val="007F3CE4"/>
    <w:rsid w:val="007F6611"/>
    <w:rsid w:val="00814194"/>
    <w:rsid w:val="008175E9"/>
    <w:rsid w:val="008242D7"/>
    <w:rsid w:val="008546BE"/>
    <w:rsid w:val="00871FD5"/>
    <w:rsid w:val="008979B1"/>
    <w:rsid w:val="008A6B25"/>
    <w:rsid w:val="008A6C4F"/>
    <w:rsid w:val="008C6128"/>
    <w:rsid w:val="008D1E92"/>
    <w:rsid w:val="008E0E46"/>
    <w:rsid w:val="008F084C"/>
    <w:rsid w:val="00907CC9"/>
    <w:rsid w:val="00915416"/>
    <w:rsid w:val="00942BE3"/>
    <w:rsid w:val="00957866"/>
    <w:rsid w:val="00960A18"/>
    <w:rsid w:val="00963CBA"/>
    <w:rsid w:val="00991261"/>
    <w:rsid w:val="009C7A18"/>
    <w:rsid w:val="009F0CCD"/>
    <w:rsid w:val="009F1F9A"/>
    <w:rsid w:val="009F3E16"/>
    <w:rsid w:val="00A1427D"/>
    <w:rsid w:val="00A72F22"/>
    <w:rsid w:val="00A748A6"/>
    <w:rsid w:val="00A879A4"/>
    <w:rsid w:val="00AA7638"/>
    <w:rsid w:val="00AE379C"/>
    <w:rsid w:val="00B05918"/>
    <w:rsid w:val="00B14BE0"/>
    <w:rsid w:val="00B15BA9"/>
    <w:rsid w:val="00B30179"/>
    <w:rsid w:val="00B3317B"/>
    <w:rsid w:val="00B75D73"/>
    <w:rsid w:val="00B80640"/>
    <w:rsid w:val="00B81E12"/>
    <w:rsid w:val="00B93068"/>
    <w:rsid w:val="00BC6342"/>
    <w:rsid w:val="00BC74E9"/>
    <w:rsid w:val="00BE618E"/>
    <w:rsid w:val="00C01E72"/>
    <w:rsid w:val="00C0689E"/>
    <w:rsid w:val="00C17BD3"/>
    <w:rsid w:val="00C463DD"/>
    <w:rsid w:val="00C745C3"/>
    <w:rsid w:val="00C856BE"/>
    <w:rsid w:val="00C8639E"/>
    <w:rsid w:val="00CB1C0A"/>
    <w:rsid w:val="00CB3245"/>
    <w:rsid w:val="00CE4A8F"/>
    <w:rsid w:val="00D2031B"/>
    <w:rsid w:val="00D25FE2"/>
    <w:rsid w:val="00D262A1"/>
    <w:rsid w:val="00D43252"/>
    <w:rsid w:val="00D4734E"/>
    <w:rsid w:val="00D53E02"/>
    <w:rsid w:val="00D67739"/>
    <w:rsid w:val="00D77816"/>
    <w:rsid w:val="00D92214"/>
    <w:rsid w:val="00D978C6"/>
    <w:rsid w:val="00DA67AD"/>
    <w:rsid w:val="00DB4442"/>
    <w:rsid w:val="00DE722D"/>
    <w:rsid w:val="00E03CFF"/>
    <w:rsid w:val="00E130AB"/>
    <w:rsid w:val="00E5644E"/>
    <w:rsid w:val="00E7260F"/>
    <w:rsid w:val="00E75DF2"/>
    <w:rsid w:val="00E96630"/>
    <w:rsid w:val="00EB6546"/>
    <w:rsid w:val="00EC378B"/>
    <w:rsid w:val="00ED7A2A"/>
    <w:rsid w:val="00EF1D7F"/>
    <w:rsid w:val="00F40E75"/>
    <w:rsid w:val="00F42555"/>
    <w:rsid w:val="00F50D83"/>
    <w:rsid w:val="00FA666F"/>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B05918"/>
    <w:rPr>
      <w:lang w:val="en-GB" w:eastAsia="en-US" w:bidi="ar-SA"/>
    </w:rPr>
  </w:style>
  <w:style w:type="character" w:customStyle="1" w:styleId="H23GChar">
    <w:name w:val="_ H_2/3_G Char"/>
    <w:link w:val="H23G"/>
    <w:rsid w:val="00B05918"/>
    <w:rPr>
      <w:b/>
      <w:lang w:val="en-GB" w:eastAsia="en-US" w:bidi="ar-SA"/>
    </w:rPr>
  </w:style>
  <w:style w:type="character" w:customStyle="1" w:styleId="FootnoteTextChar">
    <w:name w:val="Footnote Text Char"/>
    <w:aliases w:val="5_G Char"/>
    <w:link w:val="FootnoteText"/>
    <w:locked/>
    <w:rsid w:val="00B05918"/>
    <w:rPr>
      <w:sz w:val="18"/>
      <w:lang w:val="en-GB" w:eastAsia="en-US" w:bidi="ar-SA"/>
    </w:rPr>
  </w:style>
  <w:style w:type="character" w:customStyle="1" w:styleId="EndnoteTextChar">
    <w:name w:val="Endnote Text Char"/>
    <w:aliases w:val="2_G Char"/>
    <w:link w:val="EndnoteText"/>
    <w:locked/>
    <w:rsid w:val="005251EE"/>
    <w:rPr>
      <w:sz w:val="18"/>
      <w:lang w:val="en-GB" w:eastAsia="en-US" w:bidi="ar-SA"/>
    </w:rPr>
  </w:style>
  <w:style w:type="character" w:customStyle="1" w:styleId="H1GChar">
    <w:name w:val="_ H_1_G Char"/>
    <w:link w:val="H1G"/>
    <w:rsid w:val="00AA7638"/>
    <w:rPr>
      <w:b/>
      <w:sz w:val="24"/>
      <w:lang w:val="en-GB" w:eastAsia="en-US" w:bidi="ar-SA"/>
    </w:rPr>
  </w:style>
  <w:style w:type="paragraph" w:styleId="BalloonText">
    <w:name w:val="Balloon Text"/>
    <w:basedOn w:val="Normal"/>
    <w:semiHidden/>
    <w:rsid w:val="00323F0F"/>
    <w:rPr>
      <w:rFonts w:ascii="Tahoma" w:hAnsi="Tahoma" w:cs="Tahoma"/>
      <w:sz w:val="16"/>
      <w:szCs w:val="16"/>
    </w:rPr>
  </w:style>
  <w:style w:type="character" w:styleId="CommentReference">
    <w:name w:val="annotation reference"/>
    <w:semiHidden/>
    <w:rsid w:val="00464427"/>
    <w:rPr>
      <w:sz w:val="16"/>
      <w:szCs w:val="16"/>
    </w:rPr>
  </w:style>
  <w:style w:type="paragraph" w:styleId="CommentText">
    <w:name w:val="annotation text"/>
    <w:basedOn w:val="Normal"/>
    <w:semiHidden/>
    <w:rsid w:val="00464427"/>
  </w:style>
  <w:style w:type="paragraph" w:styleId="CommentSubject">
    <w:name w:val="annotation subject"/>
    <w:basedOn w:val="CommentText"/>
    <w:next w:val="CommentText"/>
    <w:semiHidden/>
    <w:rsid w:val="004644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otsh.mai.gov.pt" TargetMode="External"/><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eader" Target="header8.xml"/><Relationship Id="rId28" Type="http://schemas.openxmlformats.org/officeDocument/2006/relationships/footer" Target="footer8.xml"/><Relationship Id="rId10" Type="http://schemas.openxmlformats.org/officeDocument/2006/relationships/hyperlink" Target="http://linhaalerta.internetsegura.pt" TargetMode="External"/><Relationship Id="rId19" Type="http://schemas.openxmlformats.org/officeDocument/2006/relationships/footer" Target="footer4.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npcjr.pt/downloads/CIES-ISCTE-Avalia&#231;&#227;o%20CPCJ-Sum&#225;rio%20Executivo.pdf" TargetMode="Externa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eader" Target="header10.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12686</Words>
  <Characters>72313</Characters>
  <Application>Microsoft Office Word</Application>
  <DocSecurity>4</DocSecurity>
  <Lines>602</Lines>
  <Paragraphs>169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84830</CharactersWithSpaces>
  <SharedDoc>false</SharedDoc>
  <HLinks>
    <vt:vector size="18" baseType="variant">
      <vt:variant>
        <vt:i4>65606</vt:i4>
      </vt:variant>
      <vt:variant>
        <vt:i4>6</vt:i4>
      </vt:variant>
      <vt:variant>
        <vt:i4>0</vt:i4>
      </vt:variant>
      <vt:variant>
        <vt:i4>5</vt:i4>
      </vt:variant>
      <vt:variant>
        <vt:lpwstr>http://linhaalerta.internetsegura.pt/</vt:lpwstr>
      </vt:variant>
      <vt:variant>
        <vt:lpwstr/>
      </vt:variant>
      <vt:variant>
        <vt:i4>11337733</vt:i4>
      </vt:variant>
      <vt:variant>
        <vt:i4>3</vt:i4>
      </vt:variant>
      <vt:variant>
        <vt:i4>0</vt:i4>
      </vt:variant>
      <vt:variant>
        <vt:i4>5</vt:i4>
      </vt:variant>
      <vt:variant>
        <vt:lpwstr>http://www.cnpcjr.pt/downloads/CIES-ISCTE-Avaliação CPCJ-Sumário%_x000b_20Executivo.pdf</vt:lpwstr>
      </vt:variant>
      <vt:variant>
        <vt:lpwstr/>
      </vt:variant>
      <vt:variant>
        <vt:i4>6488105</vt:i4>
      </vt:variant>
      <vt:variant>
        <vt:i4>0</vt:i4>
      </vt:variant>
      <vt:variant>
        <vt:i4>0</vt:i4>
      </vt:variant>
      <vt:variant>
        <vt:i4>5</vt:i4>
      </vt:variant>
      <vt:variant>
        <vt:lpwstr>http://www.otsh.mai.gov.pt/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2012-09-24T15:19:00Z</cp:lastPrinted>
  <dcterms:created xsi:type="dcterms:W3CDTF">2012-10-10T08:38:00Z</dcterms:created>
  <dcterms:modified xsi:type="dcterms:W3CDTF">2012-10-10T08:38:00Z</dcterms:modified>
</cp:coreProperties>
</file>