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21.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22.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23.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24.xml" ContentType="application/vnd.openxmlformats-officedocument.themeOverrid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25.xml" ContentType="application/vnd.openxmlformats-officedocument.themeOverrid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26.xml" ContentType="application/vnd.openxmlformats-officedocument.themeOverrid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27.xml" ContentType="application/vnd.openxmlformats-officedocument.themeOverrid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28.xml" ContentType="application/vnd.openxmlformats-officedocument.themeOverrid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theme/themeOverride29.xml" ContentType="application/vnd.openxmlformats-officedocument.themeOverrid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theme/themeOverride30.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3A5DD9" w14:paraId="774546DE" w14:textId="77777777" w:rsidTr="00FC1527">
        <w:trPr>
          <w:cantSplit/>
          <w:trHeight w:hRule="exact" w:val="851"/>
        </w:trPr>
        <w:tc>
          <w:tcPr>
            <w:tcW w:w="1276" w:type="dxa"/>
            <w:tcBorders>
              <w:bottom w:val="single" w:sz="4" w:space="0" w:color="auto"/>
            </w:tcBorders>
            <w:vAlign w:val="bottom"/>
          </w:tcPr>
          <w:p w14:paraId="2F76D17C" w14:textId="77777777" w:rsidR="00A43F01" w:rsidRPr="003A5DD9" w:rsidRDefault="00A43F01" w:rsidP="00FC1527">
            <w:pPr>
              <w:spacing w:after="80"/>
            </w:pPr>
          </w:p>
        </w:tc>
        <w:tc>
          <w:tcPr>
            <w:tcW w:w="2268" w:type="dxa"/>
            <w:tcBorders>
              <w:bottom w:val="single" w:sz="4" w:space="0" w:color="auto"/>
            </w:tcBorders>
            <w:vAlign w:val="bottom"/>
          </w:tcPr>
          <w:p w14:paraId="7C4F3F43" w14:textId="77777777" w:rsidR="00A43F01" w:rsidRPr="003A5DD9" w:rsidRDefault="00A43F01" w:rsidP="00FC1527">
            <w:pPr>
              <w:spacing w:after="80" w:line="300" w:lineRule="exact"/>
              <w:rPr>
                <w:b/>
                <w:sz w:val="24"/>
                <w:szCs w:val="24"/>
              </w:rPr>
            </w:pPr>
            <w:r w:rsidRPr="003A5DD9">
              <w:rPr>
                <w:sz w:val="28"/>
                <w:szCs w:val="28"/>
              </w:rPr>
              <w:t>United Nations</w:t>
            </w:r>
          </w:p>
        </w:tc>
        <w:tc>
          <w:tcPr>
            <w:tcW w:w="6095" w:type="dxa"/>
            <w:gridSpan w:val="2"/>
            <w:tcBorders>
              <w:bottom w:val="single" w:sz="4" w:space="0" w:color="auto"/>
            </w:tcBorders>
            <w:vAlign w:val="bottom"/>
          </w:tcPr>
          <w:p w14:paraId="073AD68B" w14:textId="77777777" w:rsidR="00A43F01" w:rsidRPr="003A5DD9" w:rsidRDefault="009847B5" w:rsidP="009847B5">
            <w:pPr>
              <w:suppressAutoHyphens w:val="0"/>
              <w:spacing w:after="20"/>
              <w:jc w:val="right"/>
            </w:pPr>
            <w:r w:rsidRPr="003A5DD9">
              <w:rPr>
                <w:sz w:val="40"/>
              </w:rPr>
              <w:t>CAT</w:t>
            </w:r>
            <w:r w:rsidRPr="003A5DD9">
              <w:t>/C/BEN/4</w:t>
            </w:r>
          </w:p>
        </w:tc>
      </w:tr>
      <w:tr w:rsidR="00A43F01" w:rsidRPr="003A5DD9" w14:paraId="763F62B8" w14:textId="77777777" w:rsidTr="00FC1527">
        <w:trPr>
          <w:cantSplit/>
          <w:trHeight w:hRule="exact" w:val="2835"/>
        </w:trPr>
        <w:tc>
          <w:tcPr>
            <w:tcW w:w="1276" w:type="dxa"/>
            <w:tcBorders>
              <w:top w:val="single" w:sz="4" w:space="0" w:color="auto"/>
              <w:bottom w:val="single" w:sz="12" w:space="0" w:color="auto"/>
            </w:tcBorders>
          </w:tcPr>
          <w:p w14:paraId="37BCB194" w14:textId="77777777" w:rsidR="00A43F01" w:rsidRPr="003A5DD9" w:rsidRDefault="00A43F01" w:rsidP="00FC1527">
            <w:pPr>
              <w:spacing w:before="120"/>
              <w:jc w:val="center"/>
            </w:pPr>
            <w:r w:rsidRPr="003A5DD9">
              <w:rPr>
                <w:noProof/>
                <w:lang w:eastAsia="fr-CH"/>
              </w:rPr>
              <w:drawing>
                <wp:inline distT="0" distB="0" distL="0" distR="0" wp14:anchorId="10B00093" wp14:editId="4B12BE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F54937" w14:textId="77777777" w:rsidR="00A43F01" w:rsidRPr="003A5DD9" w:rsidRDefault="00A43F01" w:rsidP="00FC1527">
            <w:pPr>
              <w:spacing w:before="120" w:line="380" w:lineRule="exact"/>
            </w:pPr>
            <w:r w:rsidRPr="003A5DD9">
              <w:rPr>
                <w:b/>
                <w:sz w:val="34"/>
                <w:szCs w:val="40"/>
              </w:rPr>
              <w:t>Convention against Torture</w:t>
            </w:r>
            <w:r w:rsidRPr="003A5DD9">
              <w:rPr>
                <w:b/>
                <w:sz w:val="34"/>
                <w:szCs w:val="40"/>
              </w:rPr>
              <w:br/>
              <w:t>and Other Cruel, Inhuman</w:t>
            </w:r>
            <w:r w:rsidRPr="003A5DD9">
              <w:rPr>
                <w:b/>
                <w:sz w:val="34"/>
                <w:szCs w:val="40"/>
              </w:rPr>
              <w:br/>
              <w:t>or Degrading Treatment</w:t>
            </w:r>
            <w:r w:rsidRPr="003A5DD9">
              <w:rPr>
                <w:b/>
                <w:sz w:val="34"/>
                <w:szCs w:val="40"/>
              </w:rPr>
              <w:br/>
              <w:t>or Punishment</w:t>
            </w:r>
          </w:p>
        </w:tc>
        <w:tc>
          <w:tcPr>
            <w:tcW w:w="2835" w:type="dxa"/>
            <w:tcBorders>
              <w:top w:val="single" w:sz="4" w:space="0" w:color="auto"/>
              <w:bottom w:val="single" w:sz="12" w:space="0" w:color="auto"/>
            </w:tcBorders>
          </w:tcPr>
          <w:p w14:paraId="4906A3A3" w14:textId="0FC032A8" w:rsidR="00A43F01" w:rsidRPr="003A5DD9" w:rsidRDefault="009847B5" w:rsidP="009847B5">
            <w:pPr>
              <w:suppressAutoHyphens w:val="0"/>
              <w:spacing w:before="240"/>
            </w:pPr>
            <w:r w:rsidRPr="003A5DD9">
              <w:t>Distr.: General</w:t>
            </w:r>
          </w:p>
          <w:p w14:paraId="3CB2DB0C" w14:textId="77777777" w:rsidR="009847B5" w:rsidRPr="003A5DD9" w:rsidRDefault="009847B5" w:rsidP="009847B5">
            <w:pPr>
              <w:suppressAutoHyphens w:val="0"/>
            </w:pPr>
            <w:r w:rsidRPr="003A5DD9">
              <w:t>22 May 2024</w:t>
            </w:r>
          </w:p>
          <w:p w14:paraId="348A2BD5" w14:textId="77777777" w:rsidR="009847B5" w:rsidRPr="003A5DD9" w:rsidRDefault="009847B5" w:rsidP="009847B5">
            <w:pPr>
              <w:suppressAutoHyphens w:val="0"/>
            </w:pPr>
            <w:r w:rsidRPr="003A5DD9">
              <w:t xml:space="preserve">English </w:t>
            </w:r>
          </w:p>
          <w:p w14:paraId="33C0675E" w14:textId="77777777" w:rsidR="009847B5" w:rsidRPr="003A5DD9" w:rsidRDefault="009847B5" w:rsidP="009847B5">
            <w:pPr>
              <w:suppressAutoHyphens w:val="0"/>
            </w:pPr>
            <w:r w:rsidRPr="003A5DD9">
              <w:t>Original: French</w:t>
            </w:r>
          </w:p>
          <w:p w14:paraId="3308DE28" w14:textId="774A4495" w:rsidR="009847B5" w:rsidRPr="003A5DD9" w:rsidRDefault="009847B5" w:rsidP="009847B5">
            <w:pPr>
              <w:suppressAutoHyphens w:val="0"/>
            </w:pPr>
            <w:r w:rsidRPr="003A5DD9">
              <w:t>English, French and Spanish only</w:t>
            </w:r>
          </w:p>
        </w:tc>
      </w:tr>
    </w:tbl>
    <w:p w14:paraId="5B90DB16" w14:textId="77777777" w:rsidR="009847B5" w:rsidRPr="003A5DD9" w:rsidRDefault="009847B5" w:rsidP="009847B5">
      <w:pPr>
        <w:spacing w:before="120"/>
        <w:rPr>
          <w:b/>
          <w:bCs/>
          <w:color w:val="000000" w:themeColor="text1"/>
          <w:sz w:val="24"/>
          <w:szCs w:val="24"/>
        </w:rPr>
      </w:pPr>
      <w:r w:rsidRPr="003A5DD9">
        <w:rPr>
          <w:b/>
          <w:bCs/>
          <w:color w:val="000000" w:themeColor="text1"/>
          <w:sz w:val="24"/>
          <w:szCs w:val="24"/>
        </w:rPr>
        <w:t>Committee against Torture</w:t>
      </w:r>
    </w:p>
    <w:p w14:paraId="5F31BCFF" w14:textId="77777777" w:rsidR="009847B5" w:rsidRPr="003A5DD9" w:rsidRDefault="009847B5" w:rsidP="00247A1E">
      <w:pPr>
        <w:pStyle w:val="HChG"/>
      </w:pPr>
      <w:r w:rsidRPr="003A5DD9">
        <w:tab/>
      </w:r>
      <w:r w:rsidRPr="003A5DD9">
        <w:tab/>
        <w:t>Fourth periodic report submitted by Benin under article 19 of the Convention, due in 2023</w:t>
      </w:r>
      <w:r w:rsidRPr="003A5DD9">
        <w:rPr>
          <w:b w:val="0"/>
          <w:sz w:val="20"/>
          <w:szCs w:val="14"/>
        </w:rPr>
        <w:footnoteReference w:customMarkFollows="1" w:id="1"/>
        <w:t>*</w:t>
      </w:r>
    </w:p>
    <w:p w14:paraId="122C72F5" w14:textId="77777777" w:rsidR="009847B5" w:rsidRPr="003A5DD9" w:rsidRDefault="009847B5" w:rsidP="009847B5">
      <w:pPr>
        <w:pStyle w:val="SingleTxtG"/>
        <w:jc w:val="right"/>
      </w:pPr>
      <w:r w:rsidRPr="003A5DD9">
        <w:t>[Date received: 7 December 2023]</w:t>
      </w:r>
    </w:p>
    <w:p w14:paraId="4E42DF32" w14:textId="77777777" w:rsidR="009847B5" w:rsidRPr="003A5DD9" w:rsidRDefault="009847B5" w:rsidP="009847B5">
      <w:pPr>
        <w:pStyle w:val="SingleTxtG"/>
      </w:pPr>
      <w:r w:rsidRPr="003A5DD9">
        <w:br w:type="page"/>
      </w:r>
    </w:p>
    <w:p w14:paraId="767951DC" w14:textId="77777777" w:rsidR="009847B5" w:rsidRPr="003A5DD9" w:rsidRDefault="009847B5" w:rsidP="009847B5">
      <w:pPr>
        <w:pStyle w:val="HChG"/>
      </w:pPr>
      <w:r w:rsidRPr="003A5DD9">
        <w:lastRenderedPageBreak/>
        <w:tab/>
      </w:r>
      <w:r w:rsidRPr="003A5DD9">
        <w:tab/>
        <w:t>Introduction</w:t>
      </w:r>
    </w:p>
    <w:p w14:paraId="274656D1" w14:textId="77777777" w:rsidR="009847B5" w:rsidRPr="003A5DD9" w:rsidRDefault="009847B5" w:rsidP="009847B5">
      <w:pPr>
        <w:pStyle w:val="SingleTxtG"/>
      </w:pPr>
      <w:r w:rsidRPr="003A5DD9">
        <w:t>1.</w:t>
      </w:r>
      <w:r w:rsidRPr="003A5DD9">
        <w:tab/>
        <w:t xml:space="preserve">Pursuant to article 19 (1) of the Convention against Torture and Other Cruel, Inhuman or Degrading Treatment or Punishment, the Republic of Benin hereby submits to the Committee against Torture its fourth periodic report. </w:t>
      </w:r>
      <w:bookmarkStart w:id="0" w:name="_Hlk143609249"/>
      <w:bookmarkEnd w:id="0"/>
    </w:p>
    <w:p w14:paraId="507D46FF" w14:textId="3BB9250E" w:rsidR="009847B5" w:rsidRPr="003A5DD9" w:rsidRDefault="009847B5" w:rsidP="009847B5">
      <w:pPr>
        <w:pStyle w:val="SingleTxtG"/>
      </w:pPr>
      <w:r w:rsidRPr="003A5DD9">
        <w:t>2.</w:t>
      </w:r>
      <w:r w:rsidRPr="003A5DD9">
        <w:tab/>
        <w:t>In accordance with paragraph 46 of the Committee</w:t>
      </w:r>
      <w:r w:rsidR="006A5890">
        <w:t>’</w:t>
      </w:r>
      <w:r w:rsidRPr="003A5DD9">
        <w:t xml:space="preserve">s concluding observations, adopted on 15 May 2019, the present report has been prepared in response to the list of issues transmitted by the Committee under the simplified reporting procedure. </w:t>
      </w:r>
    </w:p>
    <w:p w14:paraId="711991E1" w14:textId="77777777" w:rsidR="009847B5" w:rsidRPr="003A5DD9" w:rsidRDefault="009847B5" w:rsidP="009847B5">
      <w:pPr>
        <w:pStyle w:val="SingleTxtG"/>
      </w:pPr>
      <w:r w:rsidRPr="003A5DD9">
        <w:t>3.</w:t>
      </w:r>
      <w:r w:rsidRPr="003A5DD9">
        <w:tab/>
        <w:t>It has been prepared in an inclusive manner with input from all stakeholders and covers the period from June 2019 to December 2023.</w:t>
      </w:r>
    </w:p>
    <w:p w14:paraId="7CFE5E7E" w14:textId="77777777" w:rsidR="009847B5" w:rsidRPr="003A5DD9" w:rsidRDefault="009847B5" w:rsidP="009847B5">
      <w:pPr>
        <w:pStyle w:val="HChG"/>
        <w:spacing w:after="0"/>
      </w:pPr>
      <w:r w:rsidRPr="003A5DD9">
        <w:tab/>
      </w:r>
      <w:r w:rsidRPr="003A5DD9">
        <w:tab/>
        <w:t>First part</w:t>
      </w:r>
    </w:p>
    <w:p w14:paraId="457C0E6B" w14:textId="77777777" w:rsidR="009847B5" w:rsidRPr="003A5DD9" w:rsidRDefault="009847B5" w:rsidP="009847B5">
      <w:pPr>
        <w:pStyle w:val="HChG"/>
        <w:spacing w:before="0"/>
      </w:pPr>
      <w:r w:rsidRPr="003A5DD9">
        <w:tab/>
      </w:r>
      <w:r w:rsidRPr="003A5DD9">
        <w:tab/>
        <w:t>Specific information on the implementation of articles 1–16 of the Convention</w:t>
      </w:r>
    </w:p>
    <w:p w14:paraId="43420872" w14:textId="77777777" w:rsidR="009847B5" w:rsidRPr="003A5DD9" w:rsidRDefault="009847B5" w:rsidP="009847B5">
      <w:pPr>
        <w:pStyle w:val="H1G"/>
      </w:pPr>
      <w:r w:rsidRPr="003A5DD9">
        <w:tab/>
        <w:t>A.</w:t>
      </w:r>
      <w:r w:rsidRPr="003A5DD9">
        <w:tab/>
      </w:r>
      <w:r w:rsidRPr="003A5DD9">
        <w:tab/>
        <w:t xml:space="preserve">Issues identified for follow-up in the previous concluding observations </w:t>
      </w:r>
    </w:p>
    <w:p w14:paraId="574AD4A1" w14:textId="54EC0748" w:rsidR="009847B5" w:rsidRPr="003A5DD9" w:rsidRDefault="009847B5" w:rsidP="009847B5">
      <w:pPr>
        <w:pStyle w:val="SingleTxtG"/>
      </w:pPr>
      <w:r w:rsidRPr="003A5DD9">
        <w:t>4.</w:t>
      </w:r>
      <w:r w:rsidRPr="003A5DD9">
        <w:tab/>
        <w:t>Benin noted with interest the follow-up provided by the Committee through the concluding observations it adopted following the consideration of the country</w:t>
      </w:r>
      <w:r w:rsidR="006A5890">
        <w:t>’</w:t>
      </w:r>
      <w:r w:rsidRPr="003A5DD9">
        <w:t xml:space="preserve">s third periodic report. However, Benin regrets that, owing to restrictions linked to the coronavirus disease (COVID-19) pandemic, it was unable to follow up on the issues identified by the Committee to monitor the implementation of certain recommendations. </w:t>
      </w:r>
    </w:p>
    <w:p w14:paraId="6CCC0ECF" w14:textId="77777777" w:rsidR="009847B5" w:rsidRPr="003A5DD9" w:rsidRDefault="009847B5" w:rsidP="009847B5">
      <w:pPr>
        <w:pStyle w:val="SingleTxtG"/>
      </w:pPr>
      <w:r w:rsidRPr="003A5DD9">
        <w:t>5.</w:t>
      </w:r>
      <w:r w:rsidRPr="003A5DD9">
        <w:tab/>
        <w:t>The Government of Benin takes the opportunity afforded by the submission of the present report to reiterate its willingness to cooperate with the Committee and to provide it with updated information on the status of implementation of the recommendations relating to fundamental legal safeguards, including the existence of a computerized central register in all prisons, pretrial detention, the monitoring of places of detention and the suppression of protests (paras. 11 (e), 21 (c), 25 and 35, respectively) in the replies to the list of issues.</w:t>
      </w:r>
    </w:p>
    <w:p w14:paraId="6B6111BC" w14:textId="77777777" w:rsidR="009847B5" w:rsidRPr="003A5DD9" w:rsidRDefault="009847B5" w:rsidP="009847B5">
      <w:pPr>
        <w:pStyle w:val="H1G"/>
      </w:pPr>
      <w:r w:rsidRPr="003A5DD9">
        <w:tab/>
        <w:t>B.</w:t>
      </w:r>
      <w:r w:rsidRPr="003A5DD9">
        <w:tab/>
      </w:r>
      <w:r w:rsidRPr="003A5DD9">
        <w:tab/>
        <w:t>Information on articles 1–16</w:t>
      </w:r>
    </w:p>
    <w:p w14:paraId="05F240ED" w14:textId="77777777" w:rsidR="009847B5" w:rsidRPr="003A5DD9" w:rsidRDefault="009847B5" w:rsidP="009847B5">
      <w:pPr>
        <w:pStyle w:val="H23G"/>
        <w:rPr>
          <w:rFonts w:eastAsiaTheme="minorHAnsi"/>
        </w:rPr>
      </w:pPr>
      <w:r w:rsidRPr="003A5DD9">
        <w:tab/>
      </w:r>
      <w:r w:rsidRPr="003A5DD9">
        <w:tab/>
        <w:t xml:space="preserve">Articles 1 and 4 </w:t>
      </w:r>
    </w:p>
    <w:p w14:paraId="39B17FAB" w14:textId="77777777" w:rsidR="009847B5" w:rsidRPr="003A5DD9" w:rsidRDefault="009847B5" w:rsidP="009847B5">
      <w:pPr>
        <w:pStyle w:val="SingleTxtG"/>
      </w:pPr>
      <w:r w:rsidRPr="003A5DD9">
        <w:t>6.</w:t>
      </w:r>
      <w:r w:rsidRPr="003A5DD9">
        <w:tab/>
        <w:t>The absolute prohibition of torture is established in the Constitution of 11 December 1990, as amended by Act No. 2019-40 of 7 November 2019.</w:t>
      </w:r>
    </w:p>
    <w:p w14:paraId="697B861B" w14:textId="1C861DAA" w:rsidR="009847B5" w:rsidRPr="003A5DD9" w:rsidRDefault="009847B5" w:rsidP="009847B5">
      <w:pPr>
        <w:pStyle w:val="SingleTxtG"/>
      </w:pPr>
      <w:r w:rsidRPr="003A5DD9">
        <w:t>7.</w:t>
      </w:r>
      <w:r w:rsidRPr="003A5DD9">
        <w:tab/>
        <w:t>Article 523 of the Criminal Code establishes torture as a criminal offence carrying penalties ranging from 5 to 10 years</w:t>
      </w:r>
      <w:r w:rsidR="006A5890">
        <w:t>’</w:t>
      </w:r>
      <w:r w:rsidRPr="003A5DD9">
        <w:t xml:space="preserve"> imprisonment. There is no provision establishing a statutory limitation or amnesty for the crime of torture.</w:t>
      </w:r>
    </w:p>
    <w:p w14:paraId="42D4A27C" w14:textId="77777777" w:rsidR="009847B5" w:rsidRPr="003A5DD9" w:rsidRDefault="009847B5" w:rsidP="009847B5">
      <w:pPr>
        <w:pStyle w:val="SingleTxtG"/>
      </w:pPr>
      <w:r w:rsidRPr="003A5DD9">
        <w:t>8.</w:t>
      </w:r>
      <w:r w:rsidRPr="003A5DD9">
        <w:tab/>
        <w:t xml:space="preserve">Moreover, a bill to amend the Criminal Code, taking into account the definition and non-applicability of statutory limitations to the crime of torture, has been drafted and is awaiting adoption. </w:t>
      </w:r>
    </w:p>
    <w:p w14:paraId="726A3F5E" w14:textId="77777777" w:rsidR="009847B5" w:rsidRPr="003A5DD9" w:rsidRDefault="009847B5" w:rsidP="009847B5">
      <w:pPr>
        <w:pStyle w:val="H23G"/>
      </w:pPr>
      <w:bookmarkStart w:id="1" w:name="_Hlk141875471"/>
      <w:r w:rsidRPr="003A5DD9">
        <w:tab/>
      </w:r>
      <w:r w:rsidRPr="003A5DD9">
        <w:tab/>
        <w:t>Article 2</w:t>
      </w:r>
    </w:p>
    <w:p w14:paraId="710DEE8F" w14:textId="50F5A6E8" w:rsidR="009847B5" w:rsidRPr="003A5DD9" w:rsidRDefault="009847B5" w:rsidP="009847B5">
      <w:pPr>
        <w:pStyle w:val="SingleTxtG"/>
      </w:pPr>
      <w:r w:rsidRPr="003A5DD9">
        <w:t>9.</w:t>
      </w:r>
      <w:r w:rsidRPr="003A5DD9">
        <w:tab/>
        <w:t xml:space="preserve">Article 18 of the Constitution prohibits the use of torture while article 19 (2) provides that: </w:t>
      </w:r>
      <w:r w:rsidR="006A5890">
        <w:t>“</w:t>
      </w:r>
      <w:r w:rsidRPr="003A5DD9">
        <w:t>No individual or agent of the State is duty-bound to obey an order that constitutes a serious and manifest violation of human rights and public freedoms</w:t>
      </w:r>
      <w:r w:rsidR="006A5890">
        <w:t>”</w:t>
      </w:r>
      <w:r w:rsidRPr="003A5DD9">
        <w:t xml:space="preserve">. </w:t>
      </w:r>
    </w:p>
    <w:p w14:paraId="3E85D611" w14:textId="77777777" w:rsidR="009847B5" w:rsidRPr="003A5DD9" w:rsidRDefault="009847B5" w:rsidP="009847B5">
      <w:pPr>
        <w:pStyle w:val="SingleTxtG"/>
      </w:pPr>
      <w:r w:rsidRPr="003A5DD9">
        <w:t>10.</w:t>
      </w:r>
      <w:r w:rsidRPr="003A5DD9">
        <w:tab/>
        <w:t xml:space="preserve">The draft Criminal Code, which is in the process of being adopted, reproduces the definition of torture set out in article 1 of the Convention. </w:t>
      </w:r>
    </w:p>
    <w:p w14:paraId="2F72163B" w14:textId="77777777" w:rsidR="009847B5" w:rsidRPr="003A5DD9" w:rsidRDefault="009847B5" w:rsidP="009847B5">
      <w:pPr>
        <w:pStyle w:val="SingleTxtG"/>
      </w:pPr>
      <w:r w:rsidRPr="003A5DD9">
        <w:t>11.</w:t>
      </w:r>
      <w:r w:rsidRPr="003A5DD9">
        <w:tab/>
        <w:t>Articles 63, 78 and 147 of the current Code of Criminal Procedure regulate police custody and pretrial detention.</w:t>
      </w:r>
    </w:p>
    <w:p w14:paraId="46CB96EC" w14:textId="77777777" w:rsidR="009847B5" w:rsidRPr="003A5DD9" w:rsidRDefault="009847B5" w:rsidP="009847B5">
      <w:pPr>
        <w:pStyle w:val="SingleTxtG"/>
      </w:pPr>
      <w:r w:rsidRPr="003A5DD9">
        <w:t>12.</w:t>
      </w:r>
      <w:r w:rsidRPr="003A5DD9">
        <w:tab/>
        <w:t>Article 63 requires criminal investigation officers to, among other things:</w:t>
      </w:r>
    </w:p>
    <w:p w14:paraId="0B69AC23" w14:textId="55A8CF0B" w:rsidR="009847B5" w:rsidRPr="003A5DD9" w:rsidRDefault="009847B5" w:rsidP="009847B5">
      <w:pPr>
        <w:pStyle w:val="Bullet1G"/>
      </w:pPr>
      <w:r w:rsidRPr="003A5DD9">
        <w:t>Inform the person in custody of the charges brought against him or her</w:t>
      </w:r>
      <w:r w:rsidR="003A5DD9">
        <w:t>;</w:t>
      </w:r>
    </w:p>
    <w:p w14:paraId="6FFD6A5E" w14:textId="6B8E578E" w:rsidR="009847B5" w:rsidRPr="003A5DD9" w:rsidRDefault="009847B5" w:rsidP="009847B5">
      <w:pPr>
        <w:pStyle w:val="Bullet1G"/>
      </w:pPr>
      <w:r w:rsidRPr="003A5DD9">
        <w:lastRenderedPageBreak/>
        <w:t>Record the deprivation of liberty in a register and make a note of it in the record of the questioning</w:t>
      </w:r>
      <w:r w:rsidR="003A5DD9">
        <w:t>;</w:t>
      </w:r>
      <w:r w:rsidRPr="003A5DD9">
        <w:t xml:space="preserve"> and</w:t>
      </w:r>
    </w:p>
    <w:p w14:paraId="67E68611" w14:textId="5BC152EC" w:rsidR="009847B5" w:rsidRPr="003A5DD9" w:rsidRDefault="009847B5" w:rsidP="009847B5">
      <w:pPr>
        <w:pStyle w:val="Bullet1G"/>
      </w:pPr>
      <w:r w:rsidRPr="003A5DD9">
        <w:t>Inform the person in custody without delay of his or her right of access to a doctor of his or her choice.</w:t>
      </w:r>
    </w:p>
    <w:p w14:paraId="11B22600" w14:textId="173EF064" w:rsidR="009847B5" w:rsidRPr="003A5DD9" w:rsidRDefault="009847B5" w:rsidP="009847B5">
      <w:pPr>
        <w:pStyle w:val="SingleTxtG"/>
      </w:pPr>
      <w:r w:rsidRPr="003A5DD9">
        <w:t>13.</w:t>
      </w:r>
      <w:r w:rsidRPr="003A5DD9">
        <w:tab/>
        <w:t xml:space="preserve">Article 78 (3) states that </w:t>
      </w:r>
      <w:r w:rsidR="006A5890">
        <w:t>“</w:t>
      </w:r>
      <w:r w:rsidRPr="003A5DD9">
        <w:t>from the preliminary investigation stage, and throughout the proceedings, the defendant may be assisted by a lawyer</w:t>
      </w:r>
      <w:r w:rsidR="006A5890">
        <w:t>”</w:t>
      </w:r>
      <w:r w:rsidRPr="003A5DD9">
        <w:t>.</w:t>
      </w:r>
    </w:p>
    <w:p w14:paraId="7A689015" w14:textId="77777777" w:rsidR="009847B5" w:rsidRPr="003A5DD9" w:rsidRDefault="009847B5" w:rsidP="009847B5">
      <w:pPr>
        <w:pStyle w:val="SingleTxtG"/>
      </w:pPr>
      <w:r w:rsidRPr="003A5DD9">
        <w:t>14.</w:t>
      </w:r>
      <w:r w:rsidRPr="003A5DD9">
        <w:tab/>
        <w:t>Articles 24 and 246 prescribe disciplinary or criminal sanctions for criminal investigation officers who fail to respect the legal guarantees set forth in the Code of Criminal Procedure.</w:t>
      </w:r>
    </w:p>
    <w:p w14:paraId="186C7DC7" w14:textId="77777777" w:rsidR="009847B5" w:rsidRPr="003A5DD9" w:rsidRDefault="009847B5" w:rsidP="009847B5">
      <w:pPr>
        <w:pStyle w:val="SingleTxtG"/>
      </w:pPr>
      <w:r w:rsidRPr="003A5DD9">
        <w:t>15.</w:t>
      </w:r>
      <w:r w:rsidRPr="003A5DD9">
        <w:tab/>
        <w:t xml:space="preserve">Article 147 establishes the time limits for pretrial detention and for bringing an accused person to trial: </w:t>
      </w:r>
    </w:p>
    <w:p w14:paraId="1521F06C" w14:textId="5C01C323" w:rsidR="009847B5" w:rsidRPr="003A5DD9" w:rsidRDefault="009847B5" w:rsidP="009847B5">
      <w:pPr>
        <w:pStyle w:val="SingleTxtG"/>
        <w:ind w:left="1701" w:hanging="567"/>
      </w:pPr>
      <w:r w:rsidRPr="003A5DD9">
        <w:tab/>
      </w:r>
      <w:r w:rsidR="006A5890">
        <w:t>“</w:t>
      </w:r>
      <w:r w:rsidRPr="003A5DD9">
        <w:t>In less serious cases, when the maximum penalty specified by law is less than 2 years</w:t>
      </w:r>
      <w:r w:rsidR="006A5890">
        <w:t>’</w:t>
      </w:r>
      <w:r w:rsidRPr="003A5DD9">
        <w:t xml:space="preserve"> imprisonment, an accused person domiciled in the Republic of Benin may be detained for no more than 45 days after he or she has first appeared before the investigating judge, or public prosecutor in the event of an offence which is discovered while it is being committed, if the person has not already been convicted of an offence under ordinary law.</w:t>
      </w:r>
    </w:p>
    <w:p w14:paraId="52110A64" w14:textId="74A82DB9" w:rsidR="009847B5" w:rsidRPr="003A5DD9" w:rsidRDefault="009847B5" w:rsidP="009847B5">
      <w:pPr>
        <w:pStyle w:val="SingleTxtG"/>
        <w:ind w:left="1701" w:hanging="567"/>
      </w:pPr>
      <w:r w:rsidRPr="003A5DD9">
        <w:tab/>
        <w:t>In all other cases, pretrial detention may not exceed six months while the investigating judge remains seized of the case.</w:t>
      </w:r>
      <w:r w:rsidR="006A5890">
        <w:t>”</w:t>
      </w:r>
      <w:r w:rsidRPr="003A5DD9">
        <w:t xml:space="preserve"> In all cases, </w:t>
      </w:r>
      <w:r w:rsidR="006A5890">
        <w:t>“</w:t>
      </w:r>
      <w:r w:rsidRPr="003A5DD9">
        <w:t>the judicial authorities shall bring the accused before a trial court within a period of:</w:t>
      </w:r>
    </w:p>
    <w:p w14:paraId="72C89024" w14:textId="2AB06029" w:rsidR="009847B5" w:rsidRPr="003A5DD9" w:rsidRDefault="009847B5" w:rsidP="009847B5">
      <w:pPr>
        <w:pStyle w:val="Bullet2G"/>
      </w:pPr>
      <w:r w:rsidRPr="003A5DD9">
        <w:t>Five years in cases concerning serious crimes</w:t>
      </w:r>
      <w:r w:rsidR="005D32FB">
        <w:t>;</w:t>
      </w:r>
    </w:p>
    <w:p w14:paraId="134EB1E9" w14:textId="51B705B1" w:rsidR="009847B5" w:rsidRPr="003A5DD9" w:rsidRDefault="009847B5" w:rsidP="009847B5">
      <w:pPr>
        <w:pStyle w:val="Bullet2G"/>
      </w:pPr>
      <w:r w:rsidRPr="003A5DD9">
        <w:t>Three years in cases concerning offences under ordinary law.</w:t>
      </w:r>
    </w:p>
    <w:p w14:paraId="4D0C02CC" w14:textId="5571BC9E" w:rsidR="009847B5" w:rsidRPr="003A5DD9" w:rsidRDefault="009847B5" w:rsidP="009847B5">
      <w:pPr>
        <w:pStyle w:val="SingleTxtG"/>
        <w:ind w:left="1701" w:hanging="567"/>
      </w:pPr>
      <w:r w:rsidRPr="003A5DD9">
        <w:tab/>
        <w:t>In cases concerning economic crimes, the accused may be prosecuted without an arrest warrant if he or she either offers to consign immediately half of the funds allegedly gained through the crime or demonstrates ownership of sufficient assets or real estate to serve as a guarantee, which he or she assigns by a notarial act.</w:t>
      </w:r>
      <w:r w:rsidR="006A5890">
        <w:t>”</w:t>
      </w:r>
    </w:p>
    <w:p w14:paraId="60D42D11" w14:textId="260859D1" w:rsidR="009847B5" w:rsidRPr="003A5DD9" w:rsidRDefault="009847B5" w:rsidP="009847B5">
      <w:pPr>
        <w:pStyle w:val="SingleTxtG"/>
      </w:pPr>
      <w:r w:rsidRPr="003A5DD9">
        <w:t>16.</w:t>
      </w:r>
      <w:r w:rsidRPr="003A5DD9">
        <w:tab/>
        <w:t>As for the measures taken to guarantee the total independence of the judiciary, the membership of the Supreme Council of Justice has been restructured with the aim of combating corruption and ensuring that magistrates are not the only ones to try their peers. This reform has made the Council</w:t>
      </w:r>
      <w:r w:rsidR="006A5890">
        <w:t>’</w:t>
      </w:r>
      <w:r w:rsidRPr="003A5DD9">
        <w:t xml:space="preserve">s operations more efficient and increased its membership from 10 to 15 members. </w:t>
      </w:r>
    </w:p>
    <w:p w14:paraId="46D1C0AA" w14:textId="72095CD8" w:rsidR="009847B5" w:rsidRPr="003A5DD9" w:rsidRDefault="009847B5" w:rsidP="009847B5">
      <w:pPr>
        <w:pStyle w:val="SingleTxtG"/>
      </w:pPr>
      <w:r w:rsidRPr="003A5DD9">
        <w:t>17.</w:t>
      </w:r>
      <w:r w:rsidRPr="003A5DD9">
        <w:tab/>
        <w:t>The restoration of the right of individuals and non-governmental organizations to petition the African Court on Human and Peoples</w:t>
      </w:r>
      <w:r w:rsidR="006A5890">
        <w:t>’</w:t>
      </w:r>
      <w:r w:rsidRPr="003A5DD9">
        <w:t xml:space="preserve"> Rights is not yet envisaged.</w:t>
      </w:r>
    </w:p>
    <w:p w14:paraId="77D90B47" w14:textId="77777777" w:rsidR="009847B5" w:rsidRPr="003A5DD9" w:rsidRDefault="009847B5" w:rsidP="009847B5">
      <w:pPr>
        <w:pStyle w:val="SingleTxtG"/>
      </w:pPr>
      <w:r w:rsidRPr="003A5DD9">
        <w:t>18.</w:t>
      </w:r>
      <w:r w:rsidRPr="003A5DD9">
        <w:tab/>
        <w:t>The Government has designated the Benin Human Rights Commission as the national mechanism for the prevention of torture.</w:t>
      </w:r>
    </w:p>
    <w:p w14:paraId="5C92949C" w14:textId="4A0C5A90" w:rsidR="009847B5" w:rsidRPr="003A5DD9" w:rsidRDefault="009847B5" w:rsidP="009847B5">
      <w:pPr>
        <w:pStyle w:val="SingleTxtG"/>
      </w:pPr>
      <w:r w:rsidRPr="003A5DD9">
        <w:t>19.</w:t>
      </w:r>
      <w:r w:rsidRPr="003A5DD9">
        <w:tab/>
        <w:t>Act No. 2012-36 of 15 February 2013 establishing the Benin Human Rights Commission is currently being revised to provide a legislative basis for the national mechanism for the prevention of torture and will be transmitted to the National Assembly for consideration and adoption. This revision process also serves as an opportunity to examine certain aspects of the Commission</w:t>
      </w:r>
      <w:r w:rsidR="006A5890">
        <w:t>’</w:t>
      </w:r>
      <w:r w:rsidRPr="003A5DD9">
        <w:t xml:space="preserve">s operations </w:t>
      </w:r>
      <w:proofErr w:type="gramStart"/>
      <w:r w:rsidRPr="003A5DD9">
        <w:t>in order to</w:t>
      </w:r>
      <w:proofErr w:type="gramEnd"/>
      <w:r w:rsidRPr="003A5DD9">
        <w:t xml:space="preserve"> better guarantee its independence, strengthen its mandate and enhance its performance. </w:t>
      </w:r>
    </w:p>
    <w:p w14:paraId="7E5BFB36" w14:textId="77777777" w:rsidR="009847B5" w:rsidRPr="003A5DD9" w:rsidRDefault="009847B5" w:rsidP="009847B5">
      <w:pPr>
        <w:pStyle w:val="SingleTxtG"/>
      </w:pPr>
      <w:r w:rsidRPr="003A5DD9">
        <w:t>20.</w:t>
      </w:r>
      <w:r w:rsidRPr="003A5DD9">
        <w:tab/>
        <w:t>The Benin Human Rights Commission enjoys administrative and financial autonomy, and receives budgetary resources to carry out its activities each year. Since 2019, it has received an annual allocation of around CFAF 600 million.</w:t>
      </w:r>
    </w:p>
    <w:p w14:paraId="29C13EF4" w14:textId="7B358807" w:rsidR="009847B5" w:rsidRPr="003A5DD9" w:rsidRDefault="009847B5" w:rsidP="009847B5">
      <w:pPr>
        <w:pStyle w:val="SingleTxtG"/>
      </w:pPr>
      <w:r w:rsidRPr="003A5DD9">
        <w:t>21.</w:t>
      </w:r>
      <w:r w:rsidRPr="003A5DD9">
        <w:tab/>
        <w:t>It was granted category A status at the international level on 18 March 2022 and affiliate status with the African Commission on Human and Peoples</w:t>
      </w:r>
      <w:r w:rsidR="006A5890">
        <w:t>’</w:t>
      </w:r>
      <w:r w:rsidRPr="003A5DD9">
        <w:t xml:space="preserve"> Rights on 14 November 2021. </w:t>
      </w:r>
    </w:p>
    <w:p w14:paraId="7598E5B0" w14:textId="77777777" w:rsidR="009847B5" w:rsidRPr="003A5DD9" w:rsidRDefault="009847B5" w:rsidP="009847B5">
      <w:pPr>
        <w:pStyle w:val="SingleTxtG"/>
      </w:pPr>
      <w:r w:rsidRPr="003A5DD9">
        <w:t>22.</w:t>
      </w:r>
      <w:r w:rsidRPr="003A5DD9">
        <w:tab/>
        <w:t xml:space="preserve">Since 2019, the Benin Human Rights Commission has published several annual and ad hoc reports </w:t>
      </w:r>
      <w:proofErr w:type="gramStart"/>
      <w:r w:rsidRPr="003A5DD9">
        <w:t>on the situation of</w:t>
      </w:r>
      <w:proofErr w:type="gramEnd"/>
      <w:r w:rsidRPr="003A5DD9">
        <w:t xml:space="preserve"> human rights in the country. Through its reports, the Commission takes stock of the progress made and makes recommendations to public authorities.</w:t>
      </w:r>
    </w:p>
    <w:p w14:paraId="05B082FB" w14:textId="77777777" w:rsidR="009847B5" w:rsidRPr="003A5DD9" w:rsidRDefault="009847B5" w:rsidP="009847B5">
      <w:pPr>
        <w:pStyle w:val="SingleTxtG"/>
      </w:pPr>
      <w:r w:rsidRPr="003A5DD9">
        <w:lastRenderedPageBreak/>
        <w:t>23.</w:t>
      </w:r>
      <w:r w:rsidRPr="003A5DD9">
        <w:tab/>
        <w:t xml:space="preserve">Several laws have been adopted to combat all forms of violence against women. These include: </w:t>
      </w:r>
    </w:p>
    <w:p w14:paraId="5F9D9C57" w14:textId="1ADFE959" w:rsidR="009847B5" w:rsidRPr="003A5DD9" w:rsidRDefault="009847B5" w:rsidP="009847B5">
      <w:pPr>
        <w:pStyle w:val="Bullet1G"/>
      </w:pPr>
      <w:r w:rsidRPr="003A5DD9">
        <w:t>Act No. 2020-37 of 3 February 2021 on the protection of human health</w:t>
      </w:r>
      <w:r w:rsidR="005D32FB">
        <w:t>;</w:t>
      </w:r>
    </w:p>
    <w:p w14:paraId="3C83A88C" w14:textId="10FAEAAD" w:rsidR="009847B5" w:rsidRPr="003A5DD9" w:rsidRDefault="009847B5" w:rsidP="009847B5">
      <w:pPr>
        <w:pStyle w:val="Bullet1G"/>
      </w:pPr>
      <w:r w:rsidRPr="003A5DD9">
        <w:t>Act No. 2021-17 of 20 December 2021 amending and supplementing Act No. 2020</w:t>
      </w:r>
      <w:r w:rsidR="009E454C" w:rsidRPr="003A5DD9">
        <w:noBreakHyphen/>
      </w:r>
      <w:r w:rsidRPr="003A5DD9">
        <w:t>37 of 3 February 2021 on the protection of human health</w:t>
      </w:r>
      <w:r w:rsidR="005D32FB">
        <w:t>;</w:t>
      </w:r>
    </w:p>
    <w:p w14:paraId="21E5CEC4" w14:textId="5E93B117" w:rsidR="009847B5" w:rsidRPr="003A5DD9" w:rsidRDefault="009847B5" w:rsidP="009847B5">
      <w:pPr>
        <w:pStyle w:val="Bullet1G"/>
      </w:pPr>
      <w:r w:rsidRPr="003A5DD9">
        <w:t>Act No. 2021-12 of 20 December 2021 amending and supplementing Act No. 2003</w:t>
      </w:r>
      <w:r w:rsidR="009E454C" w:rsidRPr="003A5DD9">
        <w:noBreakHyphen/>
      </w:r>
      <w:r w:rsidRPr="003A5DD9">
        <w:t>04 of 3 March 2003 on sexual and reproductive health</w:t>
      </w:r>
      <w:r w:rsidR="005D32FB">
        <w:t>;</w:t>
      </w:r>
    </w:p>
    <w:p w14:paraId="0839E8C2" w14:textId="3655400D" w:rsidR="009847B5" w:rsidRPr="003A5DD9" w:rsidRDefault="009847B5" w:rsidP="009847B5">
      <w:pPr>
        <w:pStyle w:val="Bullet1G"/>
      </w:pPr>
      <w:r w:rsidRPr="003A5DD9">
        <w:t>Act No. 2022-04 of 16 February 2022 on public health</w:t>
      </w:r>
      <w:r w:rsidR="005D32FB">
        <w:t>;</w:t>
      </w:r>
    </w:p>
    <w:p w14:paraId="30A30CC1" w14:textId="7B0DE113" w:rsidR="009847B5" w:rsidRPr="003A5DD9" w:rsidRDefault="009847B5" w:rsidP="009847B5">
      <w:pPr>
        <w:pStyle w:val="Bullet1G"/>
      </w:pPr>
      <w:r w:rsidRPr="003A5DD9">
        <w:t>Act No. 2021-11 of 20 December 2021 establishing special provisions to repress gender-related offences and to protect women</w:t>
      </w:r>
      <w:r w:rsidR="005D32FB">
        <w:t>;</w:t>
      </w:r>
    </w:p>
    <w:p w14:paraId="7A2D1D61" w14:textId="3C84B747" w:rsidR="009847B5" w:rsidRPr="003A5DD9" w:rsidRDefault="009847B5" w:rsidP="009847B5">
      <w:pPr>
        <w:pStyle w:val="Bullet1G"/>
      </w:pPr>
      <w:r w:rsidRPr="003A5DD9">
        <w:t>Decree No. 2021-391 of 21 July 2021 establishing and approving the statutes of the National Women</w:t>
      </w:r>
      <w:r w:rsidR="006A5890">
        <w:t>’</w:t>
      </w:r>
      <w:r w:rsidRPr="003A5DD9">
        <w:t>s Institute</w:t>
      </w:r>
      <w:r w:rsidR="005D32FB">
        <w:t>;</w:t>
      </w:r>
      <w:r w:rsidRPr="003A5DD9">
        <w:t xml:space="preserve"> and</w:t>
      </w:r>
    </w:p>
    <w:p w14:paraId="2FCD0734" w14:textId="74D56FB0" w:rsidR="009847B5" w:rsidRPr="003A5DD9" w:rsidRDefault="009847B5" w:rsidP="009847B5">
      <w:pPr>
        <w:pStyle w:val="Bullet1G"/>
      </w:pPr>
      <w:r w:rsidRPr="003A5DD9">
        <w:t>Decree No. 2023-102 of 22 March 2023 approving the amended statutes of the National Women</w:t>
      </w:r>
      <w:r w:rsidR="006A5890">
        <w:t>’</w:t>
      </w:r>
      <w:r w:rsidRPr="003A5DD9">
        <w:t>s Institute.</w:t>
      </w:r>
    </w:p>
    <w:p w14:paraId="679A1E32" w14:textId="77777777" w:rsidR="009847B5" w:rsidRPr="003A5DD9" w:rsidRDefault="009847B5" w:rsidP="009847B5">
      <w:pPr>
        <w:pStyle w:val="SingleTxtG"/>
      </w:pPr>
      <w:r w:rsidRPr="003A5DD9">
        <w:t>24.</w:t>
      </w:r>
      <w:r w:rsidRPr="003A5DD9">
        <w:tab/>
        <w:t>Through these legal texts, Benin has further strengthened the rights of women and girls and, above all, the repression of offences against them.</w:t>
      </w:r>
    </w:p>
    <w:p w14:paraId="1E8548DF" w14:textId="6F7225E5" w:rsidR="009847B5" w:rsidRPr="003A5DD9" w:rsidRDefault="009847B5" w:rsidP="009847B5">
      <w:pPr>
        <w:pStyle w:val="SingleTxtG"/>
      </w:pPr>
      <w:r w:rsidRPr="003A5DD9">
        <w:t>25.</w:t>
      </w:r>
      <w:r w:rsidRPr="003A5DD9">
        <w:tab/>
        <w:t>The National Women</w:t>
      </w:r>
      <w:r w:rsidR="006A5890">
        <w:t>’</w:t>
      </w:r>
      <w:r w:rsidRPr="003A5DD9">
        <w:t>s Institute has been restructured to give it the power to act on its own initiative and to create three new units. These include:</w:t>
      </w:r>
    </w:p>
    <w:p w14:paraId="7A494B48" w14:textId="7619FBA3" w:rsidR="009847B5" w:rsidRPr="003A5DD9" w:rsidRDefault="009847B5" w:rsidP="009847B5">
      <w:pPr>
        <w:pStyle w:val="Bullet1G"/>
      </w:pPr>
      <w:r w:rsidRPr="003A5DD9">
        <w:t>The victim assistance unit</w:t>
      </w:r>
      <w:r w:rsidR="002839F9">
        <w:t>;</w:t>
      </w:r>
    </w:p>
    <w:p w14:paraId="68D9F2CE" w14:textId="05AA8746" w:rsidR="009847B5" w:rsidRPr="003A5DD9" w:rsidRDefault="009847B5" w:rsidP="009847B5">
      <w:pPr>
        <w:pStyle w:val="Bullet1G"/>
      </w:pPr>
      <w:r w:rsidRPr="003A5DD9">
        <w:t>The legal affairs unit</w:t>
      </w:r>
      <w:r w:rsidR="002839F9">
        <w:t>;</w:t>
      </w:r>
    </w:p>
    <w:p w14:paraId="0C44A72D" w14:textId="429C72AB" w:rsidR="009847B5" w:rsidRPr="003A5DD9" w:rsidRDefault="009847B5" w:rsidP="009847B5">
      <w:pPr>
        <w:pStyle w:val="Bullet1G"/>
      </w:pPr>
      <w:r w:rsidRPr="003A5DD9">
        <w:t>The communication and outreach unit.</w:t>
      </w:r>
    </w:p>
    <w:p w14:paraId="40CE10C3" w14:textId="60DB1EAD" w:rsidR="009847B5" w:rsidRPr="003A5DD9" w:rsidRDefault="009847B5" w:rsidP="009847B5">
      <w:pPr>
        <w:pStyle w:val="SingleTxtG"/>
      </w:pPr>
      <w:r w:rsidRPr="003A5DD9">
        <w:t>26.</w:t>
      </w:r>
      <w:r w:rsidRPr="003A5DD9">
        <w:tab/>
        <w:t>It refers women and girl victims of gender-based violence who are in need of medical or obstetric care to appropriate health facilities. As at the end of May 2023, the National Women</w:t>
      </w:r>
      <w:r w:rsidR="006A5890">
        <w:t>’</w:t>
      </w:r>
      <w:r w:rsidRPr="003A5DD9">
        <w:t>s Institute had arranged medical care on two occasions and obstetric care on three occasions.</w:t>
      </w:r>
    </w:p>
    <w:p w14:paraId="3C65D125" w14:textId="714C9A01" w:rsidR="009847B5" w:rsidRPr="003A5DD9" w:rsidRDefault="009847B5" w:rsidP="009847B5">
      <w:pPr>
        <w:pStyle w:val="SingleTxtG"/>
      </w:pPr>
      <w:r w:rsidRPr="003A5DD9">
        <w:t>27.</w:t>
      </w:r>
      <w:r w:rsidRPr="003A5DD9">
        <w:tab/>
        <w:t>The National Women</w:t>
      </w:r>
      <w:r w:rsidR="006A5890">
        <w:t>’</w:t>
      </w:r>
      <w:r w:rsidRPr="003A5DD9">
        <w:t>s Institute has a protocol for the psychological care of victims of gender-based violence. The victim assistance unit systematically provides psychological support to victims of such violence. At the time of submission of the present report, some 57</w:t>
      </w:r>
      <w:r w:rsidR="005D32FB">
        <w:t> </w:t>
      </w:r>
      <w:r w:rsidRPr="003A5DD9">
        <w:t>victims had benefited from this support.</w:t>
      </w:r>
    </w:p>
    <w:p w14:paraId="29155D26" w14:textId="4C1F1BF1" w:rsidR="009847B5" w:rsidRPr="003A5DD9" w:rsidRDefault="009847B5" w:rsidP="009847B5">
      <w:pPr>
        <w:pStyle w:val="SingleTxtG"/>
      </w:pPr>
      <w:r w:rsidRPr="003A5DD9">
        <w:t>28.</w:t>
      </w:r>
      <w:r w:rsidRPr="003A5DD9">
        <w:tab/>
        <w:t>Legal aid is also available through the National Women</w:t>
      </w:r>
      <w:r w:rsidR="006A5890">
        <w:t>’</w:t>
      </w:r>
      <w:r w:rsidRPr="003A5DD9">
        <w:t>s Institute, which provides financial assistance to victims to ensure that they can attend trial.</w:t>
      </w:r>
    </w:p>
    <w:p w14:paraId="33A33314" w14:textId="20F35B9D" w:rsidR="009847B5" w:rsidRPr="003A5DD9" w:rsidRDefault="009847B5" w:rsidP="009847B5">
      <w:pPr>
        <w:pStyle w:val="SingleTxtG"/>
      </w:pPr>
      <w:r w:rsidRPr="003A5DD9">
        <w:t>29.</w:t>
      </w:r>
      <w:r w:rsidRPr="003A5DD9">
        <w:tab/>
        <w:t>Benin is continuing to conduct awareness-raising and information campaigns and to crack down on harmful traditional practices. The National Women</w:t>
      </w:r>
      <w:r w:rsidR="006A5890">
        <w:t>’</w:t>
      </w:r>
      <w:r w:rsidRPr="003A5DD9">
        <w:t xml:space="preserve">s Institute has carried out 15 awareness-raising sessions in recent years. </w:t>
      </w:r>
    </w:p>
    <w:p w14:paraId="16EB498E" w14:textId="77777777" w:rsidR="009847B5" w:rsidRPr="003A5DD9" w:rsidRDefault="009847B5" w:rsidP="009847B5">
      <w:pPr>
        <w:pStyle w:val="SingleTxtG"/>
      </w:pPr>
      <w:r w:rsidRPr="003A5DD9">
        <w:t>30.</w:t>
      </w:r>
      <w:r w:rsidRPr="003A5DD9">
        <w:tab/>
        <w:t xml:space="preserve">Studies are carried out on certain practices, such as ritual infanticide and gender-based violence. Specific actions that are being taken to strengthen the prevention of these practices include retraining excisers and expediting the reporting of these practices through various channels, especially at the grass-roots level. </w:t>
      </w:r>
    </w:p>
    <w:p w14:paraId="5B718468" w14:textId="49FB2C29" w:rsidR="009847B5" w:rsidRPr="003A5DD9" w:rsidRDefault="009847B5" w:rsidP="009847B5">
      <w:pPr>
        <w:pStyle w:val="SingleTxtG"/>
      </w:pPr>
      <w:r w:rsidRPr="003A5DD9">
        <w:t>31.</w:t>
      </w:r>
      <w:r w:rsidRPr="003A5DD9">
        <w:tab/>
        <w:t>As at the end of May 2023, the National Women</w:t>
      </w:r>
      <w:r w:rsidR="006A5890">
        <w:t>’</w:t>
      </w:r>
      <w:r w:rsidRPr="003A5DD9">
        <w:t>s Institute had recorded three cases of early marriage and two cases of forced marriage.</w:t>
      </w:r>
    </w:p>
    <w:p w14:paraId="2CF16FFC" w14:textId="77777777" w:rsidR="009847B5" w:rsidRPr="003A5DD9" w:rsidRDefault="009847B5" w:rsidP="009847B5">
      <w:pPr>
        <w:pStyle w:val="SingleTxtG"/>
      </w:pPr>
      <w:r w:rsidRPr="003A5DD9">
        <w:t>32.</w:t>
      </w:r>
      <w:r w:rsidRPr="003A5DD9">
        <w:tab/>
        <w:t>A hotline for receiving complaints about all forms of violence against women and girls is currently in operation. As at the end of June 2023, the Institute had received 606 complaints either by mail or direct contact.</w:t>
      </w:r>
    </w:p>
    <w:p w14:paraId="4561E718" w14:textId="1E82D84E" w:rsidR="009847B5" w:rsidRPr="003A5DD9" w:rsidRDefault="009847B5" w:rsidP="009847B5">
      <w:pPr>
        <w:pStyle w:val="SingleTxtG"/>
      </w:pPr>
      <w:r w:rsidRPr="003A5DD9">
        <w:t>33.</w:t>
      </w:r>
      <w:r w:rsidRPr="003A5DD9">
        <w:tab/>
        <w:t>To facilitate prosecution, the lawyers appointed by the National Women</w:t>
      </w:r>
      <w:r w:rsidR="006A5890">
        <w:t>’</w:t>
      </w:r>
      <w:r w:rsidRPr="003A5DD9">
        <w:t>s Institute draft and lodge complaints with the competent judicial authorities and defend victims at trial to ensure that justice is done.</w:t>
      </w:r>
    </w:p>
    <w:p w14:paraId="57EB67AC" w14:textId="77777777" w:rsidR="009847B5" w:rsidRPr="003A5DD9" w:rsidRDefault="009847B5" w:rsidP="009847B5">
      <w:pPr>
        <w:pStyle w:val="H23G"/>
      </w:pPr>
      <w:r w:rsidRPr="003A5DD9">
        <w:lastRenderedPageBreak/>
        <w:tab/>
      </w:r>
      <w:r w:rsidRPr="003A5DD9">
        <w:tab/>
        <w:t>Table showing action taken on various complaints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77"/>
        <w:gridCol w:w="893"/>
      </w:tblGrid>
      <w:tr w:rsidR="009847B5" w:rsidRPr="003A5DD9" w14:paraId="4326EC70" w14:textId="77777777" w:rsidTr="009847B5">
        <w:trPr>
          <w:tblHeader/>
        </w:trPr>
        <w:tc>
          <w:tcPr>
            <w:tcW w:w="6477" w:type="dxa"/>
            <w:tcBorders>
              <w:top w:val="single" w:sz="4" w:space="0" w:color="auto"/>
              <w:bottom w:val="nil"/>
            </w:tcBorders>
            <w:shd w:val="clear" w:color="auto" w:fill="auto"/>
          </w:tcPr>
          <w:p w14:paraId="276F581B" w14:textId="48AEF59F"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Number of cases decided by the courts</w:t>
            </w:r>
          </w:p>
        </w:tc>
        <w:tc>
          <w:tcPr>
            <w:tcW w:w="893" w:type="dxa"/>
            <w:tcBorders>
              <w:top w:val="single" w:sz="4" w:space="0" w:color="auto"/>
              <w:bottom w:val="nil"/>
            </w:tcBorders>
            <w:shd w:val="clear" w:color="auto" w:fill="auto"/>
            <w:vAlign w:val="bottom"/>
          </w:tcPr>
          <w:p w14:paraId="7593D388" w14:textId="2DF558AC"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68</w:t>
            </w:r>
          </w:p>
        </w:tc>
      </w:tr>
      <w:tr w:rsidR="009847B5" w:rsidRPr="003A5DD9" w14:paraId="75156FE0" w14:textId="77777777" w:rsidTr="009847B5">
        <w:tc>
          <w:tcPr>
            <w:tcW w:w="6477" w:type="dxa"/>
            <w:tcBorders>
              <w:top w:val="nil"/>
            </w:tcBorders>
            <w:shd w:val="clear" w:color="auto" w:fill="auto"/>
          </w:tcPr>
          <w:p w14:paraId="7A51CC4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Number of convictions</w:t>
            </w:r>
          </w:p>
        </w:tc>
        <w:tc>
          <w:tcPr>
            <w:tcW w:w="893" w:type="dxa"/>
            <w:tcBorders>
              <w:top w:val="nil"/>
            </w:tcBorders>
            <w:shd w:val="clear" w:color="auto" w:fill="auto"/>
            <w:vAlign w:val="bottom"/>
          </w:tcPr>
          <w:p w14:paraId="2F15DEE9"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64</w:t>
            </w:r>
          </w:p>
        </w:tc>
      </w:tr>
      <w:tr w:rsidR="009847B5" w:rsidRPr="003A5DD9" w14:paraId="5C797E5C" w14:textId="77777777" w:rsidTr="009847B5">
        <w:tc>
          <w:tcPr>
            <w:tcW w:w="6477" w:type="dxa"/>
            <w:shd w:val="clear" w:color="auto" w:fill="auto"/>
          </w:tcPr>
          <w:p w14:paraId="5271DF6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Number of cases pending before the courts</w:t>
            </w:r>
          </w:p>
        </w:tc>
        <w:tc>
          <w:tcPr>
            <w:tcW w:w="893" w:type="dxa"/>
            <w:shd w:val="clear" w:color="auto" w:fill="auto"/>
            <w:vAlign w:val="bottom"/>
          </w:tcPr>
          <w:p w14:paraId="75947C82"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178</w:t>
            </w:r>
          </w:p>
        </w:tc>
      </w:tr>
    </w:tbl>
    <w:p w14:paraId="3BF1886E" w14:textId="77777777" w:rsidR="009847B5" w:rsidRPr="003A5DD9" w:rsidRDefault="009847B5" w:rsidP="009847B5">
      <w:pPr>
        <w:pStyle w:val="SingleTxtG"/>
        <w:spacing w:before="240"/>
      </w:pPr>
      <w:r w:rsidRPr="003A5DD9">
        <w:t>34.</w:t>
      </w:r>
      <w:r w:rsidRPr="003A5DD9">
        <w:tab/>
        <w:t>By decision DCC No. 21-058 of 28 January 2021, the Constitutional Court declared unconstitutional the unlawful detention of women who had given birth and were being held in certain health facilities for non-payment of obstetric care fees.</w:t>
      </w:r>
    </w:p>
    <w:p w14:paraId="3C0BCB36" w14:textId="77777777" w:rsidR="009847B5" w:rsidRPr="003A5DD9" w:rsidRDefault="009847B5" w:rsidP="009847B5">
      <w:pPr>
        <w:pStyle w:val="SingleTxtG"/>
      </w:pPr>
      <w:r w:rsidRPr="003A5DD9">
        <w:t>35.</w:t>
      </w:r>
      <w:r w:rsidRPr="003A5DD9">
        <w:tab/>
        <w:t>To tackle the scourge of internal and cross-border or international trafficking in children, and its corollary of slavery and economic exploitation, Benin has adopted a national action plan to combat trafficking in children for the purpose of labour exploitation. Implementation of the plan is ongoing and is subject to evaluation every five years.</w:t>
      </w:r>
    </w:p>
    <w:p w14:paraId="2B7FBBFF" w14:textId="77777777" w:rsidR="009847B5" w:rsidRPr="003A5DD9" w:rsidRDefault="009847B5" w:rsidP="009847B5">
      <w:pPr>
        <w:pStyle w:val="SingleTxtG"/>
      </w:pPr>
      <w:r w:rsidRPr="003A5DD9">
        <w:t>36.</w:t>
      </w:r>
      <w:r w:rsidRPr="003A5DD9">
        <w:tab/>
        <w:t xml:space="preserve">The results of these evaluations have shown that implementation of the plan has contributed to a significant reduction in the trafficking of children for the purpose of labour exploitation. </w:t>
      </w:r>
    </w:p>
    <w:p w14:paraId="5E5BF642" w14:textId="77777777" w:rsidR="009847B5" w:rsidRPr="003A5DD9" w:rsidRDefault="009847B5" w:rsidP="009847B5">
      <w:pPr>
        <w:pStyle w:val="SingleTxtG"/>
      </w:pPr>
      <w:r w:rsidRPr="003A5DD9">
        <w:t>37.</w:t>
      </w:r>
      <w:r w:rsidRPr="003A5DD9">
        <w:tab/>
        <w:t>Moreover, several regional cooperation agreements to combat trafficking in persons, particularly women and children, in West and Central Africa were signed during the reporting period. These agreements are aimed at:</w:t>
      </w:r>
    </w:p>
    <w:p w14:paraId="09032CE7" w14:textId="084782D6" w:rsidR="009847B5" w:rsidRPr="003A5DD9" w:rsidRDefault="009847B5" w:rsidP="009847B5">
      <w:pPr>
        <w:pStyle w:val="Bullet1G"/>
      </w:pPr>
      <w:r w:rsidRPr="003A5DD9">
        <w:t>Forming a united front to prevent, suppress and punish trafficking in persons through international cooperation</w:t>
      </w:r>
      <w:r w:rsidR="002839F9">
        <w:t>;</w:t>
      </w:r>
    </w:p>
    <w:p w14:paraId="59DE551C" w14:textId="699EAE8A" w:rsidR="009847B5" w:rsidRPr="003A5DD9" w:rsidRDefault="009847B5" w:rsidP="009847B5">
      <w:pPr>
        <w:pStyle w:val="Bullet1G"/>
      </w:pPr>
      <w:r w:rsidRPr="003A5DD9">
        <w:t xml:space="preserve">Protecting, </w:t>
      </w:r>
      <w:proofErr w:type="gramStart"/>
      <w:r w:rsidRPr="003A5DD9">
        <w:t>rehabilitating</w:t>
      </w:r>
      <w:proofErr w:type="gramEnd"/>
      <w:r w:rsidRPr="003A5DD9">
        <w:t xml:space="preserve"> and reintegrating victims of trafficking into their original environment when necessary</w:t>
      </w:r>
      <w:r w:rsidR="002839F9">
        <w:t>;</w:t>
      </w:r>
    </w:p>
    <w:p w14:paraId="4174000B" w14:textId="581D581E" w:rsidR="009847B5" w:rsidRPr="003A5DD9" w:rsidRDefault="009847B5" w:rsidP="009847B5">
      <w:pPr>
        <w:pStyle w:val="Bullet1G"/>
      </w:pPr>
      <w:r w:rsidRPr="003A5DD9">
        <w:t xml:space="preserve">Ensuring mutual assistance in the investigation, </w:t>
      </w:r>
      <w:proofErr w:type="gramStart"/>
      <w:r w:rsidRPr="003A5DD9">
        <w:t>arrest</w:t>
      </w:r>
      <w:proofErr w:type="gramEnd"/>
      <w:r w:rsidRPr="003A5DD9">
        <w:t xml:space="preserve"> and prosecution of offenders through the competent central authority of each State party</w:t>
      </w:r>
      <w:r w:rsidR="002839F9">
        <w:t>;</w:t>
      </w:r>
      <w:r w:rsidRPr="003A5DD9">
        <w:t xml:space="preserve"> and</w:t>
      </w:r>
    </w:p>
    <w:p w14:paraId="1A327CEA" w14:textId="78D18912" w:rsidR="009847B5" w:rsidRPr="003A5DD9" w:rsidRDefault="009847B5" w:rsidP="009847B5">
      <w:pPr>
        <w:pStyle w:val="Bullet1G"/>
      </w:pPr>
      <w:r w:rsidRPr="003A5DD9">
        <w:t>Promoting friendly cooperation between States parties with a view to achieving these objectives.</w:t>
      </w:r>
    </w:p>
    <w:bookmarkEnd w:id="1"/>
    <w:p w14:paraId="1DEEEB76" w14:textId="198461B7" w:rsidR="009847B5" w:rsidRPr="003A5DD9" w:rsidRDefault="009847B5" w:rsidP="009847B5">
      <w:pPr>
        <w:pStyle w:val="H23G"/>
      </w:pPr>
      <w:r w:rsidRPr="003A5DD9">
        <w:tab/>
      </w:r>
      <w:r w:rsidRPr="003A5DD9">
        <w:tab/>
        <w:t>Article 3</w:t>
      </w:r>
    </w:p>
    <w:p w14:paraId="71CBC829" w14:textId="77777777" w:rsidR="009847B5" w:rsidRPr="003A5DD9" w:rsidRDefault="009847B5" w:rsidP="009847B5">
      <w:pPr>
        <w:pStyle w:val="SingleTxtG"/>
      </w:pPr>
      <w:r w:rsidRPr="003A5DD9">
        <w:t>38.</w:t>
      </w:r>
      <w:r w:rsidRPr="003A5DD9">
        <w:tab/>
        <w:t>Benin adopted Act No. 2022-31 of 20 December 2022 on the status of refugees and stateless persons. Article 6 of this law stipulates that no asylum-seeker may be turned back, in any way whatsoever, at the borders of territories where his or her life or freedom would be threatened.</w:t>
      </w:r>
    </w:p>
    <w:p w14:paraId="31CAB2E0" w14:textId="77777777" w:rsidR="009847B5" w:rsidRPr="003A5DD9" w:rsidRDefault="009847B5" w:rsidP="009847B5">
      <w:pPr>
        <w:pStyle w:val="SingleTxtG"/>
      </w:pPr>
      <w:r w:rsidRPr="003A5DD9">
        <w:t>39.</w:t>
      </w:r>
      <w:r w:rsidRPr="003A5DD9">
        <w:tab/>
        <w:t>In addition, article 5 of this law stipulates that asylum applications are to be lodged either at border posts, with local elected officials in zones of entry to the national territory or with the permanent secretariat of the National Commission for Refugees and Stateless Persons. All applicants received at a border post or by local elected officials are directed to the headquarters of the National Commission for Refugees and Stateless Persons, which is responsible for examining asylum applications.</w:t>
      </w:r>
      <w:bookmarkStart w:id="2" w:name="_Hlk141956474"/>
      <w:bookmarkStart w:id="3" w:name="_Hlk141878247"/>
    </w:p>
    <w:p w14:paraId="483CF718" w14:textId="77777777" w:rsidR="009847B5" w:rsidRPr="003A5DD9" w:rsidRDefault="009847B5" w:rsidP="009847B5">
      <w:pPr>
        <w:pStyle w:val="SingleTxtG"/>
      </w:pPr>
      <w:r w:rsidRPr="003A5DD9">
        <w:t>40.</w:t>
      </w:r>
      <w:r w:rsidRPr="003A5DD9">
        <w:tab/>
        <w:t xml:space="preserve">Article 8 of the same law states: </w:t>
      </w:r>
    </w:p>
    <w:p w14:paraId="65E024A4" w14:textId="24B012E9" w:rsidR="009847B5" w:rsidRPr="003A5DD9" w:rsidRDefault="009847B5" w:rsidP="009847B5">
      <w:pPr>
        <w:pStyle w:val="SingleTxtG"/>
        <w:ind w:left="1701" w:hanging="567"/>
      </w:pPr>
      <w:r w:rsidRPr="003A5DD9">
        <w:tab/>
      </w:r>
      <w:r w:rsidR="006A5890">
        <w:t>“</w:t>
      </w:r>
      <w:r w:rsidRPr="003A5DD9">
        <w:t>Once the application has been submitted to the National Commission for Refugees and Stateless Persons, the applicant receives a certificate of submission of an asylum application, which provides details of his or her identity and status as an asylum</w:t>
      </w:r>
      <w:r w:rsidR="009E454C" w:rsidRPr="003A5DD9">
        <w:noBreakHyphen/>
      </w:r>
      <w:r w:rsidRPr="003A5DD9">
        <w:t>seeker whose dossier is currently being processed.</w:t>
      </w:r>
    </w:p>
    <w:p w14:paraId="62EA8802" w14:textId="13251B13" w:rsidR="009847B5" w:rsidRPr="003A5DD9" w:rsidRDefault="009847B5" w:rsidP="009847B5">
      <w:pPr>
        <w:pStyle w:val="SingleTxtG"/>
        <w:ind w:left="1701" w:hanging="567"/>
      </w:pPr>
      <w:r w:rsidRPr="003A5DD9">
        <w:tab/>
        <w:t>He or she receives, in a language that he or she understands, a full explanation of the refugee status determination procedure, including the procedural guarantees and remedies available if his or her application is rejected.</w:t>
      </w:r>
    </w:p>
    <w:p w14:paraId="5A70AC29" w14:textId="4A846EF4" w:rsidR="009847B5" w:rsidRPr="003A5DD9" w:rsidRDefault="009847B5" w:rsidP="009847B5">
      <w:pPr>
        <w:pStyle w:val="SingleTxtG"/>
        <w:ind w:left="1701" w:hanging="567"/>
      </w:pPr>
      <w:r w:rsidRPr="003A5DD9">
        <w:tab/>
        <w:t>The asylum application certificate serves as a temporary residence permit for as long as it is valid. The certificate is renewable for as long as the procedure is ongoing.</w:t>
      </w:r>
      <w:r w:rsidR="006A5890">
        <w:t>”</w:t>
      </w:r>
    </w:p>
    <w:p w14:paraId="2F898F44" w14:textId="77777777" w:rsidR="009847B5" w:rsidRPr="003A5DD9" w:rsidRDefault="009847B5" w:rsidP="009847B5">
      <w:pPr>
        <w:pStyle w:val="SingleTxtG"/>
      </w:pPr>
      <w:r w:rsidRPr="003A5DD9">
        <w:t>41.</w:t>
      </w:r>
      <w:r w:rsidRPr="003A5DD9">
        <w:tab/>
        <w:t>As at 31 October 2023, the total number of refugees and asylum-seekers registered in Benin was 15,927, including 2,684 refugees and 13,243 asylum-seekers. The tables below provide further details.</w:t>
      </w:r>
    </w:p>
    <w:p w14:paraId="4B49EC88" w14:textId="4EFC7C88" w:rsidR="009847B5" w:rsidRPr="003A5DD9" w:rsidRDefault="009847B5" w:rsidP="009847B5">
      <w:pPr>
        <w:pStyle w:val="H23G"/>
      </w:pPr>
      <w:r w:rsidRPr="003A5DD9">
        <w:lastRenderedPageBreak/>
        <w:tab/>
      </w:r>
      <w:r w:rsidRPr="003A5DD9">
        <w:tab/>
        <w:t>Breakdown of the displaced population (refugees and asylum-seekers) by department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19"/>
        <w:gridCol w:w="1570"/>
        <w:gridCol w:w="1393"/>
        <w:gridCol w:w="1394"/>
        <w:gridCol w:w="1394"/>
      </w:tblGrid>
      <w:tr w:rsidR="009847B5" w:rsidRPr="003A5DD9" w14:paraId="0476F83E" w14:textId="77777777" w:rsidTr="009847B5">
        <w:trPr>
          <w:tblHeader/>
        </w:trPr>
        <w:tc>
          <w:tcPr>
            <w:tcW w:w="1620" w:type="dxa"/>
            <w:tcBorders>
              <w:top w:val="single" w:sz="4" w:space="0" w:color="auto"/>
              <w:bottom w:val="single" w:sz="12" w:space="0" w:color="auto"/>
            </w:tcBorders>
            <w:shd w:val="clear" w:color="auto" w:fill="auto"/>
            <w:noWrap/>
            <w:vAlign w:val="bottom"/>
            <w:hideMark/>
          </w:tcPr>
          <w:p w14:paraId="6E040C86"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left"/>
              <w:rPr>
                <w:i/>
                <w:sz w:val="16"/>
              </w:rPr>
            </w:pPr>
            <w:r w:rsidRPr="003A5DD9">
              <w:rPr>
                <w:i/>
                <w:sz w:val="16"/>
              </w:rPr>
              <w:t>Departments</w:t>
            </w:r>
          </w:p>
        </w:tc>
        <w:tc>
          <w:tcPr>
            <w:tcW w:w="1570" w:type="dxa"/>
            <w:tcBorders>
              <w:top w:val="single" w:sz="4" w:space="0" w:color="auto"/>
              <w:bottom w:val="single" w:sz="12" w:space="0" w:color="auto"/>
            </w:tcBorders>
            <w:shd w:val="clear" w:color="auto" w:fill="auto"/>
            <w:noWrap/>
            <w:vAlign w:val="bottom"/>
            <w:hideMark/>
          </w:tcPr>
          <w:p w14:paraId="2C6158D5"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left"/>
              <w:rPr>
                <w:i/>
                <w:sz w:val="16"/>
              </w:rPr>
            </w:pPr>
            <w:r w:rsidRPr="003A5DD9">
              <w:rPr>
                <w:i/>
                <w:sz w:val="16"/>
              </w:rPr>
              <w:t>Municipalities</w:t>
            </w:r>
          </w:p>
        </w:tc>
        <w:tc>
          <w:tcPr>
            <w:tcW w:w="1393" w:type="dxa"/>
            <w:tcBorders>
              <w:top w:val="single" w:sz="4" w:space="0" w:color="auto"/>
              <w:bottom w:val="single" w:sz="12" w:space="0" w:color="auto"/>
            </w:tcBorders>
            <w:shd w:val="clear" w:color="auto" w:fill="auto"/>
            <w:noWrap/>
            <w:vAlign w:val="bottom"/>
            <w:hideMark/>
          </w:tcPr>
          <w:p w14:paraId="2D99A970"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Female</w:t>
            </w:r>
          </w:p>
        </w:tc>
        <w:tc>
          <w:tcPr>
            <w:tcW w:w="1394" w:type="dxa"/>
            <w:tcBorders>
              <w:top w:val="single" w:sz="4" w:space="0" w:color="auto"/>
              <w:bottom w:val="single" w:sz="12" w:space="0" w:color="auto"/>
            </w:tcBorders>
            <w:shd w:val="clear" w:color="auto" w:fill="auto"/>
            <w:noWrap/>
            <w:vAlign w:val="bottom"/>
            <w:hideMark/>
          </w:tcPr>
          <w:p w14:paraId="7B060128"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Male</w:t>
            </w:r>
          </w:p>
        </w:tc>
        <w:tc>
          <w:tcPr>
            <w:tcW w:w="1394" w:type="dxa"/>
            <w:tcBorders>
              <w:top w:val="single" w:sz="4" w:space="0" w:color="auto"/>
              <w:bottom w:val="single" w:sz="12" w:space="0" w:color="auto"/>
            </w:tcBorders>
            <w:shd w:val="clear" w:color="auto" w:fill="auto"/>
            <w:noWrap/>
            <w:vAlign w:val="bottom"/>
            <w:hideMark/>
          </w:tcPr>
          <w:p w14:paraId="306742B5"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 xml:space="preserve">Total </w:t>
            </w:r>
          </w:p>
        </w:tc>
      </w:tr>
      <w:tr w:rsidR="009847B5" w:rsidRPr="003A5DD9" w14:paraId="3E5ADBAB" w14:textId="77777777" w:rsidTr="009847B5">
        <w:tc>
          <w:tcPr>
            <w:tcW w:w="1620" w:type="dxa"/>
            <w:vMerge w:val="restart"/>
            <w:tcBorders>
              <w:top w:val="single" w:sz="12" w:space="0" w:color="auto"/>
            </w:tcBorders>
            <w:shd w:val="clear" w:color="auto" w:fill="auto"/>
            <w:noWrap/>
            <w:hideMark/>
          </w:tcPr>
          <w:p w14:paraId="631E17DF"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Alibori</w:t>
            </w:r>
          </w:p>
        </w:tc>
        <w:tc>
          <w:tcPr>
            <w:tcW w:w="1570" w:type="dxa"/>
            <w:tcBorders>
              <w:top w:val="single" w:sz="12" w:space="0" w:color="auto"/>
            </w:tcBorders>
            <w:shd w:val="clear" w:color="auto" w:fill="auto"/>
            <w:noWrap/>
            <w:vAlign w:val="bottom"/>
            <w:hideMark/>
          </w:tcPr>
          <w:p w14:paraId="1486AC7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Banikoara</w:t>
            </w:r>
          </w:p>
        </w:tc>
        <w:tc>
          <w:tcPr>
            <w:tcW w:w="1393" w:type="dxa"/>
            <w:tcBorders>
              <w:top w:val="single" w:sz="12" w:space="0" w:color="auto"/>
            </w:tcBorders>
            <w:shd w:val="clear" w:color="auto" w:fill="auto"/>
            <w:noWrap/>
            <w:vAlign w:val="bottom"/>
            <w:hideMark/>
          </w:tcPr>
          <w:p w14:paraId="0D922A25" w14:textId="5754AF4C"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1 806</w:t>
            </w:r>
          </w:p>
        </w:tc>
        <w:tc>
          <w:tcPr>
            <w:tcW w:w="1394" w:type="dxa"/>
            <w:tcBorders>
              <w:top w:val="single" w:sz="12" w:space="0" w:color="auto"/>
            </w:tcBorders>
            <w:shd w:val="clear" w:color="auto" w:fill="auto"/>
            <w:noWrap/>
            <w:vAlign w:val="bottom"/>
            <w:hideMark/>
          </w:tcPr>
          <w:p w14:paraId="3B677EAB" w14:textId="32D0274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1 805</w:t>
            </w:r>
          </w:p>
        </w:tc>
        <w:tc>
          <w:tcPr>
            <w:tcW w:w="1394" w:type="dxa"/>
            <w:tcBorders>
              <w:top w:val="single" w:sz="12" w:space="0" w:color="auto"/>
            </w:tcBorders>
            <w:shd w:val="clear" w:color="auto" w:fill="auto"/>
            <w:noWrap/>
            <w:vAlign w:val="bottom"/>
            <w:hideMark/>
          </w:tcPr>
          <w:p w14:paraId="0C734CED" w14:textId="5AA8C9A0"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3 611</w:t>
            </w:r>
          </w:p>
        </w:tc>
      </w:tr>
      <w:tr w:rsidR="009847B5" w:rsidRPr="003A5DD9" w14:paraId="0AB93249" w14:textId="77777777" w:rsidTr="009847B5">
        <w:tc>
          <w:tcPr>
            <w:tcW w:w="1620" w:type="dxa"/>
            <w:vMerge/>
            <w:shd w:val="clear" w:color="auto" w:fill="auto"/>
            <w:hideMark/>
          </w:tcPr>
          <w:p w14:paraId="3EA9F21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18B9DE7C"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Gogounou</w:t>
            </w:r>
          </w:p>
        </w:tc>
        <w:tc>
          <w:tcPr>
            <w:tcW w:w="1393" w:type="dxa"/>
            <w:shd w:val="clear" w:color="auto" w:fill="auto"/>
            <w:noWrap/>
            <w:vAlign w:val="bottom"/>
            <w:hideMark/>
          </w:tcPr>
          <w:p w14:paraId="2D990B5F"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w:t>
            </w:r>
          </w:p>
        </w:tc>
        <w:tc>
          <w:tcPr>
            <w:tcW w:w="1394" w:type="dxa"/>
            <w:shd w:val="clear" w:color="auto" w:fill="auto"/>
            <w:noWrap/>
            <w:vAlign w:val="bottom"/>
            <w:hideMark/>
          </w:tcPr>
          <w:p w14:paraId="63560A8F"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shd w:val="clear" w:color="auto" w:fill="auto"/>
            <w:noWrap/>
            <w:vAlign w:val="bottom"/>
            <w:hideMark/>
          </w:tcPr>
          <w:p w14:paraId="76E001FD"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r>
      <w:tr w:rsidR="009847B5" w:rsidRPr="003A5DD9" w14:paraId="6FA1220B" w14:textId="77777777" w:rsidTr="009847B5">
        <w:tc>
          <w:tcPr>
            <w:tcW w:w="1620" w:type="dxa"/>
            <w:vMerge/>
            <w:shd w:val="clear" w:color="auto" w:fill="auto"/>
            <w:hideMark/>
          </w:tcPr>
          <w:p w14:paraId="7DCAD93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69FCADE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Segbana</w:t>
            </w:r>
          </w:p>
        </w:tc>
        <w:tc>
          <w:tcPr>
            <w:tcW w:w="1393" w:type="dxa"/>
            <w:shd w:val="clear" w:color="auto" w:fill="auto"/>
            <w:noWrap/>
            <w:vAlign w:val="bottom"/>
            <w:hideMark/>
          </w:tcPr>
          <w:p w14:paraId="1DA898B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1394" w:type="dxa"/>
            <w:shd w:val="clear" w:color="auto" w:fill="auto"/>
            <w:noWrap/>
            <w:vAlign w:val="bottom"/>
            <w:hideMark/>
          </w:tcPr>
          <w:p w14:paraId="67F677FE"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1394" w:type="dxa"/>
            <w:shd w:val="clear" w:color="auto" w:fill="auto"/>
            <w:noWrap/>
            <w:vAlign w:val="bottom"/>
            <w:hideMark/>
          </w:tcPr>
          <w:p w14:paraId="7566463A"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4</w:t>
            </w:r>
          </w:p>
        </w:tc>
      </w:tr>
      <w:tr w:rsidR="009847B5" w:rsidRPr="003A5DD9" w14:paraId="53F97309" w14:textId="77777777" w:rsidTr="009847B5">
        <w:tc>
          <w:tcPr>
            <w:tcW w:w="1620" w:type="dxa"/>
            <w:vMerge w:val="restart"/>
            <w:shd w:val="clear" w:color="auto" w:fill="auto"/>
            <w:noWrap/>
            <w:hideMark/>
          </w:tcPr>
          <w:p w14:paraId="13A3ED52"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Atacora</w:t>
            </w:r>
          </w:p>
        </w:tc>
        <w:tc>
          <w:tcPr>
            <w:tcW w:w="1570" w:type="dxa"/>
            <w:shd w:val="clear" w:color="auto" w:fill="auto"/>
            <w:noWrap/>
            <w:vAlign w:val="bottom"/>
            <w:hideMark/>
          </w:tcPr>
          <w:p w14:paraId="12D416DE"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Materi</w:t>
            </w:r>
          </w:p>
        </w:tc>
        <w:tc>
          <w:tcPr>
            <w:tcW w:w="1393" w:type="dxa"/>
            <w:shd w:val="clear" w:color="auto" w:fill="auto"/>
            <w:noWrap/>
            <w:vAlign w:val="bottom"/>
            <w:hideMark/>
          </w:tcPr>
          <w:p w14:paraId="6D7DFF57" w14:textId="1B555670"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2 958</w:t>
            </w:r>
          </w:p>
        </w:tc>
        <w:tc>
          <w:tcPr>
            <w:tcW w:w="1394" w:type="dxa"/>
            <w:shd w:val="clear" w:color="auto" w:fill="auto"/>
            <w:noWrap/>
            <w:vAlign w:val="bottom"/>
            <w:hideMark/>
          </w:tcPr>
          <w:p w14:paraId="15B98B65" w14:textId="79308694"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1 954</w:t>
            </w:r>
          </w:p>
        </w:tc>
        <w:tc>
          <w:tcPr>
            <w:tcW w:w="1394" w:type="dxa"/>
            <w:shd w:val="clear" w:color="auto" w:fill="auto"/>
            <w:noWrap/>
            <w:vAlign w:val="bottom"/>
            <w:hideMark/>
          </w:tcPr>
          <w:p w14:paraId="0A254CA1" w14:textId="3275DA64"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4 912</w:t>
            </w:r>
          </w:p>
        </w:tc>
      </w:tr>
      <w:tr w:rsidR="009847B5" w:rsidRPr="003A5DD9" w14:paraId="2E13D797" w14:textId="77777777" w:rsidTr="009847B5">
        <w:tc>
          <w:tcPr>
            <w:tcW w:w="1620" w:type="dxa"/>
            <w:vMerge/>
            <w:shd w:val="clear" w:color="auto" w:fill="auto"/>
            <w:hideMark/>
          </w:tcPr>
          <w:p w14:paraId="23BF031A"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71E6C652"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Natitingou</w:t>
            </w:r>
          </w:p>
        </w:tc>
        <w:tc>
          <w:tcPr>
            <w:tcW w:w="1393" w:type="dxa"/>
            <w:shd w:val="clear" w:color="auto" w:fill="auto"/>
            <w:noWrap/>
            <w:vAlign w:val="bottom"/>
            <w:hideMark/>
          </w:tcPr>
          <w:p w14:paraId="3D533BBD"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253</w:t>
            </w:r>
          </w:p>
        </w:tc>
        <w:tc>
          <w:tcPr>
            <w:tcW w:w="1394" w:type="dxa"/>
            <w:shd w:val="clear" w:color="auto" w:fill="auto"/>
            <w:noWrap/>
            <w:vAlign w:val="bottom"/>
            <w:hideMark/>
          </w:tcPr>
          <w:p w14:paraId="3D27968E"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306</w:t>
            </w:r>
          </w:p>
        </w:tc>
        <w:tc>
          <w:tcPr>
            <w:tcW w:w="1394" w:type="dxa"/>
            <w:shd w:val="clear" w:color="auto" w:fill="auto"/>
            <w:noWrap/>
            <w:vAlign w:val="bottom"/>
            <w:hideMark/>
          </w:tcPr>
          <w:p w14:paraId="32C797B5"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559</w:t>
            </w:r>
          </w:p>
        </w:tc>
      </w:tr>
      <w:tr w:rsidR="009847B5" w:rsidRPr="003A5DD9" w14:paraId="16B45145" w14:textId="77777777" w:rsidTr="009847B5">
        <w:tc>
          <w:tcPr>
            <w:tcW w:w="1620" w:type="dxa"/>
            <w:vMerge/>
            <w:shd w:val="clear" w:color="auto" w:fill="auto"/>
            <w:hideMark/>
          </w:tcPr>
          <w:p w14:paraId="4A4297B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77C33BD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Kérou</w:t>
            </w:r>
          </w:p>
        </w:tc>
        <w:tc>
          <w:tcPr>
            <w:tcW w:w="1393" w:type="dxa"/>
            <w:shd w:val="clear" w:color="auto" w:fill="auto"/>
            <w:noWrap/>
            <w:vAlign w:val="bottom"/>
            <w:hideMark/>
          </w:tcPr>
          <w:p w14:paraId="17DBAAAF"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321</w:t>
            </w:r>
          </w:p>
        </w:tc>
        <w:tc>
          <w:tcPr>
            <w:tcW w:w="1394" w:type="dxa"/>
            <w:shd w:val="clear" w:color="auto" w:fill="auto"/>
            <w:noWrap/>
            <w:vAlign w:val="bottom"/>
            <w:hideMark/>
          </w:tcPr>
          <w:p w14:paraId="612FAD8D"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214</w:t>
            </w:r>
          </w:p>
        </w:tc>
        <w:tc>
          <w:tcPr>
            <w:tcW w:w="1394" w:type="dxa"/>
            <w:shd w:val="clear" w:color="auto" w:fill="auto"/>
            <w:noWrap/>
            <w:vAlign w:val="bottom"/>
            <w:hideMark/>
          </w:tcPr>
          <w:p w14:paraId="7D21D9FA"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535</w:t>
            </w:r>
          </w:p>
        </w:tc>
      </w:tr>
      <w:tr w:rsidR="009847B5" w:rsidRPr="003A5DD9" w14:paraId="1864228D" w14:textId="77777777" w:rsidTr="009847B5">
        <w:tc>
          <w:tcPr>
            <w:tcW w:w="1620" w:type="dxa"/>
            <w:vMerge/>
            <w:shd w:val="clear" w:color="auto" w:fill="auto"/>
            <w:hideMark/>
          </w:tcPr>
          <w:p w14:paraId="1E9E8AE0"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43427FCD"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Péhunco</w:t>
            </w:r>
          </w:p>
        </w:tc>
        <w:tc>
          <w:tcPr>
            <w:tcW w:w="1393" w:type="dxa"/>
            <w:shd w:val="clear" w:color="auto" w:fill="auto"/>
            <w:noWrap/>
            <w:vAlign w:val="bottom"/>
            <w:hideMark/>
          </w:tcPr>
          <w:p w14:paraId="692DBFCD" w14:textId="20A66DC3"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1 187</w:t>
            </w:r>
          </w:p>
        </w:tc>
        <w:tc>
          <w:tcPr>
            <w:tcW w:w="1394" w:type="dxa"/>
            <w:shd w:val="clear" w:color="auto" w:fill="auto"/>
            <w:noWrap/>
            <w:vAlign w:val="bottom"/>
            <w:hideMark/>
          </w:tcPr>
          <w:p w14:paraId="1B23FDA2" w14:textId="07801A9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1 247</w:t>
            </w:r>
          </w:p>
        </w:tc>
        <w:tc>
          <w:tcPr>
            <w:tcW w:w="1394" w:type="dxa"/>
            <w:shd w:val="clear" w:color="auto" w:fill="auto"/>
            <w:noWrap/>
            <w:vAlign w:val="bottom"/>
            <w:hideMark/>
          </w:tcPr>
          <w:p w14:paraId="4EC5E161" w14:textId="5D907E3B"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2 434</w:t>
            </w:r>
          </w:p>
        </w:tc>
      </w:tr>
      <w:tr w:rsidR="009847B5" w:rsidRPr="003A5DD9" w14:paraId="4E019930" w14:textId="77777777" w:rsidTr="009847B5">
        <w:tc>
          <w:tcPr>
            <w:tcW w:w="1620" w:type="dxa"/>
            <w:vMerge/>
            <w:shd w:val="clear" w:color="auto" w:fill="auto"/>
            <w:hideMark/>
          </w:tcPr>
          <w:p w14:paraId="548E4CA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722026F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Tanguiéta</w:t>
            </w:r>
          </w:p>
        </w:tc>
        <w:tc>
          <w:tcPr>
            <w:tcW w:w="1393" w:type="dxa"/>
            <w:shd w:val="clear" w:color="auto" w:fill="auto"/>
            <w:noWrap/>
            <w:vAlign w:val="bottom"/>
            <w:hideMark/>
          </w:tcPr>
          <w:p w14:paraId="5683D2AE"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631</w:t>
            </w:r>
          </w:p>
        </w:tc>
        <w:tc>
          <w:tcPr>
            <w:tcW w:w="1394" w:type="dxa"/>
            <w:shd w:val="clear" w:color="auto" w:fill="auto"/>
            <w:noWrap/>
            <w:vAlign w:val="bottom"/>
            <w:hideMark/>
          </w:tcPr>
          <w:p w14:paraId="1A364E4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618</w:t>
            </w:r>
          </w:p>
        </w:tc>
        <w:tc>
          <w:tcPr>
            <w:tcW w:w="1394" w:type="dxa"/>
            <w:shd w:val="clear" w:color="auto" w:fill="auto"/>
            <w:noWrap/>
            <w:vAlign w:val="bottom"/>
            <w:hideMark/>
          </w:tcPr>
          <w:p w14:paraId="3065D74E" w14:textId="508680CA"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1 249</w:t>
            </w:r>
          </w:p>
        </w:tc>
      </w:tr>
      <w:tr w:rsidR="009847B5" w:rsidRPr="003A5DD9" w14:paraId="5F99A0ED" w14:textId="77777777" w:rsidTr="009847B5">
        <w:tc>
          <w:tcPr>
            <w:tcW w:w="1620" w:type="dxa"/>
            <w:vMerge/>
            <w:shd w:val="clear" w:color="auto" w:fill="auto"/>
            <w:hideMark/>
          </w:tcPr>
          <w:p w14:paraId="2E5E95B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7DA247B2"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Toucountouna</w:t>
            </w:r>
          </w:p>
        </w:tc>
        <w:tc>
          <w:tcPr>
            <w:tcW w:w="1393" w:type="dxa"/>
            <w:shd w:val="clear" w:color="auto" w:fill="auto"/>
            <w:noWrap/>
            <w:vAlign w:val="bottom"/>
            <w:hideMark/>
          </w:tcPr>
          <w:p w14:paraId="55A57D09"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100</w:t>
            </w:r>
          </w:p>
        </w:tc>
        <w:tc>
          <w:tcPr>
            <w:tcW w:w="1394" w:type="dxa"/>
            <w:shd w:val="clear" w:color="auto" w:fill="auto"/>
            <w:noWrap/>
            <w:vAlign w:val="bottom"/>
            <w:hideMark/>
          </w:tcPr>
          <w:p w14:paraId="48BAA866"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94</w:t>
            </w:r>
          </w:p>
        </w:tc>
        <w:tc>
          <w:tcPr>
            <w:tcW w:w="1394" w:type="dxa"/>
            <w:shd w:val="clear" w:color="auto" w:fill="auto"/>
            <w:noWrap/>
            <w:vAlign w:val="bottom"/>
            <w:hideMark/>
          </w:tcPr>
          <w:p w14:paraId="3BDB1AA3"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194</w:t>
            </w:r>
          </w:p>
        </w:tc>
      </w:tr>
      <w:tr w:rsidR="009847B5" w:rsidRPr="003A5DD9" w14:paraId="645DC8E0" w14:textId="77777777" w:rsidTr="009847B5">
        <w:tc>
          <w:tcPr>
            <w:tcW w:w="1620" w:type="dxa"/>
            <w:vMerge w:val="restart"/>
            <w:shd w:val="clear" w:color="auto" w:fill="auto"/>
            <w:noWrap/>
            <w:hideMark/>
          </w:tcPr>
          <w:p w14:paraId="23BF896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Atlantique</w:t>
            </w:r>
          </w:p>
        </w:tc>
        <w:tc>
          <w:tcPr>
            <w:tcW w:w="1570" w:type="dxa"/>
            <w:shd w:val="clear" w:color="auto" w:fill="auto"/>
            <w:noWrap/>
            <w:vAlign w:val="bottom"/>
            <w:hideMark/>
          </w:tcPr>
          <w:p w14:paraId="0606FE14"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Abomey-Calavi</w:t>
            </w:r>
          </w:p>
        </w:tc>
        <w:tc>
          <w:tcPr>
            <w:tcW w:w="1393" w:type="dxa"/>
            <w:shd w:val="clear" w:color="auto" w:fill="auto"/>
            <w:noWrap/>
            <w:vAlign w:val="bottom"/>
            <w:hideMark/>
          </w:tcPr>
          <w:p w14:paraId="554DE795"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73</w:t>
            </w:r>
          </w:p>
        </w:tc>
        <w:tc>
          <w:tcPr>
            <w:tcW w:w="1394" w:type="dxa"/>
            <w:shd w:val="clear" w:color="auto" w:fill="auto"/>
            <w:noWrap/>
            <w:vAlign w:val="bottom"/>
            <w:hideMark/>
          </w:tcPr>
          <w:p w14:paraId="28BA2050"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92</w:t>
            </w:r>
          </w:p>
        </w:tc>
        <w:tc>
          <w:tcPr>
            <w:tcW w:w="1394" w:type="dxa"/>
            <w:shd w:val="clear" w:color="auto" w:fill="auto"/>
            <w:noWrap/>
            <w:vAlign w:val="bottom"/>
            <w:hideMark/>
          </w:tcPr>
          <w:p w14:paraId="0776671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165</w:t>
            </w:r>
          </w:p>
        </w:tc>
      </w:tr>
      <w:tr w:rsidR="009847B5" w:rsidRPr="003A5DD9" w14:paraId="1D3A00C9" w14:textId="77777777" w:rsidTr="009847B5">
        <w:tc>
          <w:tcPr>
            <w:tcW w:w="1620" w:type="dxa"/>
            <w:vMerge/>
            <w:shd w:val="clear" w:color="auto" w:fill="auto"/>
            <w:hideMark/>
          </w:tcPr>
          <w:p w14:paraId="7CF02C50"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24E0EB55"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Allada</w:t>
            </w:r>
          </w:p>
        </w:tc>
        <w:tc>
          <w:tcPr>
            <w:tcW w:w="1393" w:type="dxa"/>
            <w:shd w:val="clear" w:color="auto" w:fill="auto"/>
            <w:noWrap/>
            <w:vAlign w:val="bottom"/>
            <w:hideMark/>
          </w:tcPr>
          <w:p w14:paraId="63B0CF8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shd w:val="clear" w:color="auto" w:fill="auto"/>
            <w:noWrap/>
            <w:vAlign w:val="bottom"/>
            <w:hideMark/>
          </w:tcPr>
          <w:p w14:paraId="1115677A"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p>
        </w:tc>
        <w:tc>
          <w:tcPr>
            <w:tcW w:w="1394" w:type="dxa"/>
            <w:shd w:val="clear" w:color="auto" w:fill="auto"/>
            <w:noWrap/>
            <w:vAlign w:val="bottom"/>
            <w:hideMark/>
          </w:tcPr>
          <w:p w14:paraId="7D2F5E1A"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r>
      <w:tr w:rsidR="009847B5" w:rsidRPr="003A5DD9" w14:paraId="5F3EBAF2" w14:textId="77777777" w:rsidTr="009847B5">
        <w:tc>
          <w:tcPr>
            <w:tcW w:w="1620" w:type="dxa"/>
            <w:vMerge/>
            <w:shd w:val="clear" w:color="auto" w:fill="auto"/>
            <w:hideMark/>
          </w:tcPr>
          <w:p w14:paraId="553CE3E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1BFF05CF"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Kpomasse</w:t>
            </w:r>
          </w:p>
        </w:tc>
        <w:tc>
          <w:tcPr>
            <w:tcW w:w="1393" w:type="dxa"/>
            <w:shd w:val="clear" w:color="auto" w:fill="auto"/>
            <w:noWrap/>
            <w:vAlign w:val="bottom"/>
            <w:hideMark/>
          </w:tcPr>
          <w:p w14:paraId="218E8C3A"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shd w:val="clear" w:color="auto" w:fill="auto"/>
            <w:noWrap/>
            <w:vAlign w:val="bottom"/>
            <w:hideMark/>
          </w:tcPr>
          <w:p w14:paraId="74A63F1F"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p>
        </w:tc>
        <w:tc>
          <w:tcPr>
            <w:tcW w:w="1394" w:type="dxa"/>
            <w:shd w:val="clear" w:color="auto" w:fill="auto"/>
            <w:noWrap/>
            <w:vAlign w:val="bottom"/>
            <w:hideMark/>
          </w:tcPr>
          <w:p w14:paraId="28D06EFD"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r>
      <w:tr w:rsidR="009847B5" w:rsidRPr="003A5DD9" w14:paraId="21EB39F8" w14:textId="77777777" w:rsidTr="009847B5">
        <w:tc>
          <w:tcPr>
            <w:tcW w:w="1620" w:type="dxa"/>
            <w:vMerge/>
            <w:shd w:val="clear" w:color="auto" w:fill="auto"/>
            <w:hideMark/>
          </w:tcPr>
          <w:p w14:paraId="0496CA5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27DDC2E0"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Ouidah</w:t>
            </w:r>
          </w:p>
        </w:tc>
        <w:tc>
          <w:tcPr>
            <w:tcW w:w="1393" w:type="dxa"/>
            <w:shd w:val="clear" w:color="auto" w:fill="auto"/>
            <w:noWrap/>
            <w:vAlign w:val="bottom"/>
            <w:hideMark/>
          </w:tcPr>
          <w:p w14:paraId="0189DF99"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3</w:t>
            </w:r>
          </w:p>
        </w:tc>
        <w:tc>
          <w:tcPr>
            <w:tcW w:w="1394" w:type="dxa"/>
            <w:shd w:val="clear" w:color="auto" w:fill="auto"/>
            <w:noWrap/>
            <w:vAlign w:val="bottom"/>
            <w:hideMark/>
          </w:tcPr>
          <w:p w14:paraId="2153AA5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10</w:t>
            </w:r>
          </w:p>
        </w:tc>
        <w:tc>
          <w:tcPr>
            <w:tcW w:w="1394" w:type="dxa"/>
            <w:shd w:val="clear" w:color="auto" w:fill="auto"/>
            <w:noWrap/>
            <w:vAlign w:val="bottom"/>
            <w:hideMark/>
          </w:tcPr>
          <w:p w14:paraId="21BB1A43"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13</w:t>
            </w:r>
          </w:p>
        </w:tc>
      </w:tr>
      <w:tr w:rsidR="009847B5" w:rsidRPr="003A5DD9" w14:paraId="5D5E40A1" w14:textId="77777777" w:rsidTr="009847B5">
        <w:tc>
          <w:tcPr>
            <w:tcW w:w="1620" w:type="dxa"/>
            <w:vMerge/>
            <w:shd w:val="clear" w:color="auto" w:fill="auto"/>
            <w:hideMark/>
          </w:tcPr>
          <w:p w14:paraId="581BB513"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39FE712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Tori-Bossito</w:t>
            </w:r>
          </w:p>
        </w:tc>
        <w:tc>
          <w:tcPr>
            <w:tcW w:w="1393" w:type="dxa"/>
            <w:shd w:val="clear" w:color="auto" w:fill="auto"/>
            <w:noWrap/>
            <w:vAlign w:val="bottom"/>
            <w:hideMark/>
          </w:tcPr>
          <w:p w14:paraId="7147E63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p>
        </w:tc>
        <w:tc>
          <w:tcPr>
            <w:tcW w:w="1394" w:type="dxa"/>
            <w:shd w:val="clear" w:color="auto" w:fill="auto"/>
            <w:noWrap/>
            <w:vAlign w:val="bottom"/>
            <w:hideMark/>
          </w:tcPr>
          <w:p w14:paraId="6E56DDC2"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shd w:val="clear" w:color="auto" w:fill="auto"/>
            <w:noWrap/>
            <w:vAlign w:val="bottom"/>
            <w:hideMark/>
          </w:tcPr>
          <w:p w14:paraId="1586545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r>
      <w:tr w:rsidR="009847B5" w:rsidRPr="003A5DD9" w14:paraId="0854F260" w14:textId="77777777" w:rsidTr="009847B5">
        <w:tc>
          <w:tcPr>
            <w:tcW w:w="1620" w:type="dxa"/>
            <w:shd w:val="clear" w:color="auto" w:fill="auto"/>
            <w:noWrap/>
            <w:hideMark/>
          </w:tcPr>
          <w:p w14:paraId="03E25515"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Borgou</w:t>
            </w:r>
          </w:p>
        </w:tc>
        <w:tc>
          <w:tcPr>
            <w:tcW w:w="1570" w:type="dxa"/>
            <w:shd w:val="clear" w:color="auto" w:fill="auto"/>
            <w:noWrap/>
            <w:vAlign w:val="bottom"/>
            <w:hideMark/>
          </w:tcPr>
          <w:p w14:paraId="1CE6AC05"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Parakou</w:t>
            </w:r>
          </w:p>
        </w:tc>
        <w:tc>
          <w:tcPr>
            <w:tcW w:w="1393" w:type="dxa"/>
            <w:shd w:val="clear" w:color="auto" w:fill="auto"/>
            <w:noWrap/>
            <w:vAlign w:val="bottom"/>
            <w:hideMark/>
          </w:tcPr>
          <w:p w14:paraId="586207C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shd w:val="clear" w:color="auto" w:fill="auto"/>
            <w:noWrap/>
            <w:vAlign w:val="bottom"/>
            <w:hideMark/>
          </w:tcPr>
          <w:p w14:paraId="43D1D7A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shd w:val="clear" w:color="auto" w:fill="auto"/>
            <w:noWrap/>
            <w:vAlign w:val="bottom"/>
            <w:hideMark/>
          </w:tcPr>
          <w:p w14:paraId="644A100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r>
      <w:tr w:rsidR="009847B5" w:rsidRPr="003A5DD9" w14:paraId="3D3FE3C2" w14:textId="77777777" w:rsidTr="009847B5">
        <w:tc>
          <w:tcPr>
            <w:tcW w:w="1620" w:type="dxa"/>
            <w:shd w:val="clear" w:color="auto" w:fill="auto"/>
            <w:noWrap/>
            <w:hideMark/>
          </w:tcPr>
          <w:p w14:paraId="3DE2F19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Littoral</w:t>
            </w:r>
          </w:p>
        </w:tc>
        <w:tc>
          <w:tcPr>
            <w:tcW w:w="1570" w:type="dxa"/>
            <w:shd w:val="clear" w:color="auto" w:fill="auto"/>
            <w:noWrap/>
            <w:vAlign w:val="bottom"/>
            <w:hideMark/>
          </w:tcPr>
          <w:p w14:paraId="465B07D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Cotonou</w:t>
            </w:r>
          </w:p>
        </w:tc>
        <w:tc>
          <w:tcPr>
            <w:tcW w:w="1393" w:type="dxa"/>
            <w:shd w:val="clear" w:color="auto" w:fill="auto"/>
            <w:noWrap/>
            <w:vAlign w:val="bottom"/>
            <w:hideMark/>
          </w:tcPr>
          <w:p w14:paraId="2D48C914"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889</w:t>
            </w:r>
          </w:p>
        </w:tc>
        <w:tc>
          <w:tcPr>
            <w:tcW w:w="1394" w:type="dxa"/>
            <w:shd w:val="clear" w:color="auto" w:fill="auto"/>
            <w:noWrap/>
            <w:vAlign w:val="bottom"/>
            <w:hideMark/>
          </w:tcPr>
          <w:p w14:paraId="5C56D569" w14:textId="14A3003B"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1 255</w:t>
            </w:r>
          </w:p>
        </w:tc>
        <w:tc>
          <w:tcPr>
            <w:tcW w:w="1394" w:type="dxa"/>
            <w:shd w:val="clear" w:color="auto" w:fill="auto"/>
            <w:noWrap/>
            <w:vAlign w:val="bottom"/>
            <w:hideMark/>
          </w:tcPr>
          <w:p w14:paraId="0A46127C" w14:textId="67E9CE90"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2 144</w:t>
            </w:r>
          </w:p>
        </w:tc>
      </w:tr>
      <w:tr w:rsidR="009847B5" w:rsidRPr="003A5DD9" w14:paraId="3E5E1ADB" w14:textId="77777777" w:rsidTr="009847B5">
        <w:tc>
          <w:tcPr>
            <w:tcW w:w="1620" w:type="dxa"/>
            <w:vMerge w:val="restart"/>
            <w:shd w:val="clear" w:color="auto" w:fill="auto"/>
            <w:noWrap/>
            <w:hideMark/>
          </w:tcPr>
          <w:p w14:paraId="5711529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Oueme</w:t>
            </w:r>
          </w:p>
        </w:tc>
        <w:tc>
          <w:tcPr>
            <w:tcW w:w="1570" w:type="dxa"/>
            <w:shd w:val="clear" w:color="auto" w:fill="auto"/>
            <w:noWrap/>
            <w:vAlign w:val="bottom"/>
            <w:hideMark/>
          </w:tcPr>
          <w:p w14:paraId="4E9AE8F0"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Akpro-Missérété</w:t>
            </w:r>
          </w:p>
        </w:tc>
        <w:tc>
          <w:tcPr>
            <w:tcW w:w="1393" w:type="dxa"/>
            <w:shd w:val="clear" w:color="auto" w:fill="auto"/>
            <w:noWrap/>
            <w:vAlign w:val="bottom"/>
            <w:hideMark/>
          </w:tcPr>
          <w:p w14:paraId="27E716D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5</w:t>
            </w:r>
          </w:p>
        </w:tc>
        <w:tc>
          <w:tcPr>
            <w:tcW w:w="1394" w:type="dxa"/>
            <w:shd w:val="clear" w:color="auto" w:fill="auto"/>
            <w:noWrap/>
            <w:vAlign w:val="bottom"/>
            <w:hideMark/>
          </w:tcPr>
          <w:p w14:paraId="676496F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6</w:t>
            </w:r>
          </w:p>
        </w:tc>
        <w:tc>
          <w:tcPr>
            <w:tcW w:w="1394" w:type="dxa"/>
            <w:shd w:val="clear" w:color="auto" w:fill="auto"/>
            <w:noWrap/>
            <w:vAlign w:val="bottom"/>
            <w:hideMark/>
          </w:tcPr>
          <w:p w14:paraId="19005F8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11</w:t>
            </w:r>
          </w:p>
        </w:tc>
      </w:tr>
      <w:tr w:rsidR="009847B5" w:rsidRPr="003A5DD9" w14:paraId="387B6B2E" w14:textId="77777777" w:rsidTr="009847B5">
        <w:tc>
          <w:tcPr>
            <w:tcW w:w="1620" w:type="dxa"/>
            <w:vMerge/>
            <w:shd w:val="clear" w:color="auto" w:fill="auto"/>
            <w:hideMark/>
          </w:tcPr>
          <w:p w14:paraId="3B3928B6"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1ADBB033"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Porto-Novo</w:t>
            </w:r>
          </w:p>
        </w:tc>
        <w:tc>
          <w:tcPr>
            <w:tcW w:w="1393" w:type="dxa"/>
            <w:shd w:val="clear" w:color="auto" w:fill="auto"/>
            <w:noWrap/>
            <w:vAlign w:val="bottom"/>
            <w:hideMark/>
          </w:tcPr>
          <w:p w14:paraId="79036572"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6</w:t>
            </w:r>
          </w:p>
        </w:tc>
        <w:tc>
          <w:tcPr>
            <w:tcW w:w="1394" w:type="dxa"/>
            <w:shd w:val="clear" w:color="auto" w:fill="auto"/>
            <w:noWrap/>
            <w:vAlign w:val="bottom"/>
            <w:hideMark/>
          </w:tcPr>
          <w:p w14:paraId="1257CD3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13</w:t>
            </w:r>
          </w:p>
        </w:tc>
        <w:tc>
          <w:tcPr>
            <w:tcW w:w="1394" w:type="dxa"/>
            <w:shd w:val="clear" w:color="auto" w:fill="auto"/>
            <w:noWrap/>
            <w:vAlign w:val="bottom"/>
            <w:hideMark/>
          </w:tcPr>
          <w:p w14:paraId="4D6861C4"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19</w:t>
            </w:r>
          </w:p>
        </w:tc>
      </w:tr>
      <w:tr w:rsidR="009847B5" w:rsidRPr="003A5DD9" w14:paraId="60C0A8FF" w14:textId="77777777" w:rsidTr="009847B5">
        <w:tc>
          <w:tcPr>
            <w:tcW w:w="1620" w:type="dxa"/>
            <w:vMerge/>
            <w:shd w:val="clear" w:color="auto" w:fill="auto"/>
            <w:hideMark/>
          </w:tcPr>
          <w:p w14:paraId="71CB886B"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1570" w:type="dxa"/>
            <w:shd w:val="clear" w:color="auto" w:fill="auto"/>
            <w:noWrap/>
            <w:vAlign w:val="bottom"/>
            <w:hideMark/>
          </w:tcPr>
          <w:p w14:paraId="283D605E"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Seme-Kpodji</w:t>
            </w:r>
          </w:p>
        </w:tc>
        <w:tc>
          <w:tcPr>
            <w:tcW w:w="1393" w:type="dxa"/>
            <w:shd w:val="clear" w:color="auto" w:fill="auto"/>
            <w:noWrap/>
            <w:vAlign w:val="bottom"/>
            <w:hideMark/>
          </w:tcPr>
          <w:p w14:paraId="55A6B46A"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13</w:t>
            </w:r>
          </w:p>
        </w:tc>
        <w:tc>
          <w:tcPr>
            <w:tcW w:w="1394" w:type="dxa"/>
            <w:shd w:val="clear" w:color="auto" w:fill="auto"/>
            <w:noWrap/>
            <w:vAlign w:val="bottom"/>
            <w:hideMark/>
          </w:tcPr>
          <w:p w14:paraId="77641E2C"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54</w:t>
            </w:r>
          </w:p>
        </w:tc>
        <w:tc>
          <w:tcPr>
            <w:tcW w:w="1394" w:type="dxa"/>
            <w:shd w:val="clear" w:color="auto" w:fill="auto"/>
            <w:noWrap/>
            <w:vAlign w:val="bottom"/>
            <w:hideMark/>
          </w:tcPr>
          <w:p w14:paraId="56E66BC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67</w:t>
            </w:r>
          </w:p>
        </w:tc>
      </w:tr>
      <w:tr w:rsidR="009847B5" w:rsidRPr="003A5DD9" w14:paraId="3DCDEC6A" w14:textId="77777777" w:rsidTr="009847B5">
        <w:tc>
          <w:tcPr>
            <w:tcW w:w="1620" w:type="dxa"/>
            <w:shd w:val="clear" w:color="auto" w:fill="auto"/>
            <w:noWrap/>
            <w:hideMark/>
          </w:tcPr>
          <w:p w14:paraId="5A202F54"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Plateau</w:t>
            </w:r>
          </w:p>
        </w:tc>
        <w:tc>
          <w:tcPr>
            <w:tcW w:w="1570" w:type="dxa"/>
            <w:shd w:val="clear" w:color="auto" w:fill="auto"/>
            <w:noWrap/>
            <w:vAlign w:val="bottom"/>
            <w:hideMark/>
          </w:tcPr>
          <w:p w14:paraId="1FC48A8D"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Pobe</w:t>
            </w:r>
          </w:p>
        </w:tc>
        <w:tc>
          <w:tcPr>
            <w:tcW w:w="1393" w:type="dxa"/>
            <w:shd w:val="clear" w:color="auto" w:fill="auto"/>
            <w:noWrap/>
            <w:vAlign w:val="bottom"/>
            <w:hideMark/>
          </w:tcPr>
          <w:p w14:paraId="5203FF50"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shd w:val="clear" w:color="auto" w:fill="auto"/>
            <w:noWrap/>
            <w:vAlign w:val="bottom"/>
            <w:hideMark/>
          </w:tcPr>
          <w:p w14:paraId="7E6693D3"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shd w:val="clear" w:color="auto" w:fill="auto"/>
            <w:noWrap/>
            <w:vAlign w:val="bottom"/>
            <w:hideMark/>
          </w:tcPr>
          <w:p w14:paraId="4041F7D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r>
      <w:tr w:rsidR="009847B5" w:rsidRPr="003A5DD9" w14:paraId="2B38CC9F" w14:textId="77777777" w:rsidTr="009847B5">
        <w:tc>
          <w:tcPr>
            <w:tcW w:w="1620" w:type="dxa"/>
            <w:tcBorders>
              <w:bottom w:val="single" w:sz="4" w:space="0" w:color="auto"/>
            </w:tcBorders>
            <w:shd w:val="clear" w:color="auto" w:fill="auto"/>
            <w:noWrap/>
            <w:hideMark/>
          </w:tcPr>
          <w:p w14:paraId="1FF37B45"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Zou</w:t>
            </w:r>
          </w:p>
        </w:tc>
        <w:tc>
          <w:tcPr>
            <w:tcW w:w="1570" w:type="dxa"/>
            <w:tcBorders>
              <w:bottom w:val="single" w:sz="4" w:space="0" w:color="auto"/>
            </w:tcBorders>
            <w:shd w:val="clear" w:color="auto" w:fill="auto"/>
            <w:noWrap/>
            <w:vAlign w:val="bottom"/>
            <w:hideMark/>
          </w:tcPr>
          <w:p w14:paraId="5ACCDAF5"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Bohicon</w:t>
            </w:r>
          </w:p>
        </w:tc>
        <w:tc>
          <w:tcPr>
            <w:tcW w:w="1393" w:type="dxa"/>
            <w:tcBorders>
              <w:bottom w:val="single" w:sz="4" w:space="0" w:color="auto"/>
            </w:tcBorders>
            <w:shd w:val="clear" w:color="auto" w:fill="auto"/>
            <w:noWrap/>
            <w:vAlign w:val="bottom"/>
            <w:hideMark/>
          </w:tcPr>
          <w:p w14:paraId="7FF8E17C"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tcBorders>
              <w:bottom w:val="single" w:sz="4" w:space="0" w:color="auto"/>
            </w:tcBorders>
            <w:shd w:val="clear" w:color="auto" w:fill="auto"/>
            <w:noWrap/>
            <w:vAlign w:val="bottom"/>
            <w:hideMark/>
          </w:tcPr>
          <w:p w14:paraId="09EF5540"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394" w:type="dxa"/>
            <w:tcBorders>
              <w:bottom w:val="single" w:sz="4" w:space="0" w:color="auto"/>
            </w:tcBorders>
            <w:shd w:val="clear" w:color="auto" w:fill="auto"/>
            <w:noWrap/>
            <w:vAlign w:val="bottom"/>
            <w:hideMark/>
          </w:tcPr>
          <w:p w14:paraId="3DA62DD3"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r>
      <w:tr w:rsidR="009847B5" w:rsidRPr="003A5DD9" w14:paraId="1A7E519C" w14:textId="77777777" w:rsidTr="009847B5">
        <w:tc>
          <w:tcPr>
            <w:tcW w:w="3190" w:type="dxa"/>
            <w:gridSpan w:val="2"/>
            <w:tcBorders>
              <w:top w:val="single" w:sz="4" w:space="0" w:color="auto"/>
              <w:bottom w:val="single" w:sz="12" w:space="0" w:color="auto"/>
            </w:tcBorders>
            <w:shd w:val="clear" w:color="auto" w:fill="auto"/>
            <w:noWrap/>
            <w:hideMark/>
          </w:tcPr>
          <w:p w14:paraId="3D0EC8DA" w14:textId="77777777" w:rsidR="009847B5" w:rsidRPr="003A5DD9" w:rsidRDefault="009847B5" w:rsidP="009847B5">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1393" w:type="dxa"/>
            <w:tcBorders>
              <w:top w:val="single" w:sz="4" w:space="0" w:color="auto"/>
              <w:bottom w:val="single" w:sz="12" w:space="0" w:color="auto"/>
            </w:tcBorders>
            <w:shd w:val="clear" w:color="auto" w:fill="auto"/>
            <w:noWrap/>
            <w:vAlign w:val="bottom"/>
            <w:hideMark/>
          </w:tcPr>
          <w:p w14:paraId="7B3C2BE8" w14:textId="50459B8A" w:rsidR="009847B5" w:rsidRPr="003A5DD9" w:rsidRDefault="009847B5" w:rsidP="009847B5">
            <w:pPr>
              <w:pStyle w:val="SingleTxtG"/>
              <w:tabs>
                <w:tab w:val="clear" w:pos="1701"/>
                <w:tab w:val="clear" w:pos="2268"/>
              </w:tabs>
              <w:suppressAutoHyphens w:val="0"/>
              <w:spacing w:before="80" w:after="80" w:line="220" w:lineRule="exact"/>
              <w:ind w:left="0" w:right="113"/>
              <w:jc w:val="right"/>
              <w:rPr>
                <w:b/>
                <w:sz w:val="18"/>
              </w:rPr>
            </w:pPr>
            <w:r w:rsidRPr="003A5DD9">
              <w:rPr>
                <w:b/>
                <w:sz w:val="18"/>
              </w:rPr>
              <w:t>8 252</w:t>
            </w:r>
          </w:p>
        </w:tc>
        <w:tc>
          <w:tcPr>
            <w:tcW w:w="1394" w:type="dxa"/>
            <w:tcBorders>
              <w:top w:val="single" w:sz="4" w:space="0" w:color="auto"/>
              <w:bottom w:val="single" w:sz="12" w:space="0" w:color="auto"/>
            </w:tcBorders>
            <w:shd w:val="clear" w:color="auto" w:fill="auto"/>
            <w:noWrap/>
            <w:vAlign w:val="bottom"/>
            <w:hideMark/>
          </w:tcPr>
          <w:p w14:paraId="4E6D65E1" w14:textId="32231FAB" w:rsidR="009847B5" w:rsidRPr="003A5DD9" w:rsidRDefault="009847B5" w:rsidP="009847B5">
            <w:pPr>
              <w:pStyle w:val="SingleTxtG"/>
              <w:tabs>
                <w:tab w:val="clear" w:pos="1701"/>
                <w:tab w:val="clear" w:pos="2268"/>
              </w:tabs>
              <w:suppressAutoHyphens w:val="0"/>
              <w:spacing w:before="80" w:after="80" w:line="220" w:lineRule="exact"/>
              <w:ind w:left="0" w:right="113"/>
              <w:jc w:val="right"/>
              <w:rPr>
                <w:b/>
                <w:sz w:val="18"/>
              </w:rPr>
            </w:pPr>
            <w:r w:rsidRPr="003A5DD9">
              <w:rPr>
                <w:b/>
                <w:sz w:val="18"/>
              </w:rPr>
              <w:t>7 675</w:t>
            </w:r>
          </w:p>
        </w:tc>
        <w:tc>
          <w:tcPr>
            <w:tcW w:w="1394" w:type="dxa"/>
            <w:tcBorders>
              <w:top w:val="single" w:sz="4" w:space="0" w:color="auto"/>
              <w:bottom w:val="single" w:sz="12" w:space="0" w:color="auto"/>
            </w:tcBorders>
            <w:shd w:val="clear" w:color="auto" w:fill="auto"/>
            <w:noWrap/>
            <w:vAlign w:val="bottom"/>
            <w:hideMark/>
          </w:tcPr>
          <w:p w14:paraId="55EA59A7" w14:textId="17E33A36" w:rsidR="009847B5" w:rsidRPr="003A5DD9" w:rsidRDefault="009847B5" w:rsidP="009847B5">
            <w:pPr>
              <w:pStyle w:val="SingleTxtG"/>
              <w:tabs>
                <w:tab w:val="clear" w:pos="1701"/>
                <w:tab w:val="clear" w:pos="2268"/>
              </w:tabs>
              <w:suppressAutoHyphens w:val="0"/>
              <w:spacing w:before="80" w:after="80" w:line="220" w:lineRule="exact"/>
              <w:ind w:left="0" w:right="113"/>
              <w:jc w:val="right"/>
              <w:rPr>
                <w:b/>
                <w:sz w:val="18"/>
              </w:rPr>
            </w:pPr>
            <w:r w:rsidRPr="003A5DD9">
              <w:rPr>
                <w:b/>
                <w:sz w:val="18"/>
              </w:rPr>
              <w:t>15 927</w:t>
            </w:r>
          </w:p>
        </w:tc>
      </w:tr>
    </w:tbl>
    <w:p w14:paraId="7B0D7D66" w14:textId="77777777" w:rsidR="009847B5" w:rsidRPr="003A5DD9" w:rsidRDefault="009847B5" w:rsidP="009847B5">
      <w:pPr>
        <w:pStyle w:val="H23G"/>
      </w:pPr>
      <w:r w:rsidRPr="003A5DD9">
        <w:tab/>
      </w:r>
      <w:r w:rsidRPr="003A5DD9">
        <w:tab/>
        <w:t xml:space="preserve">Breakdown of the displaced population (refugees and asylum-seekers) by age group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1"/>
        <w:gridCol w:w="921"/>
        <w:gridCol w:w="921"/>
        <w:gridCol w:w="922"/>
        <w:gridCol w:w="921"/>
        <w:gridCol w:w="921"/>
        <w:gridCol w:w="921"/>
        <w:gridCol w:w="922"/>
      </w:tblGrid>
      <w:tr w:rsidR="009847B5" w:rsidRPr="003A5DD9" w14:paraId="7C07A753" w14:textId="77777777" w:rsidTr="009847B5">
        <w:trPr>
          <w:tblHeader/>
        </w:trPr>
        <w:tc>
          <w:tcPr>
            <w:tcW w:w="921" w:type="dxa"/>
            <w:tcBorders>
              <w:top w:val="single" w:sz="4" w:space="0" w:color="auto"/>
              <w:bottom w:val="single" w:sz="12" w:space="0" w:color="auto"/>
            </w:tcBorders>
            <w:shd w:val="clear" w:color="auto" w:fill="auto"/>
            <w:noWrap/>
            <w:vAlign w:val="bottom"/>
            <w:hideMark/>
          </w:tcPr>
          <w:p w14:paraId="4F90A6F1"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left"/>
              <w:rPr>
                <w:i/>
                <w:sz w:val="16"/>
              </w:rPr>
            </w:pPr>
            <w:r w:rsidRPr="003A5DD9">
              <w:rPr>
                <w:i/>
                <w:sz w:val="16"/>
              </w:rPr>
              <w:t> </w:t>
            </w:r>
          </w:p>
        </w:tc>
        <w:tc>
          <w:tcPr>
            <w:tcW w:w="921" w:type="dxa"/>
            <w:tcBorders>
              <w:top w:val="single" w:sz="4" w:space="0" w:color="auto"/>
              <w:bottom w:val="single" w:sz="12" w:space="0" w:color="auto"/>
            </w:tcBorders>
            <w:shd w:val="clear" w:color="auto" w:fill="auto"/>
            <w:noWrap/>
            <w:vAlign w:val="bottom"/>
            <w:hideMark/>
          </w:tcPr>
          <w:p w14:paraId="7B61532C"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0–4</w:t>
            </w:r>
          </w:p>
        </w:tc>
        <w:tc>
          <w:tcPr>
            <w:tcW w:w="921" w:type="dxa"/>
            <w:tcBorders>
              <w:top w:val="single" w:sz="4" w:space="0" w:color="auto"/>
              <w:bottom w:val="single" w:sz="12" w:space="0" w:color="auto"/>
            </w:tcBorders>
            <w:shd w:val="clear" w:color="auto" w:fill="auto"/>
            <w:noWrap/>
            <w:vAlign w:val="bottom"/>
            <w:hideMark/>
          </w:tcPr>
          <w:p w14:paraId="5FC0C734"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5–11</w:t>
            </w:r>
          </w:p>
        </w:tc>
        <w:tc>
          <w:tcPr>
            <w:tcW w:w="922" w:type="dxa"/>
            <w:tcBorders>
              <w:top w:val="single" w:sz="4" w:space="0" w:color="auto"/>
              <w:bottom w:val="single" w:sz="12" w:space="0" w:color="auto"/>
            </w:tcBorders>
            <w:shd w:val="clear" w:color="auto" w:fill="auto"/>
            <w:noWrap/>
            <w:vAlign w:val="bottom"/>
            <w:hideMark/>
          </w:tcPr>
          <w:p w14:paraId="01A6F86D"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12–17</w:t>
            </w:r>
          </w:p>
        </w:tc>
        <w:tc>
          <w:tcPr>
            <w:tcW w:w="921" w:type="dxa"/>
            <w:tcBorders>
              <w:top w:val="single" w:sz="4" w:space="0" w:color="auto"/>
              <w:bottom w:val="single" w:sz="12" w:space="0" w:color="auto"/>
            </w:tcBorders>
            <w:shd w:val="clear" w:color="auto" w:fill="auto"/>
            <w:noWrap/>
            <w:vAlign w:val="bottom"/>
            <w:hideMark/>
          </w:tcPr>
          <w:p w14:paraId="7D951B9A"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18–59</w:t>
            </w:r>
          </w:p>
        </w:tc>
        <w:tc>
          <w:tcPr>
            <w:tcW w:w="921" w:type="dxa"/>
            <w:tcBorders>
              <w:top w:val="single" w:sz="4" w:space="0" w:color="auto"/>
              <w:bottom w:val="single" w:sz="12" w:space="0" w:color="auto"/>
            </w:tcBorders>
            <w:shd w:val="clear" w:color="auto" w:fill="auto"/>
            <w:noWrap/>
            <w:vAlign w:val="bottom"/>
            <w:hideMark/>
          </w:tcPr>
          <w:p w14:paraId="5C50D104"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60+</w:t>
            </w:r>
          </w:p>
        </w:tc>
        <w:tc>
          <w:tcPr>
            <w:tcW w:w="921" w:type="dxa"/>
            <w:tcBorders>
              <w:top w:val="single" w:sz="4" w:space="0" w:color="auto"/>
              <w:bottom w:val="single" w:sz="12" w:space="0" w:color="auto"/>
            </w:tcBorders>
            <w:shd w:val="clear" w:color="auto" w:fill="auto"/>
            <w:noWrap/>
            <w:vAlign w:val="bottom"/>
            <w:hideMark/>
          </w:tcPr>
          <w:p w14:paraId="236F6564"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Total</w:t>
            </w:r>
          </w:p>
        </w:tc>
        <w:tc>
          <w:tcPr>
            <w:tcW w:w="922" w:type="dxa"/>
            <w:tcBorders>
              <w:top w:val="single" w:sz="4" w:space="0" w:color="auto"/>
              <w:bottom w:val="single" w:sz="12" w:space="0" w:color="auto"/>
            </w:tcBorders>
            <w:shd w:val="clear" w:color="auto" w:fill="auto"/>
            <w:noWrap/>
            <w:vAlign w:val="bottom"/>
            <w:hideMark/>
          </w:tcPr>
          <w:p w14:paraId="03916621"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Percentage</w:t>
            </w:r>
          </w:p>
        </w:tc>
      </w:tr>
      <w:tr w:rsidR="009847B5" w:rsidRPr="003A5DD9" w14:paraId="6DB538C3" w14:textId="77777777" w:rsidTr="009847B5">
        <w:tc>
          <w:tcPr>
            <w:tcW w:w="921" w:type="dxa"/>
            <w:tcBorders>
              <w:top w:val="single" w:sz="12" w:space="0" w:color="auto"/>
            </w:tcBorders>
            <w:shd w:val="clear" w:color="auto" w:fill="auto"/>
            <w:noWrap/>
            <w:hideMark/>
          </w:tcPr>
          <w:p w14:paraId="4CAB02DA"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Female</w:t>
            </w:r>
          </w:p>
        </w:tc>
        <w:tc>
          <w:tcPr>
            <w:tcW w:w="921" w:type="dxa"/>
            <w:tcBorders>
              <w:top w:val="single" w:sz="12" w:space="0" w:color="auto"/>
            </w:tcBorders>
            <w:shd w:val="clear" w:color="auto" w:fill="auto"/>
            <w:noWrap/>
            <w:vAlign w:val="bottom"/>
            <w:hideMark/>
          </w:tcPr>
          <w:p w14:paraId="57994E05" w14:textId="098F3AD0"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1 365</w:t>
            </w:r>
          </w:p>
        </w:tc>
        <w:tc>
          <w:tcPr>
            <w:tcW w:w="921" w:type="dxa"/>
            <w:tcBorders>
              <w:top w:val="single" w:sz="12" w:space="0" w:color="auto"/>
            </w:tcBorders>
            <w:shd w:val="clear" w:color="auto" w:fill="auto"/>
            <w:noWrap/>
            <w:vAlign w:val="bottom"/>
            <w:hideMark/>
          </w:tcPr>
          <w:p w14:paraId="2F52F414" w14:textId="02D1D923"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1 954</w:t>
            </w:r>
          </w:p>
        </w:tc>
        <w:tc>
          <w:tcPr>
            <w:tcW w:w="922" w:type="dxa"/>
            <w:tcBorders>
              <w:top w:val="single" w:sz="12" w:space="0" w:color="auto"/>
            </w:tcBorders>
            <w:shd w:val="clear" w:color="auto" w:fill="auto"/>
            <w:noWrap/>
            <w:vAlign w:val="bottom"/>
            <w:hideMark/>
          </w:tcPr>
          <w:p w14:paraId="1C6A6A13"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802</w:t>
            </w:r>
          </w:p>
        </w:tc>
        <w:tc>
          <w:tcPr>
            <w:tcW w:w="921" w:type="dxa"/>
            <w:tcBorders>
              <w:top w:val="single" w:sz="12" w:space="0" w:color="auto"/>
            </w:tcBorders>
            <w:shd w:val="clear" w:color="auto" w:fill="auto"/>
            <w:noWrap/>
            <w:vAlign w:val="bottom"/>
            <w:hideMark/>
          </w:tcPr>
          <w:p w14:paraId="39742754" w14:textId="23B748E9"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3 964</w:t>
            </w:r>
          </w:p>
        </w:tc>
        <w:tc>
          <w:tcPr>
            <w:tcW w:w="921" w:type="dxa"/>
            <w:tcBorders>
              <w:top w:val="single" w:sz="12" w:space="0" w:color="auto"/>
            </w:tcBorders>
            <w:shd w:val="clear" w:color="auto" w:fill="auto"/>
            <w:noWrap/>
            <w:vAlign w:val="bottom"/>
            <w:hideMark/>
          </w:tcPr>
          <w:p w14:paraId="3815A5D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174</w:t>
            </w:r>
          </w:p>
        </w:tc>
        <w:tc>
          <w:tcPr>
            <w:tcW w:w="921" w:type="dxa"/>
            <w:tcBorders>
              <w:top w:val="single" w:sz="12" w:space="0" w:color="auto"/>
            </w:tcBorders>
            <w:shd w:val="clear" w:color="auto" w:fill="auto"/>
            <w:noWrap/>
            <w:vAlign w:val="bottom"/>
            <w:hideMark/>
          </w:tcPr>
          <w:p w14:paraId="318831A0" w14:textId="231A5FD2"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8 259</w:t>
            </w:r>
          </w:p>
        </w:tc>
        <w:tc>
          <w:tcPr>
            <w:tcW w:w="922" w:type="dxa"/>
            <w:tcBorders>
              <w:top w:val="single" w:sz="12" w:space="0" w:color="auto"/>
            </w:tcBorders>
            <w:shd w:val="clear" w:color="auto" w:fill="auto"/>
            <w:noWrap/>
            <w:vAlign w:val="bottom"/>
            <w:hideMark/>
          </w:tcPr>
          <w:p w14:paraId="50E49F04"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51.9</w:t>
            </w:r>
          </w:p>
        </w:tc>
      </w:tr>
      <w:tr w:rsidR="009847B5" w:rsidRPr="003A5DD9" w14:paraId="1380EDB9" w14:textId="77777777" w:rsidTr="009847B5">
        <w:tc>
          <w:tcPr>
            <w:tcW w:w="921" w:type="dxa"/>
            <w:shd w:val="clear" w:color="auto" w:fill="auto"/>
            <w:noWrap/>
            <w:hideMark/>
          </w:tcPr>
          <w:p w14:paraId="5C4F88A6"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Male</w:t>
            </w:r>
          </w:p>
        </w:tc>
        <w:tc>
          <w:tcPr>
            <w:tcW w:w="921" w:type="dxa"/>
            <w:shd w:val="clear" w:color="auto" w:fill="auto"/>
            <w:noWrap/>
            <w:vAlign w:val="bottom"/>
            <w:hideMark/>
          </w:tcPr>
          <w:p w14:paraId="723A333A" w14:textId="72583C66"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1 398</w:t>
            </w:r>
          </w:p>
        </w:tc>
        <w:tc>
          <w:tcPr>
            <w:tcW w:w="921" w:type="dxa"/>
            <w:shd w:val="clear" w:color="auto" w:fill="auto"/>
            <w:noWrap/>
            <w:vAlign w:val="bottom"/>
            <w:hideMark/>
          </w:tcPr>
          <w:p w14:paraId="3DCC19A1" w14:textId="52AD2600"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1 857</w:t>
            </w:r>
          </w:p>
        </w:tc>
        <w:tc>
          <w:tcPr>
            <w:tcW w:w="922" w:type="dxa"/>
            <w:shd w:val="clear" w:color="auto" w:fill="auto"/>
            <w:noWrap/>
            <w:vAlign w:val="bottom"/>
            <w:hideMark/>
          </w:tcPr>
          <w:p w14:paraId="59FFFC25"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792</w:t>
            </w:r>
          </w:p>
        </w:tc>
        <w:tc>
          <w:tcPr>
            <w:tcW w:w="921" w:type="dxa"/>
            <w:shd w:val="clear" w:color="auto" w:fill="auto"/>
            <w:noWrap/>
            <w:vAlign w:val="bottom"/>
            <w:hideMark/>
          </w:tcPr>
          <w:p w14:paraId="4C78FC4B" w14:textId="7347AFA8"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3 495</w:t>
            </w:r>
          </w:p>
        </w:tc>
        <w:tc>
          <w:tcPr>
            <w:tcW w:w="921" w:type="dxa"/>
            <w:shd w:val="clear" w:color="auto" w:fill="auto"/>
            <w:noWrap/>
            <w:vAlign w:val="bottom"/>
            <w:hideMark/>
          </w:tcPr>
          <w:p w14:paraId="5873B5D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126</w:t>
            </w:r>
          </w:p>
        </w:tc>
        <w:tc>
          <w:tcPr>
            <w:tcW w:w="921" w:type="dxa"/>
            <w:shd w:val="clear" w:color="auto" w:fill="auto"/>
            <w:noWrap/>
            <w:vAlign w:val="bottom"/>
            <w:hideMark/>
          </w:tcPr>
          <w:p w14:paraId="6A12F455" w14:textId="240664FF"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7 668</w:t>
            </w:r>
          </w:p>
        </w:tc>
        <w:tc>
          <w:tcPr>
            <w:tcW w:w="922" w:type="dxa"/>
            <w:shd w:val="clear" w:color="auto" w:fill="auto"/>
            <w:noWrap/>
            <w:vAlign w:val="bottom"/>
            <w:hideMark/>
          </w:tcPr>
          <w:p w14:paraId="74343FCF"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48.1</w:t>
            </w:r>
          </w:p>
        </w:tc>
      </w:tr>
      <w:tr w:rsidR="009847B5" w:rsidRPr="003A5DD9" w14:paraId="19697852" w14:textId="77777777" w:rsidTr="009847B5">
        <w:tc>
          <w:tcPr>
            <w:tcW w:w="921" w:type="dxa"/>
            <w:shd w:val="clear" w:color="auto" w:fill="auto"/>
            <w:noWrap/>
            <w:hideMark/>
          </w:tcPr>
          <w:p w14:paraId="542CA00E" w14:textId="62A307A8"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p>
        </w:tc>
        <w:tc>
          <w:tcPr>
            <w:tcW w:w="921" w:type="dxa"/>
            <w:shd w:val="clear" w:color="auto" w:fill="auto"/>
            <w:noWrap/>
            <w:vAlign w:val="bottom"/>
            <w:hideMark/>
          </w:tcPr>
          <w:p w14:paraId="4F052EB9" w14:textId="29CB3D33"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2 763</w:t>
            </w:r>
          </w:p>
        </w:tc>
        <w:tc>
          <w:tcPr>
            <w:tcW w:w="921" w:type="dxa"/>
            <w:shd w:val="clear" w:color="auto" w:fill="auto"/>
            <w:noWrap/>
            <w:vAlign w:val="bottom"/>
            <w:hideMark/>
          </w:tcPr>
          <w:p w14:paraId="14DE4FCB" w14:textId="573F27F9"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3 811</w:t>
            </w:r>
          </w:p>
        </w:tc>
        <w:tc>
          <w:tcPr>
            <w:tcW w:w="922" w:type="dxa"/>
            <w:shd w:val="clear" w:color="auto" w:fill="auto"/>
            <w:noWrap/>
            <w:vAlign w:val="bottom"/>
            <w:hideMark/>
          </w:tcPr>
          <w:p w14:paraId="2FA7D765" w14:textId="28BD0CF9"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1 594</w:t>
            </w:r>
          </w:p>
        </w:tc>
        <w:tc>
          <w:tcPr>
            <w:tcW w:w="921" w:type="dxa"/>
            <w:shd w:val="clear" w:color="auto" w:fill="auto"/>
            <w:noWrap/>
            <w:vAlign w:val="bottom"/>
            <w:hideMark/>
          </w:tcPr>
          <w:p w14:paraId="54FEFD74" w14:textId="6C8DD4AE"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7 459</w:t>
            </w:r>
          </w:p>
        </w:tc>
        <w:tc>
          <w:tcPr>
            <w:tcW w:w="921" w:type="dxa"/>
            <w:shd w:val="clear" w:color="auto" w:fill="auto"/>
            <w:noWrap/>
            <w:vAlign w:val="bottom"/>
            <w:hideMark/>
          </w:tcPr>
          <w:p w14:paraId="554E3B15"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300</w:t>
            </w:r>
          </w:p>
        </w:tc>
        <w:tc>
          <w:tcPr>
            <w:tcW w:w="921" w:type="dxa"/>
            <w:shd w:val="clear" w:color="auto" w:fill="auto"/>
            <w:noWrap/>
            <w:vAlign w:val="bottom"/>
            <w:hideMark/>
          </w:tcPr>
          <w:p w14:paraId="353D7CB5" w14:textId="62228DB3"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15 927</w:t>
            </w:r>
          </w:p>
        </w:tc>
        <w:tc>
          <w:tcPr>
            <w:tcW w:w="922" w:type="dxa"/>
            <w:shd w:val="clear" w:color="auto" w:fill="auto"/>
            <w:noWrap/>
            <w:vAlign w:val="bottom"/>
            <w:hideMark/>
          </w:tcPr>
          <w:p w14:paraId="12E5EAB2"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100</w:t>
            </w:r>
          </w:p>
        </w:tc>
      </w:tr>
      <w:tr w:rsidR="009847B5" w:rsidRPr="003A5DD9" w14:paraId="70D34E57" w14:textId="77777777" w:rsidTr="009E454C">
        <w:trPr>
          <w:trHeight w:val="115"/>
        </w:trPr>
        <w:tc>
          <w:tcPr>
            <w:tcW w:w="921" w:type="dxa"/>
            <w:shd w:val="clear" w:color="auto" w:fill="auto"/>
            <w:noWrap/>
            <w:vAlign w:val="bottom"/>
            <w:hideMark/>
          </w:tcPr>
          <w:p w14:paraId="054D9EC8" w14:textId="77777777" w:rsidR="009847B5" w:rsidRPr="003A5DD9" w:rsidRDefault="009847B5" w:rsidP="009E454C">
            <w:pPr>
              <w:pStyle w:val="SingleTxtG"/>
              <w:tabs>
                <w:tab w:val="clear" w:pos="1701"/>
                <w:tab w:val="clear" w:pos="2268"/>
              </w:tabs>
              <w:suppressAutoHyphens w:val="0"/>
              <w:spacing w:before="40" w:after="40" w:line="220" w:lineRule="exact"/>
              <w:ind w:left="0" w:right="113"/>
              <w:jc w:val="left"/>
              <w:rPr>
                <w:sz w:val="18"/>
              </w:rPr>
            </w:pPr>
          </w:p>
        </w:tc>
        <w:tc>
          <w:tcPr>
            <w:tcW w:w="921" w:type="dxa"/>
            <w:shd w:val="clear" w:color="auto" w:fill="auto"/>
            <w:noWrap/>
            <w:vAlign w:val="bottom"/>
            <w:hideMark/>
          </w:tcPr>
          <w:p w14:paraId="0DD10267" w14:textId="56A63350" w:rsidR="009847B5" w:rsidRPr="003A5DD9" w:rsidRDefault="009847B5" w:rsidP="009E454C">
            <w:pPr>
              <w:pStyle w:val="SingleTxtG"/>
              <w:tabs>
                <w:tab w:val="clear" w:pos="1701"/>
                <w:tab w:val="clear" w:pos="2268"/>
              </w:tabs>
              <w:suppressAutoHyphens w:val="0"/>
              <w:spacing w:before="40" w:after="40" w:line="220" w:lineRule="exact"/>
              <w:ind w:left="0" w:right="113"/>
              <w:jc w:val="right"/>
              <w:rPr>
                <w:sz w:val="18"/>
              </w:rPr>
            </w:pPr>
            <w:r w:rsidRPr="003A5DD9">
              <w:rPr>
                <w:sz w:val="18"/>
              </w:rPr>
              <w:t>17.3</w:t>
            </w:r>
            <w:r w:rsidR="00DC45E5">
              <w:rPr>
                <w:sz w:val="18"/>
              </w:rPr>
              <w:t>%</w:t>
            </w:r>
          </w:p>
        </w:tc>
        <w:tc>
          <w:tcPr>
            <w:tcW w:w="921" w:type="dxa"/>
            <w:shd w:val="clear" w:color="auto" w:fill="auto"/>
            <w:noWrap/>
            <w:vAlign w:val="bottom"/>
            <w:hideMark/>
          </w:tcPr>
          <w:p w14:paraId="2655CF2F" w14:textId="410B5FC6" w:rsidR="009847B5" w:rsidRPr="003A5DD9" w:rsidRDefault="009847B5" w:rsidP="009E454C">
            <w:pPr>
              <w:pStyle w:val="SingleTxtG"/>
              <w:tabs>
                <w:tab w:val="clear" w:pos="1701"/>
                <w:tab w:val="clear" w:pos="2268"/>
              </w:tabs>
              <w:suppressAutoHyphens w:val="0"/>
              <w:spacing w:before="40" w:after="40" w:line="220" w:lineRule="exact"/>
              <w:ind w:left="0" w:right="113"/>
              <w:jc w:val="right"/>
              <w:rPr>
                <w:sz w:val="18"/>
              </w:rPr>
            </w:pPr>
            <w:r w:rsidRPr="003A5DD9">
              <w:rPr>
                <w:sz w:val="18"/>
              </w:rPr>
              <w:t>23.9</w:t>
            </w:r>
            <w:r w:rsidR="00DC45E5">
              <w:rPr>
                <w:sz w:val="18"/>
              </w:rPr>
              <w:t>%</w:t>
            </w:r>
          </w:p>
        </w:tc>
        <w:tc>
          <w:tcPr>
            <w:tcW w:w="922" w:type="dxa"/>
            <w:shd w:val="clear" w:color="auto" w:fill="auto"/>
            <w:noWrap/>
            <w:vAlign w:val="bottom"/>
            <w:hideMark/>
          </w:tcPr>
          <w:p w14:paraId="44FA0688" w14:textId="6C66155B" w:rsidR="009847B5" w:rsidRPr="003A5DD9" w:rsidRDefault="009847B5" w:rsidP="009E454C">
            <w:pPr>
              <w:pStyle w:val="SingleTxtG"/>
              <w:tabs>
                <w:tab w:val="clear" w:pos="1701"/>
                <w:tab w:val="clear" w:pos="2268"/>
              </w:tabs>
              <w:suppressAutoHyphens w:val="0"/>
              <w:spacing w:before="40" w:after="40" w:line="220" w:lineRule="exact"/>
              <w:ind w:left="0" w:right="113"/>
              <w:jc w:val="right"/>
              <w:rPr>
                <w:sz w:val="18"/>
              </w:rPr>
            </w:pPr>
            <w:r w:rsidRPr="003A5DD9">
              <w:rPr>
                <w:sz w:val="18"/>
              </w:rPr>
              <w:t>10</w:t>
            </w:r>
            <w:r w:rsidR="00DC45E5">
              <w:rPr>
                <w:sz w:val="18"/>
              </w:rPr>
              <w:t>%</w:t>
            </w:r>
          </w:p>
        </w:tc>
        <w:tc>
          <w:tcPr>
            <w:tcW w:w="921" w:type="dxa"/>
            <w:shd w:val="clear" w:color="auto" w:fill="auto"/>
            <w:noWrap/>
            <w:vAlign w:val="bottom"/>
            <w:hideMark/>
          </w:tcPr>
          <w:p w14:paraId="46D95BAF" w14:textId="234E2983" w:rsidR="009847B5" w:rsidRPr="003A5DD9" w:rsidRDefault="009847B5" w:rsidP="009E454C">
            <w:pPr>
              <w:pStyle w:val="SingleTxtG"/>
              <w:tabs>
                <w:tab w:val="clear" w:pos="1701"/>
                <w:tab w:val="clear" w:pos="2268"/>
              </w:tabs>
              <w:suppressAutoHyphens w:val="0"/>
              <w:spacing w:before="40" w:after="40" w:line="220" w:lineRule="exact"/>
              <w:ind w:left="0" w:right="113"/>
              <w:jc w:val="right"/>
              <w:rPr>
                <w:sz w:val="18"/>
              </w:rPr>
            </w:pPr>
            <w:r w:rsidRPr="003A5DD9">
              <w:rPr>
                <w:sz w:val="18"/>
              </w:rPr>
              <w:t>46.8</w:t>
            </w:r>
            <w:r w:rsidR="00DC45E5">
              <w:rPr>
                <w:sz w:val="18"/>
              </w:rPr>
              <w:t>%</w:t>
            </w:r>
          </w:p>
        </w:tc>
        <w:tc>
          <w:tcPr>
            <w:tcW w:w="921" w:type="dxa"/>
            <w:shd w:val="clear" w:color="auto" w:fill="auto"/>
            <w:noWrap/>
            <w:vAlign w:val="bottom"/>
            <w:hideMark/>
          </w:tcPr>
          <w:p w14:paraId="1B9F1EF8" w14:textId="089B5E56" w:rsidR="009847B5" w:rsidRPr="003A5DD9" w:rsidRDefault="009847B5" w:rsidP="009E454C">
            <w:pPr>
              <w:pStyle w:val="SingleTxtG"/>
              <w:tabs>
                <w:tab w:val="clear" w:pos="1701"/>
                <w:tab w:val="clear" w:pos="2268"/>
              </w:tabs>
              <w:suppressAutoHyphens w:val="0"/>
              <w:spacing w:before="40" w:after="40" w:line="220" w:lineRule="exact"/>
              <w:ind w:left="0" w:right="113"/>
              <w:jc w:val="right"/>
              <w:rPr>
                <w:sz w:val="18"/>
              </w:rPr>
            </w:pPr>
            <w:r w:rsidRPr="003A5DD9">
              <w:rPr>
                <w:sz w:val="18"/>
              </w:rPr>
              <w:t>1.9</w:t>
            </w:r>
            <w:r w:rsidR="00DC45E5">
              <w:rPr>
                <w:sz w:val="18"/>
              </w:rPr>
              <w:t>%</w:t>
            </w:r>
          </w:p>
        </w:tc>
        <w:tc>
          <w:tcPr>
            <w:tcW w:w="921" w:type="dxa"/>
            <w:shd w:val="clear" w:color="auto" w:fill="auto"/>
            <w:noWrap/>
            <w:vAlign w:val="bottom"/>
            <w:hideMark/>
          </w:tcPr>
          <w:p w14:paraId="4273D421" w14:textId="77777777" w:rsidR="009847B5" w:rsidRPr="003A5DD9" w:rsidRDefault="009847B5" w:rsidP="009E454C">
            <w:pPr>
              <w:pStyle w:val="SingleTxtG"/>
              <w:tabs>
                <w:tab w:val="clear" w:pos="1701"/>
                <w:tab w:val="clear" w:pos="2268"/>
              </w:tabs>
              <w:suppressAutoHyphens w:val="0"/>
              <w:spacing w:before="40" w:after="40" w:line="220" w:lineRule="exact"/>
              <w:ind w:left="0" w:right="113"/>
              <w:jc w:val="right"/>
              <w:rPr>
                <w:sz w:val="18"/>
              </w:rPr>
            </w:pPr>
          </w:p>
        </w:tc>
        <w:tc>
          <w:tcPr>
            <w:tcW w:w="922" w:type="dxa"/>
            <w:shd w:val="clear" w:color="auto" w:fill="auto"/>
            <w:noWrap/>
            <w:vAlign w:val="bottom"/>
            <w:hideMark/>
          </w:tcPr>
          <w:p w14:paraId="709DCD21" w14:textId="77777777" w:rsidR="009847B5" w:rsidRPr="003A5DD9" w:rsidRDefault="009847B5" w:rsidP="009E454C">
            <w:pPr>
              <w:pStyle w:val="SingleTxtG"/>
              <w:tabs>
                <w:tab w:val="clear" w:pos="1701"/>
                <w:tab w:val="clear" w:pos="2268"/>
              </w:tabs>
              <w:suppressAutoHyphens w:val="0"/>
              <w:spacing w:before="40" w:after="40" w:line="220" w:lineRule="exact"/>
              <w:ind w:left="0" w:right="113"/>
              <w:jc w:val="right"/>
              <w:rPr>
                <w:sz w:val="18"/>
              </w:rPr>
            </w:pPr>
          </w:p>
        </w:tc>
      </w:tr>
    </w:tbl>
    <w:p w14:paraId="75715A69" w14:textId="7D99B175" w:rsidR="009847B5" w:rsidRPr="003A5DD9" w:rsidRDefault="009847B5" w:rsidP="009847B5">
      <w:pPr>
        <w:pStyle w:val="H23G"/>
      </w:pPr>
      <w:r w:rsidRPr="003A5DD9">
        <w:tab/>
      </w:r>
      <w:r w:rsidRPr="003A5DD9">
        <w:tab/>
        <w:t>Breakdown of the displaced population (refugees and asylum-seekers) by nationality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7"/>
        <w:gridCol w:w="1133"/>
      </w:tblGrid>
      <w:tr w:rsidR="009847B5" w:rsidRPr="003A5DD9" w14:paraId="60AD8DCE" w14:textId="77777777" w:rsidTr="009847B5">
        <w:trPr>
          <w:tblHeader/>
        </w:trPr>
        <w:tc>
          <w:tcPr>
            <w:tcW w:w="6237" w:type="dxa"/>
            <w:tcBorders>
              <w:top w:val="single" w:sz="4" w:space="0" w:color="auto"/>
              <w:bottom w:val="single" w:sz="12" w:space="0" w:color="auto"/>
            </w:tcBorders>
            <w:shd w:val="clear" w:color="auto" w:fill="auto"/>
            <w:noWrap/>
            <w:vAlign w:val="bottom"/>
            <w:hideMark/>
          </w:tcPr>
          <w:p w14:paraId="18A66343"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left"/>
              <w:rPr>
                <w:i/>
                <w:sz w:val="16"/>
              </w:rPr>
            </w:pPr>
            <w:r w:rsidRPr="003A5DD9">
              <w:rPr>
                <w:i/>
                <w:sz w:val="16"/>
              </w:rPr>
              <w:t>Nationality</w:t>
            </w:r>
          </w:p>
        </w:tc>
        <w:tc>
          <w:tcPr>
            <w:tcW w:w="1133" w:type="dxa"/>
            <w:tcBorders>
              <w:top w:val="single" w:sz="4" w:space="0" w:color="auto"/>
              <w:bottom w:val="single" w:sz="12" w:space="0" w:color="auto"/>
            </w:tcBorders>
            <w:shd w:val="clear" w:color="auto" w:fill="auto"/>
            <w:noWrap/>
            <w:vAlign w:val="bottom"/>
            <w:hideMark/>
          </w:tcPr>
          <w:p w14:paraId="423AB138"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r w:rsidRPr="003A5DD9">
              <w:rPr>
                <w:i/>
                <w:sz w:val="16"/>
              </w:rPr>
              <w:t>Individuals</w:t>
            </w:r>
          </w:p>
        </w:tc>
      </w:tr>
      <w:tr w:rsidR="009847B5" w:rsidRPr="003A5DD9" w14:paraId="0B2108A4" w14:textId="77777777" w:rsidTr="009847B5">
        <w:trPr>
          <w:trHeight w:hRule="exact" w:val="113"/>
          <w:tblHeader/>
        </w:trPr>
        <w:tc>
          <w:tcPr>
            <w:tcW w:w="6237" w:type="dxa"/>
            <w:tcBorders>
              <w:top w:val="single" w:sz="12" w:space="0" w:color="auto"/>
              <w:bottom w:val="nil"/>
            </w:tcBorders>
            <w:shd w:val="clear" w:color="auto" w:fill="auto"/>
            <w:noWrap/>
            <w:vAlign w:val="bottom"/>
          </w:tcPr>
          <w:p w14:paraId="3760E204"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left"/>
              <w:rPr>
                <w:i/>
                <w:sz w:val="16"/>
              </w:rPr>
            </w:pPr>
          </w:p>
        </w:tc>
        <w:tc>
          <w:tcPr>
            <w:tcW w:w="1133" w:type="dxa"/>
            <w:tcBorders>
              <w:top w:val="single" w:sz="12" w:space="0" w:color="auto"/>
              <w:bottom w:val="nil"/>
            </w:tcBorders>
            <w:shd w:val="clear" w:color="auto" w:fill="auto"/>
            <w:noWrap/>
            <w:vAlign w:val="bottom"/>
          </w:tcPr>
          <w:p w14:paraId="1ACB7A56" w14:textId="77777777" w:rsidR="009847B5" w:rsidRPr="003A5DD9" w:rsidRDefault="009847B5" w:rsidP="009847B5">
            <w:pPr>
              <w:pStyle w:val="SingleTxtG"/>
              <w:tabs>
                <w:tab w:val="clear" w:pos="1701"/>
                <w:tab w:val="clear" w:pos="2268"/>
              </w:tabs>
              <w:suppressAutoHyphens w:val="0"/>
              <w:spacing w:before="80" w:after="80" w:line="200" w:lineRule="exact"/>
              <w:ind w:left="0" w:right="113"/>
              <w:jc w:val="right"/>
              <w:rPr>
                <w:i/>
                <w:sz w:val="16"/>
              </w:rPr>
            </w:pPr>
          </w:p>
        </w:tc>
      </w:tr>
      <w:tr w:rsidR="009847B5" w:rsidRPr="003A5DD9" w14:paraId="2D79A29E" w14:textId="77777777" w:rsidTr="009847B5">
        <w:tc>
          <w:tcPr>
            <w:tcW w:w="6237" w:type="dxa"/>
            <w:tcBorders>
              <w:top w:val="nil"/>
            </w:tcBorders>
            <w:shd w:val="clear" w:color="auto" w:fill="auto"/>
            <w:hideMark/>
          </w:tcPr>
          <w:p w14:paraId="7D25F73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Burkina Faso</w:t>
            </w:r>
          </w:p>
        </w:tc>
        <w:tc>
          <w:tcPr>
            <w:tcW w:w="1133" w:type="dxa"/>
            <w:tcBorders>
              <w:top w:val="nil"/>
            </w:tcBorders>
            <w:shd w:val="clear" w:color="auto" w:fill="auto"/>
            <w:vAlign w:val="bottom"/>
            <w:hideMark/>
          </w:tcPr>
          <w:p w14:paraId="348A01F3" w14:textId="0E5290A2"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8 792 </w:t>
            </w:r>
          </w:p>
        </w:tc>
      </w:tr>
      <w:tr w:rsidR="009847B5" w:rsidRPr="003A5DD9" w14:paraId="351D153E" w14:textId="77777777" w:rsidTr="009847B5">
        <w:tc>
          <w:tcPr>
            <w:tcW w:w="6237" w:type="dxa"/>
            <w:shd w:val="clear" w:color="auto" w:fill="auto"/>
            <w:hideMark/>
          </w:tcPr>
          <w:p w14:paraId="2E604AFC"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Togo</w:t>
            </w:r>
          </w:p>
        </w:tc>
        <w:tc>
          <w:tcPr>
            <w:tcW w:w="1133" w:type="dxa"/>
            <w:shd w:val="clear" w:color="auto" w:fill="auto"/>
            <w:vAlign w:val="bottom"/>
            <w:hideMark/>
          </w:tcPr>
          <w:p w14:paraId="3F29793E" w14:textId="18A1C05D"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4 568 </w:t>
            </w:r>
          </w:p>
        </w:tc>
      </w:tr>
      <w:tr w:rsidR="009847B5" w:rsidRPr="003A5DD9" w14:paraId="29D12744" w14:textId="77777777" w:rsidTr="009847B5">
        <w:tc>
          <w:tcPr>
            <w:tcW w:w="6237" w:type="dxa"/>
            <w:shd w:val="clear" w:color="auto" w:fill="auto"/>
            <w:hideMark/>
          </w:tcPr>
          <w:p w14:paraId="37C4BD92"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Central African Republic</w:t>
            </w:r>
          </w:p>
        </w:tc>
        <w:tc>
          <w:tcPr>
            <w:tcW w:w="1133" w:type="dxa"/>
            <w:shd w:val="clear" w:color="auto" w:fill="auto"/>
            <w:vAlign w:val="bottom"/>
            <w:hideMark/>
          </w:tcPr>
          <w:p w14:paraId="11A95FE9" w14:textId="68B31EA6"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1 391 </w:t>
            </w:r>
          </w:p>
        </w:tc>
      </w:tr>
      <w:tr w:rsidR="009847B5" w:rsidRPr="003A5DD9" w14:paraId="5821C9D5" w14:textId="77777777" w:rsidTr="009847B5">
        <w:tc>
          <w:tcPr>
            <w:tcW w:w="6237" w:type="dxa"/>
            <w:shd w:val="clear" w:color="auto" w:fill="auto"/>
            <w:hideMark/>
          </w:tcPr>
          <w:p w14:paraId="57DC2954"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Cameroon</w:t>
            </w:r>
          </w:p>
        </w:tc>
        <w:tc>
          <w:tcPr>
            <w:tcW w:w="1133" w:type="dxa"/>
            <w:shd w:val="clear" w:color="auto" w:fill="auto"/>
            <w:vAlign w:val="bottom"/>
            <w:hideMark/>
          </w:tcPr>
          <w:p w14:paraId="342A5C40"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222 </w:t>
            </w:r>
          </w:p>
        </w:tc>
      </w:tr>
      <w:tr w:rsidR="009847B5" w:rsidRPr="003A5DD9" w14:paraId="01E900F1" w14:textId="77777777" w:rsidTr="009847B5">
        <w:tc>
          <w:tcPr>
            <w:tcW w:w="6237" w:type="dxa"/>
            <w:shd w:val="clear" w:color="auto" w:fill="auto"/>
            <w:hideMark/>
          </w:tcPr>
          <w:p w14:paraId="2348CE44"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The Niger</w:t>
            </w:r>
          </w:p>
        </w:tc>
        <w:tc>
          <w:tcPr>
            <w:tcW w:w="1133" w:type="dxa"/>
            <w:shd w:val="clear" w:color="auto" w:fill="auto"/>
            <w:vAlign w:val="bottom"/>
            <w:hideMark/>
          </w:tcPr>
          <w:p w14:paraId="3B1DD10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215 </w:t>
            </w:r>
          </w:p>
        </w:tc>
      </w:tr>
      <w:tr w:rsidR="009847B5" w:rsidRPr="003A5DD9" w14:paraId="6BE27ECC" w14:textId="77777777" w:rsidTr="009847B5">
        <w:tc>
          <w:tcPr>
            <w:tcW w:w="6237" w:type="dxa"/>
            <w:shd w:val="clear" w:color="auto" w:fill="auto"/>
            <w:hideMark/>
          </w:tcPr>
          <w:p w14:paraId="62D5D9A4"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Chad</w:t>
            </w:r>
          </w:p>
        </w:tc>
        <w:tc>
          <w:tcPr>
            <w:tcW w:w="1133" w:type="dxa"/>
            <w:shd w:val="clear" w:color="auto" w:fill="auto"/>
            <w:vAlign w:val="bottom"/>
            <w:hideMark/>
          </w:tcPr>
          <w:p w14:paraId="410B5C58"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207 </w:t>
            </w:r>
          </w:p>
        </w:tc>
      </w:tr>
      <w:tr w:rsidR="009847B5" w:rsidRPr="003A5DD9" w14:paraId="370B98CB" w14:textId="77777777" w:rsidTr="009847B5">
        <w:tc>
          <w:tcPr>
            <w:tcW w:w="6237" w:type="dxa"/>
            <w:shd w:val="clear" w:color="auto" w:fill="auto"/>
            <w:hideMark/>
          </w:tcPr>
          <w:p w14:paraId="6B27485A"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Democratic Republic of the Congo</w:t>
            </w:r>
          </w:p>
        </w:tc>
        <w:tc>
          <w:tcPr>
            <w:tcW w:w="1133" w:type="dxa"/>
            <w:shd w:val="clear" w:color="auto" w:fill="auto"/>
            <w:vAlign w:val="bottom"/>
            <w:hideMark/>
          </w:tcPr>
          <w:p w14:paraId="5D0F826E"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97 </w:t>
            </w:r>
          </w:p>
        </w:tc>
      </w:tr>
      <w:tr w:rsidR="009847B5" w:rsidRPr="003A5DD9" w14:paraId="1F7BCAF0" w14:textId="77777777" w:rsidTr="009847B5">
        <w:tc>
          <w:tcPr>
            <w:tcW w:w="6237" w:type="dxa"/>
            <w:shd w:val="clear" w:color="auto" w:fill="auto"/>
            <w:hideMark/>
          </w:tcPr>
          <w:p w14:paraId="52F16DA0"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Mali</w:t>
            </w:r>
          </w:p>
        </w:tc>
        <w:tc>
          <w:tcPr>
            <w:tcW w:w="1133" w:type="dxa"/>
            <w:shd w:val="clear" w:color="auto" w:fill="auto"/>
            <w:vAlign w:val="bottom"/>
            <w:hideMark/>
          </w:tcPr>
          <w:p w14:paraId="130770B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75 </w:t>
            </w:r>
          </w:p>
        </w:tc>
      </w:tr>
      <w:tr w:rsidR="009847B5" w:rsidRPr="003A5DD9" w14:paraId="3405B5F3" w14:textId="77777777" w:rsidTr="009847B5">
        <w:tc>
          <w:tcPr>
            <w:tcW w:w="6237" w:type="dxa"/>
            <w:tcBorders>
              <w:bottom w:val="nil"/>
            </w:tcBorders>
            <w:shd w:val="clear" w:color="auto" w:fill="auto"/>
            <w:hideMark/>
          </w:tcPr>
          <w:p w14:paraId="6B252457"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Nigeria</w:t>
            </w:r>
          </w:p>
        </w:tc>
        <w:tc>
          <w:tcPr>
            <w:tcW w:w="1133" w:type="dxa"/>
            <w:tcBorders>
              <w:bottom w:val="nil"/>
            </w:tcBorders>
            <w:shd w:val="clear" w:color="auto" w:fill="auto"/>
            <w:vAlign w:val="bottom"/>
            <w:hideMark/>
          </w:tcPr>
          <w:p w14:paraId="0AEFFE91"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64 </w:t>
            </w:r>
          </w:p>
        </w:tc>
      </w:tr>
      <w:tr w:rsidR="009847B5" w:rsidRPr="003A5DD9" w14:paraId="6E54BD3A" w14:textId="77777777" w:rsidTr="009847B5">
        <w:tc>
          <w:tcPr>
            <w:tcW w:w="6237" w:type="dxa"/>
            <w:tcBorders>
              <w:top w:val="nil"/>
              <w:bottom w:val="nil"/>
            </w:tcBorders>
            <w:shd w:val="clear" w:color="auto" w:fill="auto"/>
            <w:hideMark/>
          </w:tcPr>
          <w:p w14:paraId="5A220ABC"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Sudan</w:t>
            </w:r>
          </w:p>
        </w:tc>
        <w:tc>
          <w:tcPr>
            <w:tcW w:w="1133" w:type="dxa"/>
            <w:tcBorders>
              <w:top w:val="nil"/>
              <w:bottom w:val="nil"/>
            </w:tcBorders>
            <w:shd w:val="clear" w:color="auto" w:fill="auto"/>
            <w:vAlign w:val="bottom"/>
            <w:hideMark/>
          </w:tcPr>
          <w:p w14:paraId="6702B7DE"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63 </w:t>
            </w:r>
          </w:p>
        </w:tc>
      </w:tr>
      <w:tr w:rsidR="009847B5" w:rsidRPr="003A5DD9" w14:paraId="18F933A2" w14:textId="77777777" w:rsidTr="009847B5">
        <w:tc>
          <w:tcPr>
            <w:tcW w:w="6237" w:type="dxa"/>
            <w:tcBorders>
              <w:top w:val="nil"/>
              <w:bottom w:val="nil"/>
            </w:tcBorders>
            <w:shd w:val="clear" w:color="auto" w:fill="auto"/>
            <w:hideMark/>
          </w:tcPr>
          <w:p w14:paraId="43EC4465" w14:textId="77777777" w:rsidR="009847B5" w:rsidRPr="003A5DD9" w:rsidRDefault="009847B5" w:rsidP="009847B5">
            <w:pPr>
              <w:pStyle w:val="SingleTxtG"/>
              <w:keepNext/>
              <w:tabs>
                <w:tab w:val="clear" w:pos="1701"/>
                <w:tab w:val="clear" w:pos="2268"/>
              </w:tabs>
              <w:suppressAutoHyphens w:val="0"/>
              <w:spacing w:before="40" w:after="40" w:line="220" w:lineRule="exact"/>
              <w:ind w:left="0" w:right="113"/>
              <w:jc w:val="left"/>
              <w:rPr>
                <w:sz w:val="18"/>
              </w:rPr>
            </w:pPr>
            <w:r w:rsidRPr="003A5DD9">
              <w:rPr>
                <w:sz w:val="18"/>
              </w:rPr>
              <w:lastRenderedPageBreak/>
              <w:t>Syrian Arab Republic</w:t>
            </w:r>
          </w:p>
        </w:tc>
        <w:tc>
          <w:tcPr>
            <w:tcW w:w="1133" w:type="dxa"/>
            <w:tcBorders>
              <w:top w:val="nil"/>
              <w:bottom w:val="nil"/>
            </w:tcBorders>
            <w:shd w:val="clear" w:color="auto" w:fill="auto"/>
            <w:vAlign w:val="bottom"/>
            <w:hideMark/>
          </w:tcPr>
          <w:p w14:paraId="5A08A6F0" w14:textId="77777777" w:rsidR="009847B5" w:rsidRPr="003A5DD9" w:rsidRDefault="009847B5" w:rsidP="009847B5">
            <w:pPr>
              <w:pStyle w:val="SingleTxtG"/>
              <w:keepNext/>
              <w:tabs>
                <w:tab w:val="clear" w:pos="1701"/>
                <w:tab w:val="clear" w:pos="2268"/>
              </w:tabs>
              <w:suppressAutoHyphens w:val="0"/>
              <w:spacing w:before="40" w:after="40" w:line="220" w:lineRule="exact"/>
              <w:ind w:left="0" w:right="113"/>
              <w:jc w:val="right"/>
              <w:rPr>
                <w:sz w:val="18"/>
              </w:rPr>
            </w:pPr>
            <w:r w:rsidRPr="003A5DD9">
              <w:rPr>
                <w:sz w:val="18"/>
              </w:rPr>
              <w:t xml:space="preserve">60 </w:t>
            </w:r>
          </w:p>
        </w:tc>
      </w:tr>
      <w:tr w:rsidR="009847B5" w:rsidRPr="003A5DD9" w14:paraId="6507767F" w14:textId="77777777" w:rsidTr="009847B5">
        <w:tc>
          <w:tcPr>
            <w:tcW w:w="6237" w:type="dxa"/>
            <w:tcBorders>
              <w:top w:val="nil"/>
              <w:bottom w:val="single" w:sz="4" w:space="0" w:color="auto"/>
            </w:tcBorders>
            <w:shd w:val="clear" w:color="auto" w:fill="auto"/>
            <w:hideMark/>
          </w:tcPr>
          <w:p w14:paraId="2B3E9DA7" w14:textId="7756A0DE" w:rsidR="009847B5" w:rsidRPr="003A5DD9" w:rsidRDefault="009847B5" w:rsidP="009847B5">
            <w:pPr>
              <w:pStyle w:val="SingleTxtG"/>
              <w:tabs>
                <w:tab w:val="clear" w:pos="1701"/>
                <w:tab w:val="clear" w:pos="2268"/>
              </w:tabs>
              <w:suppressAutoHyphens w:val="0"/>
              <w:spacing w:before="40" w:after="40" w:line="220" w:lineRule="exact"/>
              <w:ind w:left="0" w:right="113"/>
              <w:jc w:val="left"/>
              <w:rPr>
                <w:sz w:val="18"/>
              </w:rPr>
            </w:pPr>
            <w:r w:rsidRPr="003A5DD9">
              <w:rPr>
                <w:sz w:val="18"/>
              </w:rPr>
              <w:t>Small minorities (Congo Brazzaville, Yemen, Pakistan, Somalia, Côte d</w:t>
            </w:r>
            <w:r w:rsidR="006A5890">
              <w:rPr>
                <w:sz w:val="18"/>
              </w:rPr>
              <w:t>’</w:t>
            </w:r>
            <w:r w:rsidRPr="003A5DD9">
              <w:rPr>
                <w:sz w:val="18"/>
              </w:rPr>
              <w:t>Ivoire etc.)</w:t>
            </w:r>
          </w:p>
        </w:tc>
        <w:tc>
          <w:tcPr>
            <w:tcW w:w="1133" w:type="dxa"/>
            <w:tcBorders>
              <w:top w:val="nil"/>
              <w:bottom w:val="single" w:sz="4" w:space="0" w:color="auto"/>
            </w:tcBorders>
            <w:shd w:val="clear" w:color="auto" w:fill="auto"/>
            <w:vAlign w:val="bottom"/>
            <w:hideMark/>
          </w:tcPr>
          <w:p w14:paraId="1C32D44E" w14:textId="77777777" w:rsidR="009847B5" w:rsidRPr="003A5DD9" w:rsidRDefault="009847B5" w:rsidP="009847B5">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173 </w:t>
            </w:r>
          </w:p>
        </w:tc>
      </w:tr>
      <w:tr w:rsidR="009847B5" w:rsidRPr="003A5DD9" w14:paraId="6F4A2A67" w14:textId="77777777" w:rsidTr="009847B5">
        <w:tc>
          <w:tcPr>
            <w:tcW w:w="6237" w:type="dxa"/>
            <w:tcBorders>
              <w:top w:val="single" w:sz="4" w:space="0" w:color="auto"/>
              <w:bottom w:val="single" w:sz="12" w:space="0" w:color="auto"/>
            </w:tcBorders>
            <w:shd w:val="clear" w:color="auto" w:fill="auto"/>
            <w:noWrap/>
            <w:hideMark/>
          </w:tcPr>
          <w:p w14:paraId="6A59CEE2" w14:textId="77777777" w:rsidR="009847B5" w:rsidRPr="003A5DD9" w:rsidRDefault="009847B5" w:rsidP="009847B5">
            <w:pPr>
              <w:pStyle w:val="SingleTxtG"/>
              <w:tabs>
                <w:tab w:val="clear" w:pos="1701"/>
                <w:tab w:val="clear" w:pos="2268"/>
              </w:tabs>
              <w:suppressAutoHyphens w:val="0"/>
              <w:spacing w:before="80" w:after="80" w:line="220" w:lineRule="exact"/>
              <w:ind w:left="283" w:right="0"/>
              <w:jc w:val="left"/>
              <w:rPr>
                <w:b/>
                <w:sz w:val="18"/>
              </w:rPr>
            </w:pPr>
            <w:r w:rsidRPr="003A5DD9">
              <w:rPr>
                <w:b/>
                <w:sz w:val="18"/>
              </w:rPr>
              <w:t>Total</w:t>
            </w:r>
          </w:p>
        </w:tc>
        <w:tc>
          <w:tcPr>
            <w:tcW w:w="1133" w:type="dxa"/>
            <w:tcBorders>
              <w:top w:val="single" w:sz="4" w:space="0" w:color="auto"/>
              <w:bottom w:val="single" w:sz="12" w:space="0" w:color="auto"/>
            </w:tcBorders>
            <w:shd w:val="clear" w:color="auto" w:fill="auto"/>
            <w:noWrap/>
            <w:vAlign w:val="bottom"/>
            <w:hideMark/>
          </w:tcPr>
          <w:p w14:paraId="1262B1C2" w14:textId="68F151A8" w:rsidR="009847B5" w:rsidRPr="003A5DD9" w:rsidRDefault="009847B5" w:rsidP="009847B5">
            <w:pPr>
              <w:pStyle w:val="SingleTxtG"/>
              <w:tabs>
                <w:tab w:val="clear" w:pos="1701"/>
                <w:tab w:val="clear" w:pos="2268"/>
              </w:tabs>
              <w:suppressAutoHyphens w:val="0"/>
              <w:spacing w:before="80" w:after="80" w:line="220" w:lineRule="exact"/>
              <w:ind w:left="0" w:right="113"/>
              <w:jc w:val="right"/>
              <w:rPr>
                <w:b/>
                <w:sz w:val="18"/>
              </w:rPr>
            </w:pPr>
            <w:r w:rsidRPr="003A5DD9">
              <w:rPr>
                <w:b/>
                <w:sz w:val="18"/>
              </w:rPr>
              <w:t xml:space="preserve">15 927 </w:t>
            </w:r>
          </w:p>
        </w:tc>
      </w:tr>
    </w:tbl>
    <w:p w14:paraId="0B49A3D6" w14:textId="00FBBA25" w:rsidR="009847B5" w:rsidRPr="003A5DD9" w:rsidRDefault="009847B5" w:rsidP="009847B5">
      <w:pPr>
        <w:pStyle w:val="SingleTxtG"/>
        <w:spacing w:before="240"/>
      </w:pPr>
      <w:r w:rsidRPr="003A5DD9">
        <w:t>42.</w:t>
      </w:r>
      <w:r w:rsidRPr="003A5DD9">
        <w:tab/>
        <w:t>The data requested in paragraph 12 of the list of issues prior to the submission of the fourth periodic report of Benin (</w:t>
      </w:r>
      <w:hyperlink r:id="rId9" w:history="1">
        <w:r w:rsidRPr="003A5DD9">
          <w:rPr>
            <w:rStyle w:val="Hyperlink"/>
            <w:lang w:val="en-GB"/>
          </w:rPr>
          <w:t>CAT/C/BEN/QPR/4</w:t>
        </w:r>
      </w:hyperlink>
      <w:r w:rsidRPr="003A5DD9">
        <w:t>), in relation to article 3, are not available.</w:t>
      </w:r>
    </w:p>
    <w:p w14:paraId="231F0A4E" w14:textId="77777777" w:rsidR="009847B5" w:rsidRPr="003A5DD9" w:rsidRDefault="009847B5" w:rsidP="009847B5">
      <w:pPr>
        <w:pStyle w:val="H23G"/>
      </w:pPr>
      <w:r w:rsidRPr="003A5DD9">
        <w:tab/>
      </w:r>
      <w:r w:rsidRPr="003A5DD9">
        <w:tab/>
        <w:t>Articles 5–9</w:t>
      </w:r>
    </w:p>
    <w:bookmarkEnd w:id="2"/>
    <w:bookmarkEnd w:id="3"/>
    <w:p w14:paraId="78DB29B3" w14:textId="77777777" w:rsidR="009847B5" w:rsidRPr="003A5DD9" w:rsidRDefault="009847B5" w:rsidP="009847B5">
      <w:pPr>
        <w:pStyle w:val="SingleTxtG"/>
      </w:pPr>
      <w:r w:rsidRPr="003A5DD9">
        <w:t>43.</w:t>
      </w:r>
      <w:r w:rsidRPr="003A5DD9">
        <w:tab/>
        <w:t>No new steps have been taken towards reconsidering the validity of the agreement concluded between the United States of America and Benin preventing the transfer or surrender to the International Criminal Court of United States nationals located in the territory of Benin. This agreement is the result of a political decision taken at the highest level of government. Consequently, it cannot be reconsidered without taking into account the considerations that justified its conclusion.</w:t>
      </w:r>
    </w:p>
    <w:p w14:paraId="0ADBB04A" w14:textId="77777777" w:rsidR="009847B5" w:rsidRPr="003A5DD9" w:rsidRDefault="009847B5" w:rsidP="009847B5">
      <w:pPr>
        <w:pStyle w:val="H23G"/>
      </w:pPr>
      <w:r w:rsidRPr="003A5DD9">
        <w:tab/>
      </w:r>
      <w:r w:rsidRPr="003A5DD9">
        <w:tab/>
        <w:t>Article 10</w:t>
      </w:r>
    </w:p>
    <w:p w14:paraId="2906CEE4" w14:textId="77777777" w:rsidR="009847B5" w:rsidRPr="003A5DD9" w:rsidRDefault="009847B5" w:rsidP="009847B5">
      <w:pPr>
        <w:pStyle w:val="SingleTxtG"/>
      </w:pPr>
      <w:r w:rsidRPr="003A5DD9">
        <w:t>44.</w:t>
      </w:r>
      <w:r w:rsidRPr="003A5DD9">
        <w:tab/>
        <w:t>During their basic training, police officers are taught the rules governing police custody.</w:t>
      </w:r>
    </w:p>
    <w:p w14:paraId="053BC9AA" w14:textId="77777777" w:rsidR="009847B5" w:rsidRPr="003A5DD9" w:rsidRDefault="009847B5" w:rsidP="009847B5">
      <w:pPr>
        <w:pStyle w:val="SingleTxtG"/>
      </w:pPr>
      <w:r w:rsidRPr="003A5DD9">
        <w:t>45.</w:t>
      </w:r>
      <w:r w:rsidRPr="003A5DD9">
        <w:tab/>
        <w:t>They are reminded of these legal texts during the ongoing training that they receive throughout their careers.</w:t>
      </w:r>
    </w:p>
    <w:p w14:paraId="61B42126" w14:textId="77777777" w:rsidR="009847B5" w:rsidRPr="003A5DD9" w:rsidRDefault="009847B5" w:rsidP="009847B5">
      <w:pPr>
        <w:pStyle w:val="SingleTxtG"/>
      </w:pPr>
      <w:r w:rsidRPr="003A5DD9">
        <w:t>46.</w:t>
      </w:r>
      <w:r w:rsidRPr="003A5DD9">
        <w:tab/>
        <w:t>These are the provisions of article 58 et seq. of the Code of Criminal Procedure, on whose content participants receive regular reminders.</w:t>
      </w:r>
    </w:p>
    <w:p w14:paraId="566896F4" w14:textId="77777777" w:rsidR="009847B5" w:rsidRPr="003A5DD9" w:rsidRDefault="009847B5" w:rsidP="009847B5">
      <w:pPr>
        <w:pStyle w:val="SingleTxtG"/>
      </w:pPr>
      <w:r w:rsidRPr="003A5DD9">
        <w:t>47.</w:t>
      </w:r>
      <w:r w:rsidRPr="003A5DD9">
        <w:tab/>
        <w:t>Police officers are also fully aware of the measures to be taken, the legal provisions to be applied and the court competent in cases of sexual and gender-based violence.</w:t>
      </w:r>
    </w:p>
    <w:p w14:paraId="0573FAEA" w14:textId="77777777" w:rsidR="009847B5" w:rsidRPr="003A5DD9" w:rsidRDefault="009847B5" w:rsidP="009847B5">
      <w:pPr>
        <w:pStyle w:val="H23G"/>
      </w:pPr>
      <w:r w:rsidRPr="003A5DD9">
        <w:tab/>
      </w:r>
      <w:r w:rsidRPr="003A5DD9">
        <w:tab/>
        <w:t>Article 11</w:t>
      </w:r>
    </w:p>
    <w:p w14:paraId="4D6DA88A" w14:textId="77777777" w:rsidR="009847B5" w:rsidRPr="003A5DD9" w:rsidRDefault="009847B5" w:rsidP="009847B5">
      <w:pPr>
        <w:pStyle w:val="SingleTxtG"/>
      </w:pPr>
      <w:r w:rsidRPr="003A5DD9">
        <w:t>48.</w:t>
      </w:r>
      <w:r w:rsidRPr="003A5DD9">
        <w:tab/>
        <w:t>The questioning of any person under arrest is carried out in compliance with the laws in force, whether at the police station or in court.</w:t>
      </w:r>
    </w:p>
    <w:p w14:paraId="02E7A58E" w14:textId="77777777" w:rsidR="009847B5" w:rsidRPr="003A5DD9" w:rsidRDefault="009847B5" w:rsidP="009847B5">
      <w:pPr>
        <w:pStyle w:val="SingleTxtG"/>
      </w:pPr>
      <w:r w:rsidRPr="003A5DD9">
        <w:t>49.</w:t>
      </w:r>
      <w:r w:rsidRPr="003A5DD9">
        <w:tab/>
        <w:t>Article 125 of Act No. 2012-15 on the Code of Criminal Procedure provides that:</w:t>
      </w:r>
    </w:p>
    <w:p w14:paraId="0BC6EFE3" w14:textId="151F9C94" w:rsidR="009847B5" w:rsidRPr="003A5DD9" w:rsidRDefault="009847B5" w:rsidP="009847B5">
      <w:pPr>
        <w:pStyle w:val="SingleTxtG"/>
        <w:ind w:left="1701" w:hanging="567"/>
      </w:pPr>
      <w:r w:rsidRPr="003A5DD9">
        <w:tab/>
      </w:r>
      <w:r w:rsidRPr="003A5DD9">
        <w:tab/>
      </w:r>
      <w:r w:rsidR="006A5890">
        <w:t>“</w:t>
      </w:r>
      <w:r w:rsidRPr="003A5DD9">
        <w:t>When the defendant first appears in court, the investigating judge shall verify his or her identity and inform him or her of his or her right to choose a lawyer from the roll of defence counsels. Mention of this formality shall be made in the record of proceedings.</w:t>
      </w:r>
    </w:p>
    <w:p w14:paraId="69ED8CE4" w14:textId="109835A0" w:rsidR="009847B5" w:rsidRPr="003A5DD9" w:rsidRDefault="009847B5" w:rsidP="009847B5">
      <w:pPr>
        <w:pStyle w:val="SingleTxtG"/>
        <w:ind w:left="1701" w:hanging="567"/>
      </w:pPr>
      <w:r w:rsidRPr="003A5DD9">
        <w:tab/>
      </w:r>
      <w:r w:rsidRPr="003A5DD9">
        <w:tab/>
        <w:t>If the chosen defence counsel is present, he or she shall immediately assist the defendant.</w:t>
      </w:r>
    </w:p>
    <w:p w14:paraId="5942E4DA" w14:textId="3A4DF8E7" w:rsidR="009847B5" w:rsidRPr="003A5DD9" w:rsidRDefault="009847B5" w:rsidP="009847B5">
      <w:pPr>
        <w:pStyle w:val="SingleTxtG"/>
        <w:ind w:left="1701" w:hanging="567"/>
      </w:pPr>
      <w:r w:rsidRPr="003A5DD9">
        <w:tab/>
      </w:r>
      <w:r w:rsidRPr="003A5DD9">
        <w:tab/>
        <w:t xml:space="preserve">The investigating judge shall then inform the defendant of each of the charges brought against him or her. He or she shall notify the defendant of his or her right to remain silent. </w:t>
      </w:r>
    </w:p>
    <w:p w14:paraId="76526E89" w14:textId="5C5299D5" w:rsidR="009847B5" w:rsidRPr="003A5DD9" w:rsidRDefault="009847B5" w:rsidP="009847B5">
      <w:pPr>
        <w:pStyle w:val="SingleTxtG"/>
        <w:ind w:left="1701" w:hanging="567"/>
      </w:pPr>
      <w:r w:rsidRPr="003A5DD9">
        <w:tab/>
      </w:r>
      <w:r w:rsidRPr="003A5DD9">
        <w:tab/>
        <w:t>If the accused wishes to speak, his or her statement shall be taken immediately by the investigating judge.</w:t>
      </w:r>
    </w:p>
    <w:p w14:paraId="53677AD3" w14:textId="67E475B7" w:rsidR="009847B5" w:rsidRPr="003A5DD9" w:rsidRDefault="009847B5" w:rsidP="009847B5">
      <w:pPr>
        <w:pStyle w:val="SingleTxtG"/>
        <w:ind w:left="1701" w:hanging="567"/>
      </w:pPr>
      <w:r w:rsidRPr="003A5DD9">
        <w:tab/>
      </w:r>
      <w:r w:rsidRPr="003A5DD9">
        <w:tab/>
        <w:t>In criminal cases, if the defendant has not chosen a defence lawyer, the investigating judge shall appoint one automatically from the monthly roll drawn up by the President of the Bar.</w:t>
      </w:r>
    </w:p>
    <w:p w14:paraId="43DFD0A3" w14:textId="4284D88E" w:rsidR="009847B5" w:rsidRPr="003A5DD9" w:rsidRDefault="009847B5" w:rsidP="009847B5">
      <w:pPr>
        <w:pStyle w:val="SingleTxtG"/>
        <w:ind w:left="1701" w:hanging="567"/>
      </w:pPr>
      <w:r w:rsidRPr="003A5DD9">
        <w:tab/>
      </w:r>
      <w:r w:rsidRPr="003A5DD9">
        <w:tab/>
        <w:t>Parties who have brought criminal indemnification proceedings shall also be entitled to legal assistance as from the first hearing.</w:t>
      </w:r>
    </w:p>
    <w:p w14:paraId="7C53CAD6" w14:textId="77782EE9" w:rsidR="009847B5" w:rsidRPr="003A5DD9" w:rsidRDefault="009847B5" w:rsidP="009847B5">
      <w:pPr>
        <w:pStyle w:val="SingleTxtG"/>
        <w:ind w:left="1701" w:hanging="567"/>
      </w:pPr>
      <w:r w:rsidRPr="003A5DD9">
        <w:tab/>
      </w:r>
      <w:r w:rsidRPr="003A5DD9">
        <w:tab/>
        <w:t>During the first court appearance, the judge shall notify the accused that he or she must inform the court of any change of address and that he or she may also stipulate an address for service within the court</w:t>
      </w:r>
      <w:r w:rsidR="006A5890">
        <w:t>’</w:t>
      </w:r>
      <w:r w:rsidRPr="003A5DD9">
        <w:t>s territorial jurisdiction.</w:t>
      </w:r>
      <w:r w:rsidR="006A5890">
        <w:t>”</w:t>
      </w:r>
    </w:p>
    <w:p w14:paraId="35997AD7" w14:textId="77777777" w:rsidR="009847B5" w:rsidRPr="003A5DD9" w:rsidRDefault="009847B5" w:rsidP="009847B5">
      <w:pPr>
        <w:pStyle w:val="SingleTxtG"/>
      </w:pPr>
      <w:r w:rsidRPr="003A5DD9">
        <w:lastRenderedPageBreak/>
        <w:t>50.</w:t>
      </w:r>
      <w:r w:rsidRPr="003A5DD9">
        <w:tab/>
        <w:t>The measures taken to put an end to arbitrary arrests are preventive and do not have a suspensive effect. These measures are set out in Act No. 2018-16 establishing the Criminal Code, specifically in articles 564 to 568, and in the Digital Code, in articles 243 to 265.</w:t>
      </w:r>
    </w:p>
    <w:p w14:paraId="5C0A50C3" w14:textId="77777777" w:rsidR="009847B5" w:rsidRPr="003A5DD9" w:rsidRDefault="009847B5" w:rsidP="009847B5">
      <w:pPr>
        <w:pStyle w:val="SingleTxtG"/>
      </w:pPr>
      <w:r w:rsidRPr="003A5DD9">
        <w:t>51.</w:t>
      </w:r>
      <w:r w:rsidRPr="003A5DD9">
        <w:tab/>
        <w:t>The State has always taken preventive measures to avoid arbitrary arrests by ensuring that any citizen can bring a case before the competent institutions or courts. Free helplines are available for reporting all kinds of abuse.</w:t>
      </w:r>
    </w:p>
    <w:p w14:paraId="12C92DB2" w14:textId="77777777" w:rsidR="009847B5" w:rsidRPr="003A5DD9" w:rsidRDefault="009847B5" w:rsidP="009847B5">
      <w:pPr>
        <w:pStyle w:val="SingleTxtG"/>
      </w:pPr>
      <w:r w:rsidRPr="003A5DD9">
        <w:t>52.</w:t>
      </w:r>
      <w:r w:rsidRPr="003A5DD9">
        <w:tab/>
        <w:t xml:space="preserve">Several strategic, </w:t>
      </w:r>
      <w:proofErr w:type="gramStart"/>
      <w:r w:rsidRPr="003A5DD9">
        <w:t>institutional</w:t>
      </w:r>
      <w:proofErr w:type="gramEnd"/>
      <w:r w:rsidRPr="003A5DD9">
        <w:t xml:space="preserve"> and operational measures have been taken to improve the management of prisons. This includes but is not restricted to:</w:t>
      </w:r>
    </w:p>
    <w:p w14:paraId="4AEACBDF" w14:textId="76659504" w:rsidR="009847B5" w:rsidRPr="003A5DD9" w:rsidRDefault="009847B5" w:rsidP="009847B5">
      <w:pPr>
        <w:pStyle w:val="Bullet1G"/>
      </w:pPr>
      <w:r w:rsidRPr="003A5DD9">
        <w:t>A strategic plan</w:t>
      </w:r>
      <w:r w:rsidR="00F23C6C">
        <w:t>;</w:t>
      </w:r>
    </w:p>
    <w:p w14:paraId="2C9C0B6C" w14:textId="13D48DAD" w:rsidR="009847B5" w:rsidRPr="003A5DD9" w:rsidRDefault="009847B5" w:rsidP="009847B5">
      <w:pPr>
        <w:pStyle w:val="Bullet1G"/>
      </w:pPr>
      <w:r w:rsidRPr="003A5DD9">
        <w:t>A guide for inmates</w:t>
      </w:r>
      <w:r w:rsidR="00F23C6C">
        <w:t>;</w:t>
      </w:r>
    </w:p>
    <w:p w14:paraId="796EE6CD" w14:textId="68440FA3" w:rsidR="009847B5" w:rsidRPr="003A5DD9" w:rsidRDefault="009847B5" w:rsidP="009847B5">
      <w:pPr>
        <w:pStyle w:val="Bullet1G"/>
      </w:pPr>
      <w:r w:rsidRPr="003A5DD9">
        <w:t>A guide for prison staff</w:t>
      </w:r>
      <w:r w:rsidR="00F23C6C">
        <w:t>;</w:t>
      </w:r>
    </w:p>
    <w:p w14:paraId="2E994BFF" w14:textId="502D3FA9" w:rsidR="009847B5" w:rsidRPr="003A5DD9" w:rsidRDefault="009847B5" w:rsidP="009847B5">
      <w:pPr>
        <w:pStyle w:val="Bullet1G"/>
      </w:pPr>
      <w:r w:rsidRPr="003A5DD9">
        <w:t>Standard prison regulations</w:t>
      </w:r>
      <w:r w:rsidR="00F23C6C">
        <w:t>;</w:t>
      </w:r>
    </w:p>
    <w:p w14:paraId="4A05437D" w14:textId="7DA04B7E" w:rsidR="009847B5" w:rsidRPr="003A5DD9" w:rsidRDefault="009847B5" w:rsidP="009847B5">
      <w:pPr>
        <w:pStyle w:val="Bullet1G"/>
      </w:pPr>
      <w:r w:rsidRPr="003A5DD9">
        <w:t>A bill on the prison system</w:t>
      </w:r>
      <w:r w:rsidR="00F23C6C">
        <w:t>;</w:t>
      </w:r>
    </w:p>
    <w:p w14:paraId="46FAE1AF" w14:textId="204A29DD" w:rsidR="009847B5" w:rsidRPr="003A5DD9" w:rsidRDefault="009847B5" w:rsidP="009847B5">
      <w:pPr>
        <w:pStyle w:val="Bullet1G"/>
      </w:pPr>
      <w:r w:rsidRPr="003A5DD9">
        <w:t>A computerized management system for prisons</w:t>
      </w:r>
      <w:r w:rsidR="00F23C6C">
        <w:t>;</w:t>
      </w:r>
      <w:r w:rsidRPr="003A5DD9">
        <w:t xml:space="preserve"> and</w:t>
      </w:r>
    </w:p>
    <w:p w14:paraId="21B0D729" w14:textId="4217D05C" w:rsidR="009847B5" w:rsidRPr="003A5DD9" w:rsidRDefault="009847B5" w:rsidP="009847B5">
      <w:pPr>
        <w:pStyle w:val="Bullet1G"/>
      </w:pPr>
      <w:r w:rsidRPr="003A5DD9">
        <w:t>The establishment of a performance framework and a social and professional reintegration plan for prisoners.</w:t>
      </w:r>
    </w:p>
    <w:p w14:paraId="183AF88B" w14:textId="77777777" w:rsidR="009847B5" w:rsidRPr="003A5DD9" w:rsidRDefault="009847B5" w:rsidP="009847B5">
      <w:pPr>
        <w:pStyle w:val="SingleTxtG"/>
      </w:pPr>
      <w:r w:rsidRPr="003A5DD9">
        <w:t>53.</w:t>
      </w:r>
      <w:r w:rsidRPr="003A5DD9">
        <w:tab/>
        <w:t>The following significant advances have been observed. These include:</w:t>
      </w:r>
    </w:p>
    <w:p w14:paraId="7ABB7858" w14:textId="77777777" w:rsidR="00F23C6C" w:rsidRDefault="009847B5" w:rsidP="009847B5">
      <w:pPr>
        <w:pStyle w:val="Bullet1G"/>
      </w:pPr>
      <w:r w:rsidRPr="003A5DD9">
        <w:t>The ongoing extension and renovation of the prisons in Parakou, Abomey, Savalou, Kandi, Akpro-Missérété and Ouidah</w:t>
      </w:r>
      <w:r w:rsidR="00F23C6C">
        <w:t>;</w:t>
      </w:r>
    </w:p>
    <w:p w14:paraId="20F94EE8" w14:textId="77777777" w:rsidR="00F23C6C" w:rsidRDefault="009847B5" w:rsidP="009847B5">
      <w:pPr>
        <w:pStyle w:val="Bullet1G"/>
      </w:pPr>
      <w:r w:rsidRPr="003A5DD9">
        <w:t>The construction of five new prisons to reduce prison overcrowding and serve the newly established courts</w:t>
      </w:r>
      <w:r w:rsidR="00F23C6C">
        <w:t>;</w:t>
      </w:r>
    </w:p>
    <w:p w14:paraId="2E65DA9F" w14:textId="77777777" w:rsidR="00F23C6C" w:rsidRDefault="009847B5" w:rsidP="009847B5">
      <w:pPr>
        <w:pStyle w:val="Bullet1G"/>
      </w:pPr>
      <w:r w:rsidRPr="003A5DD9">
        <w:t>The construction of a prison hospital with a view to reducing the stigma suffered by prisoners during health referrals</w:t>
      </w:r>
      <w:r w:rsidR="00F23C6C">
        <w:t>;</w:t>
      </w:r>
    </w:p>
    <w:p w14:paraId="2B127688" w14:textId="77777777" w:rsidR="00F23C6C" w:rsidRDefault="009847B5" w:rsidP="009847B5">
      <w:pPr>
        <w:pStyle w:val="Bullet1G"/>
      </w:pPr>
      <w:r w:rsidRPr="003A5DD9">
        <w:t>The provisional release of 2,231 prisoners (858 in 2020 and 1,373 in 2021)</w:t>
      </w:r>
      <w:r w:rsidR="00F23C6C">
        <w:t>;</w:t>
      </w:r>
    </w:p>
    <w:p w14:paraId="5C7CB1A0" w14:textId="77777777" w:rsidR="00F23C6C" w:rsidRDefault="009847B5" w:rsidP="009847B5">
      <w:pPr>
        <w:pStyle w:val="Bullet1G"/>
      </w:pPr>
      <w:r w:rsidRPr="003A5DD9">
        <w:t xml:space="preserve">The establishment of health care for prisoners, including consultations, </w:t>
      </w:r>
      <w:proofErr w:type="gramStart"/>
      <w:r w:rsidRPr="003A5DD9">
        <w:t>medicines</w:t>
      </w:r>
      <w:proofErr w:type="gramEnd"/>
      <w:r w:rsidRPr="003A5DD9">
        <w:t xml:space="preserve"> and certain tests</w:t>
      </w:r>
      <w:r w:rsidR="00F23C6C">
        <w:t>;</w:t>
      </w:r>
    </w:p>
    <w:p w14:paraId="2BC026A9" w14:textId="77777777" w:rsidR="00F23C6C" w:rsidRDefault="009847B5" w:rsidP="009847B5">
      <w:pPr>
        <w:pStyle w:val="Bullet1G"/>
      </w:pPr>
      <w:r w:rsidRPr="003A5DD9">
        <w:t>The strengthening of prison infirmaries to allow first aid to be provided</w:t>
      </w:r>
      <w:r w:rsidR="00F23C6C">
        <w:t>;</w:t>
      </w:r>
    </w:p>
    <w:p w14:paraId="31128F8A" w14:textId="77777777" w:rsidR="00F23C6C" w:rsidRDefault="009847B5" w:rsidP="009847B5">
      <w:pPr>
        <w:pStyle w:val="Bullet1G"/>
      </w:pPr>
      <w:r w:rsidRPr="003A5DD9">
        <w:t>The management of solid waste and the emptying of septic tanks in prisons</w:t>
      </w:r>
      <w:r w:rsidR="00F23C6C">
        <w:t>;</w:t>
      </w:r>
    </w:p>
    <w:p w14:paraId="5D86A901" w14:textId="77777777" w:rsidR="00F23C6C" w:rsidRDefault="009847B5" w:rsidP="009847B5">
      <w:pPr>
        <w:pStyle w:val="Bullet1G"/>
      </w:pPr>
      <w:r w:rsidRPr="003A5DD9">
        <w:t>The purchase of a tanker truck for emptying septic tanks in 2022</w:t>
      </w:r>
      <w:r w:rsidR="00F23C6C">
        <w:t>;</w:t>
      </w:r>
    </w:p>
    <w:p w14:paraId="519D1BE7" w14:textId="77777777" w:rsidR="00F23C6C" w:rsidRDefault="009847B5" w:rsidP="009847B5">
      <w:pPr>
        <w:pStyle w:val="Bullet1G"/>
      </w:pPr>
      <w:r w:rsidRPr="003A5DD9">
        <w:t>The purchase of nine prison vans per year to strengthen the fleet of the Benin Prison Agency</w:t>
      </w:r>
      <w:r w:rsidR="00F23C6C">
        <w:t>;</w:t>
      </w:r>
    </w:p>
    <w:p w14:paraId="42B41E98" w14:textId="3BDA237B" w:rsidR="009847B5" w:rsidRPr="003A5DD9" w:rsidRDefault="009847B5" w:rsidP="009847B5">
      <w:pPr>
        <w:pStyle w:val="Bullet1G"/>
      </w:pPr>
      <w:r w:rsidRPr="003A5DD9">
        <w:t>The routine monitoring of the quality of meals provided to prisoners</w:t>
      </w:r>
      <w:r w:rsidR="00F23C6C">
        <w:t>;</w:t>
      </w:r>
      <w:r w:rsidRPr="003A5DD9">
        <w:t xml:space="preserve"> and</w:t>
      </w:r>
    </w:p>
    <w:p w14:paraId="13068AE2" w14:textId="4FF07A28" w:rsidR="009847B5" w:rsidRPr="003A5DD9" w:rsidRDefault="009847B5" w:rsidP="009847B5">
      <w:pPr>
        <w:pStyle w:val="Bullet1G"/>
      </w:pPr>
      <w:r w:rsidRPr="003A5DD9">
        <w:t>The construction and equipping of a kitchen on a trial basis at Abomey civilian prison in 2022.</w:t>
      </w:r>
    </w:p>
    <w:p w14:paraId="7D0AB586" w14:textId="77777777" w:rsidR="009847B5" w:rsidRPr="003A5DD9" w:rsidRDefault="009847B5" w:rsidP="009847B5">
      <w:pPr>
        <w:pStyle w:val="SingleTxtG"/>
      </w:pPr>
      <w:r w:rsidRPr="003A5DD9">
        <w:t>54.</w:t>
      </w:r>
      <w:r w:rsidRPr="003A5DD9">
        <w:tab/>
        <w:t>Statistical data on the number of persons in pretrial detention and the number of convicted prisoners, disaggregated by age, and the location and occupancy rate of each place of detention are provided below.</w:t>
      </w:r>
    </w:p>
    <w:p w14:paraId="1EE2C314" w14:textId="77777777" w:rsidR="009847B5" w:rsidRPr="003A5DD9" w:rsidRDefault="009847B5" w:rsidP="009847B5">
      <w:pPr>
        <w:pStyle w:val="H23G"/>
      </w:pPr>
      <w:bookmarkStart w:id="4" w:name="_Hlk134716691"/>
      <w:bookmarkStart w:id="5" w:name="_Hlk134617051"/>
      <w:bookmarkEnd w:id="4"/>
      <w:r w:rsidRPr="003A5DD9">
        <w:tab/>
      </w:r>
      <w:r w:rsidRPr="003A5DD9">
        <w:tab/>
        <w:t>Overview of the prison population at Cotonou prison</w:t>
      </w:r>
    </w:p>
    <w:p w14:paraId="7C62913B" w14:textId="77777777" w:rsidR="009847B5" w:rsidRPr="003A5DD9" w:rsidRDefault="009847B5" w:rsidP="009847B5">
      <w:pPr>
        <w:pStyle w:val="SingleTxtG"/>
      </w:pPr>
      <w:r w:rsidRPr="003A5DD9">
        <w:t>55.</w:t>
      </w:r>
      <w:r w:rsidRPr="003A5DD9">
        <w:tab/>
        <w:t>The composition of the prison population at Cotonou prison is shown in the table below.</w:t>
      </w:r>
    </w:p>
    <w:bookmarkEnd w:id="5"/>
    <w:p w14:paraId="6C6A82C3" w14:textId="09D498DA" w:rsidR="009847B5" w:rsidRPr="003A5DD9" w:rsidRDefault="009847B5" w:rsidP="009847B5">
      <w:pPr>
        <w:pStyle w:val="Heading1"/>
        <w:keepNext/>
      </w:pPr>
      <w:r w:rsidRPr="003A5DD9">
        <w:lastRenderedPageBreak/>
        <w:t>Table 1</w:t>
      </w:r>
    </w:p>
    <w:p w14:paraId="4D275645" w14:textId="48912EFD" w:rsidR="009847B5" w:rsidRPr="003A5DD9" w:rsidRDefault="009847B5" w:rsidP="009847B5">
      <w:pPr>
        <w:pStyle w:val="SingleTxtG"/>
        <w:keepNext/>
        <w:rPr>
          <w:b/>
          <w:bCs/>
        </w:rPr>
      </w:pPr>
      <w:r w:rsidRPr="003A5DD9">
        <w:rPr>
          <w:b/>
          <w:bCs/>
        </w:rPr>
        <w:t>Prison population (by sex and type of offence) at Cotonou prison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83"/>
        <w:gridCol w:w="1474"/>
        <w:gridCol w:w="848"/>
        <w:gridCol w:w="849"/>
        <w:gridCol w:w="849"/>
        <w:gridCol w:w="850"/>
        <w:gridCol w:w="1417"/>
      </w:tblGrid>
      <w:tr w:rsidR="00F45904" w:rsidRPr="003A5DD9" w14:paraId="50850B1A" w14:textId="77777777" w:rsidTr="00BC468F">
        <w:trPr>
          <w:tblHeader/>
        </w:trPr>
        <w:tc>
          <w:tcPr>
            <w:tcW w:w="735" w:type="pct"/>
            <w:tcBorders>
              <w:top w:val="single" w:sz="4" w:space="0" w:color="auto"/>
              <w:bottom w:val="single" w:sz="12" w:space="0" w:color="auto"/>
            </w:tcBorders>
            <w:shd w:val="clear" w:color="auto" w:fill="auto"/>
            <w:vAlign w:val="bottom"/>
            <w:hideMark/>
          </w:tcPr>
          <w:p w14:paraId="7EB84D27" w14:textId="77777777" w:rsidR="00F45904" w:rsidRPr="003A5DD9" w:rsidRDefault="00F45904" w:rsidP="00F45904">
            <w:pPr>
              <w:keepNext/>
              <w:suppressAutoHyphens w:val="0"/>
              <w:spacing w:before="80" w:after="80" w:line="200" w:lineRule="exact"/>
              <w:ind w:right="113"/>
              <w:rPr>
                <w:i/>
                <w:sz w:val="16"/>
              </w:rPr>
            </w:pPr>
            <w:r w:rsidRPr="003A5DD9">
              <w:rPr>
                <w:i/>
                <w:sz w:val="16"/>
              </w:rPr>
              <w:t>Prison</w:t>
            </w:r>
          </w:p>
        </w:tc>
        <w:tc>
          <w:tcPr>
            <w:tcW w:w="1000" w:type="pct"/>
            <w:tcBorders>
              <w:top w:val="single" w:sz="4" w:space="0" w:color="auto"/>
              <w:bottom w:val="single" w:sz="12" w:space="0" w:color="auto"/>
            </w:tcBorders>
            <w:shd w:val="clear" w:color="auto" w:fill="auto"/>
            <w:vAlign w:val="bottom"/>
            <w:hideMark/>
          </w:tcPr>
          <w:p w14:paraId="7F74DC15" w14:textId="77777777" w:rsidR="00F45904" w:rsidRPr="003A5DD9" w:rsidRDefault="00F45904" w:rsidP="00C328AD">
            <w:pPr>
              <w:keepNext/>
              <w:suppressAutoHyphens w:val="0"/>
              <w:spacing w:before="80" w:after="80" w:line="200" w:lineRule="exact"/>
              <w:ind w:right="113"/>
              <w:rPr>
                <w:i/>
                <w:sz w:val="16"/>
              </w:rPr>
            </w:pPr>
            <w:r w:rsidRPr="003A5DD9">
              <w:rPr>
                <w:i/>
                <w:sz w:val="16"/>
              </w:rPr>
              <w:t>Category of inmate</w:t>
            </w:r>
          </w:p>
        </w:tc>
        <w:tc>
          <w:tcPr>
            <w:tcW w:w="2303" w:type="pct"/>
            <w:gridSpan w:val="4"/>
            <w:tcBorders>
              <w:top w:val="single" w:sz="4" w:space="0" w:color="auto"/>
              <w:bottom w:val="single" w:sz="12" w:space="0" w:color="auto"/>
            </w:tcBorders>
            <w:shd w:val="clear" w:color="auto" w:fill="auto"/>
            <w:vAlign w:val="bottom"/>
            <w:hideMark/>
          </w:tcPr>
          <w:p w14:paraId="6A8B0F63" w14:textId="7EB61958" w:rsidR="00F45904" w:rsidRPr="003A5DD9" w:rsidRDefault="00F45904" w:rsidP="00F45904">
            <w:pPr>
              <w:keepNext/>
              <w:suppressAutoHyphens w:val="0"/>
              <w:spacing w:before="80" w:after="80" w:line="200" w:lineRule="exact"/>
              <w:ind w:right="113"/>
              <w:jc w:val="center"/>
              <w:rPr>
                <w:i/>
                <w:sz w:val="16"/>
              </w:rPr>
            </w:pPr>
            <w:r w:rsidRPr="003A5DD9">
              <w:rPr>
                <w:i/>
                <w:sz w:val="16"/>
              </w:rPr>
              <w:t>Type of offence and number by category of inmate</w:t>
            </w:r>
          </w:p>
        </w:tc>
        <w:tc>
          <w:tcPr>
            <w:tcW w:w="961" w:type="pct"/>
            <w:tcBorders>
              <w:top w:val="single" w:sz="4" w:space="0" w:color="auto"/>
              <w:bottom w:val="single" w:sz="12" w:space="0" w:color="auto"/>
            </w:tcBorders>
            <w:shd w:val="clear" w:color="auto" w:fill="auto"/>
            <w:vAlign w:val="bottom"/>
          </w:tcPr>
          <w:p w14:paraId="515BF9A5" w14:textId="56CE96B5" w:rsidR="00F45904" w:rsidRPr="003A5DD9" w:rsidRDefault="00F45904" w:rsidP="00BC468F">
            <w:pPr>
              <w:keepNext/>
              <w:suppressAutoHyphens w:val="0"/>
              <w:spacing w:before="80" w:after="80" w:line="200" w:lineRule="exact"/>
              <w:ind w:right="113"/>
              <w:rPr>
                <w:i/>
                <w:sz w:val="16"/>
              </w:rPr>
            </w:pPr>
            <w:r w:rsidRPr="003A5DD9">
              <w:rPr>
                <w:i/>
                <w:sz w:val="16"/>
              </w:rPr>
              <w:t>Observation</w:t>
            </w:r>
          </w:p>
        </w:tc>
      </w:tr>
      <w:tr w:rsidR="00BC468F" w:rsidRPr="003A5DD9" w14:paraId="775EA8A3" w14:textId="77777777" w:rsidTr="00BC468F">
        <w:tc>
          <w:tcPr>
            <w:tcW w:w="735" w:type="pct"/>
            <w:vMerge w:val="restart"/>
            <w:tcBorders>
              <w:top w:val="single" w:sz="12" w:space="0" w:color="auto"/>
            </w:tcBorders>
            <w:shd w:val="clear" w:color="auto" w:fill="auto"/>
            <w:hideMark/>
          </w:tcPr>
          <w:p w14:paraId="1B07CE52" w14:textId="77777777" w:rsidR="00F45904" w:rsidRPr="003A5DD9" w:rsidRDefault="00F45904" w:rsidP="00F45904">
            <w:pPr>
              <w:keepNext/>
              <w:suppressAutoHyphens w:val="0"/>
              <w:spacing w:before="40" w:after="40" w:line="220" w:lineRule="exact"/>
              <w:ind w:right="113"/>
              <w:rPr>
                <w:sz w:val="18"/>
              </w:rPr>
            </w:pPr>
            <w:r w:rsidRPr="003A5DD9">
              <w:rPr>
                <w:sz w:val="18"/>
              </w:rPr>
              <w:t>Cotonou prison</w:t>
            </w:r>
          </w:p>
        </w:tc>
        <w:tc>
          <w:tcPr>
            <w:tcW w:w="1000" w:type="pct"/>
            <w:tcBorders>
              <w:top w:val="single" w:sz="12" w:space="0" w:color="auto"/>
            </w:tcBorders>
            <w:shd w:val="clear" w:color="auto" w:fill="auto"/>
            <w:noWrap/>
            <w:vAlign w:val="bottom"/>
            <w:hideMark/>
          </w:tcPr>
          <w:p w14:paraId="1582EC85" w14:textId="77777777" w:rsidR="00F45904" w:rsidRPr="003A5DD9" w:rsidRDefault="00F45904" w:rsidP="00C328AD">
            <w:pPr>
              <w:keepNext/>
              <w:suppressAutoHyphens w:val="0"/>
              <w:spacing w:before="40" w:after="40" w:line="220" w:lineRule="exact"/>
              <w:ind w:right="113"/>
              <w:rPr>
                <w:sz w:val="18"/>
              </w:rPr>
            </w:pPr>
            <w:r w:rsidRPr="003A5DD9">
              <w:rPr>
                <w:sz w:val="18"/>
              </w:rPr>
              <w:t> </w:t>
            </w:r>
          </w:p>
        </w:tc>
        <w:tc>
          <w:tcPr>
            <w:tcW w:w="1151" w:type="pct"/>
            <w:gridSpan w:val="2"/>
            <w:tcBorders>
              <w:top w:val="single" w:sz="12" w:space="0" w:color="auto"/>
            </w:tcBorders>
            <w:shd w:val="clear" w:color="auto" w:fill="auto"/>
            <w:vAlign w:val="bottom"/>
            <w:hideMark/>
          </w:tcPr>
          <w:p w14:paraId="5AB85DCA" w14:textId="77777777" w:rsidR="00F45904" w:rsidRPr="003A5DD9" w:rsidRDefault="00F45904" w:rsidP="00F45904">
            <w:pPr>
              <w:keepNext/>
              <w:suppressAutoHyphens w:val="0"/>
              <w:spacing w:before="40" w:after="40" w:line="220" w:lineRule="exact"/>
              <w:ind w:right="113"/>
              <w:jc w:val="center"/>
              <w:rPr>
                <w:i/>
                <w:sz w:val="16"/>
              </w:rPr>
            </w:pPr>
            <w:r w:rsidRPr="003A5DD9">
              <w:rPr>
                <w:i/>
                <w:sz w:val="16"/>
              </w:rPr>
              <w:t>Crime</w:t>
            </w:r>
          </w:p>
        </w:tc>
        <w:tc>
          <w:tcPr>
            <w:tcW w:w="1153" w:type="pct"/>
            <w:gridSpan w:val="2"/>
            <w:tcBorders>
              <w:top w:val="single" w:sz="12" w:space="0" w:color="auto"/>
            </w:tcBorders>
            <w:shd w:val="clear" w:color="auto" w:fill="auto"/>
            <w:vAlign w:val="bottom"/>
            <w:hideMark/>
          </w:tcPr>
          <w:p w14:paraId="7D48C85F" w14:textId="0756D718" w:rsidR="00F45904" w:rsidRPr="003A5DD9" w:rsidRDefault="00F45904" w:rsidP="00F45904">
            <w:pPr>
              <w:keepNext/>
              <w:suppressAutoHyphens w:val="0"/>
              <w:spacing w:before="40" w:after="40" w:line="220" w:lineRule="exact"/>
              <w:ind w:right="113"/>
              <w:jc w:val="center"/>
              <w:rPr>
                <w:i/>
                <w:sz w:val="16"/>
              </w:rPr>
            </w:pPr>
            <w:r w:rsidRPr="003A5DD9">
              <w:rPr>
                <w:i/>
                <w:sz w:val="16"/>
              </w:rPr>
              <w:t>Misdemeanour</w:t>
            </w:r>
          </w:p>
        </w:tc>
        <w:tc>
          <w:tcPr>
            <w:tcW w:w="961" w:type="pct"/>
            <w:vMerge w:val="restart"/>
            <w:tcBorders>
              <w:top w:val="single" w:sz="12" w:space="0" w:color="auto"/>
            </w:tcBorders>
            <w:shd w:val="clear" w:color="auto" w:fill="auto"/>
            <w:vAlign w:val="bottom"/>
          </w:tcPr>
          <w:p w14:paraId="1F4A1043" w14:textId="62747B04" w:rsidR="00F45904" w:rsidRPr="003A5DD9" w:rsidRDefault="00F45904" w:rsidP="00BC468F">
            <w:pPr>
              <w:keepNext/>
              <w:suppressAutoHyphens w:val="0"/>
              <w:spacing w:before="40" w:after="40" w:line="220" w:lineRule="exact"/>
              <w:ind w:right="113"/>
              <w:rPr>
                <w:sz w:val="18"/>
              </w:rPr>
            </w:pPr>
            <w:r w:rsidRPr="003A5DD9">
              <w:rPr>
                <w:sz w:val="18"/>
              </w:rPr>
              <w:t>Of the 208 persons incarcerated for crimes, 11 are male minors</w:t>
            </w:r>
          </w:p>
        </w:tc>
      </w:tr>
      <w:tr w:rsidR="00BC468F" w:rsidRPr="003A5DD9" w14:paraId="03FE573B" w14:textId="77777777" w:rsidTr="00BC468F">
        <w:tc>
          <w:tcPr>
            <w:tcW w:w="735" w:type="pct"/>
            <w:vMerge/>
            <w:shd w:val="clear" w:color="auto" w:fill="auto"/>
            <w:hideMark/>
          </w:tcPr>
          <w:p w14:paraId="05786E4E" w14:textId="77777777" w:rsidR="00F45904" w:rsidRPr="003A5DD9" w:rsidRDefault="00F45904" w:rsidP="00F45904">
            <w:pPr>
              <w:suppressAutoHyphens w:val="0"/>
              <w:spacing w:before="40" w:after="40" w:line="220" w:lineRule="exact"/>
              <w:ind w:right="113"/>
              <w:rPr>
                <w:sz w:val="18"/>
              </w:rPr>
            </w:pPr>
          </w:p>
        </w:tc>
        <w:tc>
          <w:tcPr>
            <w:tcW w:w="1000" w:type="pct"/>
            <w:shd w:val="clear" w:color="auto" w:fill="auto"/>
            <w:noWrap/>
            <w:vAlign w:val="bottom"/>
            <w:hideMark/>
          </w:tcPr>
          <w:p w14:paraId="782C47D3" w14:textId="77777777" w:rsidR="00F45904" w:rsidRPr="003A5DD9" w:rsidRDefault="00F45904" w:rsidP="00C328AD">
            <w:pPr>
              <w:suppressAutoHyphens w:val="0"/>
              <w:spacing w:before="40" w:after="40" w:line="220" w:lineRule="exact"/>
              <w:ind w:right="113"/>
              <w:rPr>
                <w:sz w:val="18"/>
              </w:rPr>
            </w:pPr>
            <w:r w:rsidRPr="003A5DD9">
              <w:rPr>
                <w:sz w:val="18"/>
              </w:rPr>
              <w:t> </w:t>
            </w:r>
          </w:p>
        </w:tc>
        <w:tc>
          <w:tcPr>
            <w:tcW w:w="575" w:type="pct"/>
            <w:shd w:val="clear" w:color="auto" w:fill="auto"/>
            <w:vAlign w:val="bottom"/>
            <w:hideMark/>
          </w:tcPr>
          <w:p w14:paraId="55CC7146" w14:textId="77777777" w:rsidR="00F45904" w:rsidRPr="003A5DD9" w:rsidRDefault="00F45904" w:rsidP="00F45904">
            <w:pPr>
              <w:suppressAutoHyphens w:val="0"/>
              <w:spacing w:before="40" w:after="40" w:line="220" w:lineRule="exact"/>
              <w:ind w:right="113"/>
              <w:jc w:val="right"/>
              <w:rPr>
                <w:i/>
                <w:sz w:val="16"/>
              </w:rPr>
            </w:pPr>
            <w:r w:rsidRPr="003A5DD9">
              <w:rPr>
                <w:i/>
                <w:sz w:val="16"/>
              </w:rPr>
              <w:t>Men</w:t>
            </w:r>
          </w:p>
        </w:tc>
        <w:tc>
          <w:tcPr>
            <w:tcW w:w="576" w:type="pct"/>
            <w:shd w:val="clear" w:color="auto" w:fill="auto"/>
            <w:vAlign w:val="bottom"/>
            <w:hideMark/>
          </w:tcPr>
          <w:p w14:paraId="1F225B94" w14:textId="77777777" w:rsidR="00F45904" w:rsidRPr="003A5DD9" w:rsidRDefault="00F45904" w:rsidP="00F45904">
            <w:pPr>
              <w:suppressAutoHyphens w:val="0"/>
              <w:spacing w:before="40" w:after="40" w:line="220" w:lineRule="exact"/>
              <w:ind w:right="113"/>
              <w:jc w:val="right"/>
              <w:rPr>
                <w:i/>
                <w:sz w:val="16"/>
              </w:rPr>
            </w:pPr>
            <w:r w:rsidRPr="003A5DD9">
              <w:rPr>
                <w:i/>
                <w:sz w:val="16"/>
              </w:rPr>
              <w:t>Women</w:t>
            </w:r>
          </w:p>
        </w:tc>
        <w:tc>
          <w:tcPr>
            <w:tcW w:w="576" w:type="pct"/>
            <w:shd w:val="clear" w:color="auto" w:fill="auto"/>
            <w:vAlign w:val="bottom"/>
            <w:hideMark/>
          </w:tcPr>
          <w:p w14:paraId="04200BBE" w14:textId="77777777" w:rsidR="00F45904" w:rsidRPr="003A5DD9" w:rsidRDefault="00F45904" w:rsidP="00F45904">
            <w:pPr>
              <w:suppressAutoHyphens w:val="0"/>
              <w:spacing w:before="40" w:after="40" w:line="220" w:lineRule="exact"/>
              <w:ind w:right="113"/>
              <w:jc w:val="right"/>
              <w:rPr>
                <w:i/>
                <w:sz w:val="16"/>
              </w:rPr>
            </w:pPr>
            <w:r w:rsidRPr="003A5DD9">
              <w:rPr>
                <w:i/>
                <w:sz w:val="16"/>
              </w:rPr>
              <w:t>Men</w:t>
            </w:r>
          </w:p>
        </w:tc>
        <w:tc>
          <w:tcPr>
            <w:tcW w:w="576" w:type="pct"/>
            <w:shd w:val="clear" w:color="auto" w:fill="auto"/>
            <w:vAlign w:val="bottom"/>
            <w:hideMark/>
          </w:tcPr>
          <w:p w14:paraId="5C6F3CBB" w14:textId="77777777" w:rsidR="00F45904" w:rsidRPr="003A5DD9" w:rsidRDefault="00F45904" w:rsidP="00F45904">
            <w:pPr>
              <w:suppressAutoHyphens w:val="0"/>
              <w:spacing w:before="40" w:after="40" w:line="220" w:lineRule="exact"/>
              <w:ind w:right="113"/>
              <w:jc w:val="right"/>
              <w:rPr>
                <w:i/>
                <w:sz w:val="16"/>
              </w:rPr>
            </w:pPr>
            <w:r w:rsidRPr="003A5DD9">
              <w:rPr>
                <w:i/>
                <w:sz w:val="16"/>
              </w:rPr>
              <w:t>Women</w:t>
            </w:r>
          </w:p>
        </w:tc>
        <w:tc>
          <w:tcPr>
            <w:tcW w:w="961" w:type="pct"/>
            <w:vMerge/>
            <w:shd w:val="clear" w:color="auto" w:fill="auto"/>
            <w:vAlign w:val="bottom"/>
            <w:hideMark/>
          </w:tcPr>
          <w:p w14:paraId="3279C16E" w14:textId="77777777" w:rsidR="00F45904" w:rsidRPr="003A5DD9" w:rsidRDefault="00F45904" w:rsidP="00BC468F">
            <w:pPr>
              <w:suppressAutoHyphens w:val="0"/>
              <w:spacing w:before="40" w:after="40" w:line="220" w:lineRule="exact"/>
              <w:ind w:right="113"/>
              <w:rPr>
                <w:sz w:val="18"/>
              </w:rPr>
            </w:pPr>
          </w:p>
        </w:tc>
      </w:tr>
      <w:tr w:rsidR="00BC468F" w:rsidRPr="003A5DD9" w14:paraId="58AB799E" w14:textId="77777777" w:rsidTr="00BC468F">
        <w:tc>
          <w:tcPr>
            <w:tcW w:w="735" w:type="pct"/>
            <w:vMerge/>
            <w:shd w:val="clear" w:color="auto" w:fill="auto"/>
            <w:hideMark/>
          </w:tcPr>
          <w:p w14:paraId="4F6523BC" w14:textId="77777777" w:rsidR="00F45904" w:rsidRPr="003A5DD9" w:rsidRDefault="00F45904" w:rsidP="00F45904">
            <w:pPr>
              <w:suppressAutoHyphens w:val="0"/>
              <w:spacing w:before="40" w:after="40" w:line="220" w:lineRule="exact"/>
              <w:ind w:right="113"/>
              <w:rPr>
                <w:sz w:val="18"/>
              </w:rPr>
            </w:pPr>
          </w:p>
        </w:tc>
        <w:tc>
          <w:tcPr>
            <w:tcW w:w="1000" w:type="pct"/>
            <w:shd w:val="clear" w:color="auto" w:fill="auto"/>
            <w:noWrap/>
            <w:vAlign w:val="bottom"/>
            <w:hideMark/>
          </w:tcPr>
          <w:p w14:paraId="7618D110" w14:textId="77777777" w:rsidR="00F45904" w:rsidRPr="003A5DD9" w:rsidRDefault="00F45904" w:rsidP="00C328AD">
            <w:pPr>
              <w:suppressAutoHyphens w:val="0"/>
              <w:spacing w:before="40" w:after="40" w:line="220" w:lineRule="exact"/>
              <w:ind w:right="113"/>
              <w:rPr>
                <w:sz w:val="18"/>
              </w:rPr>
            </w:pPr>
            <w:r w:rsidRPr="003A5DD9">
              <w:rPr>
                <w:sz w:val="18"/>
              </w:rPr>
              <w:t>Convicted</w:t>
            </w:r>
          </w:p>
        </w:tc>
        <w:tc>
          <w:tcPr>
            <w:tcW w:w="575" w:type="pct"/>
            <w:shd w:val="clear" w:color="auto" w:fill="auto"/>
            <w:noWrap/>
            <w:vAlign w:val="bottom"/>
            <w:hideMark/>
          </w:tcPr>
          <w:p w14:paraId="311956FD" w14:textId="77777777" w:rsidR="00F45904" w:rsidRPr="003A5DD9" w:rsidRDefault="00F45904" w:rsidP="00F45904">
            <w:pPr>
              <w:suppressAutoHyphens w:val="0"/>
              <w:spacing w:before="40" w:after="40" w:line="220" w:lineRule="exact"/>
              <w:ind w:right="113"/>
              <w:jc w:val="right"/>
              <w:rPr>
                <w:sz w:val="18"/>
              </w:rPr>
            </w:pPr>
            <w:r w:rsidRPr="003A5DD9">
              <w:rPr>
                <w:sz w:val="18"/>
              </w:rPr>
              <w:t>28</w:t>
            </w:r>
          </w:p>
        </w:tc>
        <w:tc>
          <w:tcPr>
            <w:tcW w:w="576" w:type="pct"/>
            <w:shd w:val="clear" w:color="auto" w:fill="auto"/>
            <w:noWrap/>
            <w:vAlign w:val="bottom"/>
            <w:hideMark/>
          </w:tcPr>
          <w:p w14:paraId="342AEB46" w14:textId="77777777" w:rsidR="00F45904" w:rsidRPr="003A5DD9" w:rsidRDefault="00F45904" w:rsidP="00F45904">
            <w:pPr>
              <w:suppressAutoHyphens w:val="0"/>
              <w:spacing w:before="40" w:after="40" w:line="220" w:lineRule="exact"/>
              <w:ind w:right="113"/>
              <w:jc w:val="right"/>
              <w:rPr>
                <w:sz w:val="18"/>
              </w:rPr>
            </w:pPr>
            <w:r w:rsidRPr="003A5DD9">
              <w:rPr>
                <w:sz w:val="18"/>
              </w:rPr>
              <w:t>2</w:t>
            </w:r>
          </w:p>
        </w:tc>
        <w:tc>
          <w:tcPr>
            <w:tcW w:w="576" w:type="pct"/>
            <w:shd w:val="clear" w:color="auto" w:fill="auto"/>
            <w:noWrap/>
            <w:vAlign w:val="bottom"/>
            <w:hideMark/>
          </w:tcPr>
          <w:p w14:paraId="6D909B38" w14:textId="77777777" w:rsidR="00F45904" w:rsidRPr="003A5DD9" w:rsidRDefault="00F45904" w:rsidP="00F45904">
            <w:pPr>
              <w:suppressAutoHyphens w:val="0"/>
              <w:spacing w:before="40" w:after="40" w:line="220" w:lineRule="exact"/>
              <w:ind w:right="113"/>
              <w:jc w:val="right"/>
              <w:rPr>
                <w:sz w:val="18"/>
              </w:rPr>
            </w:pPr>
            <w:r w:rsidRPr="003A5DD9">
              <w:rPr>
                <w:sz w:val="18"/>
              </w:rPr>
              <w:t>452</w:t>
            </w:r>
          </w:p>
        </w:tc>
        <w:tc>
          <w:tcPr>
            <w:tcW w:w="576" w:type="pct"/>
            <w:shd w:val="clear" w:color="auto" w:fill="auto"/>
            <w:noWrap/>
            <w:vAlign w:val="bottom"/>
            <w:hideMark/>
          </w:tcPr>
          <w:p w14:paraId="5F9F956C" w14:textId="77777777" w:rsidR="00F45904" w:rsidRPr="003A5DD9" w:rsidRDefault="00F45904" w:rsidP="00F45904">
            <w:pPr>
              <w:suppressAutoHyphens w:val="0"/>
              <w:spacing w:before="40" w:after="40" w:line="220" w:lineRule="exact"/>
              <w:ind w:right="113"/>
              <w:jc w:val="right"/>
              <w:rPr>
                <w:sz w:val="18"/>
              </w:rPr>
            </w:pPr>
            <w:r w:rsidRPr="003A5DD9">
              <w:rPr>
                <w:sz w:val="18"/>
              </w:rPr>
              <w:t>24</w:t>
            </w:r>
          </w:p>
        </w:tc>
        <w:tc>
          <w:tcPr>
            <w:tcW w:w="961" w:type="pct"/>
            <w:vMerge/>
            <w:shd w:val="clear" w:color="auto" w:fill="auto"/>
            <w:vAlign w:val="bottom"/>
            <w:hideMark/>
          </w:tcPr>
          <w:p w14:paraId="08344799" w14:textId="77777777" w:rsidR="00F45904" w:rsidRPr="003A5DD9" w:rsidRDefault="00F45904" w:rsidP="00BC468F">
            <w:pPr>
              <w:suppressAutoHyphens w:val="0"/>
              <w:spacing w:before="40" w:after="40" w:line="220" w:lineRule="exact"/>
              <w:ind w:right="113"/>
              <w:rPr>
                <w:sz w:val="18"/>
              </w:rPr>
            </w:pPr>
          </w:p>
        </w:tc>
      </w:tr>
      <w:tr w:rsidR="00BC468F" w:rsidRPr="003A5DD9" w14:paraId="70EBDB43" w14:textId="77777777" w:rsidTr="00BC468F">
        <w:tc>
          <w:tcPr>
            <w:tcW w:w="735" w:type="pct"/>
            <w:vMerge/>
            <w:shd w:val="clear" w:color="auto" w:fill="auto"/>
            <w:hideMark/>
          </w:tcPr>
          <w:p w14:paraId="456595B7" w14:textId="77777777" w:rsidR="00F45904" w:rsidRPr="003A5DD9" w:rsidRDefault="00F45904" w:rsidP="00F45904">
            <w:pPr>
              <w:suppressAutoHyphens w:val="0"/>
              <w:spacing w:before="40" w:after="40" w:line="220" w:lineRule="exact"/>
              <w:ind w:right="113"/>
              <w:rPr>
                <w:sz w:val="18"/>
              </w:rPr>
            </w:pPr>
          </w:p>
        </w:tc>
        <w:tc>
          <w:tcPr>
            <w:tcW w:w="1000" w:type="pct"/>
            <w:shd w:val="clear" w:color="auto" w:fill="auto"/>
            <w:noWrap/>
            <w:vAlign w:val="bottom"/>
            <w:hideMark/>
          </w:tcPr>
          <w:p w14:paraId="652D55DC" w14:textId="77777777" w:rsidR="00F45904" w:rsidRPr="003A5DD9" w:rsidRDefault="00F45904" w:rsidP="00C328AD">
            <w:pPr>
              <w:suppressAutoHyphens w:val="0"/>
              <w:spacing w:before="40" w:after="40" w:line="220" w:lineRule="exact"/>
              <w:ind w:right="113"/>
              <w:rPr>
                <w:sz w:val="18"/>
              </w:rPr>
            </w:pPr>
            <w:r w:rsidRPr="003A5DD9">
              <w:rPr>
                <w:sz w:val="18"/>
              </w:rPr>
              <w:t xml:space="preserve">Charged </w:t>
            </w:r>
          </w:p>
        </w:tc>
        <w:tc>
          <w:tcPr>
            <w:tcW w:w="575" w:type="pct"/>
            <w:shd w:val="clear" w:color="auto" w:fill="auto"/>
            <w:noWrap/>
            <w:vAlign w:val="bottom"/>
            <w:hideMark/>
          </w:tcPr>
          <w:p w14:paraId="1743C499" w14:textId="77777777" w:rsidR="00F45904" w:rsidRPr="003A5DD9" w:rsidRDefault="00F45904" w:rsidP="00F45904">
            <w:pPr>
              <w:suppressAutoHyphens w:val="0"/>
              <w:spacing w:before="40" w:after="40" w:line="220" w:lineRule="exact"/>
              <w:ind w:right="113"/>
              <w:jc w:val="right"/>
              <w:rPr>
                <w:sz w:val="18"/>
              </w:rPr>
            </w:pPr>
            <w:r w:rsidRPr="003A5DD9">
              <w:rPr>
                <w:sz w:val="18"/>
              </w:rPr>
              <w:t>143</w:t>
            </w:r>
          </w:p>
        </w:tc>
        <w:tc>
          <w:tcPr>
            <w:tcW w:w="576" w:type="pct"/>
            <w:shd w:val="clear" w:color="auto" w:fill="auto"/>
            <w:noWrap/>
            <w:vAlign w:val="bottom"/>
            <w:hideMark/>
          </w:tcPr>
          <w:p w14:paraId="1DD9D5BC" w14:textId="77777777" w:rsidR="00F45904" w:rsidRPr="003A5DD9" w:rsidRDefault="00F45904" w:rsidP="00F45904">
            <w:pPr>
              <w:suppressAutoHyphens w:val="0"/>
              <w:spacing w:before="40" w:after="40" w:line="220" w:lineRule="exact"/>
              <w:ind w:right="113"/>
              <w:jc w:val="right"/>
              <w:rPr>
                <w:sz w:val="18"/>
              </w:rPr>
            </w:pPr>
            <w:r w:rsidRPr="003A5DD9">
              <w:rPr>
                <w:sz w:val="18"/>
              </w:rPr>
              <w:t>7</w:t>
            </w:r>
          </w:p>
        </w:tc>
        <w:tc>
          <w:tcPr>
            <w:tcW w:w="576" w:type="pct"/>
            <w:shd w:val="clear" w:color="auto" w:fill="auto"/>
            <w:noWrap/>
            <w:vAlign w:val="bottom"/>
            <w:hideMark/>
          </w:tcPr>
          <w:p w14:paraId="48E950F5" w14:textId="77777777" w:rsidR="00F45904" w:rsidRPr="003A5DD9" w:rsidRDefault="00F45904" w:rsidP="00F45904">
            <w:pPr>
              <w:suppressAutoHyphens w:val="0"/>
              <w:spacing w:before="40" w:after="40" w:line="220" w:lineRule="exact"/>
              <w:ind w:right="113"/>
              <w:jc w:val="right"/>
              <w:rPr>
                <w:sz w:val="18"/>
              </w:rPr>
            </w:pPr>
            <w:r w:rsidRPr="003A5DD9">
              <w:rPr>
                <w:sz w:val="18"/>
              </w:rPr>
              <w:t>126</w:t>
            </w:r>
          </w:p>
        </w:tc>
        <w:tc>
          <w:tcPr>
            <w:tcW w:w="576" w:type="pct"/>
            <w:shd w:val="clear" w:color="auto" w:fill="auto"/>
            <w:noWrap/>
            <w:vAlign w:val="bottom"/>
            <w:hideMark/>
          </w:tcPr>
          <w:p w14:paraId="39D3A1AB" w14:textId="77777777" w:rsidR="00F45904" w:rsidRPr="003A5DD9" w:rsidRDefault="00F45904" w:rsidP="00F45904">
            <w:pPr>
              <w:suppressAutoHyphens w:val="0"/>
              <w:spacing w:before="40" w:after="40" w:line="220" w:lineRule="exact"/>
              <w:ind w:right="113"/>
              <w:jc w:val="right"/>
              <w:rPr>
                <w:sz w:val="18"/>
              </w:rPr>
            </w:pPr>
            <w:r w:rsidRPr="003A5DD9">
              <w:rPr>
                <w:sz w:val="18"/>
              </w:rPr>
              <w:t>2</w:t>
            </w:r>
          </w:p>
        </w:tc>
        <w:tc>
          <w:tcPr>
            <w:tcW w:w="961" w:type="pct"/>
            <w:vMerge/>
            <w:shd w:val="clear" w:color="auto" w:fill="auto"/>
            <w:vAlign w:val="bottom"/>
            <w:hideMark/>
          </w:tcPr>
          <w:p w14:paraId="06EDEEB9" w14:textId="77777777" w:rsidR="00F45904" w:rsidRPr="003A5DD9" w:rsidRDefault="00F45904" w:rsidP="00BC468F">
            <w:pPr>
              <w:suppressAutoHyphens w:val="0"/>
              <w:spacing w:before="40" w:after="40" w:line="220" w:lineRule="exact"/>
              <w:ind w:right="113"/>
              <w:rPr>
                <w:sz w:val="18"/>
              </w:rPr>
            </w:pPr>
          </w:p>
        </w:tc>
      </w:tr>
      <w:tr w:rsidR="00BC468F" w:rsidRPr="003A5DD9" w14:paraId="08A6DEA8" w14:textId="77777777" w:rsidTr="00BC468F">
        <w:tc>
          <w:tcPr>
            <w:tcW w:w="735" w:type="pct"/>
            <w:vMerge/>
            <w:shd w:val="clear" w:color="auto" w:fill="auto"/>
            <w:hideMark/>
          </w:tcPr>
          <w:p w14:paraId="2347920D" w14:textId="77777777" w:rsidR="00BC468F" w:rsidRPr="003A5DD9" w:rsidRDefault="00BC468F" w:rsidP="00F45904">
            <w:pPr>
              <w:suppressAutoHyphens w:val="0"/>
              <w:spacing w:before="40" w:after="40" w:line="220" w:lineRule="exact"/>
              <w:ind w:right="113"/>
              <w:rPr>
                <w:sz w:val="18"/>
              </w:rPr>
            </w:pPr>
          </w:p>
        </w:tc>
        <w:tc>
          <w:tcPr>
            <w:tcW w:w="1000" w:type="pct"/>
            <w:shd w:val="clear" w:color="auto" w:fill="auto"/>
            <w:noWrap/>
            <w:vAlign w:val="bottom"/>
            <w:hideMark/>
          </w:tcPr>
          <w:p w14:paraId="0BBAC82E" w14:textId="77777777" w:rsidR="00BC468F" w:rsidRPr="003A5DD9" w:rsidRDefault="00BC468F" w:rsidP="00C328AD">
            <w:pPr>
              <w:suppressAutoHyphens w:val="0"/>
              <w:spacing w:before="40" w:after="40" w:line="220" w:lineRule="exact"/>
              <w:ind w:right="113"/>
              <w:rPr>
                <w:sz w:val="18"/>
              </w:rPr>
            </w:pPr>
            <w:r w:rsidRPr="003A5DD9">
              <w:rPr>
                <w:sz w:val="18"/>
              </w:rPr>
              <w:t>Untried</w:t>
            </w:r>
          </w:p>
        </w:tc>
        <w:tc>
          <w:tcPr>
            <w:tcW w:w="575" w:type="pct"/>
            <w:shd w:val="clear" w:color="auto" w:fill="auto"/>
            <w:noWrap/>
            <w:vAlign w:val="bottom"/>
            <w:hideMark/>
          </w:tcPr>
          <w:p w14:paraId="179E3CD1" w14:textId="77777777" w:rsidR="00BC468F" w:rsidRPr="003A5DD9" w:rsidRDefault="00BC468F" w:rsidP="00F45904">
            <w:pPr>
              <w:suppressAutoHyphens w:val="0"/>
              <w:spacing w:before="40" w:after="40" w:line="220" w:lineRule="exact"/>
              <w:ind w:right="113"/>
              <w:jc w:val="right"/>
              <w:rPr>
                <w:sz w:val="18"/>
              </w:rPr>
            </w:pPr>
            <w:r w:rsidRPr="003A5DD9">
              <w:rPr>
                <w:sz w:val="18"/>
              </w:rPr>
              <w:t>27</w:t>
            </w:r>
          </w:p>
        </w:tc>
        <w:tc>
          <w:tcPr>
            <w:tcW w:w="576" w:type="pct"/>
            <w:shd w:val="clear" w:color="auto" w:fill="auto"/>
            <w:noWrap/>
            <w:vAlign w:val="bottom"/>
            <w:hideMark/>
          </w:tcPr>
          <w:p w14:paraId="2C8FE8EE" w14:textId="77777777" w:rsidR="00BC468F" w:rsidRPr="003A5DD9" w:rsidRDefault="00BC468F" w:rsidP="00F45904">
            <w:pPr>
              <w:suppressAutoHyphens w:val="0"/>
              <w:spacing w:before="40" w:after="40" w:line="220" w:lineRule="exact"/>
              <w:ind w:right="113"/>
              <w:jc w:val="right"/>
              <w:rPr>
                <w:sz w:val="18"/>
              </w:rPr>
            </w:pPr>
            <w:r w:rsidRPr="003A5DD9">
              <w:rPr>
                <w:sz w:val="18"/>
              </w:rPr>
              <w:t>1</w:t>
            </w:r>
          </w:p>
        </w:tc>
        <w:tc>
          <w:tcPr>
            <w:tcW w:w="576" w:type="pct"/>
            <w:shd w:val="clear" w:color="auto" w:fill="auto"/>
            <w:noWrap/>
            <w:vAlign w:val="bottom"/>
            <w:hideMark/>
          </w:tcPr>
          <w:p w14:paraId="27E7C57C" w14:textId="77777777" w:rsidR="00BC468F" w:rsidRPr="003A5DD9" w:rsidRDefault="00BC468F" w:rsidP="00F45904">
            <w:pPr>
              <w:suppressAutoHyphens w:val="0"/>
              <w:spacing w:before="40" w:after="40" w:line="220" w:lineRule="exact"/>
              <w:ind w:right="113"/>
              <w:jc w:val="right"/>
              <w:rPr>
                <w:sz w:val="18"/>
              </w:rPr>
            </w:pPr>
            <w:r w:rsidRPr="003A5DD9">
              <w:rPr>
                <w:sz w:val="18"/>
              </w:rPr>
              <w:t>747</w:t>
            </w:r>
          </w:p>
        </w:tc>
        <w:tc>
          <w:tcPr>
            <w:tcW w:w="576" w:type="pct"/>
            <w:shd w:val="clear" w:color="auto" w:fill="auto"/>
            <w:noWrap/>
            <w:vAlign w:val="bottom"/>
            <w:hideMark/>
          </w:tcPr>
          <w:p w14:paraId="018FE36B" w14:textId="77777777" w:rsidR="00BC468F" w:rsidRPr="003A5DD9" w:rsidRDefault="00BC468F" w:rsidP="00F45904">
            <w:pPr>
              <w:suppressAutoHyphens w:val="0"/>
              <w:spacing w:before="40" w:after="40" w:line="220" w:lineRule="exact"/>
              <w:ind w:right="113"/>
              <w:jc w:val="right"/>
              <w:rPr>
                <w:sz w:val="18"/>
              </w:rPr>
            </w:pPr>
            <w:r w:rsidRPr="003A5DD9">
              <w:rPr>
                <w:sz w:val="18"/>
              </w:rPr>
              <w:t>36</w:t>
            </w:r>
          </w:p>
        </w:tc>
        <w:tc>
          <w:tcPr>
            <w:tcW w:w="961" w:type="pct"/>
            <w:vMerge w:val="restart"/>
            <w:shd w:val="clear" w:color="auto" w:fill="auto"/>
            <w:vAlign w:val="bottom"/>
            <w:hideMark/>
          </w:tcPr>
          <w:p w14:paraId="08142A49" w14:textId="77777777" w:rsidR="00BC468F" w:rsidRPr="003A5DD9" w:rsidRDefault="00BC468F" w:rsidP="00BC468F">
            <w:pPr>
              <w:suppressAutoHyphens w:val="0"/>
              <w:spacing w:before="40" w:after="40" w:line="220" w:lineRule="exact"/>
              <w:ind w:right="113"/>
              <w:rPr>
                <w:sz w:val="18"/>
              </w:rPr>
            </w:pPr>
            <w:r w:rsidRPr="003A5DD9">
              <w:rPr>
                <w:sz w:val="18"/>
              </w:rPr>
              <w:t xml:space="preserve">Of the 1,387 persons incarcerated for misdemeanours, 31 are male minors </w:t>
            </w:r>
          </w:p>
        </w:tc>
      </w:tr>
      <w:tr w:rsidR="00BC468F" w:rsidRPr="003A5DD9" w14:paraId="72BD5D9E" w14:textId="77777777" w:rsidTr="00BC468F">
        <w:tc>
          <w:tcPr>
            <w:tcW w:w="735" w:type="pct"/>
            <w:vMerge/>
            <w:shd w:val="clear" w:color="auto" w:fill="auto"/>
            <w:hideMark/>
          </w:tcPr>
          <w:p w14:paraId="04B8917D" w14:textId="77777777" w:rsidR="00BC468F" w:rsidRPr="003A5DD9" w:rsidRDefault="00BC468F" w:rsidP="00F45904">
            <w:pPr>
              <w:suppressAutoHyphens w:val="0"/>
              <w:spacing w:before="40" w:after="40" w:line="220" w:lineRule="exact"/>
              <w:ind w:right="113"/>
              <w:rPr>
                <w:sz w:val="18"/>
              </w:rPr>
            </w:pPr>
          </w:p>
        </w:tc>
        <w:tc>
          <w:tcPr>
            <w:tcW w:w="1000" w:type="pct"/>
            <w:shd w:val="clear" w:color="auto" w:fill="auto"/>
            <w:noWrap/>
            <w:vAlign w:val="bottom"/>
            <w:hideMark/>
          </w:tcPr>
          <w:p w14:paraId="37B217F4" w14:textId="77777777" w:rsidR="00BC468F" w:rsidRPr="003A5DD9" w:rsidRDefault="00BC468F" w:rsidP="00C328AD">
            <w:pPr>
              <w:suppressAutoHyphens w:val="0"/>
              <w:spacing w:before="40" w:after="40" w:line="220" w:lineRule="exact"/>
              <w:ind w:right="113"/>
              <w:rPr>
                <w:sz w:val="18"/>
              </w:rPr>
            </w:pPr>
            <w:r w:rsidRPr="003A5DD9">
              <w:rPr>
                <w:sz w:val="18"/>
              </w:rPr>
              <w:t>Subtotal</w:t>
            </w:r>
          </w:p>
        </w:tc>
        <w:tc>
          <w:tcPr>
            <w:tcW w:w="575" w:type="pct"/>
            <w:shd w:val="clear" w:color="auto" w:fill="auto"/>
            <w:noWrap/>
            <w:vAlign w:val="bottom"/>
            <w:hideMark/>
          </w:tcPr>
          <w:p w14:paraId="464DBBED" w14:textId="77777777" w:rsidR="00BC468F" w:rsidRPr="003A5DD9" w:rsidRDefault="00BC468F" w:rsidP="00F45904">
            <w:pPr>
              <w:suppressAutoHyphens w:val="0"/>
              <w:spacing w:before="40" w:after="40" w:line="220" w:lineRule="exact"/>
              <w:ind w:right="113"/>
              <w:jc w:val="right"/>
              <w:rPr>
                <w:sz w:val="18"/>
              </w:rPr>
            </w:pPr>
            <w:r w:rsidRPr="003A5DD9">
              <w:rPr>
                <w:sz w:val="18"/>
              </w:rPr>
              <w:t>198</w:t>
            </w:r>
          </w:p>
        </w:tc>
        <w:tc>
          <w:tcPr>
            <w:tcW w:w="576" w:type="pct"/>
            <w:shd w:val="clear" w:color="auto" w:fill="auto"/>
            <w:noWrap/>
            <w:vAlign w:val="bottom"/>
            <w:hideMark/>
          </w:tcPr>
          <w:p w14:paraId="2F2F51CF" w14:textId="77777777" w:rsidR="00BC468F" w:rsidRPr="003A5DD9" w:rsidRDefault="00BC468F" w:rsidP="00F45904">
            <w:pPr>
              <w:suppressAutoHyphens w:val="0"/>
              <w:spacing w:before="40" w:after="40" w:line="220" w:lineRule="exact"/>
              <w:ind w:right="113"/>
              <w:jc w:val="right"/>
              <w:rPr>
                <w:sz w:val="18"/>
              </w:rPr>
            </w:pPr>
            <w:r w:rsidRPr="003A5DD9">
              <w:rPr>
                <w:sz w:val="18"/>
              </w:rPr>
              <w:t>10</w:t>
            </w:r>
          </w:p>
        </w:tc>
        <w:tc>
          <w:tcPr>
            <w:tcW w:w="576" w:type="pct"/>
            <w:shd w:val="clear" w:color="auto" w:fill="auto"/>
            <w:noWrap/>
            <w:vAlign w:val="bottom"/>
            <w:hideMark/>
          </w:tcPr>
          <w:p w14:paraId="45623C74" w14:textId="2CE64528" w:rsidR="00BC468F" w:rsidRPr="003A5DD9" w:rsidRDefault="00BC468F" w:rsidP="00F45904">
            <w:pPr>
              <w:suppressAutoHyphens w:val="0"/>
              <w:spacing w:before="40" w:after="40" w:line="220" w:lineRule="exact"/>
              <w:ind w:right="113"/>
              <w:jc w:val="right"/>
              <w:rPr>
                <w:sz w:val="18"/>
              </w:rPr>
            </w:pPr>
            <w:r w:rsidRPr="003A5DD9">
              <w:rPr>
                <w:sz w:val="18"/>
              </w:rPr>
              <w:t>1 325</w:t>
            </w:r>
          </w:p>
        </w:tc>
        <w:tc>
          <w:tcPr>
            <w:tcW w:w="576" w:type="pct"/>
            <w:shd w:val="clear" w:color="auto" w:fill="auto"/>
            <w:noWrap/>
            <w:vAlign w:val="bottom"/>
            <w:hideMark/>
          </w:tcPr>
          <w:p w14:paraId="64B60834" w14:textId="77777777" w:rsidR="00BC468F" w:rsidRPr="003A5DD9" w:rsidRDefault="00BC468F" w:rsidP="00F45904">
            <w:pPr>
              <w:suppressAutoHyphens w:val="0"/>
              <w:spacing w:before="40" w:after="40" w:line="220" w:lineRule="exact"/>
              <w:ind w:right="113"/>
              <w:jc w:val="right"/>
              <w:rPr>
                <w:sz w:val="18"/>
              </w:rPr>
            </w:pPr>
            <w:r w:rsidRPr="003A5DD9">
              <w:rPr>
                <w:sz w:val="18"/>
              </w:rPr>
              <w:t>62</w:t>
            </w:r>
          </w:p>
        </w:tc>
        <w:tc>
          <w:tcPr>
            <w:tcW w:w="961" w:type="pct"/>
            <w:vMerge/>
            <w:shd w:val="clear" w:color="auto" w:fill="auto"/>
            <w:vAlign w:val="bottom"/>
            <w:hideMark/>
          </w:tcPr>
          <w:p w14:paraId="36659978" w14:textId="77777777" w:rsidR="00BC468F" w:rsidRPr="003A5DD9" w:rsidRDefault="00BC468F" w:rsidP="00BC468F">
            <w:pPr>
              <w:suppressAutoHyphens w:val="0"/>
              <w:spacing w:before="40" w:after="40" w:line="220" w:lineRule="exact"/>
              <w:ind w:right="113"/>
              <w:rPr>
                <w:sz w:val="18"/>
              </w:rPr>
            </w:pPr>
          </w:p>
        </w:tc>
      </w:tr>
      <w:tr w:rsidR="00BC468F" w:rsidRPr="003A5DD9" w14:paraId="5E50A0F7" w14:textId="77777777" w:rsidTr="00361AB3">
        <w:tc>
          <w:tcPr>
            <w:tcW w:w="1735" w:type="pct"/>
            <w:gridSpan w:val="2"/>
            <w:tcBorders>
              <w:bottom w:val="single" w:sz="4" w:space="0" w:color="auto"/>
            </w:tcBorders>
            <w:shd w:val="clear" w:color="auto" w:fill="auto"/>
            <w:vAlign w:val="bottom"/>
            <w:hideMark/>
          </w:tcPr>
          <w:p w14:paraId="65BD6C1C" w14:textId="77777777" w:rsidR="00BC468F" w:rsidRPr="003A5DD9" w:rsidRDefault="00BC468F" w:rsidP="00F45904">
            <w:pPr>
              <w:suppressAutoHyphens w:val="0"/>
              <w:spacing w:before="40" w:after="40" w:line="220" w:lineRule="exact"/>
              <w:ind w:right="113"/>
              <w:rPr>
                <w:sz w:val="18"/>
              </w:rPr>
            </w:pPr>
            <w:r w:rsidRPr="003A5DD9">
              <w:rPr>
                <w:sz w:val="18"/>
              </w:rPr>
              <w:t>Total number</w:t>
            </w:r>
          </w:p>
        </w:tc>
        <w:tc>
          <w:tcPr>
            <w:tcW w:w="1151" w:type="pct"/>
            <w:gridSpan w:val="2"/>
            <w:tcBorders>
              <w:bottom w:val="single" w:sz="4" w:space="0" w:color="auto"/>
            </w:tcBorders>
            <w:shd w:val="clear" w:color="auto" w:fill="auto"/>
            <w:noWrap/>
            <w:vAlign w:val="bottom"/>
            <w:hideMark/>
          </w:tcPr>
          <w:p w14:paraId="2EE955CD" w14:textId="77777777" w:rsidR="00BC468F" w:rsidRPr="003A5DD9" w:rsidRDefault="00BC468F" w:rsidP="00F45904">
            <w:pPr>
              <w:suppressAutoHyphens w:val="0"/>
              <w:spacing w:before="40" w:after="40" w:line="220" w:lineRule="exact"/>
              <w:ind w:right="113"/>
              <w:jc w:val="right"/>
              <w:rPr>
                <w:sz w:val="18"/>
              </w:rPr>
            </w:pPr>
            <w:r w:rsidRPr="003A5DD9">
              <w:rPr>
                <w:sz w:val="18"/>
              </w:rPr>
              <w:t>208</w:t>
            </w:r>
          </w:p>
        </w:tc>
        <w:tc>
          <w:tcPr>
            <w:tcW w:w="1152" w:type="pct"/>
            <w:gridSpan w:val="2"/>
            <w:tcBorders>
              <w:bottom w:val="single" w:sz="4" w:space="0" w:color="auto"/>
            </w:tcBorders>
            <w:shd w:val="clear" w:color="auto" w:fill="auto"/>
            <w:vAlign w:val="bottom"/>
            <w:hideMark/>
          </w:tcPr>
          <w:p w14:paraId="488D54F7" w14:textId="7800475B" w:rsidR="00BC468F" w:rsidRPr="003A5DD9" w:rsidRDefault="00BC468F" w:rsidP="00F45904">
            <w:pPr>
              <w:suppressAutoHyphens w:val="0"/>
              <w:spacing w:before="40" w:after="40" w:line="220" w:lineRule="exact"/>
              <w:ind w:right="113"/>
              <w:jc w:val="right"/>
              <w:rPr>
                <w:sz w:val="18"/>
              </w:rPr>
            </w:pPr>
            <w:r w:rsidRPr="003A5DD9">
              <w:rPr>
                <w:sz w:val="18"/>
              </w:rPr>
              <w:t>1 387</w:t>
            </w:r>
          </w:p>
        </w:tc>
        <w:tc>
          <w:tcPr>
            <w:tcW w:w="961" w:type="pct"/>
            <w:vMerge/>
            <w:tcBorders>
              <w:bottom w:val="single" w:sz="4" w:space="0" w:color="auto"/>
            </w:tcBorders>
            <w:shd w:val="clear" w:color="auto" w:fill="auto"/>
            <w:vAlign w:val="bottom"/>
            <w:hideMark/>
          </w:tcPr>
          <w:p w14:paraId="71016A1C" w14:textId="77777777" w:rsidR="00BC468F" w:rsidRPr="003A5DD9" w:rsidRDefault="00BC468F" w:rsidP="00BC468F">
            <w:pPr>
              <w:suppressAutoHyphens w:val="0"/>
              <w:spacing w:before="40" w:after="40" w:line="220" w:lineRule="exact"/>
              <w:ind w:right="113"/>
              <w:rPr>
                <w:sz w:val="18"/>
              </w:rPr>
            </w:pPr>
          </w:p>
        </w:tc>
      </w:tr>
      <w:tr w:rsidR="00BC468F" w:rsidRPr="003A5DD9" w14:paraId="20104C81" w14:textId="77777777" w:rsidTr="00361AB3">
        <w:tc>
          <w:tcPr>
            <w:tcW w:w="1735" w:type="pct"/>
            <w:gridSpan w:val="2"/>
            <w:tcBorders>
              <w:top w:val="single" w:sz="4" w:space="0" w:color="auto"/>
              <w:bottom w:val="single" w:sz="12" w:space="0" w:color="auto"/>
            </w:tcBorders>
            <w:shd w:val="clear" w:color="auto" w:fill="auto"/>
            <w:hideMark/>
          </w:tcPr>
          <w:p w14:paraId="563C1A0B" w14:textId="77777777" w:rsidR="00F45904" w:rsidRPr="003A5DD9" w:rsidRDefault="00F45904" w:rsidP="00BC468F">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2303" w:type="pct"/>
            <w:gridSpan w:val="4"/>
            <w:tcBorders>
              <w:top w:val="single" w:sz="4" w:space="0" w:color="auto"/>
              <w:bottom w:val="single" w:sz="12" w:space="0" w:color="auto"/>
            </w:tcBorders>
            <w:shd w:val="clear" w:color="auto" w:fill="auto"/>
            <w:noWrap/>
            <w:vAlign w:val="bottom"/>
            <w:hideMark/>
          </w:tcPr>
          <w:p w14:paraId="5ABFEA91" w14:textId="4C2322E6" w:rsidR="00F45904" w:rsidRPr="003A5DD9" w:rsidRDefault="00F45904" w:rsidP="00BC468F">
            <w:pPr>
              <w:suppressAutoHyphens w:val="0"/>
              <w:spacing w:before="80" w:after="80" w:line="220" w:lineRule="exact"/>
              <w:ind w:right="113"/>
              <w:jc w:val="right"/>
              <w:rPr>
                <w:b/>
                <w:sz w:val="18"/>
              </w:rPr>
            </w:pPr>
            <w:r w:rsidRPr="003A5DD9">
              <w:rPr>
                <w:b/>
                <w:sz w:val="18"/>
              </w:rPr>
              <w:t>1</w:t>
            </w:r>
            <w:r w:rsidR="00BC468F" w:rsidRPr="003A5DD9">
              <w:rPr>
                <w:b/>
                <w:sz w:val="18"/>
              </w:rPr>
              <w:t xml:space="preserve"> </w:t>
            </w:r>
            <w:r w:rsidRPr="003A5DD9">
              <w:rPr>
                <w:b/>
                <w:sz w:val="18"/>
              </w:rPr>
              <w:t>595</w:t>
            </w:r>
          </w:p>
        </w:tc>
        <w:tc>
          <w:tcPr>
            <w:tcW w:w="961" w:type="pct"/>
            <w:tcBorders>
              <w:top w:val="single" w:sz="4" w:space="0" w:color="auto"/>
              <w:bottom w:val="single" w:sz="12" w:space="0" w:color="auto"/>
            </w:tcBorders>
            <w:shd w:val="clear" w:color="auto" w:fill="auto"/>
            <w:noWrap/>
            <w:vAlign w:val="bottom"/>
            <w:hideMark/>
          </w:tcPr>
          <w:p w14:paraId="0F969CF6" w14:textId="212ED486" w:rsidR="00F45904" w:rsidRPr="003A5DD9" w:rsidRDefault="00F45904" w:rsidP="00BC468F">
            <w:pPr>
              <w:suppressAutoHyphens w:val="0"/>
              <w:spacing w:before="80" w:after="80" w:line="220" w:lineRule="exact"/>
              <w:ind w:right="113"/>
              <w:jc w:val="right"/>
              <w:rPr>
                <w:b/>
                <w:sz w:val="18"/>
              </w:rPr>
            </w:pPr>
          </w:p>
        </w:tc>
      </w:tr>
    </w:tbl>
    <w:p w14:paraId="09F5D31C" w14:textId="2C1AEDAB" w:rsidR="009847B5" w:rsidRPr="003A5DD9" w:rsidRDefault="009847B5" w:rsidP="0055768B">
      <w:pPr>
        <w:spacing w:before="120" w:after="240"/>
        <w:ind w:left="1134" w:right="1134" w:firstLine="170"/>
        <w:rPr>
          <w:sz w:val="18"/>
        </w:rPr>
      </w:pPr>
      <w:r w:rsidRPr="003A5DD9">
        <w:rPr>
          <w:i/>
          <w:iCs/>
          <w:sz w:val="18"/>
        </w:rPr>
        <w:t>Source</w:t>
      </w:r>
      <w:r w:rsidRPr="003A5DD9">
        <w:rPr>
          <w:sz w:val="18"/>
        </w:rPr>
        <w:t>: Benin Prison Agency, September 2023.</w:t>
      </w:r>
    </w:p>
    <w:p w14:paraId="36B09A49" w14:textId="77777777" w:rsidR="009847B5" w:rsidRPr="003A5DD9" w:rsidRDefault="009847B5" w:rsidP="0055768B">
      <w:pPr>
        <w:pStyle w:val="H23G"/>
      </w:pPr>
      <w:r w:rsidRPr="003A5DD9">
        <w:tab/>
      </w:r>
      <w:r w:rsidRPr="003A5DD9">
        <w:tab/>
        <w:t>Type of offence</w:t>
      </w:r>
    </w:p>
    <w:p w14:paraId="301BB671" w14:textId="4BDCE925" w:rsidR="009847B5" w:rsidRPr="003A5DD9" w:rsidRDefault="009847B5" w:rsidP="009847B5">
      <w:pPr>
        <w:pStyle w:val="SingleTxtG"/>
      </w:pPr>
      <w:r w:rsidRPr="003A5DD9">
        <w:t>56.</w:t>
      </w:r>
      <w:r w:rsidRPr="003A5DD9">
        <w:tab/>
        <w:t>Three key points emerge from this table. The first relates to the type of offence (crime/misdemeanour). The proportion of persons detained for a crime accounts for 13.04</w:t>
      </w:r>
      <w:r w:rsidR="00F23C6C">
        <w:t> </w:t>
      </w:r>
      <w:r w:rsidRPr="003A5DD9">
        <w:t>per</w:t>
      </w:r>
      <w:r w:rsidR="00F23C6C">
        <w:t> </w:t>
      </w:r>
      <w:r w:rsidRPr="003A5DD9">
        <w:t>cent of the total number of inmates at Cotonou prison, while the proportion detained for a misdemeanour accounts for 86.96 per cent, as shown in the graphic below.</w:t>
      </w:r>
    </w:p>
    <w:p w14:paraId="3232D150" w14:textId="27CF3761" w:rsidR="009847B5" w:rsidRPr="003A5DD9" w:rsidRDefault="009847B5" w:rsidP="0055768B">
      <w:pPr>
        <w:pStyle w:val="Heading1"/>
      </w:pPr>
      <w:bookmarkStart w:id="6" w:name="_Hlk134610076"/>
      <w:r w:rsidRPr="003A5DD9">
        <w:t>Graphic 1</w:t>
      </w:r>
    </w:p>
    <w:p w14:paraId="6294AFBE" w14:textId="4855D5B8" w:rsidR="009847B5" w:rsidRPr="003A5DD9" w:rsidRDefault="009847B5" w:rsidP="009847B5">
      <w:pPr>
        <w:pStyle w:val="SingleTxtG"/>
        <w:rPr>
          <w:b/>
          <w:bCs/>
        </w:rPr>
      </w:pPr>
      <w:r w:rsidRPr="003A5DD9">
        <w:rPr>
          <w:b/>
          <w:bCs/>
        </w:rPr>
        <w:t>Ratio of crimes to misdemeanours (Cotonou prison 2023)</w:t>
      </w:r>
      <w:bookmarkEnd w:id="6"/>
    </w:p>
    <w:p w14:paraId="7D270960" w14:textId="77777777" w:rsidR="009847B5" w:rsidRPr="003A5DD9" w:rsidRDefault="009847B5" w:rsidP="009847B5">
      <w:pPr>
        <w:pStyle w:val="SingleTxtG"/>
      </w:pPr>
      <w:r w:rsidRPr="003A5DD9">
        <w:rPr>
          <w:noProof/>
        </w:rPr>
        <w:drawing>
          <wp:inline distT="0" distB="0" distL="0" distR="0" wp14:anchorId="22C4CAA1" wp14:editId="729E3776">
            <wp:extent cx="4486275" cy="2237740"/>
            <wp:effectExtent l="0" t="0" r="0" b="0"/>
            <wp:docPr id="83" name="Chart 8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9FA3A8" w14:textId="77777777" w:rsidR="009847B5" w:rsidRPr="003A5DD9" w:rsidRDefault="009847B5" w:rsidP="0055768B">
      <w:pPr>
        <w:pStyle w:val="SingleTxtG"/>
        <w:spacing w:before="240"/>
      </w:pPr>
      <w:r w:rsidRPr="003A5DD9">
        <w:t>57.</w:t>
      </w:r>
      <w:r w:rsidRPr="003A5DD9">
        <w:tab/>
        <w:t>The last two points relate to the breakdown by sex and category of inmate within each of the two types of offence mentioned previously.</w:t>
      </w:r>
    </w:p>
    <w:p w14:paraId="50564091" w14:textId="77777777" w:rsidR="009847B5" w:rsidRPr="003A5DD9" w:rsidRDefault="009847B5" w:rsidP="0055768B">
      <w:pPr>
        <w:pStyle w:val="H23G"/>
      </w:pPr>
      <w:r w:rsidRPr="003A5DD9">
        <w:tab/>
      </w:r>
      <w:r w:rsidRPr="003A5DD9">
        <w:tab/>
        <w:t>Breakdown by sex and category of offence of persons detained for a crime at Cotonou prison</w:t>
      </w:r>
    </w:p>
    <w:p w14:paraId="17F7E108" w14:textId="77777777" w:rsidR="009847B5" w:rsidRPr="003A5DD9" w:rsidRDefault="009847B5" w:rsidP="009847B5">
      <w:pPr>
        <w:pStyle w:val="SingleTxtG"/>
      </w:pPr>
      <w:r w:rsidRPr="003A5DD9">
        <w:t>58.</w:t>
      </w:r>
      <w:r w:rsidRPr="003A5DD9">
        <w:tab/>
        <w:t xml:space="preserve">Regarding the persons detained for a crime at Cotonou prison in 2023, of those convicted of a crime, 93.33 per cent are male and 6.67 per cent are female. Of those persons charged with a crime, 95.33 per cent are male and 4.67 per cent are female. Lastly, of those persons awaiting trial for a crime, 96.43 per cent are male and 3.57 per cent are female, as shown in the graphic below. </w:t>
      </w:r>
    </w:p>
    <w:p w14:paraId="1B80A808" w14:textId="093056FB" w:rsidR="009847B5" w:rsidRPr="003A5DD9" w:rsidRDefault="009847B5" w:rsidP="0055768B">
      <w:pPr>
        <w:pStyle w:val="Heading1"/>
        <w:keepNext/>
      </w:pPr>
      <w:r w:rsidRPr="003A5DD9">
        <w:lastRenderedPageBreak/>
        <w:t>Graphic 2</w:t>
      </w:r>
    </w:p>
    <w:p w14:paraId="31BAF042" w14:textId="53C504DF" w:rsidR="009847B5" w:rsidRPr="003A5DD9" w:rsidRDefault="009847B5" w:rsidP="0055768B">
      <w:pPr>
        <w:pStyle w:val="SingleTxtG"/>
        <w:keepNext/>
        <w:rPr>
          <w:b/>
          <w:bCs/>
        </w:rPr>
      </w:pPr>
      <w:r w:rsidRPr="003A5DD9">
        <w:rPr>
          <w:b/>
          <w:bCs/>
        </w:rPr>
        <w:t>Persons detained for crimes at Cotonou prison (2023)</w:t>
      </w:r>
    </w:p>
    <w:p w14:paraId="6B9FD40A" w14:textId="77777777" w:rsidR="009847B5" w:rsidRPr="003A5DD9" w:rsidRDefault="009847B5" w:rsidP="009847B5">
      <w:pPr>
        <w:pStyle w:val="SingleTxtG"/>
      </w:pPr>
      <w:r w:rsidRPr="003A5DD9">
        <w:rPr>
          <w:noProof/>
        </w:rPr>
        <w:drawing>
          <wp:inline distT="0" distB="0" distL="0" distR="0" wp14:anchorId="3AC293D1" wp14:editId="55AD8CC5">
            <wp:extent cx="4436534" cy="2205567"/>
            <wp:effectExtent l="0" t="0" r="2540" b="4445"/>
            <wp:docPr id="20" name="Graphiqu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Graphique 2"/>
                    <pic:cNvPicPr>
                      <a:picLocks noChangeArrowheads="1"/>
                    </pic:cNvPicPr>
                  </pic:nvPicPr>
                  <pic:blipFill>
                    <a:blip r:embed="rId11"/>
                    <a:srcRect/>
                    <a:stretch>
                      <a:fillRect/>
                    </a:stretch>
                  </pic:blipFill>
                  <pic:spPr bwMode="auto">
                    <a:xfrm>
                      <a:off x="0" y="0"/>
                      <a:ext cx="4452404" cy="2213457"/>
                    </a:xfrm>
                    <a:prstGeom prst="rect">
                      <a:avLst/>
                    </a:prstGeom>
                    <a:noFill/>
                  </pic:spPr>
                </pic:pic>
              </a:graphicData>
            </a:graphic>
          </wp:inline>
        </w:drawing>
      </w:r>
    </w:p>
    <w:p w14:paraId="6D966915" w14:textId="77777777" w:rsidR="009847B5" w:rsidRPr="003A5DD9" w:rsidRDefault="009847B5" w:rsidP="0055768B">
      <w:pPr>
        <w:pStyle w:val="SingleTxtG"/>
        <w:spacing w:before="240"/>
      </w:pPr>
      <w:r w:rsidRPr="003A5DD9">
        <w:t>59.</w:t>
      </w:r>
      <w:r w:rsidRPr="003A5DD9">
        <w:tab/>
        <w:t>The graphic shows that minors account for 5.88 per cent of the total number of persons detained for a crime.</w:t>
      </w:r>
    </w:p>
    <w:p w14:paraId="3E4A48BC" w14:textId="77777777" w:rsidR="009847B5" w:rsidRPr="003A5DD9" w:rsidRDefault="009847B5" w:rsidP="0055768B">
      <w:pPr>
        <w:pStyle w:val="H23G"/>
      </w:pPr>
      <w:r w:rsidRPr="003A5DD9">
        <w:tab/>
      </w:r>
      <w:r w:rsidRPr="003A5DD9">
        <w:tab/>
        <w:t>Breakdown by sex and category of offence of persons detained for a misdemeanour at Cotonou prison</w:t>
      </w:r>
    </w:p>
    <w:p w14:paraId="42D522BF" w14:textId="77777777" w:rsidR="009847B5" w:rsidRPr="003A5DD9" w:rsidRDefault="009847B5" w:rsidP="009847B5">
      <w:pPr>
        <w:pStyle w:val="SingleTxtG"/>
      </w:pPr>
      <w:r w:rsidRPr="003A5DD9">
        <w:t>60.</w:t>
      </w:r>
      <w:r w:rsidRPr="003A5DD9">
        <w:tab/>
        <w:t>The graphic below illustrates the situation of persons detained for a misdemeanour.</w:t>
      </w:r>
    </w:p>
    <w:p w14:paraId="05A2DA0C" w14:textId="202DDBFA" w:rsidR="009847B5" w:rsidRPr="003A5DD9" w:rsidRDefault="009847B5" w:rsidP="0055768B">
      <w:pPr>
        <w:pStyle w:val="Heading1"/>
      </w:pPr>
      <w:r w:rsidRPr="003A5DD9">
        <w:t>Graphic 3</w:t>
      </w:r>
    </w:p>
    <w:p w14:paraId="5393BDF9" w14:textId="7285470C" w:rsidR="009847B5" w:rsidRPr="003A5DD9" w:rsidRDefault="009847B5" w:rsidP="009847B5">
      <w:pPr>
        <w:pStyle w:val="SingleTxtG"/>
        <w:rPr>
          <w:b/>
          <w:bCs/>
        </w:rPr>
      </w:pPr>
      <w:r w:rsidRPr="003A5DD9">
        <w:rPr>
          <w:b/>
          <w:bCs/>
        </w:rPr>
        <w:t>Persons detained for misdemeanours at Cotonou prison (2023)</w:t>
      </w:r>
    </w:p>
    <w:p w14:paraId="65EBDB76" w14:textId="77777777" w:rsidR="009847B5" w:rsidRPr="003A5DD9" w:rsidRDefault="009847B5" w:rsidP="009847B5">
      <w:pPr>
        <w:pStyle w:val="SingleTxtG"/>
      </w:pPr>
      <w:r w:rsidRPr="003A5DD9">
        <w:rPr>
          <w:noProof/>
        </w:rPr>
        <w:drawing>
          <wp:inline distT="0" distB="0" distL="0" distR="0" wp14:anchorId="7DFE4538" wp14:editId="1EB26584">
            <wp:extent cx="4512734" cy="2645833"/>
            <wp:effectExtent l="0" t="0" r="2540" b="2540"/>
            <wp:docPr id="16" name="Graphiqu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Graphique 3"/>
                    <pic:cNvPicPr>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16424" cy="2647996"/>
                    </a:xfrm>
                    <a:prstGeom prst="rect">
                      <a:avLst/>
                    </a:prstGeom>
                    <a:noFill/>
                  </pic:spPr>
                </pic:pic>
              </a:graphicData>
            </a:graphic>
          </wp:inline>
        </w:drawing>
      </w:r>
    </w:p>
    <w:p w14:paraId="244F2E30" w14:textId="2B5B19C2" w:rsidR="009847B5" w:rsidRPr="003A5DD9" w:rsidRDefault="009847B5" w:rsidP="0055768B">
      <w:pPr>
        <w:pStyle w:val="SingleTxtG"/>
        <w:spacing w:before="240"/>
      </w:pPr>
      <w:r w:rsidRPr="003A5DD9">
        <w:t>61.</w:t>
      </w:r>
      <w:r w:rsidRPr="003A5DD9">
        <w:tab/>
        <w:t>Firstly, 94.96 per cent of persons convicted of a misdemeanour are male, while 5.04</w:t>
      </w:r>
      <w:r w:rsidR="00AA7EB4">
        <w:t> </w:t>
      </w:r>
      <w:r w:rsidRPr="003A5DD9">
        <w:t>per cent are female. In addition, 98.43 per cent of persons charged with a misdemeanour are male, while 1.56 per cent are female. Of those persons awaiting trial for a misdemeanour, 94.68 per cent are male and 5.32 per cent are female. Lastly, children charged with a misdemeanour account for 2.24 per cent of the total number of persons detained for a misdemeanour at Cotonou prison.</w:t>
      </w:r>
    </w:p>
    <w:p w14:paraId="0CABA5A2" w14:textId="77777777" w:rsidR="009847B5" w:rsidRPr="003A5DD9" w:rsidRDefault="009847B5" w:rsidP="0055768B">
      <w:pPr>
        <w:pStyle w:val="H23G"/>
      </w:pPr>
      <w:r w:rsidRPr="003A5DD9">
        <w:tab/>
      </w:r>
      <w:r w:rsidRPr="003A5DD9">
        <w:tab/>
        <w:t>Overview of the prison population at Abomey-Calavi prison</w:t>
      </w:r>
    </w:p>
    <w:p w14:paraId="2FFDE230" w14:textId="77777777" w:rsidR="009847B5" w:rsidRPr="003A5DD9" w:rsidRDefault="009847B5" w:rsidP="009847B5">
      <w:pPr>
        <w:pStyle w:val="SingleTxtG"/>
      </w:pPr>
      <w:r w:rsidRPr="003A5DD9">
        <w:t>62.</w:t>
      </w:r>
      <w:r w:rsidRPr="003A5DD9">
        <w:tab/>
        <w:t>The table below shows the prison population at Abomey-Calavi prison.</w:t>
      </w:r>
    </w:p>
    <w:p w14:paraId="39DB16F7" w14:textId="21460287" w:rsidR="009847B5" w:rsidRPr="003A5DD9" w:rsidRDefault="009847B5" w:rsidP="0055768B">
      <w:pPr>
        <w:pStyle w:val="Heading1"/>
        <w:keepNext/>
      </w:pPr>
      <w:r w:rsidRPr="003A5DD9">
        <w:lastRenderedPageBreak/>
        <w:t>Table 2</w:t>
      </w:r>
    </w:p>
    <w:p w14:paraId="250CDF2B" w14:textId="5A294E73" w:rsidR="009847B5" w:rsidRPr="003A5DD9" w:rsidRDefault="009847B5" w:rsidP="0055768B">
      <w:pPr>
        <w:pStyle w:val="SingleTxtG"/>
        <w:keepNext/>
        <w:rPr>
          <w:b/>
          <w:bCs/>
        </w:rPr>
      </w:pPr>
      <w:r w:rsidRPr="003A5DD9">
        <w:rPr>
          <w:b/>
          <w:bCs/>
        </w:rPr>
        <w:t xml:space="preserve">Prison population (by sex and type of offence) at Abomey-Calavi prison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401"/>
        <w:gridCol w:w="1041"/>
        <w:gridCol w:w="839"/>
        <w:gridCol w:w="885"/>
        <w:gridCol w:w="884"/>
        <w:gridCol w:w="1327"/>
      </w:tblGrid>
      <w:tr w:rsidR="00F45904" w:rsidRPr="003A5DD9" w14:paraId="4EBD7A4E" w14:textId="77777777" w:rsidTr="00247A1E">
        <w:trPr>
          <w:tblHeader/>
        </w:trPr>
        <w:tc>
          <w:tcPr>
            <w:tcW w:w="993" w:type="dxa"/>
            <w:tcBorders>
              <w:top w:val="single" w:sz="4" w:space="0" w:color="auto"/>
              <w:bottom w:val="single" w:sz="12" w:space="0" w:color="auto"/>
            </w:tcBorders>
            <w:shd w:val="clear" w:color="auto" w:fill="auto"/>
            <w:vAlign w:val="bottom"/>
            <w:hideMark/>
          </w:tcPr>
          <w:p w14:paraId="3AD2A603" w14:textId="77777777" w:rsidR="00F45904" w:rsidRPr="003A5DD9" w:rsidRDefault="00F45904" w:rsidP="00F45904">
            <w:pPr>
              <w:suppressAutoHyphens w:val="0"/>
              <w:spacing w:before="80" w:after="80" w:line="200" w:lineRule="exact"/>
              <w:ind w:right="113"/>
              <w:rPr>
                <w:i/>
                <w:sz w:val="16"/>
              </w:rPr>
            </w:pPr>
            <w:r w:rsidRPr="003A5DD9">
              <w:rPr>
                <w:i/>
                <w:sz w:val="16"/>
              </w:rPr>
              <w:t>Prison</w:t>
            </w:r>
          </w:p>
        </w:tc>
        <w:tc>
          <w:tcPr>
            <w:tcW w:w="1401" w:type="dxa"/>
            <w:tcBorders>
              <w:top w:val="single" w:sz="4" w:space="0" w:color="auto"/>
              <w:bottom w:val="single" w:sz="12" w:space="0" w:color="auto"/>
            </w:tcBorders>
            <w:shd w:val="clear" w:color="auto" w:fill="auto"/>
            <w:vAlign w:val="bottom"/>
            <w:hideMark/>
          </w:tcPr>
          <w:p w14:paraId="3E378C2B" w14:textId="77777777" w:rsidR="00F45904" w:rsidRPr="003A5DD9" w:rsidRDefault="00F45904" w:rsidP="00247A1E">
            <w:pPr>
              <w:suppressAutoHyphens w:val="0"/>
              <w:spacing w:before="80" w:after="80" w:line="200" w:lineRule="exact"/>
              <w:ind w:right="113"/>
              <w:rPr>
                <w:i/>
                <w:sz w:val="16"/>
              </w:rPr>
            </w:pPr>
            <w:r w:rsidRPr="003A5DD9">
              <w:rPr>
                <w:i/>
                <w:sz w:val="16"/>
              </w:rPr>
              <w:t>Category of inmate</w:t>
            </w:r>
          </w:p>
        </w:tc>
        <w:tc>
          <w:tcPr>
            <w:tcW w:w="3649" w:type="dxa"/>
            <w:gridSpan w:val="4"/>
            <w:tcBorders>
              <w:top w:val="single" w:sz="4" w:space="0" w:color="auto"/>
              <w:bottom w:val="single" w:sz="12" w:space="0" w:color="auto"/>
            </w:tcBorders>
            <w:shd w:val="clear" w:color="auto" w:fill="auto"/>
            <w:vAlign w:val="bottom"/>
            <w:hideMark/>
          </w:tcPr>
          <w:p w14:paraId="7409279B" w14:textId="77777777" w:rsidR="00F45904" w:rsidRPr="003A5DD9" w:rsidRDefault="00F45904" w:rsidP="00F45904">
            <w:pPr>
              <w:suppressAutoHyphens w:val="0"/>
              <w:spacing w:before="80" w:after="80" w:line="200" w:lineRule="exact"/>
              <w:ind w:right="113"/>
              <w:jc w:val="center"/>
              <w:rPr>
                <w:i/>
                <w:sz w:val="16"/>
              </w:rPr>
            </w:pPr>
            <w:r w:rsidRPr="003A5DD9">
              <w:rPr>
                <w:i/>
                <w:sz w:val="16"/>
              </w:rPr>
              <w:t>Type of offence and number by category of inmate</w:t>
            </w:r>
          </w:p>
        </w:tc>
        <w:tc>
          <w:tcPr>
            <w:tcW w:w="1327" w:type="dxa"/>
            <w:tcBorders>
              <w:top w:val="single" w:sz="4" w:space="0" w:color="auto"/>
              <w:bottom w:val="single" w:sz="12" w:space="0" w:color="auto"/>
            </w:tcBorders>
            <w:shd w:val="clear" w:color="auto" w:fill="auto"/>
            <w:vAlign w:val="bottom"/>
            <w:hideMark/>
          </w:tcPr>
          <w:p w14:paraId="1E416B48" w14:textId="77777777" w:rsidR="00F45904" w:rsidRPr="003A5DD9" w:rsidRDefault="00F45904" w:rsidP="00F45904">
            <w:pPr>
              <w:suppressAutoHyphens w:val="0"/>
              <w:spacing w:before="80" w:after="80" w:line="200" w:lineRule="exact"/>
              <w:ind w:right="113"/>
              <w:rPr>
                <w:i/>
                <w:sz w:val="16"/>
              </w:rPr>
            </w:pPr>
            <w:r w:rsidRPr="003A5DD9">
              <w:rPr>
                <w:i/>
                <w:sz w:val="16"/>
              </w:rPr>
              <w:t>Observation</w:t>
            </w:r>
          </w:p>
        </w:tc>
      </w:tr>
      <w:tr w:rsidR="00F45904" w:rsidRPr="003A5DD9" w14:paraId="53D7F161" w14:textId="77777777" w:rsidTr="00247A1E">
        <w:tc>
          <w:tcPr>
            <w:tcW w:w="993" w:type="dxa"/>
            <w:vMerge w:val="restart"/>
            <w:tcBorders>
              <w:top w:val="single" w:sz="12" w:space="0" w:color="auto"/>
            </w:tcBorders>
            <w:shd w:val="clear" w:color="auto" w:fill="auto"/>
            <w:hideMark/>
          </w:tcPr>
          <w:p w14:paraId="5609D14F" w14:textId="77777777" w:rsidR="00F45904" w:rsidRPr="003A5DD9" w:rsidRDefault="00F45904" w:rsidP="00F45904">
            <w:pPr>
              <w:suppressAutoHyphens w:val="0"/>
              <w:spacing w:before="40" w:after="40" w:line="220" w:lineRule="exact"/>
              <w:ind w:right="113"/>
              <w:rPr>
                <w:sz w:val="18"/>
              </w:rPr>
            </w:pPr>
            <w:r w:rsidRPr="003A5DD9">
              <w:rPr>
                <w:sz w:val="18"/>
              </w:rPr>
              <w:t>Abomey-Calavi prison</w:t>
            </w:r>
          </w:p>
        </w:tc>
        <w:tc>
          <w:tcPr>
            <w:tcW w:w="1401" w:type="dxa"/>
            <w:tcBorders>
              <w:top w:val="single" w:sz="12" w:space="0" w:color="auto"/>
            </w:tcBorders>
            <w:shd w:val="clear" w:color="auto" w:fill="auto"/>
            <w:noWrap/>
            <w:vAlign w:val="bottom"/>
            <w:hideMark/>
          </w:tcPr>
          <w:p w14:paraId="51AFAEC5" w14:textId="77777777" w:rsidR="00F45904" w:rsidRPr="003A5DD9" w:rsidRDefault="00F45904" w:rsidP="00247A1E">
            <w:pPr>
              <w:suppressAutoHyphens w:val="0"/>
              <w:spacing w:before="40" w:after="40" w:line="220" w:lineRule="exact"/>
              <w:ind w:right="113"/>
              <w:rPr>
                <w:sz w:val="18"/>
              </w:rPr>
            </w:pPr>
            <w:r w:rsidRPr="003A5DD9">
              <w:rPr>
                <w:sz w:val="18"/>
              </w:rPr>
              <w:t> </w:t>
            </w:r>
          </w:p>
        </w:tc>
        <w:tc>
          <w:tcPr>
            <w:tcW w:w="1880" w:type="dxa"/>
            <w:gridSpan w:val="2"/>
            <w:tcBorders>
              <w:top w:val="single" w:sz="12" w:space="0" w:color="auto"/>
            </w:tcBorders>
            <w:shd w:val="clear" w:color="auto" w:fill="auto"/>
            <w:vAlign w:val="bottom"/>
            <w:hideMark/>
          </w:tcPr>
          <w:p w14:paraId="5BD0AB0F" w14:textId="77777777" w:rsidR="00F45904" w:rsidRPr="003A5DD9" w:rsidRDefault="00F45904" w:rsidP="00F45904">
            <w:pPr>
              <w:suppressAutoHyphens w:val="0"/>
              <w:spacing w:before="40" w:after="40" w:line="220" w:lineRule="exact"/>
              <w:ind w:right="113"/>
              <w:jc w:val="center"/>
              <w:rPr>
                <w:i/>
                <w:sz w:val="16"/>
              </w:rPr>
            </w:pPr>
            <w:r w:rsidRPr="003A5DD9">
              <w:rPr>
                <w:i/>
                <w:sz w:val="16"/>
              </w:rPr>
              <w:t>Crime</w:t>
            </w:r>
          </w:p>
        </w:tc>
        <w:tc>
          <w:tcPr>
            <w:tcW w:w="1769" w:type="dxa"/>
            <w:gridSpan w:val="2"/>
            <w:tcBorders>
              <w:top w:val="single" w:sz="12" w:space="0" w:color="auto"/>
            </w:tcBorders>
            <w:shd w:val="clear" w:color="auto" w:fill="auto"/>
            <w:vAlign w:val="bottom"/>
            <w:hideMark/>
          </w:tcPr>
          <w:p w14:paraId="6F3F4313" w14:textId="77777777" w:rsidR="00F45904" w:rsidRPr="003A5DD9" w:rsidRDefault="00F45904" w:rsidP="00F45904">
            <w:pPr>
              <w:suppressAutoHyphens w:val="0"/>
              <w:spacing w:before="40" w:after="40" w:line="220" w:lineRule="exact"/>
              <w:ind w:right="113"/>
              <w:jc w:val="center"/>
              <w:rPr>
                <w:i/>
                <w:sz w:val="16"/>
              </w:rPr>
            </w:pPr>
            <w:r w:rsidRPr="003A5DD9">
              <w:rPr>
                <w:i/>
                <w:sz w:val="16"/>
              </w:rPr>
              <w:t>Misdemeanour</w:t>
            </w:r>
          </w:p>
        </w:tc>
        <w:tc>
          <w:tcPr>
            <w:tcW w:w="1327" w:type="dxa"/>
            <w:vMerge w:val="restart"/>
            <w:tcBorders>
              <w:top w:val="single" w:sz="12" w:space="0" w:color="auto"/>
            </w:tcBorders>
            <w:shd w:val="clear" w:color="auto" w:fill="auto"/>
            <w:vAlign w:val="bottom"/>
            <w:hideMark/>
          </w:tcPr>
          <w:p w14:paraId="68FD2DEE" w14:textId="20526BE9" w:rsidR="00F45904" w:rsidRPr="003A5DD9" w:rsidRDefault="00F45904" w:rsidP="00F45904">
            <w:pPr>
              <w:suppressAutoHyphens w:val="0"/>
              <w:spacing w:before="40" w:after="40" w:line="220" w:lineRule="exact"/>
              <w:ind w:right="113"/>
              <w:rPr>
                <w:sz w:val="18"/>
              </w:rPr>
            </w:pPr>
            <w:r w:rsidRPr="003A5DD9">
              <w:rPr>
                <w:sz w:val="18"/>
              </w:rPr>
              <w:t>Of the 226</w:t>
            </w:r>
            <w:r w:rsidR="00AA7EB4">
              <w:rPr>
                <w:sz w:val="18"/>
              </w:rPr>
              <w:t> </w:t>
            </w:r>
            <w:r w:rsidRPr="003A5DD9">
              <w:rPr>
                <w:sz w:val="18"/>
              </w:rPr>
              <w:t xml:space="preserve">persons incarcerated for crimes, 11 are male minors </w:t>
            </w:r>
          </w:p>
        </w:tc>
      </w:tr>
      <w:tr w:rsidR="00F45904" w:rsidRPr="003A5DD9" w14:paraId="0F8B7BAC" w14:textId="77777777" w:rsidTr="00247A1E">
        <w:tc>
          <w:tcPr>
            <w:tcW w:w="993" w:type="dxa"/>
            <w:vMerge/>
            <w:shd w:val="clear" w:color="auto" w:fill="auto"/>
            <w:hideMark/>
          </w:tcPr>
          <w:p w14:paraId="1E5401FD" w14:textId="77777777" w:rsidR="00F45904" w:rsidRPr="003A5DD9" w:rsidRDefault="00F45904" w:rsidP="00F45904">
            <w:pPr>
              <w:suppressAutoHyphens w:val="0"/>
              <w:spacing w:before="40" w:after="40" w:line="220" w:lineRule="exact"/>
              <w:ind w:right="113"/>
              <w:rPr>
                <w:sz w:val="18"/>
              </w:rPr>
            </w:pPr>
          </w:p>
        </w:tc>
        <w:tc>
          <w:tcPr>
            <w:tcW w:w="1401" w:type="dxa"/>
            <w:shd w:val="clear" w:color="auto" w:fill="auto"/>
            <w:noWrap/>
            <w:vAlign w:val="bottom"/>
            <w:hideMark/>
          </w:tcPr>
          <w:p w14:paraId="17DD0208" w14:textId="77777777" w:rsidR="00F45904" w:rsidRPr="003A5DD9" w:rsidRDefault="00F45904" w:rsidP="00247A1E">
            <w:pPr>
              <w:suppressAutoHyphens w:val="0"/>
              <w:spacing w:before="40" w:after="40" w:line="220" w:lineRule="exact"/>
              <w:ind w:right="113"/>
              <w:rPr>
                <w:sz w:val="18"/>
              </w:rPr>
            </w:pPr>
            <w:r w:rsidRPr="003A5DD9">
              <w:rPr>
                <w:sz w:val="18"/>
              </w:rPr>
              <w:t> </w:t>
            </w:r>
          </w:p>
        </w:tc>
        <w:tc>
          <w:tcPr>
            <w:tcW w:w="1041" w:type="dxa"/>
            <w:shd w:val="clear" w:color="auto" w:fill="auto"/>
            <w:vAlign w:val="bottom"/>
            <w:hideMark/>
          </w:tcPr>
          <w:p w14:paraId="14A3AC73" w14:textId="77777777" w:rsidR="00F45904" w:rsidRPr="003A5DD9" w:rsidRDefault="00F45904" w:rsidP="00F45904">
            <w:pPr>
              <w:suppressAutoHyphens w:val="0"/>
              <w:spacing w:before="40" w:after="40" w:line="220" w:lineRule="exact"/>
              <w:ind w:right="113"/>
              <w:jc w:val="right"/>
              <w:rPr>
                <w:i/>
                <w:sz w:val="16"/>
              </w:rPr>
            </w:pPr>
            <w:r w:rsidRPr="003A5DD9">
              <w:rPr>
                <w:i/>
                <w:sz w:val="16"/>
              </w:rPr>
              <w:t>Men</w:t>
            </w:r>
          </w:p>
        </w:tc>
        <w:tc>
          <w:tcPr>
            <w:tcW w:w="839" w:type="dxa"/>
            <w:shd w:val="clear" w:color="auto" w:fill="auto"/>
            <w:vAlign w:val="bottom"/>
            <w:hideMark/>
          </w:tcPr>
          <w:p w14:paraId="661B6C73" w14:textId="77777777" w:rsidR="00F45904" w:rsidRPr="003A5DD9" w:rsidRDefault="00F45904" w:rsidP="00F45904">
            <w:pPr>
              <w:suppressAutoHyphens w:val="0"/>
              <w:spacing w:before="40" w:after="40" w:line="220" w:lineRule="exact"/>
              <w:ind w:right="113"/>
              <w:jc w:val="right"/>
              <w:rPr>
                <w:i/>
                <w:sz w:val="16"/>
              </w:rPr>
            </w:pPr>
            <w:r w:rsidRPr="003A5DD9">
              <w:rPr>
                <w:i/>
                <w:sz w:val="16"/>
              </w:rPr>
              <w:t>Women</w:t>
            </w:r>
          </w:p>
        </w:tc>
        <w:tc>
          <w:tcPr>
            <w:tcW w:w="885" w:type="dxa"/>
            <w:shd w:val="clear" w:color="auto" w:fill="auto"/>
            <w:vAlign w:val="bottom"/>
            <w:hideMark/>
          </w:tcPr>
          <w:p w14:paraId="451C6C37" w14:textId="77777777" w:rsidR="00F45904" w:rsidRPr="003A5DD9" w:rsidRDefault="00F45904" w:rsidP="00F45904">
            <w:pPr>
              <w:suppressAutoHyphens w:val="0"/>
              <w:spacing w:before="40" w:after="40" w:line="220" w:lineRule="exact"/>
              <w:ind w:right="113"/>
              <w:jc w:val="right"/>
              <w:rPr>
                <w:i/>
                <w:sz w:val="16"/>
              </w:rPr>
            </w:pPr>
            <w:r w:rsidRPr="003A5DD9">
              <w:rPr>
                <w:i/>
                <w:sz w:val="16"/>
              </w:rPr>
              <w:t>Men</w:t>
            </w:r>
          </w:p>
        </w:tc>
        <w:tc>
          <w:tcPr>
            <w:tcW w:w="884" w:type="dxa"/>
            <w:shd w:val="clear" w:color="auto" w:fill="auto"/>
            <w:vAlign w:val="bottom"/>
            <w:hideMark/>
          </w:tcPr>
          <w:p w14:paraId="6E705E28" w14:textId="77777777" w:rsidR="00F45904" w:rsidRPr="003A5DD9" w:rsidRDefault="00F45904" w:rsidP="00F45904">
            <w:pPr>
              <w:suppressAutoHyphens w:val="0"/>
              <w:spacing w:before="40" w:after="40" w:line="220" w:lineRule="exact"/>
              <w:ind w:right="113"/>
              <w:jc w:val="right"/>
              <w:rPr>
                <w:i/>
                <w:sz w:val="16"/>
              </w:rPr>
            </w:pPr>
            <w:r w:rsidRPr="003A5DD9">
              <w:rPr>
                <w:i/>
                <w:sz w:val="16"/>
              </w:rPr>
              <w:t>Women</w:t>
            </w:r>
          </w:p>
        </w:tc>
        <w:tc>
          <w:tcPr>
            <w:tcW w:w="1327" w:type="dxa"/>
            <w:vMerge/>
            <w:shd w:val="clear" w:color="auto" w:fill="auto"/>
            <w:vAlign w:val="bottom"/>
            <w:hideMark/>
          </w:tcPr>
          <w:p w14:paraId="67D91F1D" w14:textId="77777777" w:rsidR="00F45904" w:rsidRPr="003A5DD9" w:rsidRDefault="00F45904" w:rsidP="00F45904">
            <w:pPr>
              <w:suppressAutoHyphens w:val="0"/>
              <w:spacing w:before="40" w:after="40" w:line="220" w:lineRule="exact"/>
              <w:ind w:right="113"/>
              <w:rPr>
                <w:sz w:val="18"/>
              </w:rPr>
            </w:pPr>
          </w:p>
        </w:tc>
      </w:tr>
      <w:tr w:rsidR="00F45904" w:rsidRPr="003A5DD9" w14:paraId="0350C09F" w14:textId="77777777" w:rsidTr="00247A1E">
        <w:tc>
          <w:tcPr>
            <w:tcW w:w="993" w:type="dxa"/>
            <w:vMerge/>
            <w:shd w:val="clear" w:color="auto" w:fill="auto"/>
            <w:hideMark/>
          </w:tcPr>
          <w:p w14:paraId="75142AAE" w14:textId="77777777" w:rsidR="00F45904" w:rsidRPr="003A5DD9" w:rsidRDefault="00F45904" w:rsidP="00F45904">
            <w:pPr>
              <w:suppressAutoHyphens w:val="0"/>
              <w:spacing w:before="40" w:after="40" w:line="220" w:lineRule="exact"/>
              <w:ind w:right="113"/>
              <w:rPr>
                <w:sz w:val="18"/>
              </w:rPr>
            </w:pPr>
          </w:p>
        </w:tc>
        <w:tc>
          <w:tcPr>
            <w:tcW w:w="1401" w:type="dxa"/>
            <w:shd w:val="clear" w:color="auto" w:fill="auto"/>
            <w:noWrap/>
            <w:vAlign w:val="bottom"/>
            <w:hideMark/>
          </w:tcPr>
          <w:p w14:paraId="21B65411" w14:textId="77777777" w:rsidR="00F45904" w:rsidRPr="003A5DD9" w:rsidRDefault="00F45904" w:rsidP="00247A1E">
            <w:pPr>
              <w:suppressAutoHyphens w:val="0"/>
              <w:spacing w:before="40" w:after="40" w:line="220" w:lineRule="exact"/>
              <w:ind w:right="113"/>
              <w:rPr>
                <w:sz w:val="18"/>
              </w:rPr>
            </w:pPr>
            <w:r w:rsidRPr="003A5DD9">
              <w:rPr>
                <w:sz w:val="18"/>
              </w:rPr>
              <w:t>Convicted</w:t>
            </w:r>
          </w:p>
        </w:tc>
        <w:tc>
          <w:tcPr>
            <w:tcW w:w="1041" w:type="dxa"/>
            <w:shd w:val="clear" w:color="auto" w:fill="auto"/>
            <w:noWrap/>
            <w:vAlign w:val="bottom"/>
            <w:hideMark/>
          </w:tcPr>
          <w:p w14:paraId="6AC3D795" w14:textId="77777777" w:rsidR="00F45904" w:rsidRPr="003A5DD9" w:rsidRDefault="00F45904" w:rsidP="00F45904">
            <w:pPr>
              <w:suppressAutoHyphens w:val="0"/>
              <w:spacing w:before="40" w:after="40" w:line="220" w:lineRule="exact"/>
              <w:ind w:right="113"/>
              <w:jc w:val="right"/>
              <w:rPr>
                <w:sz w:val="18"/>
              </w:rPr>
            </w:pPr>
            <w:r w:rsidRPr="003A5DD9">
              <w:rPr>
                <w:sz w:val="18"/>
              </w:rPr>
              <w:t>50</w:t>
            </w:r>
          </w:p>
        </w:tc>
        <w:tc>
          <w:tcPr>
            <w:tcW w:w="839" w:type="dxa"/>
            <w:shd w:val="clear" w:color="auto" w:fill="auto"/>
            <w:noWrap/>
            <w:vAlign w:val="bottom"/>
            <w:hideMark/>
          </w:tcPr>
          <w:p w14:paraId="76324CF0" w14:textId="77777777" w:rsidR="00F45904" w:rsidRPr="003A5DD9" w:rsidRDefault="00F45904" w:rsidP="00F45904">
            <w:pPr>
              <w:suppressAutoHyphens w:val="0"/>
              <w:spacing w:before="40" w:after="40" w:line="220" w:lineRule="exact"/>
              <w:ind w:right="113"/>
              <w:jc w:val="right"/>
              <w:rPr>
                <w:sz w:val="18"/>
              </w:rPr>
            </w:pPr>
            <w:r w:rsidRPr="003A5DD9">
              <w:rPr>
                <w:sz w:val="18"/>
              </w:rPr>
              <w:t>5</w:t>
            </w:r>
          </w:p>
        </w:tc>
        <w:tc>
          <w:tcPr>
            <w:tcW w:w="885" w:type="dxa"/>
            <w:shd w:val="clear" w:color="auto" w:fill="auto"/>
            <w:noWrap/>
            <w:vAlign w:val="bottom"/>
            <w:hideMark/>
          </w:tcPr>
          <w:p w14:paraId="02BE7CEA" w14:textId="77777777" w:rsidR="00F45904" w:rsidRPr="003A5DD9" w:rsidRDefault="00F45904" w:rsidP="00F45904">
            <w:pPr>
              <w:suppressAutoHyphens w:val="0"/>
              <w:spacing w:before="40" w:after="40" w:line="220" w:lineRule="exact"/>
              <w:ind w:right="113"/>
              <w:jc w:val="right"/>
              <w:rPr>
                <w:sz w:val="18"/>
              </w:rPr>
            </w:pPr>
            <w:r w:rsidRPr="003A5DD9">
              <w:rPr>
                <w:sz w:val="18"/>
              </w:rPr>
              <w:t>915</w:t>
            </w:r>
          </w:p>
        </w:tc>
        <w:tc>
          <w:tcPr>
            <w:tcW w:w="884" w:type="dxa"/>
            <w:shd w:val="clear" w:color="auto" w:fill="auto"/>
            <w:noWrap/>
            <w:vAlign w:val="bottom"/>
            <w:hideMark/>
          </w:tcPr>
          <w:p w14:paraId="60CADBDF" w14:textId="77777777" w:rsidR="00F45904" w:rsidRPr="003A5DD9" w:rsidRDefault="00F45904" w:rsidP="00F45904">
            <w:pPr>
              <w:suppressAutoHyphens w:val="0"/>
              <w:spacing w:before="40" w:after="40" w:line="220" w:lineRule="exact"/>
              <w:ind w:right="113"/>
              <w:jc w:val="right"/>
              <w:rPr>
                <w:sz w:val="18"/>
              </w:rPr>
            </w:pPr>
            <w:r w:rsidRPr="003A5DD9">
              <w:rPr>
                <w:sz w:val="18"/>
              </w:rPr>
              <w:t>21</w:t>
            </w:r>
          </w:p>
        </w:tc>
        <w:tc>
          <w:tcPr>
            <w:tcW w:w="1327" w:type="dxa"/>
            <w:vMerge/>
            <w:shd w:val="clear" w:color="auto" w:fill="auto"/>
            <w:vAlign w:val="bottom"/>
            <w:hideMark/>
          </w:tcPr>
          <w:p w14:paraId="6161E310" w14:textId="77777777" w:rsidR="00F45904" w:rsidRPr="003A5DD9" w:rsidRDefault="00F45904" w:rsidP="00F45904">
            <w:pPr>
              <w:suppressAutoHyphens w:val="0"/>
              <w:spacing w:before="40" w:after="40" w:line="220" w:lineRule="exact"/>
              <w:ind w:right="113"/>
              <w:rPr>
                <w:sz w:val="18"/>
              </w:rPr>
            </w:pPr>
          </w:p>
        </w:tc>
      </w:tr>
      <w:tr w:rsidR="00F45904" w:rsidRPr="003A5DD9" w14:paraId="51DF2AD7" w14:textId="77777777" w:rsidTr="00247A1E">
        <w:tc>
          <w:tcPr>
            <w:tcW w:w="993" w:type="dxa"/>
            <w:vMerge/>
            <w:shd w:val="clear" w:color="auto" w:fill="auto"/>
            <w:hideMark/>
          </w:tcPr>
          <w:p w14:paraId="4BFA4524" w14:textId="77777777" w:rsidR="00F45904" w:rsidRPr="003A5DD9" w:rsidRDefault="00F45904" w:rsidP="00F45904">
            <w:pPr>
              <w:suppressAutoHyphens w:val="0"/>
              <w:spacing w:before="40" w:after="40" w:line="220" w:lineRule="exact"/>
              <w:ind w:right="113"/>
              <w:rPr>
                <w:sz w:val="18"/>
              </w:rPr>
            </w:pPr>
          </w:p>
        </w:tc>
        <w:tc>
          <w:tcPr>
            <w:tcW w:w="1401" w:type="dxa"/>
            <w:shd w:val="clear" w:color="auto" w:fill="auto"/>
            <w:noWrap/>
            <w:vAlign w:val="bottom"/>
            <w:hideMark/>
          </w:tcPr>
          <w:p w14:paraId="5B3B4474" w14:textId="77777777" w:rsidR="00F45904" w:rsidRPr="003A5DD9" w:rsidRDefault="00F45904" w:rsidP="00247A1E">
            <w:pPr>
              <w:suppressAutoHyphens w:val="0"/>
              <w:spacing w:before="40" w:after="40" w:line="220" w:lineRule="exact"/>
              <w:ind w:right="113"/>
              <w:rPr>
                <w:sz w:val="18"/>
              </w:rPr>
            </w:pPr>
            <w:r w:rsidRPr="003A5DD9">
              <w:rPr>
                <w:sz w:val="18"/>
              </w:rPr>
              <w:t xml:space="preserve">Charged </w:t>
            </w:r>
          </w:p>
        </w:tc>
        <w:tc>
          <w:tcPr>
            <w:tcW w:w="1041" w:type="dxa"/>
            <w:shd w:val="clear" w:color="auto" w:fill="auto"/>
            <w:noWrap/>
            <w:vAlign w:val="bottom"/>
            <w:hideMark/>
          </w:tcPr>
          <w:p w14:paraId="0BBE06D6" w14:textId="77777777" w:rsidR="00F45904" w:rsidRPr="003A5DD9" w:rsidRDefault="00F45904" w:rsidP="00F45904">
            <w:pPr>
              <w:suppressAutoHyphens w:val="0"/>
              <w:spacing w:before="40" w:after="40" w:line="220" w:lineRule="exact"/>
              <w:ind w:right="113"/>
              <w:jc w:val="right"/>
              <w:rPr>
                <w:sz w:val="18"/>
              </w:rPr>
            </w:pPr>
            <w:r w:rsidRPr="003A5DD9">
              <w:rPr>
                <w:sz w:val="18"/>
              </w:rPr>
              <w:t>148</w:t>
            </w:r>
          </w:p>
        </w:tc>
        <w:tc>
          <w:tcPr>
            <w:tcW w:w="839" w:type="dxa"/>
            <w:shd w:val="clear" w:color="auto" w:fill="auto"/>
            <w:noWrap/>
            <w:vAlign w:val="bottom"/>
            <w:hideMark/>
          </w:tcPr>
          <w:p w14:paraId="1418FA6A" w14:textId="77777777" w:rsidR="00F45904" w:rsidRPr="003A5DD9" w:rsidRDefault="00F45904" w:rsidP="00F45904">
            <w:pPr>
              <w:suppressAutoHyphens w:val="0"/>
              <w:spacing w:before="40" w:after="40" w:line="220" w:lineRule="exact"/>
              <w:ind w:right="113"/>
              <w:jc w:val="right"/>
              <w:rPr>
                <w:sz w:val="18"/>
              </w:rPr>
            </w:pPr>
            <w:r w:rsidRPr="003A5DD9">
              <w:rPr>
                <w:sz w:val="18"/>
              </w:rPr>
              <w:t>9</w:t>
            </w:r>
          </w:p>
        </w:tc>
        <w:tc>
          <w:tcPr>
            <w:tcW w:w="885" w:type="dxa"/>
            <w:shd w:val="clear" w:color="auto" w:fill="auto"/>
            <w:noWrap/>
            <w:vAlign w:val="bottom"/>
            <w:hideMark/>
          </w:tcPr>
          <w:p w14:paraId="1D4B709A" w14:textId="77777777" w:rsidR="00F45904" w:rsidRPr="003A5DD9" w:rsidRDefault="00F45904" w:rsidP="00F45904">
            <w:pPr>
              <w:suppressAutoHyphens w:val="0"/>
              <w:spacing w:before="40" w:after="40" w:line="220" w:lineRule="exact"/>
              <w:ind w:right="113"/>
              <w:jc w:val="right"/>
              <w:rPr>
                <w:sz w:val="18"/>
              </w:rPr>
            </w:pPr>
            <w:r w:rsidRPr="003A5DD9">
              <w:rPr>
                <w:sz w:val="18"/>
              </w:rPr>
              <w:t>208</w:t>
            </w:r>
          </w:p>
        </w:tc>
        <w:tc>
          <w:tcPr>
            <w:tcW w:w="884" w:type="dxa"/>
            <w:shd w:val="clear" w:color="auto" w:fill="auto"/>
            <w:noWrap/>
            <w:vAlign w:val="bottom"/>
            <w:hideMark/>
          </w:tcPr>
          <w:p w14:paraId="722B9158" w14:textId="77777777" w:rsidR="00F45904" w:rsidRPr="003A5DD9" w:rsidRDefault="00F45904" w:rsidP="00F45904">
            <w:pPr>
              <w:suppressAutoHyphens w:val="0"/>
              <w:spacing w:before="40" w:after="40" w:line="220" w:lineRule="exact"/>
              <w:ind w:right="113"/>
              <w:jc w:val="right"/>
              <w:rPr>
                <w:sz w:val="18"/>
              </w:rPr>
            </w:pPr>
            <w:r w:rsidRPr="003A5DD9">
              <w:rPr>
                <w:sz w:val="18"/>
              </w:rPr>
              <w:t>9</w:t>
            </w:r>
          </w:p>
        </w:tc>
        <w:tc>
          <w:tcPr>
            <w:tcW w:w="1327" w:type="dxa"/>
            <w:vMerge/>
            <w:shd w:val="clear" w:color="auto" w:fill="auto"/>
            <w:vAlign w:val="bottom"/>
            <w:hideMark/>
          </w:tcPr>
          <w:p w14:paraId="0C73CF2A" w14:textId="77777777" w:rsidR="00F45904" w:rsidRPr="003A5DD9" w:rsidRDefault="00F45904" w:rsidP="00F45904">
            <w:pPr>
              <w:suppressAutoHyphens w:val="0"/>
              <w:spacing w:before="40" w:after="40" w:line="220" w:lineRule="exact"/>
              <w:ind w:right="113"/>
              <w:rPr>
                <w:sz w:val="18"/>
              </w:rPr>
            </w:pPr>
          </w:p>
        </w:tc>
      </w:tr>
      <w:tr w:rsidR="00F45904" w:rsidRPr="003A5DD9" w14:paraId="52BF593D" w14:textId="77777777" w:rsidTr="00247A1E">
        <w:tc>
          <w:tcPr>
            <w:tcW w:w="993" w:type="dxa"/>
            <w:vMerge/>
            <w:shd w:val="clear" w:color="auto" w:fill="auto"/>
            <w:hideMark/>
          </w:tcPr>
          <w:p w14:paraId="797B56DD" w14:textId="77777777" w:rsidR="00F45904" w:rsidRPr="003A5DD9" w:rsidRDefault="00F45904" w:rsidP="00F45904">
            <w:pPr>
              <w:suppressAutoHyphens w:val="0"/>
              <w:spacing w:before="40" w:after="40" w:line="220" w:lineRule="exact"/>
              <w:ind w:right="113"/>
              <w:rPr>
                <w:sz w:val="18"/>
              </w:rPr>
            </w:pPr>
          </w:p>
        </w:tc>
        <w:tc>
          <w:tcPr>
            <w:tcW w:w="1401" w:type="dxa"/>
            <w:shd w:val="clear" w:color="auto" w:fill="auto"/>
            <w:noWrap/>
            <w:vAlign w:val="bottom"/>
            <w:hideMark/>
          </w:tcPr>
          <w:p w14:paraId="0BC0578C" w14:textId="77777777" w:rsidR="00F45904" w:rsidRPr="003A5DD9" w:rsidRDefault="00F45904" w:rsidP="00247A1E">
            <w:pPr>
              <w:suppressAutoHyphens w:val="0"/>
              <w:spacing w:before="40" w:after="40" w:line="220" w:lineRule="exact"/>
              <w:ind w:right="113"/>
              <w:rPr>
                <w:sz w:val="18"/>
              </w:rPr>
            </w:pPr>
            <w:r w:rsidRPr="003A5DD9">
              <w:rPr>
                <w:sz w:val="18"/>
              </w:rPr>
              <w:t>Untried</w:t>
            </w:r>
          </w:p>
        </w:tc>
        <w:tc>
          <w:tcPr>
            <w:tcW w:w="1041" w:type="dxa"/>
            <w:shd w:val="clear" w:color="auto" w:fill="auto"/>
            <w:noWrap/>
            <w:vAlign w:val="bottom"/>
            <w:hideMark/>
          </w:tcPr>
          <w:p w14:paraId="6CEB41B1" w14:textId="77777777" w:rsidR="00F45904" w:rsidRPr="003A5DD9" w:rsidRDefault="00F45904" w:rsidP="00F45904">
            <w:pPr>
              <w:suppressAutoHyphens w:val="0"/>
              <w:spacing w:before="40" w:after="40" w:line="220" w:lineRule="exact"/>
              <w:ind w:right="113"/>
              <w:jc w:val="right"/>
              <w:rPr>
                <w:sz w:val="18"/>
              </w:rPr>
            </w:pPr>
            <w:r w:rsidRPr="003A5DD9">
              <w:rPr>
                <w:sz w:val="18"/>
              </w:rPr>
              <w:t>12</w:t>
            </w:r>
          </w:p>
        </w:tc>
        <w:tc>
          <w:tcPr>
            <w:tcW w:w="839" w:type="dxa"/>
            <w:shd w:val="clear" w:color="auto" w:fill="auto"/>
            <w:noWrap/>
            <w:vAlign w:val="bottom"/>
            <w:hideMark/>
          </w:tcPr>
          <w:p w14:paraId="1844071C" w14:textId="77777777" w:rsidR="00F45904" w:rsidRPr="003A5DD9" w:rsidRDefault="00F45904" w:rsidP="00F45904">
            <w:pPr>
              <w:suppressAutoHyphens w:val="0"/>
              <w:spacing w:before="40" w:after="40" w:line="220" w:lineRule="exact"/>
              <w:ind w:right="113"/>
              <w:jc w:val="right"/>
              <w:rPr>
                <w:sz w:val="18"/>
              </w:rPr>
            </w:pPr>
            <w:r w:rsidRPr="003A5DD9">
              <w:rPr>
                <w:sz w:val="18"/>
              </w:rPr>
              <w:t>2</w:t>
            </w:r>
          </w:p>
        </w:tc>
        <w:tc>
          <w:tcPr>
            <w:tcW w:w="885" w:type="dxa"/>
            <w:shd w:val="clear" w:color="auto" w:fill="auto"/>
            <w:noWrap/>
            <w:vAlign w:val="bottom"/>
            <w:hideMark/>
          </w:tcPr>
          <w:p w14:paraId="04D16E8E" w14:textId="77777777" w:rsidR="00F45904" w:rsidRPr="003A5DD9" w:rsidRDefault="00F45904" w:rsidP="00F45904">
            <w:pPr>
              <w:suppressAutoHyphens w:val="0"/>
              <w:spacing w:before="40" w:after="40" w:line="220" w:lineRule="exact"/>
              <w:ind w:right="113"/>
              <w:jc w:val="right"/>
              <w:rPr>
                <w:sz w:val="18"/>
              </w:rPr>
            </w:pPr>
            <w:r w:rsidRPr="003A5DD9">
              <w:rPr>
                <w:sz w:val="18"/>
              </w:rPr>
              <w:t>711</w:t>
            </w:r>
          </w:p>
        </w:tc>
        <w:tc>
          <w:tcPr>
            <w:tcW w:w="884" w:type="dxa"/>
            <w:shd w:val="clear" w:color="auto" w:fill="auto"/>
            <w:noWrap/>
            <w:vAlign w:val="bottom"/>
            <w:hideMark/>
          </w:tcPr>
          <w:p w14:paraId="718AE598" w14:textId="77777777" w:rsidR="00F45904" w:rsidRPr="003A5DD9" w:rsidRDefault="00F45904" w:rsidP="00F45904">
            <w:pPr>
              <w:suppressAutoHyphens w:val="0"/>
              <w:spacing w:before="40" w:after="40" w:line="220" w:lineRule="exact"/>
              <w:ind w:right="113"/>
              <w:jc w:val="right"/>
              <w:rPr>
                <w:sz w:val="18"/>
              </w:rPr>
            </w:pPr>
            <w:r w:rsidRPr="003A5DD9">
              <w:rPr>
                <w:sz w:val="18"/>
              </w:rPr>
              <w:t>30</w:t>
            </w:r>
          </w:p>
        </w:tc>
        <w:tc>
          <w:tcPr>
            <w:tcW w:w="1327" w:type="dxa"/>
            <w:vMerge w:val="restart"/>
            <w:shd w:val="clear" w:color="auto" w:fill="auto"/>
            <w:vAlign w:val="bottom"/>
            <w:hideMark/>
          </w:tcPr>
          <w:p w14:paraId="7896F845" w14:textId="1B8F7F8C" w:rsidR="00F45904" w:rsidRPr="003A5DD9" w:rsidRDefault="00F45904" w:rsidP="00F45904">
            <w:pPr>
              <w:suppressAutoHyphens w:val="0"/>
              <w:spacing w:before="40" w:after="40" w:line="220" w:lineRule="exact"/>
              <w:ind w:right="113"/>
              <w:rPr>
                <w:sz w:val="18"/>
              </w:rPr>
            </w:pPr>
            <w:r w:rsidRPr="003A5DD9">
              <w:rPr>
                <w:sz w:val="18"/>
              </w:rPr>
              <w:t>Of the 1,894</w:t>
            </w:r>
            <w:r w:rsidR="00AA7EB4">
              <w:rPr>
                <w:sz w:val="18"/>
              </w:rPr>
              <w:t> </w:t>
            </w:r>
            <w:r w:rsidRPr="003A5DD9">
              <w:rPr>
                <w:sz w:val="18"/>
              </w:rPr>
              <w:t xml:space="preserve">persons incarcerated for misdemeanours, 45 are male minors and 3 are female minors, or 48 in total </w:t>
            </w:r>
          </w:p>
        </w:tc>
      </w:tr>
      <w:tr w:rsidR="00F45904" w:rsidRPr="003A5DD9" w14:paraId="58AEBB2E" w14:textId="77777777" w:rsidTr="00247A1E">
        <w:tc>
          <w:tcPr>
            <w:tcW w:w="993" w:type="dxa"/>
            <w:vMerge/>
            <w:shd w:val="clear" w:color="auto" w:fill="auto"/>
            <w:hideMark/>
          </w:tcPr>
          <w:p w14:paraId="11CF61D7" w14:textId="77777777" w:rsidR="00F45904" w:rsidRPr="003A5DD9" w:rsidRDefault="00F45904" w:rsidP="00F45904">
            <w:pPr>
              <w:suppressAutoHyphens w:val="0"/>
              <w:spacing w:before="40" w:after="40" w:line="220" w:lineRule="exact"/>
              <w:ind w:right="113"/>
              <w:rPr>
                <w:sz w:val="18"/>
              </w:rPr>
            </w:pPr>
          </w:p>
        </w:tc>
        <w:tc>
          <w:tcPr>
            <w:tcW w:w="1401" w:type="dxa"/>
            <w:shd w:val="clear" w:color="auto" w:fill="auto"/>
            <w:noWrap/>
            <w:vAlign w:val="bottom"/>
            <w:hideMark/>
          </w:tcPr>
          <w:p w14:paraId="5BE91F10" w14:textId="77777777" w:rsidR="00F45904" w:rsidRPr="003A5DD9" w:rsidRDefault="00F45904" w:rsidP="00247A1E">
            <w:pPr>
              <w:suppressAutoHyphens w:val="0"/>
              <w:spacing w:before="40" w:after="40" w:line="220" w:lineRule="exact"/>
              <w:ind w:right="113"/>
              <w:rPr>
                <w:sz w:val="18"/>
              </w:rPr>
            </w:pPr>
            <w:r w:rsidRPr="003A5DD9">
              <w:rPr>
                <w:sz w:val="18"/>
              </w:rPr>
              <w:t>Subtotal</w:t>
            </w:r>
          </w:p>
        </w:tc>
        <w:tc>
          <w:tcPr>
            <w:tcW w:w="1041" w:type="dxa"/>
            <w:shd w:val="clear" w:color="auto" w:fill="auto"/>
            <w:noWrap/>
            <w:vAlign w:val="bottom"/>
            <w:hideMark/>
          </w:tcPr>
          <w:p w14:paraId="19599E3A" w14:textId="77777777" w:rsidR="00F45904" w:rsidRPr="003A5DD9" w:rsidRDefault="00F45904" w:rsidP="00F45904">
            <w:pPr>
              <w:suppressAutoHyphens w:val="0"/>
              <w:spacing w:before="40" w:after="40" w:line="220" w:lineRule="exact"/>
              <w:ind w:right="113"/>
              <w:jc w:val="right"/>
              <w:rPr>
                <w:sz w:val="18"/>
              </w:rPr>
            </w:pPr>
            <w:r w:rsidRPr="003A5DD9">
              <w:rPr>
                <w:sz w:val="18"/>
              </w:rPr>
              <w:t>210</w:t>
            </w:r>
          </w:p>
        </w:tc>
        <w:tc>
          <w:tcPr>
            <w:tcW w:w="839" w:type="dxa"/>
            <w:shd w:val="clear" w:color="auto" w:fill="auto"/>
            <w:noWrap/>
            <w:vAlign w:val="bottom"/>
            <w:hideMark/>
          </w:tcPr>
          <w:p w14:paraId="1E17E2C0" w14:textId="77777777" w:rsidR="00F45904" w:rsidRPr="003A5DD9" w:rsidRDefault="00F45904" w:rsidP="00F45904">
            <w:pPr>
              <w:suppressAutoHyphens w:val="0"/>
              <w:spacing w:before="40" w:after="40" w:line="220" w:lineRule="exact"/>
              <w:ind w:right="113"/>
              <w:jc w:val="right"/>
              <w:rPr>
                <w:sz w:val="18"/>
              </w:rPr>
            </w:pPr>
            <w:r w:rsidRPr="003A5DD9">
              <w:rPr>
                <w:sz w:val="18"/>
              </w:rPr>
              <w:t>16</w:t>
            </w:r>
          </w:p>
        </w:tc>
        <w:tc>
          <w:tcPr>
            <w:tcW w:w="885" w:type="dxa"/>
            <w:shd w:val="clear" w:color="auto" w:fill="auto"/>
            <w:noWrap/>
            <w:vAlign w:val="bottom"/>
            <w:hideMark/>
          </w:tcPr>
          <w:p w14:paraId="1562A4C3" w14:textId="2A83E7D3" w:rsidR="00F45904" w:rsidRPr="003A5DD9" w:rsidRDefault="00F45904" w:rsidP="00F45904">
            <w:pPr>
              <w:suppressAutoHyphens w:val="0"/>
              <w:spacing w:before="40" w:after="40" w:line="220" w:lineRule="exact"/>
              <w:ind w:right="113"/>
              <w:jc w:val="right"/>
              <w:rPr>
                <w:sz w:val="18"/>
              </w:rPr>
            </w:pPr>
            <w:r w:rsidRPr="003A5DD9">
              <w:rPr>
                <w:sz w:val="18"/>
              </w:rPr>
              <w:t>1 834</w:t>
            </w:r>
          </w:p>
        </w:tc>
        <w:tc>
          <w:tcPr>
            <w:tcW w:w="884" w:type="dxa"/>
            <w:shd w:val="clear" w:color="auto" w:fill="auto"/>
            <w:noWrap/>
            <w:vAlign w:val="bottom"/>
            <w:hideMark/>
          </w:tcPr>
          <w:p w14:paraId="04578B7C" w14:textId="77777777" w:rsidR="00F45904" w:rsidRPr="003A5DD9" w:rsidRDefault="00F45904" w:rsidP="00F45904">
            <w:pPr>
              <w:suppressAutoHyphens w:val="0"/>
              <w:spacing w:before="40" w:after="40" w:line="220" w:lineRule="exact"/>
              <w:ind w:right="113"/>
              <w:jc w:val="right"/>
              <w:rPr>
                <w:sz w:val="18"/>
              </w:rPr>
            </w:pPr>
            <w:r w:rsidRPr="003A5DD9">
              <w:rPr>
                <w:sz w:val="18"/>
              </w:rPr>
              <w:t>60</w:t>
            </w:r>
          </w:p>
        </w:tc>
        <w:tc>
          <w:tcPr>
            <w:tcW w:w="1327" w:type="dxa"/>
            <w:vMerge/>
            <w:shd w:val="clear" w:color="auto" w:fill="auto"/>
            <w:vAlign w:val="bottom"/>
            <w:hideMark/>
          </w:tcPr>
          <w:p w14:paraId="2D8EC1D4" w14:textId="77777777" w:rsidR="00F45904" w:rsidRPr="003A5DD9" w:rsidRDefault="00F45904" w:rsidP="00F45904">
            <w:pPr>
              <w:suppressAutoHyphens w:val="0"/>
              <w:spacing w:before="40" w:after="40" w:line="220" w:lineRule="exact"/>
              <w:ind w:right="113"/>
              <w:rPr>
                <w:sz w:val="18"/>
              </w:rPr>
            </w:pPr>
          </w:p>
        </w:tc>
      </w:tr>
      <w:tr w:rsidR="00F45904" w:rsidRPr="003A5DD9" w14:paraId="07565899" w14:textId="77777777" w:rsidTr="00361AB3">
        <w:tc>
          <w:tcPr>
            <w:tcW w:w="2394" w:type="dxa"/>
            <w:gridSpan w:val="2"/>
            <w:tcBorders>
              <w:bottom w:val="single" w:sz="4" w:space="0" w:color="auto"/>
            </w:tcBorders>
            <w:shd w:val="clear" w:color="auto" w:fill="auto"/>
            <w:vAlign w:val="bottom"/>
            <w:hideMark/>
          </w:tcPr>
          <w:p w14:paraId="424FB365" w14:textId="77777777" w:rsidR="00F45904" w:rsidRPr="003A5DD9" w:rsidRDefault="00F45904" w:rsidP="00F45904">
            <w:pPr>
              <w:suppressAutoHyphens w:val="0"/>
              <w:spacing w:before="40" w:after="40" w:line="220" w:lineRule="exact"/>
              <w:ind w:right="113"/>
              <w:rPr>
                <w:sz w:val="18"/>
              </w:rPr>
            </w:pPr>
            <w:r w:rsidRPr="003A5DD9">
              <w:rPr>
                <w:sz w:val="18"/>
              </w:rPr>
              <w:t>Total number</w:t>
            </w:r>
          </w:p>
        </w:tc>
        <w:tc>
          <w:tcPr>
            <w:tcW w:w="1880" w:type="dxa"/>
            <w:gridSpan w:val="2"/>
            <w:tcBorders>
              <w:bottom w:val="single" w:sz="4" w:space="0" w:color="auto"/>
            </w:tcBorders>
            <w:shd w:val="clear" w:color="auto" w:fill="auto"/>
            <w:noWrap/>
            <w:vAlign w:val="bottom"/>
            <w:hideMark/>
          </w:tcPr>
          <w:p w14:paraId="06A201D0" w14:textId="77777777" w:rsidR="00F45904" w:rsidRPr="003A5DD9" w:rsidRDefault="00F45904" w:rsidP="00F45904">
            <w:pPr>
              <w:suppressAutoHyphens w:val="0"/>
              <w:spacing w:before="40" w:after="40" w:line="220" w:lineRule="exact"/>
              <w:ind w:right="113"/>
              <w:jc w:val="right"/>
              <w:rPr>
                <w:sz w:val="18"/>
              </w:rPr>
            </w:pPr>
            <w:r w:rsidRPr="003A5DD9">
              <w:rPr>
                <w:sz w:val="18"/>
              </w:rPr>
              <w:t>226</w:t>
            </w:r>
          </w:p>
        </w:tc>
        <w:tc>
          <w:tcPr>
            <w:tcW w:w="1769" w:type="dxa"/>
            <w:gridSpan w:val="2"/>
            <w:tcBorders>
              <w:bottom w:val="single" w:sz="4" w:space="0" w:color="auto"/>
            </w:tcBorders>
            <w:shd w:val="clear" w:color="auto" w:fill="auto"/>
            <w:vAlign w:val="bottom"/>
            <w:hideMark/>
          </w:tcPr>
          <w:p w14:paraId="102C2D0E" w14:textId="2AE8C75C" w:rsidR="00F45904" w:rsidRPr="003A5DD9" w:rsidRDefault="00F45904" w:rsidP="00F45904">
            <w:pPr>
              <w:suppressAutoHyphens w:val="0"/>
              <w:spacing w:before="40" w:after="40" w:line="220" w:lineRule="exact"/>
              <w:ind w:right="113"/>
              <w:jc w:val="right"/>
              <w:rPr>
                <w:sz w:val="18"/>
              </w:rPr>
            </w:pPr>
            <w:r w:rsidRPr="003A5DD9">
              <w:rPr>
                <w:sz w:val="18"/>
              </w:rPr>
              <w:t>1 894</w:t>
            </w:r>
          </w:p>
        </w:tc>
        <w:tc>
          <w:tcPr>
            <w:tcW w:w="1327" w:type="dxa"/>
            <w:vMerge/>
            <w:tcBorders>
              <w:bottom w:val="single" w:sz="4" w:space="0" w:color="auto"/>
            </w:tcBorders>
            <w:shd w:val="clear" w:color="auto" w:fill="auto"/>
            <w:vAlign w:val="bottom"/>
            <w:hideMark/>
          </w:tcPr>
          <w:p w14:paraId="09C9372C" w14:textId="77777777" w:rsidR="00F45904" w:rsidRPr="003A5DD9" w:rsidRDefault="00F45904" w:rsidP="00F45904">
            <w:pPr>
              <w:suppressAutoHyphens w:val="0"/>
              <w:spacing w:before="40" w:after="40" w:line="220" w:lineRule="exact"/>
              <w:ind w:right="113"/>
              <w:rPr>
                <w:sz w:val="18"/>
              </w:rPr>
            </w:pPr>
          </w:p>
        </w:tc>
      </w:tr>
      <w:tr w:rsidR="00F45904" w:rsidRPr="003A5DD9" w14:paraId="31E8E655" w14:textId="77777777" w:rsidTr="00361AB3">
        <w:tc>
          <w:tcPr>
            <w:tcW w:w="2394" w:type="dxa"/>
            <w:gridSpan w:val="2"/>
            <w:tcBorders>
              <w:top w:val="single" w:sz="4" w:space="0" w:color="auto"/>
              <w:bottom w:val="single" w:sz="12" w:space="0" w:color="auto"/>
            </w:tcBorders>
            <w:shd w:val="clear" w:color="auto" w:fill="auto"/>
            <w:hideMark/>
          </w:tcPr>
          <w:p w14:paraId="16918F3F" w14:textId="77777777" w:rsidR="00F45904" w:rsidRPr="003A5DD9" w:rsidRDefault="00F45904" w:rsidP="00F45904">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649" w:type="dxa"/>
            <w:gridSpan w:val="4"/>
            <w:tcBorders>
              <w:top w:val="single" w:sz="4" w:space="0" w:color="auto"/>
              <w:bottom w:val="single" w:sz="12" w:space="0" w:color="auto"/>
            </w:tcBorders>
            <w:shd w:val="clear" w:color="auto" w:fill="auto"/>
            <w:noWrap/>
            <w:vAlign w:val="bottom"/>
            <w:hideMark/>
          </w:tcPr>
          <w:p w14:paraId="69311710" w14:textId="6A410D8E" w:rsidR="00F45904" w:rsidRPr="003A5DD9" w:rsidRDefault="00F45904" w:rsidP="00F45904">
            <w:pPr>
              <w:suppressAutoHyphens w:val="0"/>
              <w:spacing w:before="80" w:after="80" w:line="220" w:lineRule="exact"/>
              <w:ind w:right="113"/>
              <w:jc w:val="right"/>
              <w:rPr>
                <w:b/>
                <w:sz w:val="18"/>
              </w:rPr>
            </w:pPr>
            <w:r w:rsidRPr="003A5DD9">
              <w:rPr>
                <w:b/>
                <w:sz w:val="18"/>
              </w:rPr>
              <w:t>2 120</w:t>
            </w:r>
          </w:p>
        </w:tc>
        <w:tc>
          <w:tcPr>
            <w:tcW w:w="1327" w:type="dxa"/>
            <w:tcBorders>
              <w:top w:val="single" w:sz="4" w:space="0" w:color="auto"/>
              <w:bottom w:val="single" w:sz="12" w:space="0" w:color="auto"/>
            </w:tcBorders>
            <w:shd w:val="clear" w:color="auto" w:fill="auto"/>
            <w:noWrap/>
            <w:vAlign w:val="bottom"/>
            <w:hideMark/>
          </w:tcPr>
          <w:p w14:paraId="1B4E9CFA" w14:textId="77777777" w:rsidR="00F45904" w:rsidRPr="003A5DD9" w:rsidRDefault="00F45904" w:rsidP="00F45904">
            <w:pPr>
              <w:suppressAutoHyphens w:val="0"/>
              <w:spacing w:before="80" w:after="80" w:line="220" w:lineRule="exact"/>
              <w:ind w:right="113"/>
              <w:jc w:val="right"/>
              <w:rPr>
                <w:b/>
                <w:sz w:val="18"/>
              </w:rPr>
            </w:pPr>
            <w:r w:rsidRPr="003A5DD9">
              <w:rPr>
                <w:b/>
                <w:sz w:val="18"/>
              </w:rPr>
              <w:t> </w:t>
            </w:r>
          </w:p>
        </w:tc>
      </w:tr>
    </w:tbl>
    <w:p w14:paraId="0DA41FE6" w14:textId="3D7EF025" w:rsidR="009847B5" w:rsidRPr="003A5DD9" w:rsidRDefault="009847B5" w:rsidP="00F45904">
      <w:pPr>
        <w:spacing w:before="120" w:after="240"/>
        <w:ind w:left="1134" w:right="1134" w:firstLine="170"/>
        <w:rPr>
          <w:sz w:val="18"/>
        </w:rPr>
      </w:pPr>
      <w:r w:rsidRPr="003A5DD9">
        <w:rPr>
          <w:i/>
          <w:iCs/>
          <w:sz w:val="18"/>
        </w:rPr>
        <w:t>Source</w:t>
      </w:r>
      <w:r w:rsidRPr="003A5DD9">
        <w:rPr>
          <w:sz w:val="18"/>
        </w:rPr>
        <w:t>: Benin Prison Agency, September 2023.</w:t>
      </w:r>
    </w:p>
    <w:p w14:paraId="6C688328" w14:textId="76594A96" w:rsidR="009847B5" w:rsidRPr="003A5DD9" w:rsidRDefault="00F45904" w:rsidP="00F45904">
      <w:pPr>
        <w:pStyle w:val="H23G"/>
      </w:pPr>
      <w:r w:rsidRPr="003A5DD9">
        <w:tab/>
      </w:r>
      <w:r w:rsidRPr="003A5DD9">
        <w:tab/>
      </w:r>
      <w:r w:rsidR="009847B5" w:rsidRPr="003A5DD9">
        <w:t>Type of offence</w:t>
      </w:r>
    </w:p>
    <w:p w14:paraId="007C961D" w14:textId="77777777" w:rsidR="009847B5" w:rsidRPr="003A5DD9" w:rsidRDefault="009847B5" w:rsidP="009847B5">
      <w:pPr>
        <w:pStyle w:val="SingleTxtG"/>
      </w:pPr>
      <w:r w:rsidRPr="003A5DD9">
        <w:t>63.</w:t>
      </w:r>
      <w:r w:rsidRPr="003A5DD9">
        <w:tab/>
      </w:r>
      <w:proofErr w:type="gramStart"/>
      <w:r w:rsidRPr="003A5DD9">
        <w:t>With regard to</w:t>
      </w:r>
      <w:proofErr w:type="gramEnd"/>
      <w:r w:rsidRPr="003A5DD9">
        <w:t xml:space="preserve"> the type of offence, the table shows that, at Abomey-Calavi prison, the majority, or 89.34 per cent, of inmates have been detained for a misdemeanour, while persons detained for crimes account for 10.66 per cent of the total population, as shown in the graphic below.</w:t>
      </w:r>
    </w:p>
    <w:p w14:paraId="46977E52" w14:textId="6B1CEAE2" w:rsidR="009847B5" w:rsidRPr="003A5DD9" w:rsidRDefault="009847B5" w:rsidP="00F45904">
      <w:pPr>
        <w:pStyle w:val="Heading1"/>
      </w:pPr>
      <w:r w:rsidRPr="003A5DD9">
        <w:t>Graphic 4</w:t>
      </w:r>
    </w:p>
    <w:p w14:paraId="3CD5FAF0" w14:textId="22993C0F" w:rsidR="009847B5" w:rsidRPr="003A5DD9" w:rsidRDefault="009847B5" w:rsidP="009847B5">
      <w:pPr>
        <w:pStyle w:val="SingleTxtG"/>
        <w:rPr>
          <w:b/>
          <w:bCs/>
        </w:rPr>
      </w:pPr>
      <w:r w:rsidRPr="003A5DD9">
        <w:rPr>
          <w:b/>
          <w:bCs/>
        </w:rPr>
        <w:t>Ratio of crimes to misdemeanours (Abomey-Calavi prison 2023)</w:t>
      </w:r>
    </w:p>
    <w:p w14:paraId="7808A4BF" w14:textId="77777777" w:rsidR="009847B5" w:rsidRPr="003A5DD9" w:rsidRDefault="009847B5" w:rsidP="009847B5">
      <w:pPr>
        <w:pStyle w:val="SingleTxtG"/>
      </w:pPr>
      <w:r w:rsidRPr="003A5DD9">
        <w:rPr>
          <w:noProof/>
        </w:rPr>
        <w:drawing>
          <wp:inline distT="0" distB="0" distL="0" distR="0" wp14:anchorId="3CED2948" wp14:editId="71558F10">
            <wp:extent cx="4427220" cy="2214563"/>
            <wp:effectExtent l="0" t="0" r="11430" b="14605"/>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EA5323D" w14:textId="380F314B" w:rsidR="009847B5" w:rsidRPr="003A5DD9" w:rsidRDefault="009847B5" w:rsidP="00F45904">
      <w:pPr>
        <w:pStyle w:val="H23G"/>
      </w:pPr>
      <w:r w:rsidRPr="003A5DD9">
        <w:tab/>
      </w:r>
      <w:r w:rsidRPr="003A5DD9">
        <w:tab/>
        <w:t>Breakdown by sex and category of offence of persons detained for crimes at Abomey</w:t>
      </w:r>
      <w:r w:rsidR="00F45904" w:rsidRPr="003A5DD9">
        <w:noBreakHyphen/>
      </w:r>
      <w:r w:rsidRPr="003A5DD9">
        <w:t>Calavi prison</w:t>
      </w:r>
    </w:p>
    <w:p w14:paraId="22853BEF" w14:textId="77777777" w:rsidR="009847B5" w:rsidRPr="003A5DD9" w:rsidRDefault="009847B5" w:rsidP="009847B5">
      <w:pPr>
        <w:pStyle w:val="SingleTxtG"/>
      </w:pPr>
      <w:r w:rsidRPr="003A5DD9">
        <w:t>64.</w:t>
      </w:r>
      <w:r w:rsidRPr="003A5DD9">
        <w:tab/>
        <w:t xml:space="preserve">Of those persons detained for crimes, 55 are convicted, of whom 90.9 per cent are male and 9.09 per cent are female. Of those persons charged with crimes, 94.27 per cent are male and 5.73 per cent are female. Minors account for 1.33 per cent of this number. The situation is illustrated in the graphic below. </w:t>
      </w:r>
    </w:p>
    <w:p w14:paraId="6C58F758" w14:textId="3AE59AB0" w:rsidR="009847B5" w:rsidRPr="003A5DD9" w:rsidRDefault="009847B5" w:rsidP="00F45904">
      <w:pPr>
        <w:pStyle w:val="Heading1"/>
      </w:pPr>
      <w:r w:rsidRPr="003A5DD9">
        <w:rPr>
          <w:noProof/>
        </w:rPr>
        <w:lastRenderedPageBreak/>
        <w:drawing>
          <wp:anchor distT="0" distB="0" distL="114300" distR="114300" simplePos="0" relativeHeight="251660288" behindDoc="0" locked="0" layoutInCell="1" allowOverlap="1" wp14:anchorId="7A5E45D4" wp14:editId="0DA9E150">
            <wp:simplePos x="0" y="0"/>
            <wp:positionH relativeFrom="column">
              <wp:posOffset>723265</wp:posOffset>
            </wp:positionH>
            <wp:positionV relativeFrom="paragraph">
              <wp:posOffset>517525</wp:posOffset>
            </wp:positionV>
            <wp:extent cx="4038600" cy="2861310"/>
            <wp:effectExtent l="0" t="0" r="0" b="0"/>
            <wp:wrapTopAndBottom/>
            <wp:docPr id="73" name="Chart 7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3A5DD9">
        <w:t>Graphic 5</w:t>
      </w:r>
    </w:p>
    <w:p w14:paraId="2C15DBAA" w14:textId="4D1C7408" w:rsidR="009847B5" w:rsidRPr="003A5DD9" w:rsidRDefault="009847B5" w:rsidP="009847B5">
      <w:pPr>
        <w:pStyle w:val="SingleTxtG"/>
        <w:rPr>
          <w:b/>
          <w:bCs/>
        </w:rPr>
      </w:pPr>
      <w:r w:rsidRPr="003A5DD9">
        <w:rPr>
          <w:b/>
          <w:bCs/>
        </w:rPr>
        <w:t>Persons detained for crimes at Abomey-Calavi prison</w:t>
      </w:r>
    </w:p>
    <w:p w14:paraId="488E0F0E" w14:textId="77777777" w:rsidR="009847B5" w:rsidRPr="003A5DD9" w:rsidRDefault="009847B5" w:rsidP="00F45904">
      <w:pPr>
        <w:pStyle w:val="H23G"/>
      </w:pPr>
      <w:r w:rsidRPr="003A5DD9">
        <w:tab/>
      </w:r>
      <w:r w:rsidRPr="003A5DD9">
        <w:tab/>
        <w:t>Breakdown by sex and category of offence of persons detained for misdemeanours at Abomey-Calavi prison</w:t>
      </w:r>
    </w:p>
    <w:p w14:paraId="0CE4597E" w14:textId="292B2F82" w:rsidR="009847B5" w:rsidRPr="003A5DD9" w:rsidRDefault="009847B5" w:rsidP="009847B5">
      <w:pPr>
        <w:pStyle w:val="SingleTxtG"/>
      </w:pPr>
      <w:r w:rsidRPr="003A5DD9">
        <w:t>65.</w:t>
      </w:r>
      <w:r w:rsidRPr="003A5DD9">
        <w:tab/>
        <w:t>Of those persons convicted of a misdemeanour, 97.76 per cent are men and 2.24</w:t>
      </w:r>
      <w:r w:rsidR="00290F46" w:rsidRPr="003A5DD9">
        <w:t> </w:t>
      </w:r>
      <w:r w:rsidRPr="003A5DD9">
        <w:t>per</w:t>
      </w:r>
      <w:r w:rsidR="00290F46" w:rsidRPr="003A5DD9">
        <w:t> </w:t>
      </w:r>
      <w:r w:rsidRPr="003A5DD9">
        <w:t>cent are women. Of those persons charged, 95.85 per cent are male, while 4.15</w:t>
      </w:r>
      <w:r w:rsidR="00290F46" w:rsidRPr="003A5DD9">
        <w:t> </w:t>
      </w:r>
      <w:r w:rsidRPr="003A5DD9">
        <w:t>per</w:t>
      </w:r>
      <w:r w:rsidR="00290F46" w:rsidRPr="003A5DD9">
        <w:t> </w:t>
      </w:r>
      <w:r w:rsidRPr="003A5DD9">
        <w:t>cent are female. It should be noted that 2.53 per cent of those persons are minors. The situation is illustrated in the graphic below.</w:t>
      </w:r>
    </w:p>
    <w:p w14:paraId="2F49DC3D" w14:textId="7A7AF5F7" w:rsidR="009847B5" w:rsidRPr="003A5DD9" w:rsidRDefault="009847B5" w:rsidP="00F45904">
      <w:pPr>
        <w:pStyle w:val="Heading1"/>
      </w:pPr>
      <w:r w:rsidRPr="003A5DD9">
        <w:t>Graphic 6</w:t>
      </w:r>
    </w:p>
    <w:p w14:paraId="3F92E31B" w14:textId="5253DB69" w:rsidR="009847B5" w:rsidRPr="003A5DD9" w:rsidRDefault="009847B5" w:rsidP="009847B5">
      <w:pPr>
        <w:pStyle w:val="SingleTxtG"/>
        <w:rPr>
          <w:b/>
          <w:bCs/>
        </w:rPr>
      </w:pPr>
      <w:r w:rsidRPr="003A5DD9">
        <w:rPr>
          <w:b/>
          <w:bCs/>
        </w:rPr>
        <w:t>Persons detained for misdemeanours at Abomey-Calavi prison</w:t>
      </w:r>
    </w:p>
    <w:p w14:paraId="011F5F93" w14:textId="77777777" w:rsidR="009847B5" w:rsidRPr="003A5DD9" w:rsidRDefault="009847B5" w:rsidP="009847B5">
      <w:pPr>
        <w:pStyle w:val="SingleTxtG"/>
      </w:pPr>
      <w:r w:rsidRPr="003A5DD9">
        <w:rPr>
          <w:noProof/>
        </w:rPr>
        <w:drawing>
          <wp:inline distT="0" distB="0" distL="0" distR="0" wp14:anchorId="493560F3" wp14:editId="1FD52E89">
            <wp:extent cx="4254032" cy="25188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61458" cy="2523230"/>
                    </a:xfrm>
                    <a:prstGeom prst="rect">
                      <a:avLst/>
                    </a:prstGeom>
                    <a:noFill/>
                  </pic:spPr>
                </pic:pic>
              </a:graphicData>
            </a:graphic>
          </wp:inline>
        </w:drawing>
      </w:r>
    </w:p>
    <w:p w14:paraId="2BA238EF" w14:textId="77777777" w:rsidR="009847B5" w:rsidRPr="003A5DD9" w:rsidRDefault="009847B5" w:rsidP="00F45904">
      <w:pPr>
        <w:pStyle w:val="H23G"/>
      </w:pPr>
      <w:r w:rsidRPr="003A5DD9">
        <w:lastRenderedPageBreak/>
        <w:tab/>
      </w:r>
      <w:r w:rsidRPr="003A5DD9">
        <w:tab/>
        <w:t>Overview of the prison population at Akpro-Missérété civilian prison</w:t>
      </w:r>
    </w:p>
    <w:p w14:paraId="096EFAF3" w14:textId="69585C30" w:rsidR="009847B5" w:rsidRPr="003A5DD9" w:rsidRDefault="009847B5" w:rsidP="00F45904">
      <w:pPr>
        <w:pStyle w:val="Heading1"/>
        <w:keepNext/>
      </w:pPr>
      <w:r w:rsidRPr="003A5DD9">
        <w:t>Table 3</w:t>
      </w:r>
    </w:p>
    <w:p w14:paraId="019DFE41" w14:textId="0517879A" w:rsidR="009847B5" w:rsidRPr="003A5DD9" w:rsidRDefault="009847B5" w:rsidP="00F45904">
      <w:pPr>
        <w:pStyle w:val="SingleTxtG"/>
        <w:keepNext/>
        <w:rPr>
          <w:b/>
          <w:bCs/>
        </w:rPr>
      </w:pPr>
      <w:r w:rsidRPr="003A5DD9">
        <w:rPr>
          <w:b/>
          <w:bCs/>
        </w:rPr>
        <w:t xml:space="preserve">Prison population (by sex and type of offence) at Akpro-Missérété civilian prison </w:t>
      </w:r>
    </w:p>
    <w:p w14:paraId="252FC7C3" w14:textId="77777777" w:rsidR="009847B5" w:rsidRPr="003A5DD9" w:rsidRDefault="009847B5" w:rsidP="004E382C">
      <w:pPr>
        <w:pStyle w:val="SingleTxtG"/>
        <w:keepNext/>
        <w:spacing w:after="240"/>
      </w:pPr>
      <w:r w:rsidRPr="003A5DD9">
        <w:t>66.</w:t>
      </w:r>
      <w:r w:rsidRPr="003A5DD9">
        <w:tab/>
        <w:t>The table below shows the prison population at Akpro-Missérété civilian prison.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55"/>
        <w:gridCol w:w="1148"/>
        <w:gridCol w:w="1001"/>
        <w:gridCol w:w="988"/>
        <w:gridCol w:w="1001"/>
        <w:gridCol w:w="661"/>
        <w:gridCol w:w="1416"/>
      </w:tblGrid>
      <w:tr w:rsidR="00F45904" w:rsidRPr="003A5DD9" w14:paraId="44C2972E" w14:textId="77777777" w:rsidTr="00F45904">
        <w:trPr>
          <w:tblHeader/>
        </w:trPr>
        <w:tc>
          <w:tcPr>
            <w:tcW w:w="1155" w:type="dxa"/>
            <w:tcBorders>
              <w:top w:val="single" w:sz="4" w:space="0" w:color="auto"/>
              <w:bottom w:val="single" w:sz="12" w:space="0" w:color="auto"/>
            </w:tcBorders>
            <w:shd w:val="clear" w:color="auto" w:fill="auto"/>
            <w:vAlign w:val="bottom"/>
            <w:hideMark/>
          </w:tcPr>
          <w:p w14:paraId="350F5241" w14:textId="77777777" w:rsidR="009847B5" w:rsidRPr="003A5DD9" w:rsidRDefault="009847B5" w:rsidP="00F45904">
            <w:pPr>
              <w:pStyle w:val="SingleTxtG"/>
              <w:keepNext/>
              <w:tabs>
                <w:tab w:val="clear" w:pos="1701"/>
                <w:tab w:val="clear" w:pos="2268"/>
              </w:tabs>
              <w:suppressAutoHyphens w:val="0"/>
              <w:spacing w:before="80" w:after="80" w:line="200" w:lineRule="exact"/>
              <w:ind w:left="0" w:right="113"/>
              <w:jc w:val="left"/>
              <w:rPr>
                <w:i/>
                <w:sz w:val="16"/>
              </w:rPr>
            </w:pPr>
            <w:r w:rsidRPr="003A5DD9">
              <w:rPr>
                <w:i/>
                <w:sz w:val="16"/>
              </w:rPr>
              <w:t>Prison</w:t>
            </w:r>
          </w:p>
        </w:tc>
        <w:tc>
          <w:tcPr>
            <w:tcW w:w="1148" w:type="dxa"/>
            <w:tcBorders>
              <w:top w:val="single" w:sz="4" w:space="0" w:color="auto"/>
              <w:bottom w:val="single" w:sz="12" w:space="0" w:color="auto"/>
            </w:tcBorders>
            <w:shd w:val="clear" w:color="auto" w:fill="auto"/>
            <w:vAlign w:val="bottom"/>
            <w:hideMark/>
          </w:tcPr>
          <w:p w14:paraId="27D35D1C" w14:textId="77777777" w:rsidR="009847B5" w:rsidRPr="003A5DD9" w:rsidRDefault="009847B5" w:rsidP="00F45904">
            <w:pPr>
              <w:pStyle w:val="SingleTxtG"/>
              <w:keepNext/>
              <w:tabs>
                <w:tab w:val="clear" w:pos="1701"/>
                <w:tab w:val="clear" w:pos="2268"/>
              </w:tabs>
              <w:suppressAutoHyphens w:val="0"/>
              <w:spacing w:before="80" w:after="80" w:line="200" w:lineRule="exact"/>
              <w:ind w:left="0" w:right="113"/>
              <w:jc w:val="left"/>
              <w:rPr>
                <w:i/>
                <w:sz w:val="16"/>
              </w:rPr>
            </w:pPr>
            <w:r w:rsidRPr="003A5DD9">
              <w:rPr>
                <w:i/>
                <w:sz w:val="16"/>
              </w:rPr>
              <w:t>Category of inmate</w:t>
            </w:r>
          </w:p>
        </w:tc>
        <w:tc>
          <w:tcPr>
            <w:tcW w:w="3651" w:type="dxa"/>
            <w:gridSpan w:val="4"/>
            <w:tcBorders>
              <w:top w:val="single" w:sz="4" w:space="0" w:color="auto"/>
              <w:bottom w:val="single" w:sz="12" w:space="0" w:color="auto"/>
            </w:tcBorders>
            <w:shd w:val="clear" w:color="auto" w:fill="auto"/>
            <w:vAlign w:val="bottom"/>
            <w:hideMark/>
          </w:tcPr>
          <w:p w14:paraId="72A7B850" w14:textId="77777777" w:rsidR="009847B5" w:rsidRPr="003A5DD9" w:rsidRDefault="009847B5" w:rsidP="00F45904">
            <w:pPr>
              <w:pStyle w:val="SingleTxtG"/>
              <w:keepNext/>
              <w:tabs>
                <w:tab w:val="clear" w:pos="1701"/>
                <w:tab w:val="clear" w:pos="2268"/>
              </w:tabs>
              <w:suppressAutoHyphens w:val="0"/>
              <w:spacing w:before="80" w:after="80" w:line="200" w:lineRule="exact"/>
              <w:ind w:left="0" w:right="113"/>
              <w:jc w:val="center"/>
              <w:rPr>
                <w:i/>
                <w:sz w:val="16"/>
              </w:rPr>
            </w:pPr>
            <w:r w:rsidRPr="003A5DD9">
              <w:rPr>
                <w:i/>
                <w:sz w:val="16"/>
              </w:rPr>
              <w:t>Type of offence and number by category of inmate</w:t>
            </w:r>
          </w:p>
        </w:tc>
        <w:tc>
          <w:tcPr>
            <w:tcW w:w="1416" w:type="dxa"/>
            <w:tcBorders>
              <w:top w:val="single" w:sz="4" w:space="0" w:color="auto"/>
              <w:bottom w:val="single" w:sz="12" w:space="0" w:color="auto"/>
            </w:tcBorders>
            <w:shd w:val="clear" w:color="auto" w:fill="auto"/>
            <w:vAlign w:val="bottom"/>
            <w:hideMark/>
          </w:tcPr>
          <w:p w14:paraId="2756B74C" w14:textId="77777777" w:rsidR="009847B5" w:rsidRPr="003A5DD9" w:rsidRDefault="009847B5" w:rsidP="00F45904">
            <w:pPr>
              <w:pStyle w:val="SingleTxtG"/>
              <w:keepNext/>
              <w:tabs>
                <w:tab w:val="clear" w:pos="1701"/>
                <w:tab w:val="clear" w:pos="2268"/>
              </w:tabs>
              <w:suppressAutoHyphens w:val="0"/>
              <w:spacing w:before="80" w:after="80" w:line="200" w:lineRule="exact"/>
              <w:ind w:left="0" w:right="113"/>
              <w:jc w:val="left"/>
              <w:rPr>
                <w:i/>
                <w:sz w:val="16"/>
              </w:rPr>
            </w:pPr>
            <w:r w:rsidRPr="003A5DD9">
              <w:rPr>
                <w:i/>
                <w:sz w:val="16"/>
              </w:rPr>
              <w:t>Observation</w:t>
            </w:r>
          </w:p>
        </w:tc>
      </w:tr>
      <w:tr w:rsidR="00F45904" w:rsidRPr="003A5DD9" w14:paraId="127EF58A" w14:textId="77777777" w:rsidTr="00F45904">
        <w:tc>
          <w:tcPr>
            <w:tcW w:w="1155" w:type="dxa"/>
            <w:vMerge w:val="restart"/>
            <w:tcBorders>
              <w:top w:val="single" w:sz="12" w:space="0" w:color="auto"/>
            </w:tcBorders>
            <w:shd w:val="clear" w:color="auto" w:fill="auto"/>
            <w:hideMark/>
          </w:tcPr>
          <w:p w14:paraId="782E9EDE" w14:textId="77777777" w:rsidR="009847B5" w:rsidRPr="003A5DD9" w:rsidRDefault="009847B5" w:rsidP="00F45904">
            <w:pPr>
              <w:pStyle w:val="SingleTxtG"/>
              <w:keepNext/>
              <w:tabs>
                <w:tab w:val="clear" w:pos="1701"/>
                <w:tab w:val="clear" w:pos="2268"/>
              </w:tabs>
              <w:suppressAutoHyphens w:val="0"/>
              <w:spacing w:before="40" w:after="40" w:line="220" w:lineRule="exact"/>
              <w:ind w:left="0" w:right="113"/>
              <w:jc w:val="left"/>
              <w:rPr>
                <w:sz w:val="18"/>
              </w:rPr>
            </w:pPr>
            <w:r w:rsidRPr="003A5DD9">
              <w:rPr>
                <w:sz w:val="18"/>
              </w:rPr>
              <w:t>Akpro-Missérété civilian prison</w:t>
            </w:r>
          </w:p>
          <w:p w14:paraId="2F919EB7" w14:textId="77777777" w:rsidR="009847B5" w:rsidRPr="003A5DD9" w:rsidRDefault="009847B5" w:rsidP="00F45904">
            <w:pPr>
              <w:pStyle w:val="SingleTxtG"/>
              <w:keepNext/>
              <w:tabs>
                <w:tab w:val="clear" w:pos="1701"/>
                <w:tab w:val="clear" w:pos="2268"/>
              </w:tabs>
              <w:suppressAutoHyphens w:val="0"/>
              <w:spacing w:before="40" w:after="40" w:line="220" w:lineRule="exact"/>
              <w:ind w:left="0" w:right="113"/>
              <w:jc w:val="left"/>
              <w:rPr>
                <w:sz w:val="18"/>
              </w:rPr>
            </w:pPr>
          </w:p>
        </w:tc>
        <w:tc>
          <w:tcPr>
            <w:tcW w:w="1148" w:type="dxa"/>
            <w:tcBorders>
              <w:top w:val="single" w:sz="12" w:space="0" w:color="auto"/>
            </w:tcBorders>
            <w:shd w:val="clear" w:color="auto" w:fill="auto"/>
            <w:noWrap/>
            <w:vAlign w:val="bottom"/>
            <w:hideMark/>
          </w:tcPr>
          <w:p w14:paraId="008293E6" w14:textId="77777777" w:rsidR="009847B5" w:rsidRPr="003A5DD9" w:rsidRDefault="009847B5" w:rsidP="00F45904">
            <w:pPr>
              <w:pStyle w:val="SingleTxtG"/>
              <w:keepNext/>
              <w:tabs>
                <w:tab w:val="clear" w:pos="1701"/>
                <w:tab w:val="clear" w:pos="2268"/>
              </w:tabs>
              <w:suppressAutoHyphens w:val="0"/>
              <w:spacing w:before="40" w:after="40" w:line="220" w:lineRule="exact"/>
              <w:ind w:left="0" w:right="113"/>
              <w:jc w:val="left"/>
              <w:rPr>
                <w:sz w:val="18"/>
              </w:rPr>
            </w:pPr>
            <w:r w:rsidRPr="003A5DD9">
              <w:rPr>
                <w:sz w:val="18"/>
              </w:rPr>
              <w:t> </w:t>
            </w:r>
          </w:p>
        </w:tc>
        <w:tc>
          <w:tcPr>
            <w:tcW w:w="1989" w:type="dxa"/>
            <w:gridSpan w:val="2"/>
            <w:tcBorders>
              <w:top w:val="single" w:sz="12" w:space="0" w:color="auto"/>
            </w:tcBorders>
            <w:shd w:val="clear" w:color="auto" w:fill="auto"/>
            <w:vAlign w:val="bottom"/>
            <w:hideMark/>
          </w:tcPr>
          <w:p w14:paraId="2C70819F" w14:textId="77777777" w:rsidR="009847B5" w:rsidRPr="003A5DD9" w:rsidRDefault="009847B5" w:rsidP="00F45904">
            <w:pPr>
              <w:pStyle w:val="SingleTxtG"/>
              <w:keepNext/>
              <w:tabs>
                <w:tab w:val="clear" w:pos="1701"/>
                <w:tab w:val="clear" w:pos="2268"/>
              </w:tabs>
              <w:suppressAutoHyphens w:val="0"/>
              <w:spacing w:before="40" w:after="40" w:line="220" w:lineRule="exact"/>
              <w:ind w:left="0" w:right="113"/>
              <w:jc w:val="center"/>
              <w:rPr>
                <w:i/>
                <w:sz w:val="16"/>
              </w:rPr>
            </w:pPr>
            <w:r w:rsidRPr="003A5DD9">
              <w:rPr>
                <w:i/>
                <w:sz w:val="16"/>
              </w:rPr>
              <w:t>Crime</w:t>
            </w:r>
          </w:p>
        </w:tc>
        <w:tc>
          <w:tcPr>
            <w:tcW w:w="1662" w:type="dxa"/>
            <w:gridSpan w:val="2"/>
            <w:tcBorders>
              <w:top w:val="single" w:sz="12" w:space="0" w:color="auto"/>
            </w:tcBorders>
            <w:shd w:val="clear" w:color="auto" w:fill="auto"/>
            <w:vAlign w:val="bottom"/>
            <w:hideMark/>
          </w:tcPr>
          <w:p w14:paraId="73298AE6" w14:textId="77777777" w:rsidR="009847B5" w:rsidRPr="003A5DD9" w:rsidRDefault="009847B5" w:rsidP="00F45904">
            <w:pPr>
              <w:pStyle w:val="SingleTxtG"/>
              <w:keepNext/>
              <w:tabs>
                <w:tab w:val="clear" w:pos="1701"/>
                <w:tab w:val="clear" w:pos="2268"/>
              </w:tabs>
              <w:suppressAutoHyphens w:val="0"/>
              <w:spacing w:before="40" w:after="40" w:line="220" w:lineRule="exact"/>
              <w:ind w:left="0" w:right="113"/>
              <w:jc w:val="center"/>
              <w:rPr>
                <w:i/>
                <w:sz w:val="16"/>
              </w:rPr>
            </w:pPr>
            <w:r w:rsidRPr="003A5DD9">
              <w:rPr>
                <w:i/>
                <w:sz w:val="16"/>
              </w:rPr>
              <w:t>Misdemeanour</w:t>
            </w:r>
          </w:p>
        </w:tc>
        <w:tc>
          <w:tcPr>
            <w:tcW w:w="1416" w:type="dxa"/>
            <w:vMerge w:val="restart"/>
            <w:tcBorders>
              <w:top w:val="single" w:sz="12" w:space="0" w:color="auto"/>
            </w:tcBorders>
            <w:shd w:val="clear" w:color="auto" w:fill="auto"/>
            <w:vAlign w:val="bottom"/>
            <w:hideMark/>
          </w:tcPr>
          <w:p w14:paraId="1BC2929B" w14:textId="76F6742F" w:rsidR="009847B5" w:rsidRPr="003A5DD9" w:rsidRDefault="009847B5" w:rsidP="00F45904">
            <w:pPr>
              <w:pStyle w:val="SingleTxtG"/>
              <w:keepNext/>
              <w:tabs>
                <w:tab w:val="clear" w:pos="1701"/>
                <w:tab w:val="clear" w:pos="2268"/>
              </w:tabs>
              <w:suppressAutoHyphens w:val="0"/>
              <w:spacing w:before="40" w:after="40" w:line="220" w:lineRule="exact"/>
              <w:ind w:left="0" w:right="113"/>
              <w:jc w:val="left"/>
              <w:rPr>
                <w:sz w:val="18"/>
              </w:rPr>
            </w:pPr>
            <w:r w:rsidRPr="003A5DD9">
              <w:rPr>
                <w:sz w:val="18"/>
              </w:rPr>
              <w:t>Of the 1,034</w:t>
            </w:r>
            <w:r w:rsidR="00AA7EB4">
              <w:rPr>
                <w:sz w:val="18"/>
              </w:rPr>
              <w:t> </w:t>
            </w:r>
            <w:r w:rsidRPr="003A5DD9">
              <w:rPr>
                <w:sz w:val="18"/>
              </w:rPr>
              <w:t xml:space="preserve">persons incarcerated for crimes, 1 was a male minor </w:t>
            </w:r>
          </w:p>
        </w:tc>
      </w:tr>
      <w:tr w:rsidR="009847B5" w:rsidRPr="003A5DD9" w14:paraId="5F35F2A3" w14:textId="77777777" w:rsidTr="00F45904">
        <w:tc>
          <w:tcPr>
            <w:tcW w:w="1155" w:type="dxa"/>
            <w:vMerge/>
            <w:shd w:val="clear" w:color="auto" w:fill="auto"/>
            <w:hideMark/>
          </w:tcPr>
          <w:p w14:paraId="2B9E6F93"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p>
        </w:tc>
        <w:tc>
          <w:tcPr>
            <w:tcW w:w="1148" w:type="dxa"/>
            <w:shd w:val="clear" w:color="auto" w:fill="auto"/>
            <w:noWrap/>
            <w:vAlign w:val="bottom"/>
            <w:hideMark/>
          </w:tcPr>
          <w:p w14:paraId="782B15F8"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1001" w:type="dxa"/>
            <w:shd w:val="clear" w:color="auto" w:fill="auto"/>
            <w:vAlign w:val="bottom"/>
            <w:hideMark/>
          </w:tcPr>
          <w:p w14:paraId="27F6B472"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988" w:type="dxa"/>
            <w:shd w:val="clear" w:color="auto" w:fill="auto"/>
            <w:vAlign w:val="bottom"/>
            <w:hideMark/>
          </w:tcPr>
          <w:p w14:paraId="3E753BE0"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001" w:type="dxa"/>
            <w:shd w:val="clear" w:color="auto" w:fill="auto"/>
            <w:vAlign w:val="bottom"/>
            <w:hideMark/>
          </w:tcPr>
          <w:p w14:paraId="3286DEA3"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661" w:type="dxa"/>
            <w:shd w:val="clear" w:color="auto" w:fill="auto"/>
            <w:vAlign w:val="bottom"/>
            <w:hideMark/>
          </w:tcPr>
          <w:p w14:paraId="7B17DA05"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416" w:type="dxa"/>
            <w:vMerge/>
            <w:shd w:val="clear" w:color="auto" w:fill="auto"/>
            <w:vAlign w:val="bottom"/>
            <w:hideMark/>
          </w:tcPr>
          <w:p w14:paraId="5D13E49B"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p>
        </w:tc>
      </w:tr>
      <w:tr w:rsidR="009847B5" w:rsidRPr="003A5DD9" w14:paraId="6CD58004" w14:textId="77777777" w:rsidTr="00F45904">
        <w:tc>
          <w:tcPr>
            <w:tcW w:w="1155" w:type="dxa"/>
            <w:vMerge/>
            <w:shd w:val="clear" w:color="auto" w:fill="auto"/>
            <w:hideMark/>
          </w:tcPr>
          <w:p w14:paraId="33AA395F"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p>
        </w:tc>
        <w:tc>
          <w:tcPr>
            <w:tcW w:w="1148" w:type="dxa"/>
            <w:shd w:val="clear" w:color="auto" w:fill="auto"/>
            <w:noWrap/>
            <w:vAlign w:val="bottom"/>
            <w:hideMark/>
          </w:tcPr>
          <w:p w14:paraId="2467C968"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r w:rsidRPr="003A5DD9">
              <w:rPr>
                <w:sz w:val="18"/>
              </w:rPr>
              <w:t>Convicted</w:t>
            </w:r>
          </w:p>
        </w:tc>
        <w:tc>
          <w:tcPr>
            <w:tcW w:w="1001" w:type="dxa"/>
            <w:shd w:val="clear" w:color="auto" w:fill="auto"/>
            <w:noWrap/>
            <w:vAlign w:val="bottom"/>
            <w:hideMark/>
          </w:tcPr>
          <w:p w14:paraId="3CA650BB"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160</w:t>
            </w:r>
          </w:p>
        </w:tc>
        <w:tc>
          <w:tcPr>
            <w:tcW w:w="988" w:type="dxa"/>
            <w:shd w:val="clear" w:color="auto" w:fill="auto"/>
            <w:noWrap/>
            <w:vAlign w:val="bottom"/>
            <w:hideMark/>
          </w:tcPr>
          <w:p w14:paraId="5373E761"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001" w:type="dxa"/>
            <w:shd w:val="clear" w:color="auto" w:fill="auto"/>
            <w:noWrap/>
            <w:vAlign w:val="bottom"/>
            <w:hideMark/>
          </w:tcPr>
          <w:p w14:paraId="20805F17"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743</w:t>
            </w:r>
          </w:p>
        </w:tc>
        <w:tc>
          <w:tcPr>
            <w:tcW w:w="661" w:type="dxa"/>
            <w:shd w:val="clear" w:color="auto" w:fill="auto"/>
            <w:noWrap/>
            <w:vAlign w:val="bottom"/>
            <w:hideMark/>
          </w:tcPr>
          <w:p w14:paraId="77CCA994"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5</w:t>
            </w:r>
          </w:p>
        </w:tc>
        <w:tc>
          <w:tcPr>
            <w:tcW w:w="1416" w:type="dxa"/>
            <w:vMerge/>
            <w:shd w:val="clear" w:color="auto" w:fill="auto"/>
            <w:vAlign w:val="bottom"/>
            <w:hideMark/>
          </w:tcPr>
          <w:p w14:paraId="019283C3"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p>
        </w:tc>
      </w:tr>
      <w:tr w:rsidR="009847B5" w:rsidRPr="003A5DD9" w14:paraId="57CBCB0C" w14:textId="77777777" w:rsidTr="00F45904">
        <w:tc>
          <w:tcPr>
            <w:tcW w:w="1155" w:type="dxa"/>
            <w:vMerge/>
            <w:shd w:val="clear" w:color="auto" w:fill="auto"/>
            <w:hideMark/>
          </w:tcPr>
          <w:p w14:paraId="559D11CA"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p>
        </w:tc>
        <w:tc>
          <w:tcPr>
            <w:tcW w:w="1148" w:type="dxa"/>
            <w:shd w:val="clear" w:color="auto" w:fill="auto"/>
            <w:noWrap/>
            <w:vAlign w:val="bottom"/>
            <w:hideMark/>
          </w:tcPr>
          <w:p w14:paraId="05C04CD3"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Charged </w:t>
            </w:r>
          </w:p>
        </w:tc>
        <w:tc>
          <w:tcPr>
            <w:tcW w:w="1001" w:type="dxa"/>
            <w:shd w:val="clear" w:color="auto" w:fill="auto"/>
            <w:noWrap/>
            <w:vAlign w:val="bottom"/>
            <w:hideMark/>
          </w:tcPr>
          <w:p w14:paraId="3D4FF758"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736</w:t>
            </w:r>
          </w:p>
        </w:tc>
        <w:tc>
          <w:tcPr>
            <w:tcW w:w="988" w:type="dxa"/>
            <w:shd w:val="clear" w:color="auto" w:fill="auto"/>
            <w:noWrap/>
            <w:vAlign w:val="bottom"/>
            <w:hideMark/>
          </w:tcPr>
          <w:p w14:paraId="3FD0C9C1"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001" w:type="dxa"/>
            <w:shd w:val="clear" w:color="auto" w:fill="auto"/>
            <w:noWrap/>
            <w:vAlign w:val="bottom"/>
            <w:hideMark/>
          </w:tcPr>
          <w:p w14:paraId="47D8C256"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243</w:t>
            </w:r>
          </w:p>
        </w:tc>
        <w:tc>
          <w:tcPr>
            <w:tcW w:w="661" w:type="dxa"/>
            <w:shd w:val="clear" w:color="auto" w:fill="auto"/>
            <w:noWrap/>
            <w:vAlign w:val="bottom"/>
            <w:hideMark/>
          </w:tcPr>
          <w:p w14:paraId="61A4332F"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1416" w:type="dxa"/>
            <w:vMerge/>
            <w:shd w:val="clear" w:color="auto" w:fill="auto"/>
            <w:vAlign w:val="bottom"/>
            <w:hideMark/>
          </w:tcPr>
          <w:p w14:paraId="734C7906"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p>
        </w:tc>
      </w:tr>
      <w:tr w:rsidR="009847B5" w:rsidRPr="003A5DD9" w14:paraId="388E1534" w14:textId="77777777" w:rsidTr="00F45904">
        <w:tc>
          <w:tcPr>
            <w:tcW w:w="1155" w:type="dxa"/>
            <w:vMerge/>
            <w:shd w:val="clear" w:color="auto" w:fill="auto"/>
            <w:hideMark/>
          </w:tcPr>
          <w:p w14:paraId="40396C8B"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p>
        </w:tc>
        <w:tc>
          <w:tcPr>
            <w:tcW w:w="1148" w:type="dxa"/>
            <w:shd w:val="clear" w:color="auto" w:fill="auto"/>
            <w:noWrap/>
            <w:vAlign w:val="bottom"/>
            <w:hideMark/>
          </w:tcPr>
          <w:p w14:paraId="7605DA86"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r w:rsidRPr="003A5DD9">
              <w:rPr>
                <w:sz w:val="18"/>
              </w:rPr>
              <w:t>Untried</w:t>
            </w:r>
          </w:p>
        </w:tc>
        <w:tc>
          <w:tcPr>
            <w:tcW w:w="1001" w:type="dxa"/>
            <w:shd w:val="clear" w:color="auto" w:fill="auto"/>
            <w:noWrap/>
            <w:vAlign w:val="bottom"/>
            <w:hideMark/>
          </w:tcPr>
          <w:p w14:paraId="599D3233"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136</w:t>
            </w:r>
          </w:p>
        </w:tc>
        <w:tc>
          <w:tcPr>
            <w:tcW w:w="988" w:type="dxa"/>
            <w:shd w:val="clear" w:color="auto" w:fill="auto"/>
            <w:noWrap/>
            <w:vAlign w:val="bottom"/>
            <w:hideMark/>
          </w:tcPr>
          <w:p w14:paraId="7E9BC18A"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1001" w:type="dxa"/>
            <w:shd w:val="clear" w:color="auto" w:fill="auto"/>
            <w:noWrap/>
            <w:vAlign w:val="bottom"/>
            <w:hideMark/>
          </w:tcPr>
          <w:p w14:paraId="385CC45E"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1,494</w:t>
            </w:r>
          </w:p>
        </w:tc>
        <w:tc>
          <w:tcPr>
            <w:tcW w:w="661" w:type="dxa"/>
            <w:shd w:val="clear" w:color="auto" w:fill="auto"/>
            <w:noWrap/>
            <w:vAlign w:val="bottom"/>
            <w:hideMark/>
          </w:tcPr>
          <w:p w14:paraId="59E62017"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1416" w:type="dxa"/>
            <w:vMerge w:val="restart"/>
            <w:shd w:val="clear" w:color="auto" w:fill="auto"/>
            <w:vAlign w:val="bottom"/>
            <w:hideMark/>
          </w:tcPr>
          <w:p w14:paraId="6C69F94E" w14:textId="535A1AC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r w:rsidRPr="003A5DD9">
              <w:rPr>
                <w:sz w:val="18"/>
              </w:rPr>
              <w:t>Of the 2,485</w:t>
            </w:r>
            <w:r w:rsidR="00AA7EB4">
              <w:rPr>
                <w:sz w:val="18"/>
              </w:rPr>
              <w:t> </w:t>
            </w:r>
            <w:r w:rsidRPr="003A5DD9">
              <w:rPr>
                <w:sz w:val="18"/>
              </w:rPr>
              <w:t>persons incarcerated for misdemeanours</w:t>
            </w:r>
            <w:r w:rsidR="00F45904" w:rsidRPr="003A5DD9">
              <w:rPr>
                <w:sz w:val="18"/>
              </w:rPr>
              <w:t>,</w:t>
            </w:r>
            <w:r w:rsidRPr="003A5DD9">
              <w:rPr>
                <w:sz w:val="18"/>
              </w:rPr>
              <w:t xml:space="preserve"> 1 was a male minor </w:t>
            </w:r>
          </w:p>
        </w:tc>
      </w:tr>
      <w:tr w:rsidR="009847B5" w:rsidRPr="003A5DD9" w14:paraId="44ABA494" w14:textId="77777777" w:rsidTr="00F45904">
        <w:tc>
          <w:tcPr>
            <w:tcW w:w="1155" w:type="dxa"/>
            <w:vMerge/>
            <w:shd w:val="clear" w:color="auto" w:fill="auto"/>
            <w:hideMark/>
          </w:tcPr>
          <w:p w14:paraId="3DD04D13"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p>
        </w:tc>
        <w:tc>
          <w:tcPr>
            <w:tcW w:w="1148" w:type="dxa"/>
            <w:shd w:val="clear" w:color="auto" w:fill="auto"/>
            <w:noWrap/>
            <w:vAlign w:val="bottom"/>
            <w:hideMark/>
          </w:tcPr>
          <w:p w14:paraId="7B299BEE"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r w:rsidRPr="003A5DD9">
              <w:rPr>
                <w:sz w:val="18"/>
              </w:rPr>
              <w:t>Subtotal</w:t>
            </w:r>
          </w:p>
        </w:tc>
        <w:tc>
          <w:tcPr>
            <w:tcW w:w="1001" w:type="dxa"/>
            <w:shd w:val="clear" w:color="auto" w:fill="auto"/>
            <w:noWrap/>
            <w:vAlign w:val="bottom"/>
            <w:hideMark/>
          </w:tcPr>
          <w:p w14:paraId="064FE4FD" w14:textId="13282A9D"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r w:rsidR="00F45904" w:rsidRPr="003A5DD9">
              <w:rPr>
                <w:sz w:val="18"/>
              </w:rPr>
              <w:t xml:space="preserve"> </w:t>
            </w:r>
            <w:r w:rsidRPr="003A5DD9">
              <w:rPr>
                <w:sz w:val="18"/>
              </w:rPr>
              <w:t>032</w:t>
            </w:r>
          </w:p>
        </w:tc>
        <w:tc>
          <w:tcPr>
            <w:tcW w:w="988" w:type="dxa"/>
            <w:shd w:val="clear" w:color="auto" w:fill="auto"/>
            <w:noWrap/>
            <w:vAlign w:val="bottom"/>
            <w:hideMark/>
          </w:tcPr>
          <w:p w14:paraId="42106433"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1001" w:type="dxa"/>
            <w:shd w:val="clear" w:color="auto" w:fill="auto"/>
            <w:noWrap/>
            <w:vAlign w:val="bottom"/>
            <w:hideMark/>
          </w:tcPr>
          <w:p w14:paraId="09E0CB67" w14:textId="6386D02F"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r w:rsidR="00F45904" w:rsidRPr="003A5DD9">
              <w:rPr>
                <w:sz w:val="18"/>
              </w:rPr>
              <w:t xml:space="preserve"> </w:t>
            </w:r>
            <w:r w:rsidRPr="003A5DD9">
              <w:rPr>
                <w:sz w:val="18"/>
              </w:rPr>
              <w:t>480</w:t>
            </w:r>
          </w:p>
        </w:tc>
        <w:tc>
          <w:tcPr>
            <w:tcW w:w="661" w:type="dxa"/>
            <w:shd w:val="clear" w:color="auto" w:fill="auto"/>
            <w:noWrap/>
            <w:vAlign w:val="bottom"/>
            <w:hideMark/>
          </w:tcPr>
          <w:p w14:paraId="0FE7DDDA"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5</w:t>
            </w:r>
          </w:p>
        </w:tc>
        <w:tc>
          <w:tcPr>
            <w:tcW w:w="1416" w:type="dxa"/>
            <w:vMerge/>
            <w:shd w:val="clear" w:color="auto" w:fill="auto"/>
            <w:vAlign w:val="bottom"/>
            <w:hideMark/>
          </w:tcPr>
          <w:p w14:paraId="4D36A6D9"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p>
        </w:tc>
      </w:tr>
      <w:tr w:rsidR="00F45904" w:rsidRPr="003A5DD9" w14:paraId="00DCE659" w14:textId="77777777" w:rsidTr="00361AB3">
        <w:tc>
          <w:tcPr>
            <w:tcW w:w="2303" w:type="dxa"/>
            <w:gridSpan w:val="2"/>
            <w:tcBorders>
              <w:bottom w:val="single" w:sz="4" w:space="0" w:color="auto"/>
            </w:tcBorders>
            <w:shd w:val="clear" w:color="auto" w:fill="auto"/>
            <w:vAlign w:val="bottom"/>
            <w:hideMark/>
          </w:tcPr>
          <w:p w14:paraId="07D5A221"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left"/>
              <w:rPr>
                <w:sz w:val="18"/>
              </w:rPr>
            </w:pPr>
            <w:r w:rsidRPr="003A5DD9">
              <w:rPr>
                <w:sz w:val="18"/>
              </w:rPr>
              <w:t>Total number</w:t>
            </w:r>
          </w:p>
        </w:tc>
        <w:tc>
          <w:tcPr>
            <w:tcW w:w="1989" w:type="dxa"/>
            <w:gridSpan w:val="2"/>
            <w:tcBorders>
              <w:bottom w:val="single" w:sz="4" w:space="0" w:color="auto"/>
            </w:tcBorders>
            <w:shd w:val="clear" w:color="auto" w:fill="auto"/>
            <w:noWrap/>
            <w:vAlign w:val="bottom"/>
            <w:hideMark/>
          </w:tcPr>
          <w:p w14:paraId="29B96FBB" w14:textId="46C40BF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r w:rsidR="00F45904" w:rsidRPr="003A5DD9">
              <w:rPr>
                <w:sz w:val="18"/>
              </w:rPr>
              <w:t xml:space="preserve"> </w:t>
            </w:r>
            <w:r w:rsidRPr="003A5DD9">
              <w:rPr>
                <w:sz w:val="18"/>
              </w:rPr>
              <w:t>034</w:t>
            </w:r>
          </w:p>
        </w:tc>
        <w:tc>
          <w:tcPr>
            <w:tcW w:w="1662" w:type="dxa"/>
            <w:gridSpan w:val="2"/>
            <w:tcBorders>
              <w:bottom w:val="single" w:sz="4" w:space="0" w:color="auto"/>
            </w:tcBorders>
            <w:shd w:val="clear" w:color="auto" w:fill="auto"/>
            <w:vAlign w:val="bottom"/>
            <w:hideMark/>
          </w:tcPr>
          <w:p w14:paraId="4A00250F" w14:textId="4273B129"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r w:rsidR="00F45904" w:rsidRPr="003A5DD9">
              <w:rPr>
                <w:sz w:val="18"/>
              </w:rPr>
              <w:t xml:space="preserve"> </w:t>
            </w:r>
            <w:r w:rsidRPr="003A5DD9">
              <w:rPr>
                <w:sz w:val="18"/>
              </w:rPr>
              <w:t>485</w:t>
            </w:r>
          </w:p>
        </w:tc>
        <w:tc>
          <w:tcPr>
            <w:tcW w:w="1416" w:type="dxa"/>
            <w:vMerge/>
            <w:tcBorders>
              <w:bottom w:val="single" w:sz="4" w:space="0" w:color="auto"/>
            </w:tcBorders>
            <w:shd w:val="clear" w:color="auto" w:fill="auto"/>
            <w:vAlign w:val="bottom"/>
            <w:hideMark/>
          </w:tcPr>
          <w:p w14:paraId="029A9F46" w14:textId="77777777" w:rsidR="009847B5" w:rsidRPr="003A5DD9" w:rsidRDefault="009847B5" w:rsidP="00F45904">
            <w:pPr>
              <w:pStyle w:val="SingleTxtG"/>
              <w:tabs>
                <w:tab w:val="clear" w:pos="1701"/>
                <w:tab w:val="clear" w:pos="2268"/>
              </w:tabs>
              <w:suppressAutoHyphens w:val="0"/>
              <w:spacing w:before="40" w:after="40" w:line="220" w:lineRule="exact"/>
              <w:ind w:left="0" w:right="113"/>
              <w:jc w:val="right"/>
              <w:rPr>
                <w:sz w:val="18"/>
              </w:rPr>
            </w:pPr>
          </w:p>
        </w:tc>
      </w:tr>
      <w:tr w:rsidR="00F45904" w:rsidRPr="003A5DD9" w14:paraId="71F5C0F1" w14:textId="77777777" w:rsidTr="00361AB3">
        <w:tc>
          <w:tcPr>
            <w:tcW w:w="2303" w:type="dxa"/>
            <w:gridSpan w:val="2"/>
            <w:tcBorders>
              <w:top w:val="single" w:sz="4" w:space="0" w:color="auto"/>
              <w:bottom w:val="single" w:sz="12" w:space="0" w:color="auto"/>
            </w:tcBorders>
            <w:shd w:val="clear" w:color="auto" w:fill="auto"/>
            <w:hideMark/>
          </w:tcPr>
          <w:p w14:paraId="357D945D" w14:textId="77777777" w:rsidR="009847B5" w:rsidRPr="003A5DD9" w:rsidRDefault="009847B5" w:rsidP="004A4FCC">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651" w:type="dxa"/>
            <w:gridSpan w:val="4"/>
            <w:tcBorders>
              <w:top w:val="single" w:sz="4" w:space="0" w:color="auto"/>
              <w:bottom w:val="single" w:sz="12" w:space="0" w:color="auto"/>
            </w:tcBorders>
            <w:shd w:val="clear" w:color="auto" w:fill="auto"/>
            <w:noWrap/>
            <w:vAlign w:val="bottom"/>
            <w:hideMark/>
          </w:tcPr>
          <w:p w14:paraId="2DB18ED2" w14:textId="655B9039" w:rsidR="009847B5" w:rsidRPr="003A5DD9" w:rsidRDefault="009847B5" w:rsidP="00777B6E">
            <w:pPr>
              <w:pStyle w:val="SingleTxtG"/>
              <w:tabs>
                <w:tab w:val="clear" w:pos="1701"/>
                <w:tab w:val="clear" w:pos="2268"/>
              </w:tabs>
              <w:suppressAutoHyphens w:val="0"/>
              <w:spacing w:before="80" w:after="80" w:line="220" w:lineRule="exact"/>
              <w:ind w:left="0" w:right="113"/>
              <w:jc w:val="right"/>
              <w:rPr>
                <w:b/>
                <w:sz w:val="18"/>
              </w:rPr>
            </w:pPr>
            <w:r w:rsidRPr="003A5DD9">
              <w:rPr>
                <w:b/>
                <w:sz w:val="18"/>
              </w:rPr>
              <w:t>3</w:t>
            </w:r>
            <w:r w:rsidR="00F45904" w:rsidRPr="003A5DD9">
              <w:rPr>
                <w:b/>
                <w:sz w:val="18"/>
              </w:rPr>
              <w:t xml:space="preserve"> </w:t>
            </w:r>
            <w:r w:rsidRPr="003A5DD9">
              <w:rPr>
                <w:b/>
                <w:sz w:val="18"/>
              </w:rPr>
              <w:t>519</w:t>
            </w:r>
          </w:p>
        </w:tc>
        <w:tc>
          <w:tcPr>
            <w:tcW w:w="1416" w:type="dxa"/>
            <w:tcBorders>
              <w:top w:val="single" w:sz="4" w:space="0" w:color="auto"/>
              <w:bottom w:val="single" w:sz="12" w:space="0" w:color="auto"/>
            </w:tcBorders>
            <w:shd w:val="clear" w:color="auto" w:fill="auto"/>
            <w:noWrap/>
            <w:vAlign w:val="bottom"/>
            <w:hideMark/>
          </w:tcPr>
          <w:p w14:paraId="0FC0C943" w14:textId="77777777" w:rsidR="009847B5" w:rsidRPr="003A5DD9" w:rsidRDefault="009847B5" w:rsidP="00777B6E">
            <w:pPr>
              <w:pStyle w:val="SingleTxtG"/>
              <w:tabs>
                <w:tab w:val="clear" w:pos="1701"/>
                <w:tab w:val="clear" w:pos="2268"/>
              </w:tabs>
              <w:suppressAutoHyphens w:val="0"/>
              <w:spacing w:before="80" w:after="80" w:line="220" w:lineRule="exact"/>
              <w:ind w:left="0" w:right="113"/>
              <w:jc w:val="right"/>
              <w:rPr>
                <w:b/>
                <w:sz w:val="18"/>
              </w:rPr>
            </w:pPr>
            <w:r w:rsidRPr="003A5DD9">
              <w:rPr>
                <w:b/>
                <w:sz w:val="18"/>
              </w:rPr>
              <w:t> </w:t>
            </w:r>
          </w:p>
        </w:tc>
      </w:tr>
    </w:tbl>
    <w:p w14:paraId="7BF7C0D4" w14:textId="77777777" w:rsidR="009847B5" w:rsidRPr="003A5DD9" w:rsidRDefault="009847B5" w:rsidP="004A4FCC">
      <w:pPr>
        <w:spacing w:before="120" w:after="240"/>
        <w:ind w:left="1134" w:right="1134" w:firstLine="170"/>
        <w:rPr>
          <w:sz w:val="18"/>
        </w:rPr>
      </w:pPr>
      <w:r w:rsidRPr="003A5DD9">
        <w:rPr>
          <w:i/>
          <w:iCs/>
          <w:sz w:val="18"/>
        </w:rPr>
        <w:t>Source</w:t>
      </w:r>
      <w:r w:rsidRPr="003A5DD9">
        <w:rPr>
          <w:sz w:val="18"/>
        </w:rPr>
        <w:t>: Benin Prison Agency, September 2023.</w:t>
      </w:r>
    </w:p>
    <w:p w14:paraId="6AAD78C7" w14:textId="77777777" w:rsidR="009847B5" w:rsidRPr="003A5DD9" w:rsidRDefault="009847B5" w:rsidP="004A4FCC">
      <w:pPr>
        <w:pStyle w:val="H23G"/>
      </w:pPr>
      <w:r w:rsidRPr="003A5DD9">
        <w:tab/>
      </w:r>
      <w:r w:rsidRPr="003A5DD9">
        <w:tab/>
        <w:t>Type of offence</w:t>
      </w:r>
    </w:p>
    <w:p w14:paraId="1BFF5C90" w14:textId="4158323C" w:rsidR="009847B5" w:rsidRPr="003A5DD9" w:rsidRDefault="009847B5" w:rsidP="009847B5">
      <w:pPr>
        <w:pStyle w:val="SingleTxtG"/>
      </w:pPr>
      <w:r w:rsidRPr="003A5DD9">
        <w:t>67.</w:t>
      </w:r>
      <w:r w:rsidRPr="003A5DD9">
        <w:tab/>
        <w:t>At Akpro-Missérété civilian prison, persons detained for a crime account for 29.38</w:t>
      </w:r>
      <w:r w:rsidR="00290F46" w:rsidRPr="003A5DD9">
        <w:t> </w:t>
      </w:r>
      <w:r w:rsidRPr="003A5DD9">
        <w:t>per</w:t>
      </w:r>
      <w:r w:rsidR="00290F46" w:rsidRPr="003A5DD9">
        <w:t> </w:t>
      </w:r>
      <w:r w:rsidRPr="003A5DD9">
        <w:t>cent of the prison population, while persons detained for a misdemeanour account for 70.62 per cent, as shown in the graphic below.</w:t>
      </w:r>
    </w:p>
    <w:p w14:paraId="2E8EB3DD" w14:textId="191A2869" w:rsidR="009847B5" w:rsidRPr="003A5DD9" w:rsidRDefault="009847B5" w:rsidP="00A83F06">
      <w:pPr>
        <w:pStyle w:val="Heading1"/>
      </w:pPr>
      <w:r w:rsidRPr="003A5DD9">
        <w:t>Graphic 7</w:t>
      </w:r>
    </w:p>
    <w:p w14:paraId="3396FDED" w14:textId="143187E4" w:rsidR="009847B5" w:rsidRPr="003A5DD9" w:rsidRDefault="009847B5" w:rsidP="009847B5">
      <w:pPr>
        <w:pStyle w:val="SingleTxtG"/>
        <w:rPr>
          <w:b/>
          <w:bCs/>
        </w:rPr>
      </w:pPr>
      <w:r w:rsidRPr="003A5DD9">
        <w:rPr>
          <w:b/>
          <w:bCs/>
        </w:rPr>
        <w:t>Ratio of crimes to misdemeanours at Akpro-Missérété civilian prison</w:t>
      </w:r>
    </w:p>
    <w:p w14:paraId="4298425E" w14:textId="77777777" w:rsidR="009847B5" w:rsidRPr="003A5DD9" w:rsidRDefault="009847B5" w:rsidP="009847B5">
      <w:pPr>
        <w:pStyle w:val="SingleTxtG"/>
      </w:pPr>
      <w:r w:rsidRPr="003A5DD9">
        <w:rPr>
          <w:noProof/>
        </w:rPr>
        <w:drawing>
          <wp:inline distT="0" distB="0" distL="0" distR="0" wp14:anchorId="5066F298" wp14:editId="18758D3C">
            <wp:extent cx="4343400" cy="2124075"/>
            <wp:effectExtent l="0" t="0" r="0" b="0"/>
            <wp:docPr id="51" name="Chart 5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36DEBF" w14:textId="188F50C0" w:rsidR="009847B5" w:rsidRPr="003A5DD9" w:rsidRDefault="009847B5" w:rsidP="00A83F06">
      <w:pPr>
        <w:pStyle w:val="H23G"/>
      </w:pPr>
      <w:r w:rsidRPr="003A5DD9">
        <w:tab/>
      </w:r>
      <w:r w:rsidRPr="003A5DD9">
        <w:tab/>
        <w:t>Breakdown by sex and category of offence of persons detained for crimes at Akpro</w:t>
      </w:r>
      <w:r w:rsidR="00A83F06" w:rsidRPr="003A5DD9">
        <w:noBreakHyphen/>
      </w:r>
      <w:r w:rsidRPr="003A5DD9">
        <w:t>Missérété civilian prison</w:t>
      </w:r>
    </w:p>
    <w:p w14:paraId="620C33FB" w14:textId="77777777" w:rsidR="009847B5" w:rsidRPr="003A5DD9" w:rsidRDefault="009847B5" w:rsidP="009847B5">
      <w:pPr>
        <w:pStyle w:val="SingleTxtG"/>
      </w:pPr>
      <w:r w:rsidRPr="003A5DD9">
        <w:t>68.</w:t>
      </w:r>
      <w:r w:rsidRPr="003A5DD9">
        <w:tab/>
        <w:t>Of those persons convicted of a crime and being held at Akpro-Missérété civilian prison, 99.38 per cent are male and 0.62 per cent are female. Of those persons charged with a crime, 99.86 per cent are men and 0.14 per cent are women. Those persons prosecuted for a crime are all male (100 per cent). Minors account for a low proportion (0.09 per cent) of the population incarcerated for a crime. The situation is illustrated in the graphic below.</w:t>
      </w:r>
    </w:p>
    <w:p w14:paraId="093301EC" w14:textId="68955D86" w:rsidR="009847B5" w:rsidRPr="003A5DD9" w:rsidRDefault="009847B5" w:rsidP="00A83F06">
      <w:pPr>
        <w:pStyle w:val="Heading1"/>
        <w:keepNext/>
      </w:pPr>
      <w:r w:rsidRPr="003A5DD9">
        <w:lastRenderedPageBreak/>
        <w:t>Graphic 8</w:t>
      </w:r>
    </w:p>
    <w:p w14:paraId="04DD7721" w14:textId="30200E05" w:rsidR="009847B5" w:rsidRPr="003A5DD9" w:rsidRDefault="009847B5" w:rsidP="00A83F06">
      <w:pPr>
        <w:pStyle w:val="SingleTxtG"/>
        <w:keepNext/>
        <w:rPr>
          <w:b/>
          <w:bCs/>
        </w:rPr>
      </w:pPr>
      <w:r w:rsidRPr="003A5DD9">
        <w:rPr>
          <w:b/>
          <w:bCs/>
        </w:rPr>
        <w:t>Persons detained for crimes at Akpro-Missérété civilian prison</w:t>
      </w:r>
    </w:p>
    <w:p w14:paraId="3F2FEFE6" w14:textId="77777777" w:rsidR="009847B5" w:rsidRPr="003A5DD9" w:rsidRDefault="009847B5" w:rsidP="009847B5">
      <w:pPr>
        <w:pStyle w:val="SingleTxtG"/>
      </w:pPr>
      <w:r w:rsidRPr="003A5DD9">
        <w:rPr>
          <w:noProof/>
        </w:rPr>
        <w:drawing>
          <wp:inline distT="0" distB="0" distL="0" distR="0" wp14:anchorId="70B7EC5E" wp14:editId="5AF3CD7B">
            <wp:extent cx="4546600" cy="3361267"/>
            <wp:effectExtent l="0" t="0" r="6350" b="10795"/>
            <wp:docPr id="71" name="Chart 7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D132C43" w14:textId="77777777" w:rsidR="009847B5" w:rsidRPr="003A5DD9" w:rsidRDefault="009847B5" w:rsidP="00A83F06">
      <w:pPr>
        <w:pStyle w:val="H23G"/>
      </w:pPr>
      <w:r w:rsidRPr="003A5DD9">
        <w:tab/>
      </w:r>
      <w:r w:rsidRPr="003A5DD9">
        <w:tab/>
        <w:t>Breakdown by sex and category of offence of persons detained for misdemeanours at Akpro-Missérété civilian prison</w:t>
      </w:r>
    </w:p>
    <w:p w14:paraId="5395DAC8" w14:textId="27067F4A" w:rsidR="009847B5" w:rsidRPr="003A5DD9" w:rsidRDefault="009847B5" w:rsidP="009847B5">
      <w:pPr>
        <w:pStyle w:val="SingleTxtG"/>
      </w:pPr>
      <w:r w:rsidRPr="003A5DD9">
        <w:t>69.</w:t>
      </w:r>
      <w:r w:rsidRPr="003A5DD9">
        <w:tab/>
        <w:t>The breakdown of persons convicted of a misdemeanour is as follows: 99.33 per cent are men and 0.67 per cent are women. Those persons charged with a misdemeanour are all male (100 per cent), as are untried prisoners. There is, however, one male minor (0.04</w:t>
      </w:r>
      <w:r w:rsidR="00290F46" w:rsidRPr="003A5DD9">
        <w:t> </w:t>
      </w:r>
      <w:r w:rsidRPr="003A5DD9">
        <w:t>per</w:t>
      </w:r>
      <w:r w:rsidR="00290F46" w:rsidRPr="003A5DD9">
        <w:t> </w:t>
      </w:r>
      <w:r w:rsidRPr="003A5DD9">
        <w:t xml:space="preserve">cent) among the persons detained for misdemeanours, as shown in the graphic below. </w:t>
      </w:r>
    </w:p>
    <w:p w14:paraId="36F71FB2" w14:textId="2C8BEB84" w:rsidR="009847B5" w:rsidRPr="003A5DD9" w:rsidRDefault="009847B5" w:rsidP="00A83F06">
      <w:pPr>
        <w:pStyle w:val="Heading1"/>
      </w:pPr>
      <w:r w:rsidRPr="003A5DD9">
        <w:t>Graphic 9</w:t>
      </w:r>
    </w:p>
    <w:p w14:paraId="4187BEDD" w14:textId="28B54240" w:rsidR="009847B5" w:rsidRPr="003A5DD9" w:rsidRDefault="009847B5" w:rsidP="009847B5">
      <w:pPr>
        <w:pStyle w:val="SingleTxtG"/>
        <w:rPr>
          <w:b/>
          <w:bCs/>
        </w:rPr>
      </w:pPr>
      <w:r w:rsidRPr="003A5DD9">
        <w:rPr>
          <w:b/>
          <w:bCs/>
        </w:rPr>
        <w:t>Persons detained for misdemeanours at Akpro-Missérété civilian prison</w:t>
      </w:r>
    </w:p>
    <w:p w14:paraId="0FB1FDE7" w14:textId="77777777" w:rsidR="009847B5" w:rsidRPr="003A5DD9" w:rsidRDefault="009847B5" w:rsidP="009847B5">
      <w:pPr>
        <w:pStyle w:val="SingleTxtG"/>
      </w:pPr>
      <w:r w:rsidRPr="003A5DD9">
        <w:rPr>
          <w:noProof/>
        </w:rPr>
        <w:drawing>
          <wp:inline distT="0" distB="0" distL="0" distR="0" wp14:anchorId="561EC0EC" wp14:editId="74DC0462">
            <wp:extent cx="4579620" cy="2400300"/>
            <wp:effectExtent l="0" t="0" r="0" b="0"/>
            <wp:docPr id="50" name="Chart 5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A6643AF" w14:textId="77777777" w:rsidR="009847B5" w:rsidRPr="003A5DD9" w:rsidRDefault="009847B5" w:rsidP="00A83F06">
      <w:pPr>
        <w:pStyle w:val="H23G"/>
      </w:pPr>
      <w:r w:rsidRPr="003A5DD9">
        <w:tab/>
      </w:r>
      <w:r w:rsidRPr="003A5DD9">
        <w:tab/>
        <w:t>Overview of the prison population at Ouidah prison</w:t>
      </w:r>
    </w:p>
    <w:p w14:paraId="003F7655" w14:textId="77777777" w:rsidR="009847B5" w:rsidRPr="003A5DD9" w:rsidRDefault="009847B5" w:rsidP="009847B5">
      <w:pPr>
        <w:pStyle w:val="SingleTxtG"/>
      </w:pPr>
      <w:r w:rsidRPr="003A5DD9">
        <w:t>70.</w:t>
      </w:r>
      <w:r w:rsidRPr="003A5DD9">
        <w:tab/>
        <w:t>The table below shows the prison population at Ouidah prison.</w:t>
      </w:r>
    </w:p>
    <w:p w14:paraId="1DAB419F" w14:textId="498D0B1E" w:rsidR="009847B5" w:rsidRPr="003A5DD9" w:rsidRDefault="009847B5" w:rsidP="00A83F06">
      <w:pPr>
        <w:pStyle w:val="Heading1"/>
        <w:keepNext/>
      </w:pPr>
      <w:r w:rsidRPr="003A5DD9">
        <w:lastRenderedPageBreak/>
        <w:t>Table 4</w:t>
      </w:r>
    </w:p>
    <w:p w14:paraId="4E0120B7" w14:textId="22F42E61" w:rsidR="009847B5" w:rsidRPr="003A5DD9" w:rsidRDefault="009847B5" w:rsidP="00A83F06">
      <w:pPr>
        <w:pStyle w:val="SingleTxtG"/>
        <w:keepNext/>
        <w:rPr>
          <w:b/>
          <w:bCs/>
        </w:rPr>
      </w:pPr>
      <w:r w:rsidRPr="003A5DD9">
        <w:rPr>
          <w:b/>
          <w:bCs/>
        </w:rPr>
        <w:t xml:space="preserve">Prison population (by sex and type of offence) at Ouidah prison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03"/>
        <w:gridCol w:w="1407"/>
        <w:gridCol w:w="585"/>
        <w:gridCol w:w="904"/>
        <w:gridCol w:w="1023"/>
        <w:gridCol w:w="954"/>
        <w:gridCol w:w="1494"/>
      </w:tblGrid>
      <w:tr w:rsidR="00A83F06" w:rsidRPr="003A5DD9" w14:paraId="37588BB9" w14:textId="77777777" w:rsidTr="00A83F06">
        <w:trPr>
          <w:tblHeader/>
        </w:trPr>
        <w:tc>
          <w:tcPr>
            <w:tcW w:w="1003" w:type="dxa"/>
            <w:tcBorders>
              <w:top w:val="single" w:sz="4" w:space="0" w:color="auto"/>
              <w:bottom w:val="single" w:sz="12" w:space="0" w:color="auto"/>
            </w:tcBorders>
            <w:shd w:val="clear" w:color="auto" w:fill="auto"/>
            <w:vAlign w:val="bottom"/>
            <w:hideMark/>
          </w:tcPr>
          <w:p w14:paraId="1C50FE4D" w14:textId="77777777" w:rsidR="009847B5" w:rsidRPr="003A5DD9" w:rsidRDefault="009847B5" w:rsidP="00A83F06">
            <w:pPr>
              <w:pStyle w:val="SingleTxtG"/>
              <w:tabs>
                <w:tab w:val="clear" w:pos="1701"/>
                <w:tab w:val="clear" w:pos="2268"/>
              </w:tabs>
              <w:suppressAutoHyphens w:val="0"/>
              <w:spacing w:before="80" w:after="80" w:line="200" w:lineRule="exact"/>
              <w:ind w:left="0" w:right="113"/>
              <w:jc w:val="left"/>
              <w:rPr>
                <w:i/>
                <w:sz w:val="16"/>
              </w:rPr>
            </w:pPr>
            <w:r w:rsidRPr="003A5DD9">
              <w:rPr>
                <w:i/>
                <w:sz w:val="16"/>
              </w:rPr>
              <w:t>Prison</w:t>
            </w:r>
          </w:p>
        </w:tc>
        <w:tc>
          <w:tcPr>
            <w:tcW w:w="1407" w:type="dxa"/>
            <w:tcBorders>
              <w:top w:val="single" w:sz="4" w:space="0" w:color="auto"/>
              <w:bottom w:val="single" w:sz="12" w:space="0" w:color="auto"/>
            </w:tcBorders>
            <w:shd w:val="clear" w:color="auto" w:fill="auto"/>
            <w:vAlign w:val="bottom"/>
            <w:hideMark/>
          </w:tcPr>
          <w:p w14:paraId="6A388013" w14:textId="77777777" w:rsidR="009847B5" w:rsidRPr="003A5DD9" w:rsidRDefault="009847B5" w:rsidP="00A83F06">
            <w:pPr>
              <w:pStyle w:val="SingleTxtG"/>
              <w:tabs>
                <w:tab w:val="clear" w:pos="1701"/>
                <w:tab w:val="clear" w:pos="2268"/>
              </w:tabs>
              <w:suppressAutoHyphens w:val="0"/>
              <w:spacing w:before="80" w:after="80" w:line="200" w:lineRule="exact"/>
              <w:ind w:left="0" w:right="113"/>
              <w:jc w:val="left"/>
              <w:rPr>
                <w:i/>
                <w:sz w:val="16"/>
              </w:rPr>
            </w:pPr>
            <w:r w:rsidRPr="003A5DD9">
              <w:rPr>
                <w:i/>
                <w:sz w:val="16"/>
              </w:rPr>
              <w:t>Category of inmate</w:t>
            </w:r>
          </w:p>
        </w:tc>
        <w:tc>
          <w:tcPr>
            <w:tcW w:w="3466" w:type="dxa"/>
            <w:gridSpan w:val="4"/>
            <w:tcBorders>
              <w:top w:val="single" w:sz="4" w:space="0" w:color="auto"/>
              <w:bottom w:val="single" w:sz="12" w:space="0" w:color="auto"/>
            </w:tcBorders>
            <w:shd w:val="clear" w:color="auto" w:fill="auto"/>
            <w:vAlign w:val="bottom"/>
            <w:hideMark/>
          </w:tcPr>
          <w:p w14:paraId="14964A46" w14:textId="77777777" w:rsidR="009847B5" w:rsidRPr="003A5DD9" w:rsidRDefault="009847B5" w:rsidP="00A83F06">
            <w:pPr>
              <w:pStyle w:val="SingleTxtG"/>
              <w:tabs>
                <w:tab w:val="clear" w:pos="1701"/>
                <w:tab w:val="clear" w:pos="2268"/>
              </w:tabs>
              <w:suppressAutoHyphens w:val="0"/>
              <w:spacing w:before="80" w:after="80" w:line="200" w:lineRule="exact"/>
              <w:ind w:left="0" w:right="113"/>
              <w:jc w:val="right"/>
              <w:rPr>
                <w:i/>
                <w:sz w:val="16"/>
              </w:rPr>
            </w:pPr>
            <w:r w:rsidRPr="003A5DD9">
              <w:rPr>
                <w:i/>
                <w:sz w:val="16"/>
              </w:rPr>
              <w:t>Type of offence and number by category of inmate</w:t>
            </w:r>
          </w:p>
        </w:tc>
        <w:tc>
          <w:tcPr>
            <w:tcW w:w="1494" w:type="dxa"/>
            <w:tcBorders>
              <w:top w:val="single" w:sz="4" w:space="0" w:color="auto"/>
              <w:bottom w:val="single" w:sz="12" w:space="0" w:color="auto"/>
            </w:tcBorders>
            <w:shd w:val="clear" w:color="auto" w:fill="auto"/>
            <w:vAlign w:val="bottom"/>
            <w:hideMark/>
          </w:tcPr>
          <w:p w14:paraId="64AC0C16" w14:textId="77777777" w:rsidR="009847B5" w:rsidRPr="003A5DD9" w:rsidRDefault="009847B5" w:rsidP="00A83F06">
            <w:pPr>
              <w:pStyle w:val="SingleTxtG"/>
              <w:tabs>
                <w:tab w:val="clear" w:pos="1701"/>
                <w:tab w:val="clear" w:pos="2268"/>
              </w:tabs>
              <w:suppressAutoHyphens w:val="0"/>
              <w:spacing w:before="80" w:after="80" w:line="200" w:lineRule="exact"/>
              <w:ind w:left="0" w:right="113"/>
              <w:jc w:val="left"/>
              <w:rPr>
                <w:i/>
                <w:sz w:val="16"/>
              </w:rPr>
            </w:pPr>
            <w:r w:rsidRPr="003A5DD9">
              <w:rPr>
                <w:i/>
                <w:sz w:val="16"/>
              </w:rPr>
              <w:t>Observation</w:t>
            </w:r>
          </w:p>
        </w:tc>
      </w:tr>
      <w:tr w:rsidR="00A83F06" w:rsidRPr="003A5DD9" w14:paraId="2350DA96" w14:textId="77777777" w:rsidTr="00A83F06">
        <w:tc>
          <w:tcPr>
            <w:tcW w:w="1003" w:type="dxa"/>
            <w:vMerge w:val="restart"/>
            <w:tcBorders>
              <w:top w:val="single" w:sz="12" w:space="0" w:color="auto"/>
            </w:tcBorders>
            <w:shd w:val="clear" w:color="auto" w:fill="auto"/>
            <w:hideMark/>
          </w:tcPr>
          <w:p w14:paraId="5AF508FA"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Ouidah prison</w:t>
            </w:r>
          </w:p>
        </w:tc>
        <w:tc>
          <w:tcPr>
            <w:tcW w:w="1407" w:type="dxa"/>
            <w:tcBorders>
              <w:top w:val="single" w:sz="12" w:space="0" w:color="auto"/>
            </w:tcBorders>
            <w:shd w:val="clear" w:color="auto" w:fill="auto"/>
            <w:noWrap/>
            <w:vAlign w:val="bottom"/>
            <w:hideMark/>
          </w:tcPr>
          <w:p w14:paraId="056657AF"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1489" w:type="dxa"/>
            <w:gridSpan w:val="2"/>
            <w:tcBorders>
              <w:top w:val="single" w:sz="12" w:space="0" w:color="auto"/>
            </w:tcBorders>
            <w:shd w:val="clear" w:color="auto" w:fill="auto"/>
            <w:vAlign w:val="bottom"/>
            <w:hideMark/>
          </w:tcPr>
          <w:p w14:paraId="423E8787"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Crime</w:t>
            </w:r>
          </w:p>
        </w:tc>
        <w:tc>
          <w:tcPr>
            <w:tcW w:w="1977" w:type="dxa"/>
            <w:gridSpan w:val="2"/>
            <w:tcBorders>
              <w:top w:val="single" w:sz="12" w:space="0" w:color="auto"/>
            </w:tcBorders>
            <w:shd w:val="clear" w:color="auto" w:fill="auto"/>
            <w:vAlign w:val="bottom"/>
            <w:hideMark/>
          </w:tcPr>
          <w:p w14:paraId="73E20D4C"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Misdemeanour</w:t>
            </w:r>
          </w:p>
        </w:tc>
        <w:tc>
          <w:tcPr>
            <w:tcW w:w="1494" w:type="dxa"/>
            <w:vMerge w:val="restart"/>
            <w:tcBorders>
              <w:top w:val="single" w:sz="12" w:space="0" w:color="auto"/>
            </w:tcBorders>
            <w:shd w:val="clear" w:color="auto" w:fill="auto"/>
            <w:vAlign w:val="bottom"/>
            <w:hideMark/>
          </w:tcPr>
          <w:p w14:paraId="422512D9"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Of the 60 persons incarcerated for crimes, 2 are male minors </w:t>
            </w:r>
          </w:p>
        </w:tc>
      </w:tr>
      <w:tr w:rsidR="009847B5" w:rsidRPr="003A5DD9" w14:paraId="0437B997" w14:textId="77777777" w:rsidTr="00A83F06">
        <w:tc>
          <w:tcPr>
            <w:tcW w:w="1003" w:type="dxa"/>
            <w:vMerge/>
            <w:shd w:val="clear" w:color="auto" w:fill="auto"/>
            <w:hideMark/>
          </w:tcPr>
          <w:p w14:paraId="6FDE7878"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p>
        </w:tc>
        <w:tc>
          <w:tcPr>
            <w:tcW w:w="1407" w:type="dxa"/>
            <w:shd w:val="clear" w:color="auto" w:fill="auto"/>
            <w:noWrap/>
            <w:vAlign w:val="bottom"/>
            <w:hideMark/>
          </w:tcPr>
          <w:p w14:paraId="44C0747A"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585" w:type="dxa"/>
            <w:shd w:val="clear" w:color="auto" w:fill="auto"/>
            <w:vAlign w:val="bottom"/>
            <w:hideMark/>
          </w:tcPr>
          <w:p w14:paraId="264140EB"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904" w:type="dxa"/>
            <w:shd w:val="clear" w:color="auto" w:fill="auto"/>
            <w:vAlign w:val="bottom"/>
            <w:hideMark/>
          </w:tcPr>
          <w:p w14:paraId="30642D9F"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023" w:type="dxa"/>
            <w:shd w:val="clear" w:color="auto" w:fill="auto"/>
            <w:vAlign w:val="bottom"/>
            <w:hideMark/>
          </w:tcPr>
          <w:p w14:paraId="0E36F3B9"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954" w:type="dxa"/>
            <w:shd w:val="clear" w:color="auto" w:fill="auto"/>
            <w:vAlign w:val="bottom"/>
            <w:hideMark/>
          </w:tcPr>
          <w:p w14:paraId="6D30B434"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494" w:type="dxa"/>
            <w:vMerge/>
            <w:shd w:val="clear" w:color="auto" w:fill="auto"/>
            <w:vAlign w:val="bottom"/>
            <w:hideMark/>
          </w:tcPr>
          <w:p w14:paraId="007E3158"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p>
        </w:tc>
      </w:tr>
      <w:tr w:rsidR="009847B5" w:rsidRPr="003A5DD9" w14:paraId="1FBB2FEF" w14:textId="77777777" w:rsidTr="00A83F06">
        <w:tc>
          <w:tcPr>
            <w:tcW w:w="1003" w:type="dxa"/>
            <w:vMerge/>
            <w:shd w:val="clear" w:color="auto" w:fill="auto"/>
            <w:hideMark/>
          </w:tcPr>
          <w:p w14:paraId="68D7874F"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p>
        </w:tc>
        <w:tc>
          <w:tcPr>
            <w:tcW w:w="1407" w:type="dxa"/>
            <w:shd w:val="clear" w:color="auto" w:fill="auto"/>
            <w:noWrap/>
            <w:vAlign w:val="bottom"/>
            <w:hideMark/>
          </w:tcPr>
          <w:p w14:paraId="2F6EC28A"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Convicted</w:t>
            </w:r>
          </w:p>
        </w:tc>
        <w:tc>
          <w:tcPr>
            <w:tcW w:w="585" w:type="dxa"/>
            <w:shd w:val="clear" w:color="auto" w:fill="auto"/>
            <w:noWrap/>
            <w:vAlign w:val="bottom"/>
            <w:hideMark/>
          </w:tcPr>
          <w:p w14:paraId="472A04BE"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15</w:t>
            </w:r>
          </w:p>
        </w:tc>
        <w:tc>
          <w:tcPr>
            <w:tcW w:w="904" w:type="dxa"/>
            <w:shd w:val="clear" w:color="auto" w:fill="auto"/>
            <w:noWrap/>
            <w:vAlign w:val="bottom"/>
            <w:hideMark/>
          </w:tcPr>
          <w:p w14:paraId="3204DA58"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1023" w:type="dxa"/>
            <w:shd w:val="clear" w:color="auto" w:fill="auto"/>
            <w:noWrap/>
            <w:vAlign w:val="bottom"/>
            <w:hideMark/>
          </w:tcPr>
          <w:p w14:paraId="7F393C54"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226</w:t>
            </w:r>
          </w:p>
        </w:tc>
        <w:tc>
          <w:tcPr>
            <w:tcW w:w="954" w:type="dxa"/>
            <w:shd w:val="clear" w:color="auto" w:fill="auto"/>
            <w:noWrap/>
            <w:vAlign w:val="bottom"/>
            <w:hideMark/>
          </w:tcPr>
          <w:p w14:paraId="51CC64F7"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7</w:t>
            </w:r>
          </w:p>
        </w:tc>
        <w:tc>
          <w:tcPr>
            <w:tcW w:w="1494" w:type="dxa"/>
            <w:vMerge/>
            <w:shd w:val="clear" w:color="auto" w:fill="auto"/>
            <w:vAlign w:val="bottom"/>
            <w:hideMark/>
          </w:tcPr>
          <w:p w14:paraId="294A3AB6"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p>
        </w:tc>
      </w:tr>
      <w:tr w:rsidR="009847B5" w:rsidRPr="003A5DD9" w14:paraId="5D1930C7" w14:textId="77777777" w:rsidTr="00A83F06">
        <w:tc>
          <w:tcPr>
            <w:tcW w:w="1003" w:type="dxa"/>
            <w:vMerge/>
            <w:shd w:val="clear" w:color="auto" w:fill="auto"/>
            <w:hideMark/>
          </w:tcPr>
          <w:p w14:paraId="6B2AB92A"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p>
        </w:tc>
        <w:tc>
          <w:tcPr>
            <w:tcW w:w="1407" w:type="dxa"/>
            <w:shd w:val="clear" w:color="auto" w:fill="auto"/>
            <w:noWrap/>
            <w:vAlign w:val="bottom"/>
            <w:hideMark/>
          </w:tcPr>
          <w:p w14:paraId="610E7C30"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Charged </w:t>
            </w:r>
          </w:p>
        </w:tc>
        <w:tc>
          <w:tcPr>
            <w:tcW w:w="585" w:type="dxa"/>
            <w:shd w:val="clear" w:color="auto" w:fill="auto"/>
            <w:noWrap/>
            <w:vAlign w:val="bottom"/>
            <w:hideMark/>
          </w:tcPr>
          <w:p w14:paraId="03BF2811"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41</w:t>
            </w:r>
          </w:p>
        </w:tc>
        <w:tc>
          <w:tcPr>
            <w:tcW w:w="904" w:type="dxa"/>
            <w:shd w:val="clear" w:color="auto" w:fill="auto"/>
            <w:noWrap/>
            <w:vAlign w:val="bottom"/>
            <w:hideMark/>
          </w:tcPr>
          <w:p w14:paraId="5770B37F"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3</w:t>
            </w:r>
          </w:p>
        </w:tc>
        <w:tc>
          <w:tcPr>
            <w:tcW w:w="1023" w:type="dxa"/>
            <w:shd w:val="clear" w:color="auto" w:fill="auto"/>
            <w:noWrap/>
            <w:vAlign w:val="bottom"/>
            <w:hideMark/>
          </w:tcPr>
          <w:p w14:paraId="19A2E622"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83</w:t>
            </w:r>
          </w:p>
        </w:tc>
        <w:tc>
          <w:tcPr>
            <w:tcW w:w="954" w:type="dxa"/>
            <w:shd w:val="clear" w:color="auto" w:fill="auto"/>
            <w:noWrap/>
            <w:vAlign w:val="bottom"/>
            <w:hideMark/>
          </w:tcPr>
          <w:p w14:paraId="19635569"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494" w:type="dxa"/>
            <w:vMerge/>
            <w:shd w:val="clear" w:color="auto" w:fill="auto"/>
            <w:vAlign w:val="bottom"/>
            <w:hideMark/>
          </w:tcPr>
          <w:p w14:paraId="12D05352"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p>
        </w:tc>
      </w:tr>
      <w:tr w:rsidR="009847B5" w:rsidRPr="003A5DD9" w14:paraId="6DB1DB6D" w14:textId="77777777" w:rsidTr="00A83F06">
        <w:tc>
          <w:tcPr>
            <w:tcW w:w="1003" w:type="dxa"/>
            <w:vMerge/>
            <w:shd w:val="clear" w:color="auto" w:fill="auto"/>
            <w:hideMark/>
          </w:tcPr>
          <w:p w14:paraId="2A7120C7"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p>
        </w:tc>
        <w:tc>
          <w:tcPr>
            <w:tcW w:w="1407" w:type="dxa"/>
            <w:shd w:val="clear" w:color="auto" w:fill="auto"/>
            <w:noWrap/>
            <w:vAlign w:val="bottom"/>
            <w:hideMark/>
          </w:tcPr>
          <w:p w14:paraId="51034E01"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Untried</w:t>
            </w:r>
          </w:p>
        </w:tc>
        <w:tc>
          <w:tcPr>
            <w:tcW w:w="585" w:type="dxa"/>
            <w:shd w:val="clear" w:color="auto" w:fill="auto"/>
            <w:noWrap/>
            <w:vAlign w:val="bottom"/>
            <w:hideMark/>
          </w:tcPr>
          <w:p w14:paraId="06D462CB"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904" w:type="dxa"/>
            <w:shd w:val="clear" w:color="auto" w:fill="auto"/>
            <w:noWrap/>
            <w:vAlign w:val="bottom"/>
            <w:hideMark/>
          </w:tcPr>
          <w:p w14:paraId="1CDEC4D7"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1023" w:type="dxa"/>
            <w:shd w:val="clear" w:color="auto" w:fill="auto"/>
            <w:noWrap/>
            <w:vAlign w:val="bottom"/>
            <w:hideMark/>
          </w:tcPr>
          <w:p w14:paraId="29321D56"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148</w:t>
            </w:r>
          </w:p>
        </w:tc>
        <w:tc>
          <w:tcPr>
            <w:tcW w:w="954" w:type="dxa"/>
            <w:shd w:val="clear" w:color="auto" w:fill="auto"/>
            <w:noWrap/>
            <w:vAlign w:val="bottom"/>
            <w:hideMark/>
          </w:tcPr>
          <w:p w14:paraId="029C2CAF"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4</w:t>
            </w:r>
          </w:p>
        </w:tc>
        <w:tc>
          <w:tcPr>
            <w:tcW w:w="1494" w:type="dxa"/>
            <w:vMerge w:val="restart"/>
            <w:shd w:val="clear" w:color="auto" w:fill="auto"/>
            <w:vAlign w:val="bottom"/>
            <w:hideMark/>
          </w:tcPr>
          <w:p w14:paraId="3C6AF125" w14:textId="53217BEB"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Of the 469 persons incarcerated for misdemeanours, 3</w:t>
            </w:r>
            <w:r w:rsidR="00D84C10" w:rsidRPr="003A5DD9">
              <w:rPr>
                <w:sz w:val="18"/>
              </w:rPr>
              <w:t> </w:t>
            </w:r>
            <w:r w:rsidRPr="003A5DD9">
              <w:rPr>
                <w:sz w:val="18"/>
              </w:rPr>
              <w:t xml:space="preserve">are male minors </w:t>
            </w:r>
          </w:p>
        </w:tc>
      </w:tr>
      <w:tr w:rsidR="009847B5" w:rsidRPr="003A5DD9" w14:paraId="02F9F310" w14:textId="77777777" w:rsidTr="00A83F06">
        <w:tc>
          <w:tcPr>
            <w:tcW w:w="1003" w:type="dxa"/>
            <w:vMerge/>
            <w:shd w:val="clear" w:color="auto" w:fill="auto"/>
            <w:hideMark/>
          </w:tcPr>
          <w:p w14:paraId="5B3BE446"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p>
        </w:tc>
        <w:tc>
          <w:tcPr>
            <w:tcW w:w="1407" w:type="dxa"/>
            <w:shd w:val="clear" w:color="auto" w:fill="auto"/>
            <w:noWrap/>
            <w:vAlign w:val="bottom"/>
            <w:hideMark/>
          </w:tcPr>
          <w:p w14:paraId="23B13F0D"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Subtotal</w:t>
            </w:r>
          </w:p>
        </w:tc>
        <w:tc>
          <w:tcPr>
            <w:tcW w:w="585" w:type="dxa"/>
            <w:shd w:val="clear" w:color="auto" w:fill="auto"/>
            <w:noWrap/>
            <w:vAlign w:val="bottom"/>
            <w:hideMark/>
          </w:tcPr>
          <w:p w14:paraId="61CCA598"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57</w:t>
            </w:r>
          </w:p>
        </w:tc>
        <w:tc>
          <w:tcPr>
            <w:tcW w:w="904" w:type="dxa"/>
            <w:shd w:val="clear" w:color="auto" w:fill="auto"/>
            <w:noWrap/>
            <w:vAlign w:val="bottom"/>
            <w:hideMark/>
          </w:tcPr>
          <w:p w14:paraId="02F9AA30"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3</w:t>
            </w:r>
          </w:p>
        </w:tc>
        <w:tc>
          <w:tcPr>
            <w:tcW w:w="1023" w:type="dxa"/>
            <w:shd w:val="clear" w:color="auto" w:fill="auto"/>
            <w:noWrap/>
            <w:vAlign w:val="bottom"/>
            <w:hideMark/>
          </w:tcPr>
          <w:p w14:paraId="3F02B17A"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457</w:t>
            </w:r>
          </w:p>
        </w:tc>
        <w:tc>
          <w:tcPr>
            <w:tcW w:w="954" w:type="dxa"/>
            <w:shd w:val="clear" w:color="auto" w:fill="auto"/>
            <w:noWrap/>
            <w:vAlign w:val="bottom"/>
            <w:hideMark/>
          </w:tcPr>
          <w:p w14:paraId="655F7E72"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12</w:t>
            </w:r>
          </w:p>
        </w:tc>
        <w:tc>
          <w:tcPr>
            <w:tcW w:w="1494" w:type="dxa"/>
            <w:vMerge/>
            <w:shd w:val="clear" w:color="auto" w:fill="auto"/>
            <w:vAlign w:val="bottom"/>
            <w:hideMark/>
          </w:tcPr>
          <w:p w14:paraId="1B82C630"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p>
        </w:tc>
      </w:tr>
      <w:tr w:rsidR="00A83F06" w:rsidRPr="003A5DD9" w14:paraId="6C632AEF" w14:textId="77777777" w:rsidTr="00361AB3">
        <w:tc>
          <w:tcPr>
            <w:tcW w:w="2410" w:type="dxa"/>
            <w:gridSpan w:val="2"/>
            <w:tcBorders>
              <w:bottom w:val="single" w:sz="4" w:space="0" w:color="auto"/>
            </w:tcBorders>
            <w:shd w:val="clear" w:color="auto" w:fill="auto"/>
            <w:vAlign w:val="bottom"/>
            <w:hideMark/>
          </w:tcPr>
          <w:p w14:paraId="49EE5533"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left"/>
              <w:rPr>
                <w:sz w:val="18"/>
              </w:rPr>
            </w:pPr>
            <w:r w:rsidRPr="003A5DD9">
              <w:rPr>
                <w:sz w:val="18"/>
              </w:rPr>
              <w:t>Total number</w:t>
            </w:r>
          </w:p>
        </w:tc>
        <w:tc>
          <w:tcPr>
            <w:tcW w:w="1489" w:type="dxa"/>
            <w:gridSpan w:val="2"/>
            <w:tcBorders>
              <w:bottom w:val="single" w:sz="4" w:space="0" w:color="auto"/>
            </w:tcBorders>
            <w:shd w:val="clear" w:color="auto" w:fill="auto"/>
            <w:noWrap/>
            <w:vAlign w:val="bottom"/>
            <w:hideMark/>
          </w:tcPr>
          <w:p w14:paraId="57475BB2"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60</w:t>
            </w:r>
          </w:p>
        </w:tc>
        <w:tc>
          <w:tcPr>
            <w:tcW w:w="1977" w:type="dxa"/>
            <w:gridSpan w:val="2"/>
            <w:tcBorders>
              <w:bottom w:val="single" w:sz="4" w:space="0" w:color="auto"/>
            </w:tcBorders>
            <w:shd w:val="clear" w:color="auto" w:fill="auto"/>
            <w:vAlign w:val="bottom"/>
            <w:hideMark/>
          </w:tcPr>
          <w:p w14:paraId="6795A828"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r w:rsidRPr="003A5DD9">
              <w:rPr>
                <w:sz w:val="18"/>
              </w:rPr>
              <w:t>469</w:t>
            </w:r>
          </w:p>
        </w:tc>
        <w:tc>
          <w:tcPr>
            <w:tcW w:w="1494" w:type="dxa"/>
            <w:vMerge/>
            <w:tcBorders>
              <w:bottom w:val="single" w:sz="4" w:space="0" w:color="auto"/>
            </w:tcBorders>
            <w:shd w:val="clear" w:color="auto" w:fill="auto"/>
            <w:vAlign w:val="bottom"/>
            <w:hideMark/>
          </w:tcPr>
          <w:p w14:paraId="73610755" w14:textId="77777777" w:rsidR="009847B5" w:rsidRPr="003A5DD9" w:rsidRDefault="009847B5" w:rsidP="00A83F06">
            <w:pPr>
              <w:pStyle w:val="SingleTxtG"/>
              <w:tabs>
                <w:tab w:val="clear" w:pos="1701"/>
                <w:tab w:val="clear" w:pos="2268"/>
              </w:tabs>
              <w:suppressAutoHyphens w:val="0"/>
              <w:spacing w:before="40" w:after="40" w:line="220" w:lineRule="exact"/>
              <w:ind w:left="0" w:right="113"/>
              <w:jc w:val="right"/>
              <w:rPr>
                <w:sz w:val="18"/>
              </w:rPr>
            </w:pPr>
          </w:p>
        </w:tc>
      </w:tr>
      <w:tr w:rsidR="00A83F06" w:rsidRPr="003A5DD9" w14:paraId="76FA6299" w14:textId="77777777" w:rsidTr="00361AB3">
        <w:tc>
          <w:tcPr>
            <w:tcW w:w="2410" w:type="dxa"/>
            <w:gridSpan w:val="2"/>
            <w:tcBorders>
              <w:top w:val="single" w:sz="4" w:space="0" w:color="auto"/>
              <w:bottom w:val="single" w:sz="12" w:space="0" w:color="auto"/>
            </w:tcBorders>
            <w:shd w:val="clear" w:color="auto" w:fill="auto"/>
            <w:hideMark/>
          </w:tcPr>
          <w:p w14:paraId="3372F1C2" w14:textId="77777777" w:rsidR="009847B5" w:rsidRPr="003A5DD9" w:rsidRDefault="009847B5" w:rsidP="00A83F06">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466" w:type="dxa"/>
            <w:gridSpan w:val="4"/>
            <w:tcBorders>
              <w:top w:val="single" w:sz="4" w:space="0" w:color="auto"/>
              <w:bottom w:val="single" w:sz="12" w:space="0" w:color="auto"/>
            </w:tcBorders>
            <w:shd w:val="clear" w:color="auto" w:fill="auto"/>
            <w:noWrap/>
            <w:vAlign w:val="bottom"/>
            <w:hideMark/>
          </w:tcPr>
          <w:p w14:paraId="5BB17EB6" w14:textId="77777777" w:rsidR="009847B5" w:rsidRPr="003A5DD9" w:rsidRDefault="009847B5" w:rsidP="00A83F06">
            <w:pPr>
              <w:pStyle w:val="SingleTxtG"/>
              <w:tabs>
                <w:tab w:val="clear" w:pos="1701"/>
                <w:tab w:val="clear" w:pos="2268"/>
              </w:tabs>
              <w:suppressAutoHyphens w:val="0"/>
              <w:spacing w:before="80" w:after="80" w:line="220" w:lineRule="exact"/>
              <w:ind w:left="0" w:right="113"/>
              <w:jc w:val="right"/>
              <w:rPr>
                <w:b/>
                <w:sz w:val="18"/>
              </w:rPr>
            </w:pPr>
            <w:r w:rsidRPr="003A5DD9">
              <w:rPr>
                <w:b/>
                <w:sz w:val="18"/>
              </w:rPr>
              <w:t>529</w:t>
            </w:r>
          </w:p>
        </w:tc>
        <w:tc>
          <w:tcPr>
            <w:tcW w:w="1494" w:type="dxa"/>
            <w:tcBorders>
              <w:top w:val="single" w:sz="4" w:space="0" w:color="auto"/>
              <w:bottom w:val="single" w:sz="12" w:space="0" w:color="auto"/>
            </w:tcBorders>
            <w:shd w:val="clear" w:color="auto" w:fill="auto"/>
            <w:noWrap/>
            <w:vAlign w:val="bottom"/>
            <w:hideMark/>
          </w:tcPr>
          <w:p w14:paraId="4356E0C9" w14:textId="4E7E14A4" w:rsidR="009847B5" w:rsidRPr="003A5DD9" w:rsidRDefault="009847B5" w:rsidP="00A83F06">
            <w:pPr>
              <w:pStyle w:val="SingleTxtG"/>
              <w:tabs>
                <w:tab w:val="clear" w:pos="1701"/>
                <w:tab w:val="clear" w:pos="2268"/>
              </w:tabs>
              <w:suppressAutoHyphens w:val="0"/>
              <w:spacing w:before="80" w:after="80" w:line="220" w:lineRule="exact"/>
              <w:ind w:left="0" w:right="113"/>
              <w:jc w:val="right"/>
              <w:rPr>
                <w:b/>
                <w:sz w:val="18"/>
              </w:rPr>
            </w:pPr>
          </w:p>
        </w:tc>
      </w:tr>
    </w:tbl>
    <w:p w14:paraId="7EA570C7" w14:textId="77777777" w:rsidR="009847B5" w:rsidRPr="003A5DD9" w:rsidRDefault="009847B5" w:rsidP="00A83F06">
      <w:pPr>
        <w:spacing w:before="120" w:after="240"/>
        <w:ind w:left="1134" w:right="1134" w:firstLine="170"/>
        <w:rPr>
          <w:sz w:val="18"/>
        </w:rPr>
      </w:pPr>
      <w:r w:rsidRPr="003A5DD9">
        <w:rPr>
          <w:i/>
          <w:iCs/>
          <w:sz w:val="18"/>
        </w:rPr>
        <w:t>Source</w:t>
      </w:r>
      <w:r w:rsidRPr="003A5DD9">
        <w:rPr>
          <w:sz w:val="18"/>
        </w:rPr>
        <w:t>: Benin Prison Agency, September 2023.</w:t>
      </w:r>
    </w:p>
    <w:p w14:paraId="2BE48365" w14:textId="77777777" w:rsidR="009847B5" w:rsidRPr="003A5DD9" w:rsidRDefault="009847B5" w:rsidP="00A83F06">
      <w:pPr>
        <w:pStyle w:val="H23G"/>
      </w:pPr>
      <w:r w:rsidRPr="003A5DD9">
        <w:tab/>
      </w:r>
      <w:r w:rsidRPr="003A5DD9">
        <w:tab/>
        <w:t>Type of offence</w:t>
      </w:r>
    </w:p>
    <w:p w14:paraId="78919254" w14:textId="77777777" w:rsidR="009847B5" w:rsidRPr="003A5DD9" w:rsidRDefault="009847B5" w:rsidP="009847B5">
      <w:pPr>
        <w:pStyle w:val="SingleTxtG"/>
      </w:pPr>
      <w:r w:rsidRPr="003A5DD9">
        <w:t>71.</w:t>
      </w:r>
      <w:r w:rsidRPr="003A5DD9">
        <w:tab/>
        <w:t xml:space="preserve">At Ouidah prison, persons detained for a crime account for 29.38 per cent of the prison population, while persons detained for a misdemeanour account for 70.62 per cent, as shown in the graphic below. </w:t>
      </w:r>
    </w:p>
    <w:p w14:paraId="03A79C27" w14:textId="44BEF555" w:rsidR="009847B5" w:rsidRPr="003A5DD9" w:rsidRDefault="009847B5" w:rsidP="00D84C10">
      <w:pPr>
        <w:pStyle w:val="Heading1"/>
      </w:pPr>
      <w:r w:rsidRPr="003A5DD9">
        <w:t>Graphic 10</w:t>
      </w:r>
    </w:p>
    <w:p w14:paraId="501E2C8E" w14:textId="5C3EB301" w:rsidR="009847B5" w:rsidRPr="003A5DD9" w:rsidRDefault="009847B5" w:rsidP="009847B5">
      <w:pPr>
        <w:pStyle w:val="SingleTxtG"/>
        <w:rPr>
          <w:b/>
          <w:bCs/>
        </w:rPr>
      </w:pPr>
      <w:r w:rsidRPr="003A5DD9">
        <w:rPr>
          <w:b/>
          <w:bCs/>
        </w:rPr>
        <w:t>Ratio of crimes to misdemeanours at Ouidah prison</w:t>
      </w:r>
    </w:p>
    <w:p w14:paraId="30A019C1" w14:textId="77777777" w:rsidR="009847B5" w:rsidRPr="003A5DD9" w:rsidRDefault="009847B5" w:rsidP="009847B5">
      <w:pPr>
        <w:pStyle w:val="SingleTxtG"/>
      </w:pPr>
      <w:r w:rsidRPr="003A5DD9">
        <w:rPr>
          <w:noProof/>
        </w:rPr>
        <w:drawing>
          <wp:inline distT="0" distB="0" distL="0" distR="0" wp14:anchorId="37A11DF6" wp14:editId="3B0731AC">
            <wp:extent cx="4595495" cy="2562225"/>
            <wp:effectExtent l="0" t="0" r="0" b="0"/>
            <wp:docPr id="70" name="Chart 7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908D69C" w14:textId="77777777" w:rsidR="009847B5" w:rsidRPr="003A5DD9" w:rsidRDefault="009847B5" w:rsidP="00D84C10">
      <w:pPr>
        <w:pStyle w:val="H23G"/>
      </w:pPr>
      <w:bookmarkStart w:id="7" w:name="_Hlk134638330"/>
      <w:r w:rsidRPr="003A5DD9">
        <w:tab/>
      </w:r>
      <w:r w:rsidRPr="003A5DD9">
        <w:tab/>
        <w:t>Breakdown by sex and category of offence of persons detained for crimes at Ouidah prison</w:t>
      </w:r>
    </w:p>
    <w:p w14:paraId="331DDBD1" w14:textId="77777777" w:rsidR="009847B5" w:rsidRPr="003A5DD9" w:rsidRDefault="009847B5" w:rsidP="009847B5">
      <w:pPr>
        <w:pStyle w:val="SingleTxtG"/>
      </w:pPr>
      <w:r w:rsidRPr="003A5DD9">
        <w:t>72.</w:t>
      </w:r>
      <w:r w:rsidRPr="003A5DD9">
        <w:tab/>
        <w:t>The persons convicted of a crime and detained at Ouidah prison are all male. Of those persons charged with a crime, 93.18 per cent are men and 6.82 per cent are women. Only one male inmate has been prosecuted for a crime. There are two male minors, who account for 0.03 per cent of persons detained for a crime in this prison, as shown in the graphic below.</w:t>
      </w:r>
    </w:p>
    <w:p w14:paraId="1639F69C" w14:textId="639FEE5F" w:rsidR="009847B5" w:rsidRPr="003A5DD9" w:rsidRDefault="009847B5" w:rsidP="00F06FBC">
      <w:pPr>
        <w:pStyle w:val="Heading1"/>
        <w:keepNext/>
      </w:pPr>
      <w:r w:rsidRPr="003A5DD9">
        <w:lastRenderedPageBreak/>
        <w:t>Graphic 11</w:t>
      </w:r>
    </w:p>
    <w:p w14:paraId="48B67080" w14:textId="49664B99" w:rsidR="009847B5" w:rsidRPr="003A5DD9" w:rsidRDefault="009847B5" w:rsidP="00F06FBC">
      <w:pPr>
        <w:pStyle w:val="SingleTxtG"/>
        <w:keepNext/>
        <w:rPr>
          <w:b/>
          <w:bCs/>
        </w:rPr>
      </w:pPr>
      <w:r w:rsidRPr="003A5DD9">
        <w:rPr>
          <w:b/>
          <w:bCs/>
        </w:rPr>
        <w:t>Persons detained for crimes at Ouidah prison</w:t>
      </w:r>
    </w:p>
    <w:bookmarkEnd w:id="7"/>
    <w:p w14:paraId="1A06B053" w14:textId="77777777" w:rsidR="009847B5" w:rsidRPr="003A5DD9" w:rsidRDefault="009847B5" w:rsidP="009847B5">
      <w:pPr>
        <w:pStyle w:val="SingleTxtG"/>
      </w:pPr>
      <w:r w:rsidRPr="003A5DD9">
        <w:rPr>
          <w:noProof/>
        </w:rPr>
        <w:drawing>
          <wp:inline distT="0" distB="0" distL="0" distR="0" wp14:anchorId="1E095C04" wp14:editId="681BD8B2">
            <wp:extent cx="4673600" cy="3522133"/>
            <wp:effectExtent l="0" t="0" r="12700" b="2540"/>
            <wp:docPr id="69" name="Chart 6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A7211E" w14:textId="77777777" w:rsidR="009847B5" w:rsidRPr="003A5DD9" w:rsidRDefault="009847B5" w:rsidP="00F06FBC">
      <w:pPr>
        <w:pStyle w:val="H23G"/>
      </w:pPr>
      <w:r w:rsidRPr="003A5DD9">
        <w:tab/>
      </w:r>
      <w:r w:rsidRPr="003A5DD9">
        <w:tab/>
        <w:t>Breakdown by sex and category of offence of persons detained for misdemeanours at Ouidah prison</w:t>
      </w:r>
    </w:p>
    <w:p w14:paraId="5FAE41E1" w14:textId="77777777" w:rsidR="009847B5" w:rsidRPr="003A5DD9" w:rsidRDefault="009847B5" w:rsidP="009847B5">
      <w:pPr>
        <w:pStyle w:val="SingleTxtG"/>
      </w:pPr>
      <w:r w:rsidRPr="003A5DD9">
        <w:t>73.</w:t>
      </w:r>
      <w:r w:rsidRPr="003A5DD9">
        <w:tab/>
        <w:t>Regarding persons detained for a misdemeanour at Ouidah prison, of those convicted, 97 per cent are male and 3 per cent are female. Following the same trend, 98.8 per cent of those persons charged with a misdemeanour are men, while 1.19 per cent are women. As for untried prisoners, 97.37 per cent are men and 2.63 per cent are women. Lastly, 0.64 per cent of those persons detained for a misdemeanour are minors. The situation is illustrated in the graphic below.</w:t>
      </w:r>
    </w:p>
    <w:p w14:paraId="3B22479B" w14:textId="3F21DB45" w:rsidR="009847B5" w:rsidRPr="003A5DD9" w:rsidRDefault="009847B5" w:rsidP="00F06FBC">
      <w:pPr>
        <w:pStyle w:val="Heading1"/>
      </w:pPr>
      <w:r w:rsidRPr="003A5DD9">
        <w:t>Graphic 12</w:t>
      </w:r>
    </w:p>
    <w:p w14:paraId="2D21CA3E" w14:textId="013F47E3" w:rsidR="009847B5" w:rsidRPr="003A5DD9" w:rsidRDefault="009847B5" w:rsidP="009847B5">
      <w:pPr>
        <w:pStyle w:val="SingleTxtG"/>
        <w:rPr>
          <w:b/>
          <w:bCs/>
        </w:rPr>
      </w:pPr>
      <w:r w:rsidRPr="003A5DD9">
        <w:rPr>
          <w:b/>
          <w:bCs/>
        </w:rPr>
        <w:t>Persons detained for misdemeanours at Ouidah prison</w:t>
      </w:r>
    </w:p>
    <w:p w14:paraId="04588A90" w14:textId="77777777" w:rsidR="009847B5" w:rsidRPr="003A5DD9" w:rsidRDefault="009847B5" w:rsidP="009847B5">
      <w:pPr>
        <w:pStyle w:val="SingleTxtG"/>
      </w:pPr>
      <w:r w:rsidRPr="003A5DD9">
        <w:rPr>
          <w:noProof/>
        </w:rPr>
        <w:drawing>
          <wp:inline distT="0" distB="0" distL="0" distR="0" wp14:anchorId="0F551D4D" wp14:editId="4F51D762">
            <wp:extent cx="4635500" cy="2232660"/>
            <wp:effectExtent l="0" t="0" r="0" b="0"/>
            <wp:docPr id="68" name="Chart 6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3C86837" w14:textId="77777777" w:rsidR="009847B5" w:rsidRPr="003A5DD9" w:rsidRDefault="009847B5" w:rsidP="00F06FBC">
      <w:pPr>
        <w:pStyle w:val="H23G"/>
      </w:pPr>
      <w:r w:rsidRPr="003A5DD9">
        <w:tab/>
      </w:r>
      <w:r w:rsidRPr="003A5DD9">
        <w:tab/>
        <w:t>Overview of the prison population at Abomey civilian prison</w:t>
      </w:r>
    </w:p>
    <w:p w14:paraId="4A52DEC5" w14:textId="77777777" w:rsidR="009847B5" w:rsidRPr="003A5DD9" w:rsidRDefault="009847B5" w:rsidP="009847B5">
      <w:pPr>
        <w:pStyle w:val="SingleTxtG"/>
      </w:pPr>
      <w:r w:rsidRPr="003A5DD9">
        <w:t>74.</w:t>
      </w:r>
      <w:r w:rsidRPr="003A5DD9">
        <w:tab/>
        <w:t>The table below describes the composition of the prison population at Abomey civilian prison.</w:t>
      </w:r>
    </w:p>
    <w:p w14:paraId="68390EC5" w14:textId="141FB83B" w:rsidR="009847B5" w:rsidRPr="003A5DD9" w:rsidRDefault="009847B5" w:rsidP="00F06FBC">
      <w:pPr>
        <w:pStyle w:val="Heading1"/>
        <w:keepNext/>
      </w:pPr>
      <w:r w:rsidRPr="003A5DD9">
        <w:lastRenderedPageBreak/>
        <w:t>Table 5</w:t>
      </w:r>
    </w:p>
    <w:p w14:paraId="6FF88849" w14:textId="338EC73B" w:rsidR="009847B5" w:rsidRPr="003A5DD9" w:rsidRDefault="009847B5" w:rsidP="00F06FBC">
      <w:pPr>
        <w:pStyle w:val="SingleTxtG"/>
        <w:keepNext/>
        <w:rPr>
          <w:b/>
          <w:bCs/>
        </w:rPr>
      </w:pPr>
      <w:r w:rsidRPr="003A5DD9">
        <w:rPr>
          <w:b/>
          <w:bCs/>
        </w:rPr>
        <w:t>Prison population (by sex and type of offence) at Abomey civilian prison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417"/>
        <w:gridCol w:w="853"/>
        <w:gridCol w:w="766"/>
        <w:gridCol w:w="861"/>
        <w:gridCol w:w="922"/>
        <w:gridCol w:w="1558"/>
      </w:tblGrid>
      <w:tr w:rsidR="00F06FBC" w:rsidRPr="003A5DD9" w14:paraId="7C8B831C" w14:textId="77777777" w:rsidTr="00F06FBC">
        <w:trPr>
          <w:tblHeader/>
        </w:trPr>
        <w:tc>
          <w:tcPr>
            <w:tcW w:w="993" w:type="dxa"/>
            <w:tcBorders>
              <w:top w:val="single" w:sz="4" w:space="0" w:color="auto"/>
              <w:bottom w:val="single" w:sz="12" w:space="0" w:color="auto"/>
            </w:tcBorders>
            <w:shd w:val="clear" w:color="auto" w:fill="auto"/>
            <w:vAlign w:val="bottom"/>
            <w:hideMark/>
          </w:tcPr>
          <w:p w14:paraId="2C9147DD" w14:textId="77777777" w:rsidR="009847B5" w:rsidRPr="003A5DD9" w:rsidRDefault="009847B5" w:rsidP="00F06FBC">
            <w:pPr>
              <w:pStyle w:val="SingleTxtG"/>
              <w:tabs>
                <w:tab w:val="clear" w:pos="1701"/>
                <w:tab w:val="clear" w:pos="2268"/>
              </w:tabs>
              <w:suppressAutoHyphens w:val="0"/>
              <w:spacing w:before="80" w:after="80" w:line="200" w:lineRule="exact"/>
              <w:ind w:left="0" w:right="113"/>
              <w:jc w:val="left"/>
              <w:rPr>
                <w:i/>
                <w:sz w:val="16"/>
              </w:rPr>
            </w:pPr>
            <w:r w:rsidRPr="003A5DD9">
              <w:rPr>
                <w:i/>
                <w:sz w:val="16"/>
              </w:rPr>
              <w:t>Prison</w:t>
            </w:r>
          </w:p>
        </w:tc>
        <w:tc>
          <w:tcPr>
            <w:tcW w:w="1417" w:type="dxa"/>
            <w:tcBorders>
              <w:top w:val="single" w:sz="4" w:space="0" w:color="auto"/>
              <w:bottom w:val="single" w:sz="12" w:space="0" w:color="auto"/>
            </w:tcBorders>
            <w:shd w:val="clear" w:color="auto" w:fill="auto"/>
            <w:vAlign w:val="bottom"/>
            <w:hideMark/>
          </w:tcPr>
          <w:p w14:paraId="5C7EC020" w14:textId="77777777" w:rsidR="009847B5" w:rsidRPr="003A5DD9" w:rsidRDefault="009847B5" w:rsidP="00783554">
            <w:pPr>
              <w:pStyle w:val="SingleTxtG"/>
              <w:tabs>
                <w:tab w:val="clear" w:pos="1701"/>
                <w:tab w:val="clear" w:pos="2268"/>
              </w:tabs>
              <w:suppressAutoHyphens w:val="0"/>
              <w:spacing w:before="80" w:after="80" w:line="200" w:lineRule="exact"/>
              <w:ind w:left="0" w:right="113"/>
              <w:jc w:val="left"/>
              <w:rPr>
                <w:i/>
                <w:sz w:val="16"/>
              </w:rPr>
            </w:pPr>
            <w:r w:rsidRPr="003A5DD9">
              <w:rPr>
                <w:i/>
                <w:sz w:val="16"/>
              </w:rPr>
              <w:t>Category of inmate</w:t>
            </w:r>
          </w:p>
        </w:tc>
        <w:tc>
          <w:tcPr>
            <w:tcW w:w="3402" w:type="dxa"/>
            <w:gridSpan w:val="4"/>
            <w:tcBorders>
              <w:top w:val="single" w:sz="4" w:space="0" w:color="auto"/>
              <w:bottom w:val="single" w:sz="12" w:space="0" w:color="auto"/>
            </w:tcBorders>
            <w:shd w:val="clear" w:color="auto" w:fill="auto"/>
            <w:vAlign w:val="bottom"/>
            <w:hideMark/>
          </w:tcPr>
          <w:p w14:paraId="059D7979" w14:textId="77777777" w:rsidR="009847B5" w:rsidRPr="003A5DD9" w:rsidRDefault="009847B5" w:rsidP="00F06FBC">
            <w:pPr>
              <w:pStyle w:val="SingleTxtG"/>
              <w:tabs>
                <w:tab w:val="clear" w:pos="1701"/>
                <w:tab w:val="clear" w:pos="2268"/>
              </w:tabs>
              <w:suppressAutoHyphens w:val="0"/>
              <w:spacing w:before="80" w:after="80" w:line="200" w:lineRule="exact"/>
              <w:ind w:left="0" w:right="113"/>
              <w:jc w:val="center"/>
              <w:rPr>
                <w:i/>
                <w:sz w:val="16"/>
              </w:rPr>
            </w:pPr>
            <w:r w:rsidRPr="003A5DD9">
              <w:rPr>
                <w:i/>
                <w:sz w:val="16"/>
              </w:rPr>
              <w:t>Type of offence and number by category of inmate</w:t>
            </w:r>
          </w:p>
        </w:tc>
        <w:tc>
          <w:tcPr>
            <w:tcW w:w="1558" w:type="dxa"/>
            <w:tcBorders>
              <w:top w:val="single" w:sz="4" w:space="0" w:color="auto"/>
              <w:bottom w:val="single" w:sz="12" w:space="0" w:color="auto"/>
            </w:tcBorders>
            <w:shd w:val="clear" w:color="auto" w:fill="auto"/>
            <w:vAlign w:val="bottom"/>
            <w:hideMark/>
          </w:tcPr>
          <w:p w14:paraId="0549D560" w14:textId="77777777" w:rsidR="009847B5" w:rsidRPr="003A5DD9" w:rsidRDefault="009847B5" w:rsidP="00F06FBC">
            <w:pPr>
              <w:pStyle w:val="SingleTxtG"/>
              <w:tabs>
                <w:tab w:val="clear" w:pos="1701"/>
                <w:tab w:val="clear" w:pos="2268"/>
              </w:tabs>
              <w:suppressAutoHyphens w:val="0"/>
              <w:spacing w:before="80" w:after="80" w:line="200" w:lineRule="exact"/>
              <w:ind w:left="0" w:right="113"/>
              <w:jc w:val="left"/>
              <w:rPr>
                <w:i/>
                <w:sz w:val="16"/>
              </w:rPr>
            </w:pPr>
            <w:r w:rsidRPr="003A5DD9">
              <w:rPr>
                <w:i/>
                <w:sz w:val="16"/>
              </w:rPr>
              <w:t>Observation</w:t>
            </w:r>
          </w:p>
        </w:tc>
      </w:tr>
      <w:tr w:rsidR="00F06FBC" w:rsidRPr="003A5DD9" w14:paraId="62877FA7" w14:textId="77777777" w:rsidTr="00F06FBC">
        <w:tc>
          <w:tcPr>
            <w:tcW w:w="993" w:type="dxa"/>
            <w:vMerge w:val="restart"/>
            <w:tcBorders>
              <w:top w:val="single" w:sz="12" w:space="0" w:color="auto"/>
            </w:tcBorders>
            <w:shd w:val="clear" w:color="auto" w:fill="auto"/>
            <w:hideMark/>
          </w:tcPr>
          <w:p w14:paraId="0F31D511"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r w:rsidRPr="003A5DD9">
              <w:rPr>
                <w:sz w:val="18"/>
              </w:rPr>
              <w:t>Abomey civilian prison</w:t>
            </w:r>
          </w:p>
        </w:tc>
        <w:tc>
          <w:tcPr>
            <w:tcW w:w="1417" w:type="dxa"/>
            <w:tcBorders>
              <w:top w:val="single" w:sz="12" w:space="0" w:color="auto"/>
            </w:tcBorders>
            <w:shd w:val="clear" w:color="auto" w:fill="auto"/>
            <w:noWrap/>
            <w:vAlign w:val="bottom"/>
            <w:hideMark/>
          </w:tcPr>
          <w:p w14:paraId="05C7A573" w14:textId="77777777" w:rsidR="00F06FBC" w:rsidRPr="003A5DD9" w:rsidRDefault="00F06FBC"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1619" w:type="dxa"/>
            <w:gridSpan w:val="2"/>
            <w:tcBorders>
              <w:top w:val="single" w:sz="12" w:space="0" w:color="auto"/>
            </w:tcBorders>
            <w:shd w:val="clear" w:color="auto" w:fill="auto"/>
            <w:vAlign w:val="bottom"/>
            <w:hideMark/>
          </w:tcPr>
          <w:p w14:paraId="5722F010"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Crime</w:t>
            </w:r>
          </w:p>
        </w:tc>
        <w:tc>
          <w:tcPr>
            <w:tcW w:w="1783" w:type="dxa"/>
            <w:gridSpan w:val="2"/>
            <w:tcBorders>
              <w:top w:val="single" w:sz="12" w:space="0" w:color="auto"/>
            </w:tcBorders>
            <w:shd w:val="clear" w:color="auto" w:fill="auto"/>
            <w:vAlign w:val="bottom"/>
            <w:hideMark/>
          </w:tcPr>
          <w:p w14:paraId="726073FF"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Misdemeanour</w:t>
            </w:r>
          </w:p>
        </w:tc>
        <w:tc>
          <w:tcPr>
            <w:tcW w:w="1558" w:type="dxa"/>
            <w:vMerge w:val="restart"/>
            <w:tcBorders>
              <w:top w:val="single" w:sz="12" w:space="0" w:color="auto"/>
            </w:tcBorders>
            <w:shd w:val="clear" w:color="auto" w:fill="auto"/>
            <w:vAlign w:val="bottom"/>
            <w:hideMark/>
          </w:tcPr>
          <w:p w14:paraId="794EE3D6"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Of the 516 persons incarcerated for crimes, 16 are male minors </w:t>
            </w:r>
          </w:p>
        </w:tc>
      </w:tr>
      <w:tr w:rsidR="00F06FBC" w:rsidRPr="003A5DD9" w14:paraId="1BE8B8E5" w14:textId="77777777" w:rsidTr="00F06FBC">
        <w:tc>
          <w:tcPr>
            <w:tcW w:w="993" w:type="dxa"/>
            <w:vMerge/>
            <w:shd w:val="clear" w:color="auto" w:fill="auto"/>
            <w:hideMark/>
          </w:tcPr>
          <w:p w14:paraId="03390DB4"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3ECF524F" w14:textId="77777777" w:rsidR="00F06FBC" w:rsidRPr="003A5DD9" w:rsidRDefault="00F06FBC"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853" w:type="dxa"/>
            <w:shd w:val="clear" w:color="auto" w:fill="auto"/>
            <w:vAlign w:val="bottom"/>
            <w:hideMark/>
          </w:tcPr>
          <w:p w14:paraId="32958914"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766" w:type="dxa"/>
            <w:shd w:val="clear" w:color="auto" w:fill="auto"/>
            <w:vAlign w:val="bottom"/>
            <w:hideMark/>
          </w:tcPr>
          <w:p w14:paraId="2DB88FB8"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861" w:type="dxa"/>
            <w:shd w:val="clear" w:color="auto" w:fill="auto"/>
            <w:vAlign w:val="bottom"/>
            <w:hideMark/>
          </w:tcPr>
          <w:p w14:paraId="1C6E5C50"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922" w:type="dxa"/>
            <w:shd w:val="clear" w:color="auto" w:fill="auto"/>
            <w:vAlign w:val="bottom"/>
            <w:hideMark/>
          </w:tcPr>
          <w:p w14:paraId="50D83411"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558" w:type="dxa"/>
            <w:vMerge/>
            <w:shd w:val="clear" w:color="auto" w:fill="auto"/>
            <w:vAlign w:val="bottom"/>
            <w:hideMark/>
          </w:tcPr>
          <w:p w14:paraId="11524333"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p>
        </w:tc>
      </w:tr>
      <w:tr w:rsidR="00F06FBC" w:rsidRPr="003A5DD9" w14:paraId="31D5FD26" w14:textId="77777777" w:rsidTr="00F06FBC">
        <w:tc>
          <w:tcPr>
            <w:tcW w:w="993" w:type="dxa"/>
            <w:vMerge/>
            <w:shd w:val="clear" w:color="auto" w:fill="auto"/>
            <w:hideMark/>
          </w:tcPr>
          <w:p w14:paraId="4A09F9F7"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7BC74B39" w14:textId="77777777" w:rsidR="00F06FBC" w:rsidRPr="003A5DD9" w:rsidRDefault="00F06FBC"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Convicted</w:t>
            </w:r>
          </w:p>
        </w:tc>
        <w:tc>
          <w:tcPr>
            <w:tcW w:w="853" w:type="dxa"/>
            <w:shd w:val="clear" w:color="auto" w:fill="auto"/>
            <w:noWrap/>
            <w:vAlign w:val="bottom"/>
            <w:hideMark/>
          </w:tcPr>
          <w:p w14:paraId="279DC963"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239</w:t>
            </w:r>
          </w:p>
        </w:tc>
        <w:tc>
          <w:tcPr>
            <w:tcW w:w="766" w:type="dxa"/>
            <w:shd w:val="clear" w:color="auto" w:fill="auto"/>
            <w:noWrap/>
            <w:vAlign w:val="bottom"/>
            <w:hideMark/>
          </w:tcPr>
          <w:p w14:paraId="6B43A238"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11</w:t>
            </w:r>
          </w:p>
        </w:tc>
        <w:tc>
          <w:tcPr>
            <w:tcW w:w="861" w:type="dxa"/>
            <w:shd w:val="clear" w:color="auto" w:fill="auto"/>
            <w:noWrap/>
            <w:vAlign w:val="bottom"/>
            <w:hideMark/>
          </w:tcPr>
          <w:p w14:paraId="1CB33495" w14:textId="10D5CDA4"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1 387</w:t>
            </w:r>
          </w:p>
        </w:tc>
        <w:tc>
          <w:tcPr>
            <w:tcW w:w="922" w:type="dxa"/>
            <w:shd w:val="clear" w:color="auto" w:fill="auto"/>
            <w:noWrap/>
            <w:vAlign w:val="bottom"/>
            <w:hideMark/>
          </w:tcPr>
          <w:p w14:paraId="21F503E2"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21</w:t>
            </w:r>
          </w:p>
        </w:tc>
        <w:tc>
          <w:tcPr>
            <w:tcW w:w="1558" w:type="dxa"/>
            <w:vMerge/>
            <w:shd w:val="clear" w:color="auto" w:fill="auto"/>
            <w:vAlign w:val="bottom"/>
            <w:hideMark/>
          </w:tcPr>
          <w:p w14:paraId="4FA2C114"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p>
        </w:tc>
      </w:tr>
      <w:tr w:rsidR="00F06FBC" w:rsidRPr="003A5DD9" w14:paraId="5C26F761" w14:textId="77777777" w:rsidTr="00F06FBC">
        <w:tc>
          <w:tcPr>
            <w:tcW w:w="993" w:type="dxa"/>
            <w:vMerge/>
            <w:shd w:val="clear" w:color="auto" w:fill="auto"/>
            <w:hideMark/>
          </w:tcPr>
          <w:p w14:paraId="795D6F52"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108498CC" w14:textId="77777777" w:rsidR="00F06FBC" w:rsidRPr="003A5DD9" w:rsidRDefault="00F06FBC"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Charged </w:t>
            </w:r>
          </w:p>
        </w:tc>
        <w:tc>
          <w:tcPr>
            <w:tcW w:w="853" w:type="dxa"/>
            <w:shd w:val="clear" w:color="auto" w:fill="auto"/>
            <w:noWrap/>
            <w:vAlign w:val="bottom"/>
            <w:hideMark/>
          </w:tcPr>
          <w:p w14:paraId="49E69543"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198</w:t>
            </w:r>
          </w:p>
        </w:tc>
        <w:tc>
          <w:tcPr>
            <w:tcW w:w="766" w:type="dxa"/>
            <w:shd w:val="clear" w:color="auto" w:fill="auto"/>
            <w:noWrap/>
            <w:vAlign w:val="bottom"/>
            <w:hideMark/>
          </w:tcPr>
          <w:p w14:paraId="2DF90C4C"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6</w:t>
            </w:r>
          </w:p>
        </w:tc>
        <w:tc>
          <w:tcPr>
            <w:tcW w:w="861" w:type="dxa"/>
            <w:shd w:val="clear" w:color="auto" w:fill="auto"/>
            <w:noWrap/>
            <w:vAlign w:val="bottom"/>
            <w:hideMark/>
          </w:tcPr>
          <w:p w14:paraId="46599B19"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71</w:t>
            </w:r>
          </w:p>
        </w:tc>
        <w:tc>
          <w:tcPr>
            <w:tcW w:w="922" w:type="dxa"/>
            <w:shd w:val="clear" w:color="auto" w:fill="auto"/>
            <w:noWrap/>
            <w:vAlign w:val="bottom"/>
            <w:hideMark/>
          </w:tcPr>
          <w:p w14:paraId="769FDF9A"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1558" w:type="dxa"/>
            <w:vMerge/>
            <w:shd w:val="clear" w:color="auto" w:fill="auto"/>
            <w:vAlign w:val="bottom"/>
            <w:hideMark/>
          </w:tcPr>
          <w:p w14:paraId="6E5208C2"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p>
        </w:tc>
      </w:tr>
      <w:tr w:rsidR="00F06FBC" w:rsidRPr="003A5DD9" w14:paraId="204B20EA" w14:textId="77777777" w:rsidTr="00F06FBC">
        <w:tc>
          <w:tcPr>
            <w:tcW w:w="993" w:type="dxa"/>
            <w:vMerge/>
            <w:shd w:val="clear" w:color="auto" w:fill="auto"/>
            <w:hideMark/>
          </w:tcPr>
          <w:p w14:paraId="5DED3CA6"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713C822B" w14:textId="77777777" w:rsidR="00F06FBC" w:rsidRPr="003A5DD9" w:rsidRDefault="00F06FBC"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Untried</w:t>
            </w:r>
          </w:p>
        </w:tc>
        <w:tc>
          <w:tcPr>
            <w:tcW w:w="853" w:type="dxa"/>
            <w:shd w:val="clear" w:color="auto" w:fill="auto"/>
            <w:noWrap/>
            <w:vAlign w:val="bottom"/>
            <w:hideMark/>
          </w:tcPr>
          <w:p w14:paraId="395AB1F8"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60</w:t>
            </w:r>
          </w:p>
        </w:tc>
        <w:tc>
          <w:tcPr>
            <w:tcW w:w="766" w:type="dxa"/>
            <w:shd w:val="clear" w:color="auto" w:fill="auto"/>
            <w:noWrap/>
            <w:vAlign w:val="bottom"/>
            <w:hideMark/>
          </w:tcPr>
          <w:p w14:paraId="676A44CB"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861" w:type="dxa"/>
            <w:shd w:val="clear" w:color="auto" w:fill="auto"/>
            <w:noWrap/>
            <w:vAlign w:val="bottom"/>
            <w:hideMark/>
          </w:tcPr>
          <w:p w14:paraId="72DE0772"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324</w:t>
            </w:r>
          </w:p>
        </w:tc>
        <w:tc>
          <w:tcPr>
            <w:tcW w:w="922" w:type="dxa"/>
            <w:shd w:val="clear" w:color="auto" w:fill="auto"/>
            <w:noWrap/>
            <w:vAlign w:val="bottom"/>
            <w:hideMark/>
          </w:tcPr>
          <w:p w14:paraId="4AD0893D"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18</w:t>
            </w:r>
          </w:p>
        </w:tc>
        <w:tc>
          <w:tcPr>
            <w:tcW w:w="1558" w:type="dxa"/>
            <w:vMerge w:val="restart"/>
            <w:shd w:val="clear" w:color="auto" w:fill="auto"/>
            <w:vAlign w:val="bottom"/>
            <w:hideMark/>
          </w:tcPr>
          <w:p w14:paraId="3D2DC77F" w14:textId="56B0D4CF"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r w:rsidRPr="003A5DD9">
              <w:rPr>
                <w:sz w:val="18"/>
              </w:rPr>
              <w:t>Of the 1,821</w:t>
            </w:r>
            <w:r w:rsidR="00503125">
              <w:rPr>
                <w:sz w:val="18"/>
              </w:rPr>
              <w:t> </w:t>
            </w:r>
            <w:r w:rsidRPr="003A5DD9">
              <w:rPr>
                <w:sz w:val="18"/>
              </w:rPr>
              <w:t>persons incarcerated for misdemeanours, 17</w:t>
            </w:r>
            <w:r w:rsidR="006B3AE9" w:rsidRPr="003A5DD9">
              <w:rPr>
                <w:sz w:val="18"/>
              </w:rPr>
              <w:t> </w:t>
            </w:r>
            <w:r w:rsidRPr="003A5DD9">
              <w:rPr>
                <w:sz w:val="18"/>
              </w:rPr>
              <w:t xml:space="preserve">are male minors </w:t>
            </w:r>
          </w:p>
        </w:tc>
      </w:tr>
      <w:tr w:rsidR="00F06FBC" w:rsidRPr="003A5DD9" w14:paraId="41C27833" w14:textId="77777777" w:rsidTr="00F06FBC">
        <w:tc>
          <w:tcPr>
            <w:tcW w:w="993" w:type="dxa"/>
            <w:vMerge/>
            <w:shd w:val="clear" w:color="auto" w:fill="auto"/>
            <w:hideMark/>
          </w:tcPr>
          <w:p w14:paraId="7D3A794F"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474CD6C4" w14:textId="77777777" w:rsidR="00F06FBC" w:rsidRPr="003A5DD9" w:rsidRDefault="00F06FBC"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Subtotal</w:t>
            </w:r>
          </w:p>
        </w:tc>
        <w:tc>
          <w:tcPr>
            <w:tcW w:w="853" w:type="dxa"/>
            <w:shd w:val="clear" w:color="auto" w:fill="auto"/>
            <w:noWrap/>
            <w:vAlign w:val="bottom"/>
            <w:hideMark/>
          </w:tcPr>
          <w:p w14:paraId="69D7FBD6"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497</w:t>
            </w:r>
          </w:p>
        </w:tc>
        <w:tc>
          <w:tcPr>
            <w:tcW w:w="766" w:type="dxa"/>
            <w:shd w:val="clear" w:color="auto" w:fill="auto"/>
            <w:noWrap/>
            <w:vAlign w:val="bottom"/>
            <w:hideMark/>
          </w:tcPr>
          <w:p w14:paraId="1DE52A65"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19</w:t>
            </w:r>
          </w:p>
        </w:tc>
        <w:tc>
          <w:tcPr>
            <w:tcW w:w="861" w:type="dxa"/>
            <w:shd w:val="clear" w:color="auto" w:fill="auto"/>
            <w:noWrap/>
            <w:vAlign w:val="bottom"/>
            <w:hideMark/>
          </w:tcPr>
          <w:p w14:paraId="7B981C82" w14:textId="01AE5E08"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1 782</w:t>
            </w:r>
          </w:p>
        </w:tc>
        <w:tc>
          <w:tcPr>
            <w:tcW w:w="922" w:type="dxa"/>
            <w:shd w:val="clear" w:color="auto" w:fill="auto"/>
            <w:noWrap/>
            <w:vAlign w:val="bottom"/>
            <w:hideMark/>
          </w:tcPr>
          <w:p w14:paraId="158AB3CC"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39</w:t>
            </w:r>
          </w:p>
        </w:tc>
        <w:tc>
          <w:tcPr>
            <w:tcW w:w="1558" w:type="dxa"/>
            <w:vMerge/>
            <w:shd w:val="clear" w:color="auto" w:fill="auto"/>
            <w:vAlign w:val="bottom"/>
            <w:hideMark/>
          </w:tcPr>
          <w:p w14:paraId="0520434C"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p>
        </w:tc>
      </w:tr>
      <w:tr w:rsidR="00F06FBC" w:rsidRPr="003A5DD9" w14:paraId="1E154FBE" w14:textId="77777777" w:rsidTr="00361AB3">
        <w:tc>
          <w:tcPr>
            <w:tcW w:w="2410" w:type="dxa"/>
            <w:gridSpan w:val="2"/>
            <w:tcBorders>
              <w:bottom w:val="single" w:sz="4" w:space="0" w:color="auto"/>
            </w:tcBorders>
            <w:shd w:val="clear" w:color="auto" w:fill="auto"/>
            <w:vAlign w:val="bottom"/>
            <w:hideMark/>
          </w:tcPr>
          <w:p w14:paraId="5C8A2234"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left"/>
              <w:rPr>
                <w:sz w:val="18"/>
              </w:rPr>
            </w:pPr>
            <w:r w:rsidRPr="003A5DD9">
              <w:rPr>
                <w:sz w:val="18"/>
              </w:rPr>
              <w:t>Total number</w:t>
            </w:r>
          </w:p>
        </w:tc>
        <w:tc>
          <w:tcPr>
            <w:tcW w:w="1619" w:type="dxa"/>
            <w:gridSpan w:val="2"/>
            <w:tcBorders>
              <w:bottom w:val="single" w:sz="4" w:space="0" w:color="auto"/>
            </w:tcBorders>
            <w:shd w:val="clear" w:color="auto" w:fill="auto"/>
            <w:noWrap/>
            <w:vAlign w:val="bottom"/>
            <w:hideMark/>
          </w:tcPr>
          <w:p w14:paraId="3A4F1163"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516</w:t>
            </w:r>
          </w:p>
        </w:tc>
        <w:tc>
          <w:tcPr>
            <w:tcW w:w="1783" w:type="dxa"/>
            <w:gridSpan w:val="2"/>
            <w:tcBorders>
              <w:bottom w:val="single" w:sz="4" w:space="0" w:color="auto"/>
            </w:tcBorders>
            <w:shd w:val="clear" w:color="auto" w:fill="auto"/>
            <w:vAlign w:val="bottom"/>
            <w:hideMark/>
          </w:tcPr>
          <w:p w14:paraId="065ADD68" w14:textId="2E941D89"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r w:rsidRPr="003A5DD9">
              <w:rPr>
                <w:sz w:val="18"/>
              </w:rPr>
              <w:t>1 821</w:t>
            </w:r>
          </w:p>
        </w:tc>
        <w:tc>
          <w:tcPr>
            <w:tcW w:w="1558" w:type="dxa"/>
            <w:vMerge/>
            <w:tcBorders>
              <w:bottom w:val="single" w:sz="4" w:space="0" w:color="auto"/>
            </w:tcBorders>
            <w:shd w:val="clear" w:color="auto" w:fill="auto"/>
            <w:vAlign w:val="bottom"/>
            <w:hideMark/>
          </w:tcPr>
          <w:p w14:paraId="66EC9B79" w14:textId="77777777" w:rsidR="00F06FBC" w:rsidRPr="003A5DD9" w:rsidRDefault="00F06FBC" w:rsidP="00F06FBC">
            <w:pPr>
              <w:pStyle w:val="SingleTxtG"/>
              <w:tabs>
                <w:tab w:val="clear" w:pos="1701"/>
                <w:tab w:val="clear" w:pos="2268"/>
              </w:tabs>
              <w:suppressAutoHyphens w:val="0"/>
              <w:spacing w:before="40" w:after="40" w:line="220" w:lineRule="exact"/>
              <w:ind w:left="0" w:right="113"/>
              <w:jc w:val="right"/>
              <w:rPr>
                <w:sz w:val="18"/>
              </w:rPr>
            </w:pPr>
          </w:p>
        </w:tc>
      </w:tr>
      <w:tr w:rsidR="00F06FBC" w:rsidRPr="003A5DD9" w14:paraId="55C5F999" w14:textId="77777777" w:rsidTr="00361AB3">
        <w:tc>
          <w:tcPr>
            <w:tcW w:w="2410" w:type="dxa"/>
            <w:gridSpan w:val="2"/>
            <w:tcBorders>
              <w:top w:val="single" w:sz="4" w:space="0" w:color="auto"/>
              <w:bottom w:val="single" w:sz="12" w:space="0" w:color="auto"/>
            </w:tcBorders>
            <w:shd w:val="clear" w:color="auto" w:fill="auto"/>
            <w:hideMark/>
          </w:tcPr>
          <w:p w14:paraId="32A0FD3F" w14:textId="77777777" w:rsidR="009847B5" w:rsidRPr="003A5DD9" w:rsidRDefault="009847B5" w:rsidP="00F06FBC">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402" w:type="dxa"/>
            <w:gridSpan w:val="4"/>
            <w:tcBorders>
              <w:top w:val="single" w:sz="4" w:space="0" w:color="auto"/>
              <w:bottom w:val="single" w:sz="12" w:space="0" w:color="auto"/>
            </w:tcBorders>
            <w:shd w:val="clear" w:color="auto" w:fill="auto"/>
            <w:noWrap/>
            <w:vAlign w:val="bottom"/>
            <w:hideMark/>
          </w:tcPr>
          <w:p w14:paraId="65202FD4" w14:textId="783BE167" w:rsidR="009847B5" w:rsidRPr="003A5DD9" w:rsidRDefault="009847B5" w:rsidP="00F06FBC">
            <w:pPr>
              <w:pStyle w:val="SingleTxtG"/>
              <w:tabs>
                <w:tab w:val="clear" w:pos="1701"/>
                <w:tab w:val="clear" w:pos="2268"/>
              </w:tabs>
              <w:suppressAutoHyphens w:val="0"/>
              <w:spacing w:before="80" w:after="80" w:line="220" w:lineRule="exact"/>
              <w:ind w:left="0" w:right="113"/>
              <w:jc w:val="right"/>
              <w:rPr>
                <w:b/>
                <w:sz w:val="18"/>
              </w:rPr>
            </w:pPr>
            <w:r w:rsidRPr="003A5DD9">
              <w:rPr>
                <w:b/>
                <w:sz w:val="18"/>
              </w:rPr>
              <w:t>2</w:t>
            </w:r>
            <w:r w:rsidR="00F06FBC" w:rsidRPr="003A5DD9">
              <w:rPr>
                <w:b/>
                <w:sz w:val="18"/>
              </w:rPr>
              <w:t xml:space="preserve"> </w:t>
            </w:r>
            <w:r w:rsidRPr="003A5DD9">
              <w:rPr>
                <w:b/>
                <w:sz w:val="18"/>
              </w:rPr>
              <w:t>337</w:t>
            </w:r>
          </w:p>
        </w:tc>
        <w:tc>
          <w:tcPr>
            <w:tcW w:w="1558" w:type="dxa"/>
            <w:tcBorders>
              <w:top w:val="single" w:sz="4" w:space="0" w:color="auto"/>
              <w:bottom w:val="single" w:sz="12" w:space="0" w:color="auto"/>
            </w:tcBorders>
            <w:shd w:val="clear" w:color="auto" w:fill="auto"/>
            <w:noWrap/>
            <w:vAlign w:val="bottom"/>
            <w:hideMark/>
          </w:tcPr>
          <w:p w14:paraId="1ED7BEF8" w14:textId="77777777" w:rsidR="009847B5" w:rsidRPr="003A5DD9" w:rsidRDefault="009847B5" w:rsidP="00F06FBC">
            <w:pPr>
              <w:pStyle w:val="SingleTxtG"/>
              <w:tabs>
                <w:tab w:val="clear" w:pos="1701"/>
                <w:tab w:val="clear" w:pos="2268"/>
              </w:tabs>
              <w:suppressAutoHyphens w:val="0"/>
              <w:spacing w:before="80" w:after="80" w:line="220" w:lineRule="exact"/>
              <w:ind w:left="0" w:right="113"/>
              <w:jc w:val="right"/>
              <w:rPr>
                <w:b/>
                <w:sz w:val="18"/>
              </w:rPr>
            </w:pPr>
            <w:r w:rsidRPr="003A5DD9">
              <w:rPr>
                <w:b/>
                <w:sz w:val="18"/>
              </w:rPr>
              <w:t> </w:t>
            </w:r>
          </w:p>
        </w:tc>
      </w:tr>
    </w:tbl>
    <w:p w14:paraId="270543B1" w14:textId="77777777" w:rsidR="009847B5" w:rsidRPr="003A5DD9" w:rsidRDefault="009847B5" w:rsidP="007A5CF4">
      <w:pPr>
        <w:spacing w:before="120" w:after="240"/>
        <w:ind w:left="1134" w:right="1134" w:firstLine="170"/>
        <w:rPr>
          <w:sz w:val="18"/>
        </w:rPr>
      </w:pPr>
      <w:r w:rsidRPr="003A5DD9">
        <w:rPr>
          <w:i/>
          <w:iCs/>
          <w:sz w:val="18"/>
        </w:rPr>
        <w:t>Source</w:t>
      </w:r>
      <w:r w:rsidRPr="003A5DD9">
        <w:rPr>
          <w:sz w:val="18"/>
        </w:rPr>
        <w:t>: Benin Prison Agency, September 2023.</w:t>
      </w:r>
    </w:p>
    <w:p w14:paraId="1002A05D" w14:textId="77777777" w:rsidR="009847B5" w:rsidRPr="003A5DD9" w:rsidRDefault="009847B5" w:rsidP="00B81DC1">
      <w:pPr>
        <w:pStyle w:val="H23G"/>
      </w:pPr>
      <w:r w:rsidRPr="003A5DD9">
        <w:tab/>
      </w:r>
      <w:r w:rsidRPr="003A5DD9">
        <w:tab/>
        <w:t>Type of offence</w:t>
      </w:r>
    </w:p>
    <w:p w14:paraId="4FCED910" w14:textId="77777777" w:rsidR="009847B5" w:rsidRPr="003A5DD9" w:rsidRDefault="009847B5" w:rsidP="009847B5">
      <w:pPr>
        <w:pStyle w:val="SingleTxtG"/>
      </w:pPr>
      <w:r w:rsidRPr="003A5DD9">
        <w:t>75.</w:t>
      </w:r>
      <w:r w:rsidRPr="003A5DD9">
        <w:tab/>
        <w:t>At Abomey civilian prison, persons detained for a crime account for 22.08 per cent of the prison population, while persons detained for a misdemeanour account for 77.92 per cent, as shown in the graphic below.</w:t>
      </w:r>
    </w:p>
    <w:p w14:paraId="4D6A2D61" w14:textId="03950586" w:rsidR="009847B5" w:rsidRPr="003A5DD9" w:rsidRDefault="009847B5" w:rsidP="00B81DC1">
      <w:pPr>
        <w:pStyle w:val="Heading1"/>
      </w:pPr>
      <w:r w:rsidRPr="003A5DD9">
        <w:t>Graphic 13</w:t>
      </w:r>
    </w:p>
    <w:p w14:paraId="7D5BB1A9" w14:textId="4FFC244D" w:rsidR="009847B5" w:rsidRPr="003A5DD9" w:rsidRDefault="009847B5" w:rsidP="009847B5">
      <w:pPr>
        <w:pStyle w:val="SingleTxtG"/>
        <w:rPr>
          <w:b/>
          <w:bCs/>
        </w:rPr>
      </w:pPr>
      <w:r w:rsidRPr="003A5DD9">
        <w:rPr>
          <w:b/>
          <w:bCs/>
        </w:rPr>
        <w:t>Ratio of crimes to misdemeanours at Abomey civilian prison</w:t>
      </w:r>
    </w:p>
    <w:p w14:paraId="41BB8EEA" w14:textId="77777777" w:rsidR="009847B5" w:rsidRPr="003A5DD9" w:rsidRDefault="009847B5" w:rsidP="009847B5">
      <w:pPr>
        <w:pStyle w:val="SingleTxtG"/>
      </w:pPr>
      <w:r w:rsidRPr="003A5DD9">
        <w:rPr>
          <w:noProof/>
        </w:rPr>
        <w:drawing>
          <wp:inline distT="0" distB="0" distL="0" distR="0" wp14:anchorId="11C09E3A" wp14:editId="2582BF75">
            <wp:extent cx="4440767" cy="2705100"/>
            <wp:effectExtent l="0" t="0" r="17145" b="0"/>
            <wp:docPr id="67" name="Chart 6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3667DD9" w14:textId="77777777" w:rsidR="009847B5" w:rsidRPr="003A5DD9" w:rsidRDefault="009847B5" w:rsidP="00B81DC1">
      <w:pPr>
        <w:pStyle w:val="H23G"/>
      </w:pPr>
      <w:r w:rsidRPr="003A5DD9">
        <w:tab/>
      </w:r>
      <w:r w:rsidRPr="003A5DD9">
        <w:tab/>
        <w:t>Breakdown by sex and category of offence of persons detained for a crime at Abomey civilian prison</w:t>
      </w:r>
    </w:p>
    <w:p w14:paraId="1DF6DBAE" w14:textId="7059241A" w:rsidR="009847B5" w:rsidRPr="003A5DD9" w:rsidRDefault="009847B5" w:rsidP="009847B5">
      <w:pPr>
        <w:pStyle w:val="SingleTxtG"/>
      </w:pPr>
      <w:r w:rsidRPr="003A5DD9">
        <w:t>76.</w:t>
      </w:r>
      <w:r w:rsidRPr="003A5DD9">
        <w:tab/>
        <w:t>Male inmates convicted of a crime account for 95.6 per cent of those persons convicted, while female inmates account for 4.4 per cent. Of those persons charged, 97.06</w:t>
      </w:r>
      <w:r w:rsidR="00503125">
        <w:t> </w:t>
      </w:r>
      <w:r w:rsidRPr="003A5DD9">
        <w:t>per</w:t>
      </w:r>
      <w:r w:rsidR="00503125">
        <w:t> </w:t>
      </w:r>
      <w:r w:rsidRPr="003A5DD9">
        <w:t>cent are men and 2.94 per cent are women. For untried inmates, the breakdown is as follows: 96.77 per cent are men and 3.23 per cent are women. There are 16 minors, who account for 3.1 per cent of those persons detained for a crime. This is illustrated in the graphic below.</w:t>
      </w:r>
    </w:p>
    <w:p w14:paraId="225660A1" w14:textId="60E47CA1" w:rsidR="009847B5" w:rsidRPr="003A5DD9" w:rsidRDefault="009847B5" w:rsidP="00B81DC1">
      <w:pPr>
        <w:pStyle w:val="Heading1"/>
        <w:keepNext/>
      </w:pPr>
      <w:r w:rsidRPr="003A5DD9">
        <w:lastRenderedPageBreak/>
        <w:t>Graphic 14</w:t>
      </w:r>
    </w:p>
    <w:p w14:paraId="66C5BFBA" w14:textId="6ED2C5DB" w:rsidR="009847B5" w:rsidRPr="003A5DD9" w:rsidRDefault="009847B5" w:rsidP="00B81DC1">
      <w:pPr>
        <w:pStyle w:val="SingleTxtG"/>
        <w:keepNext/>
        <w:rPr>
          <w:b/>
          <w:bCs/>
        </w:rPr>
      </w:pPr>
      <w:r w:rsidRPr="003A5DD9">
        <w:rPr>
          <w:b/>
          <w:bCs/>
        </w:rPr>
        <w:t>Persons detained for crimes at Abomey civilian prison</w:t>
      </w:r>
    </w:p>
    <w:p w14:paraId="4B592819" w14:textId="77777777" w:rsidR="009847B5" w:rsidRPr="003A5DD9" w:rsidRDefault="009847B5" w:rsidP="009847B5">
      <w:pPr>
        <w:pStyle w:val="SingleTxtG"/>
      </w:pPr>
      <w:r w:rsidRPr="003A5DD9">
        <w:rPr>
          <w:noProof/>
        </w:rPr>
        <w:drawing>
          <wp:inline distT="0" distB="0" distL="0" distR="0" wp14:anchorId="23F7C1AC" wp14:editId="72CDB8FA">
            <wp:extent cx="4617720" cy="3595687"/>
            <wp:effectExtent l="0" t="0" r="11430" b="5080"/>
            <wp:docPr id="66" name="Chart 6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66425A4" w14:textId="77777777" w:rsidR="009847B5" w:rsidRPr="003A5DD9" w:rsidRDefault="009847B5" w:rsidP="00B81DC1">
      <w:pPr>
        <w:pStyle w:val="H23G"/>
      </w:pPr>
      <w:r w:rsidRPr="003A5DD9">
        <w:tab/>
      </w:r>
      <w:r w:rsidRPr="003A5DD9">
        <w:tab/>
        <w:t>Breakdown by sex and category of offence of persons detained for a misdemeanour at Abomey civilian prison</w:t>
      </w:r>
    </w:p>
    <w:p w14:paraId="3B04E742" w14:textId="77777777" w:rsidR="009847B5" w:rsidRPr="003A5DD9" w:rsidRDefault="009847B5" w:rsidP="009847B5">
      <w:pPr>
        <w:pStyle w:val="SingleTxtG"/>
      </w:pPr>
      <w:r w:rsidRPr="003A5DD9">
        <w:t>77.</w:t>
      </w:r>
      <w:r w:rsidRPr="003A5DD9">
        <w:tab/>
      </w:r>
      <w:proofErr w:type="gramStart"/>
      <w:r w:rsidRPr="003A5DD9">
        <w:t>The majority of</w:t>
      </w:r>
      <w:proofErr w:type="gramEnd"/>
      <w:r w:rsidRPr="003A5DD9">
        <w:t xml:space="preserve"> inmates convicted of a misdemeanour are male (98.51 per cent), while their female counterparts account for 1.49 per cent. Those persons charged with a misdemeanour are all male, while 94.74 per cent of those inmates awaiting trial for a misdemeanour are male and 5.26 per cent are female. Lastly, 0.93 per cent of the persons detained for a misdemeanour are minors. The breakdown is shown in the graphic below.</w:t>
      </w:r>
    </w:p>
    <w:p w14:paraId="4628B148" w14:textId="4C219790" w:rsidR="009847B5" w:rsidRPr="003A5DD9" w:rsidRDefault="009847B5" w:rsidP="00B81DC1">
      <w:pPr>
        <w:pStyle w:val="Heading1"/>
      </w:pPr>
      <w:r w:rsidRPr="003A5DD9">
        <w:t>Graphic 15</w:t>
      </w:r>
    </w:p>
    <w:p w14:paraId="2225FCFC" w14:textId="10F592A3" w:rsidR="009847B5" w:rsidRPr="003A5DD9" w:rsidRDefault="009847B5" w:rsidP="009847B5">
      <w:pPr>
        <w:pStyle w:val="SingleTxtG"/>
        <w:rPr>
          <w:b/>
          <w:bCs/>
        </w:rPr>
      </w:pPr>
      <w:r w:rsidRPr="003A5DD9">
        <w:rPr>
          <w:b/>
          <w:bCs/>
        </w:rPr>
        <w:t>Persons detained for a misdemeanour at Abomey civilian prison</w:t>
      </w:r>
    </w:p>
    <w:p w14:paraId="2667239E" w14:textId="77777777" w:rsidR="009847B5" w:rsidRPr="003A5DD9" w:rsidRDefault="009847B5" w:rsidP="009847B5">
      <w:pPr>
        <w:pStyle w:val="SingleTxtG"/>
      </w:pPr>
      <w:r w:rsidRPr="003A5DD9">
        <w:rPr>
          <w:noProof/>
        </w:rPr>
        <w:drawing>
          <wp:inline distT="0" distB="0" distL="0" distR="0" wp14:anchorId="593E3253" wp14:editId="421D7C62">
            <wp:extent cx="4533900" cy="2095500"/>
            <wp:effectExtent l="0" t="0" r="0" b="0"/>
            <wp:docPr id="65" name="Chart 6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DCE3698" w14:textId="77777777" w:rsidR="009847B5" w:rsidRPr="003A5DD9" w:rsidRDefault="009847B5" w:rsidP="00B81DC1">
      <w:pPr>
        <w:pStyle w:val="H23G"/>
      </w:pPr>
      <w:r w:rsidRPr="003A5DD9">
        <w:tab/>
      </w:r>
      <w:r w:rsidRPr="003A5DD9">
        <w:tab/>
      </w:r>
      <w:r w:rsidRPr="003A5DD9">
        <w:tab/>
        <w:t>Overview of the prison population at Parakou civilian prison</w:t>
      </w:r>
    </w:p>
    <w:p w14:paraId="4B114906" w14:textId="77777777" w:rsidR="009847B5" w:rsidRPr="003A5DD9" w:rsidRDefault="009847B5" w:rsidP="009847B5">
      <w:pPr>
        <w:pStyle w:val="SingleTxtG"/>
      </w:pPr>
      <w:r w:rsidRPr="003A5DD9">
        <w:t>78.</w:t>
      </w:r>
      <w:r w:rsidRPr="003A5DD9">
        <w:tab/>
        <w:t>Data on the prison population at Parakou civilian prison are provided in the table below.</w:t>
      </w:r>
    </w:p>
    <w:p w14:paraId="712B42EB" w14:textId="0F12A8A5" w:rsidR="009847B5" w:rsidRPr="003A5DD9" w:rsidRDefault="009847B5" w:rsidP="00B81DC1">
      <w:pPr>
        <w:pStyle w:val="Heading1"/>
        <w:keepNext/>
      </w:pPr>
      <w:r w:rsidRPr="003A5DD9">
        <w:lastRenderedPageBreak/>
        <w:t>Table 6</w:t>
      </w:r>
    </w:p>
    <w:p w14:paraId="23B3261D" w14:textId="788327B2" w:rsidR="009847B5" w:rsidRPr="003A5DD9" w:rsidRDefault="009847B5" w:rsidP="00B81DC1">
      <w:pPr>
        <w:pStyle w:val="SingleTxtG"/>
        <w:keepNext/>
        <w:rPr>
          <w:b/>
          <w:bCs/>
        </w:rPr>
      </w:pPr>
      <w:r w:rsidRPr="003A5DD9">
        <w:rPr>
          <w:b/>
          <w:bCs/>
        </w:rPr>
        <w:t xml:space="preserve">Prison population (by sex and type of offence) at Parakou civilian prison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417"/>
        <w:gridCol w:w="886"/>
        <w:gridCol w:w="886"/>
        <w:gridCol w:w="886"/>
        <w:gridCol w:w="886"/>
        <w:gridCol w:w="1558"/>
      </w:tblGrid>
      <w:tr w:rsidR="00B81DC1" w:rsidRPr="003A5DD9" w14:paraId="4FB68025" w14:textId="77777777" w:rsidTr="00783554">
        <w:trPr>
          <w:tblHeader/>
        </w:trPr>
        <w:tc>
          <w:tcPr>
            <w:tcW w:w="851" w:type="dxa"/>
            <w:tcBorders>
              <w:top w:val="single" w:sz="4" w:space="0" w:color="auto"/>
              <w:bottom w:val="single" w:sz="12" w:space="0" w:color="auto"/>
            </w:tcBorders>
            <w:shd w:val="clear" w:color="auto" w:fill="auto"/>
            <w:vAlign w:val="bottom"/>
            <w:hideMark/>
          </w:tcPr>
          <w:p w14:paraId="2AC9DA03" w14:textId="77777777" w:rsidR="009847B5" w:rsidRPr="003A5DD9" w:rsidRDefault="009847B5" w:rsidP="00B81DC1">
            <w:pPr>
              <w:pStyle w:val="SingleTxtG"/>
              <w:tabs>
                <w:tab w:val="clear" w:pos="1701"/>
                <w:tab w:val="clear" w:pos="2268"/>
              </w:tabs>
              <w:suppressAutoHyphens w:val="0"/>
              <w:spacing w:before="80" w:after="80" w:line="200" w:lineRule="exact"/>
              <w:ind w:left="0" w:right="113"/>
              <w:jc w:val="left"/>
              <w:rPr>
                <w:i/>
                <w:sz w:val="16"/>
              </w:rPr>
            </w:pPr>
            <w:r w:rsidRPr="003A5DD9">
              <w:rPr>
                <w:i/>
                <w:sz w:val="16"/>
              </w:rPr>
              <w:t>Prison</w:t>
            </w:r>
          </w:p>
        </w:tc>
        <w:tc>
          <w:tcPr>
            <w:tcW w:w="1417" w:type="dxa"/>
            <w:tcBorders>
              <w:top w:val="single" w:sz="4" w:space="0" w:color="auto"/>
              <w:bottom w:val="single" w:sz="12" w:space="0" w:color="auto"/>
            </w:tcBorders>
            <w:shd w:val="clear" w:color="auto" w:fill="auto"/>
            <w:vAlign w:val="bottom"/>
            <w:hideMark/>
          </w:tcPr>
          <w:p w14:paraId="1CBD76C4" w14:textId="77777777" w:rsidR="009847B5" w:rsidRPr="003A5DD9" w:rsidRDefault="009847B5" w:rsidP="00783554">
            <w:pPr>
              <w:pStyle w:val="SingleTxtG"/>
              <w:tabs>
                <w:tab w:val="clear" w:pos="1701"/>
                <w:tab w:val="clear" w:pos="2268"/>
              </w:tabs>
              <w:suppressAutoHyphens w:val="0"/>
              <w:spacing w:before="80" w:after="80" w:line="200" w:lineRule="exact"/>
              <w:ind w:left="0" w:right="113"/>
              <w:jc w:val="left"/>
              <w:rPr>
                <w:i/>
                <w:sz w:val="16"/>
              </w:rPr>
            </w:pPr>
            <w:r w:rsidRPr="003A5DD9">
              <w:rPr>
                <w:i/>
                <w:sz w:val="16"/>
              </w:rPr>
              <w:t>Category of inmate</w:t>
            </w:r>
          </w:p>
        </w:tc>
        <w:tc>
          <w:tcPr>
            <w:tcW w:w="3544" w:type="dxa"/>
            <w:gridSpan w:val="4"/>
            <w:tcBorders>
              <w:top w:val="single" w:sz="4" w:space="0" w:color="auto"/>
              <w:bottom w:val="single" w:sz="12" w:space="0" w:color="auto"/>
            </w:tcBorders>
            <w:shd w:val="clear" w:color="auto" w:fill="auto"/>
            <w:vAlign w:val="bottom"/>
            <w:hideMark/>
          </w:tcPr>
          <w:p w14:paraId="2B81F03B" w14:textId="77777777" w:rsidR="009847B5" w:rsidRPr="003A5DD9" w:rsidRDefault="009847B5" w:rsidP="00B81DC1">
            <w:pPr>
              <w:pStyle w:val="SingleTxtG"/>
              <w:tabs>
                <w:tab w:val="clear" w:pos="1701"/>
                <w:tab w:val="clear" w:pos="2268"/>
              </w:tabs>
              <w:suppressAutoHyphens w:val="0"/>
              <w:spacing w:before="80" w:after="80" w:line="200" w:lineRule="exact"/>
              <w:ind w:left="0" w:right="113"/>
              <w:jc w:val="right"/>
              <w:rPr>
                <w:i/>
                <w:sz w:val="16"/>
              </w:rPr>
            </w:pPr>
            <w:r w:rsidRPr="003A5DD9">
              <w:rPr>
                <w:i/>
                <w:sz w:val="16"/>
              </w:rPr>
              <w:t>Type of offence and number by category of inmate</w:t>
            </w:r>
          </w:p>
        </w:tc>
        <w:tc>
          <w:tcPr>
            <w:tcW w:w="1558" w:type="dxa"/>
            <w:tcBorders>
              <w:top w:val="single" w:sz="4" w:space="0" w:color="auto"/>
              <w:bottom w:val="single" w:sz="12" w:space="0" w:color="auto"/>
            </w:tcBorders>
            <w:shd w:val="clear" w:color="auto" w:fill="auto"/>
            <w:vAlign w:val="bottom"/>
            <w:hideMark/>
          </w:tcPr>
          <w:p w14:paraId="32E9D5A9" w14:textId="77777777" w:rsidR="009847B5" w:rsidRPr="003A5DD9" w:rsidRDefault="009847B5" w:rsidP="00783554">
            <w:pPr>
              <w:pStyle w:val="SingleTxtG"/>
              <w:tabs>
                <w:tab w:val="clear" w:pos="1701"/>
                <w:tab w:val="clear" w:pos="2268"/>
              </w:tabs>
              <w:suppressAutoHyphens w:val="0"/>
              <w:spacing w:before="80" w:after="80" w:line="200" w:lineRule="exact"/>
              <w:ind w:left="0" w:right="113"/>
              <w:jc w:val="left"/>
              <w:rPr>
                <w:i/>
                <w:sz w:val="16"/>
              </w:rPr>
            </w:pPr>
            <w:r w:rsidRPr="003A5DD9">
              <w:rPr>
                <w:i/>
                <w:sz w:val="16"/>
              </w:rPr>
              <w:t>Observation</w:t>
            </w:r>
          </w:p>
        </w:tc>
      </w:tr>
      <w:tr w:rsidR="00783554" w:rsidRPr="003A5DD9" w14:paraId="1D99075E" w14:textId="77777777" w:rsidTr="00783554">
        <w:tc>
          <w:tcPr>
            <w:tcW w:w="851" w:type="dxa"/>
            <w:vMerge w:val="restart"/>
            <w:tcBorders>
              <w:top w:val="single" w:sz="12" w:space="0" w:color="auto"/>
            </w:tcBorders>
            <w:shd w:val="clear" w:color="auto" w:fill="auto"/>
            <w:hideMark/>
          </w:tcPr>
          <w:p w14:paraId="275EFDC9"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left"/>
              <w:rPr>
                <w:sz w:val="18"/>
              </w:rPr>
            </w:pPr>
            <w:r w:rsidRPr="003A5DD9">
              <w:rPr>
                <w:sz w:val="18"/>
              </w:rPr>
              <w:t>Parakou civilian prison</w:t>
            </w:r>
          </w:p>
        </w:tc>
        <w:tc>
          <w:tcPr>
            <w:tcW w:w="1417" w:type="dxa"/>
            <w:tcBorders>
              <w:top w:val="single" w:sz="12" w:space="0" w:color="auto"/>
            </w:tcBorders>
            <w:shd w:val="clear" w:color="auto" w:fill="auto"/>
            <w:noWrap/>
            <w:vAlign w:val="bottom"/>
            <w:hideMark/>
          </w:tcPr>
          <w:p w14:paraId="023AC28B"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1772" w:type="dxa"/>
            <w:gridSpan w:val="2"/>
            <w:tcBorders>
              <w:top w:val="single" w:sz="12" w:space="0" w:color="auto"/>
            </w:tcBorders>
            <w:shd w:val="clear" w:color="auto" w:fill="auto"/>
            <w:vAlign w:val="bottom"/>
            <w:hideMark/>
          </w:tcPr>
          <w:p w14:paraId="2345FCA7"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Crime</w:t>
            </w:r>
          </w:p>
        </w:tc>
        <w:tc>
          <w:tcPr>
            <w:tcW w:w="1772" w:type="dxa"/>
            <w:gridSpan w:val="2"/>
            <w:tcBorders>
              <w:top w:val="single" w:sz="12" w:space="0" w:color="auto"/>
            </w:tcBorders>
            <w:shd w:val="clear" w:color="auto" w:fill="auto"/>
            <w:vAlign w:val="bottom"/>
            <w:hideMark/>
          </w:tcPr>
          <w:p w14:paraId="4EFA6850"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Misdemeanour</w:t>
            </w:r>
          </w:p>
        </w:tc>
        <w:tc>
          <w:tcPr>
            <w:tcW w:w="1558" w:type="dxa"/>
            <w:vMerge w:val="restart"/>
            <w:tcBorders>
              <w:top w:val="single" w:sz="12" w:space="0" w:color="auto"/>
            </w:tcBorders>
            <w:shd w:val="clear" w:color="auto" w:fill="auto"/>
            <w:vAlign w:val="bottom"/>
            <w:hideMark/>
          </w:tcPr>
          <w:p w14:paraId="7780A724"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Of the 518 persons incarcerated for crimes, 5 are male minors </w:t>
            </w:r>
          </w:p>
        </w:tc>
      </w:tr>
      <w:tr w:rsidR="00783554" w:rsidRPr="003A5DD9" w14:paraId="3EE3EFC4" w14:textId="77777777" w:rsidTr="00783554">
        <w:tc>
          <w:tcPr>
            <w:tcW w:w="851" w:type="dxa"/>
            <w:vMerge/>
            <w:shd w:val="clear" w:color="auto" w:fill="auto"/>
            <w:hideMark/>
          </w:tcPr>
          <w:p w14:paraId="12BC5B39"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5F04446A"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886" w:type="dxa"/>
            <w:shd w:val="clear" w:color="auto" w:fill="auto"/>
            <w:vAlign w:val="bottom"/>
            <w:hideMark/>
          </w:tcPr>
          <w:p w14:paraId="41C184E1"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86" w:type="dxa"/>
            <w:shd w:val="clear" w:color="auto" w:fill="auto"/>
            <w:vAlign w:val="bottom"/>
            <w:hideMark/>
          </w:tcPr>
          <w:p w14:paraId="38137492"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886" w:type="dxa"/>
            <w:shd w:val="clear" w:color="auto" w:fill="auto"/>
            <w:vAlign w:val="bottom"/>
            <w:hideMark/>
          </w:tcPr>
          <w:p w14:paraId="5D6BCDCB"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86" w:type="dxa"/>
            <w:shd w:val="clear" w:color="auto" w:fill="auto"/>
            <w:vAlign w:val="bottom"/>
            <w:hideMark/>
          </w:tcPr>
          <w:p w14:paraId="0BC2CCE6"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558" w:type="dxa"/>
            <w:vMerge/>
            <w:shd w:val="clear" w:color="auto" w:fill="auto"/>
            <w:vAlign w:val="bottom"/>
            <w:hideMark/>
          </w:tcPr>
          <w:p w14:paraId="4B3B5976"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p>
        </w:tc>
      </w:tr>
      <w:tr w:rsidR="00783554" w:rsidRPr="003A5DD9" w14:paraId="1B11AA6D" w14:textId="77777777" w:rsidTr="00783554">
        <w:tc>
          <w:tcPr>
            <w:tcW w:w="851" w:type="dxa"/>
            <w:vMerge/>
            <w:shd w:val="clear" w:color="auto" w:fill="auto"/>
            <w:hideMark/>
          </w:tcPr>
          <w:p w14:paraId="4971FB42"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34C0F0A3"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Convicted</w:t>
            </w:r>
          </w:p>
        </w:tc>
        <w:tc>
          <w:tcPr>
            <w:tcW w:w="886" w:type="dxa"/>
            <w:shd w:val="clear" w:color="auto" w:fill="auto"/>
            <w:noWrap/>
            <w:vAlign w:val="bottom"/>
            <w:hideMark/>
          </w:tcPr>
          <w:p w14:paraId="68DC7900"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168</w:t>
            </w:r>
          </w:p>
        </w:tc>
        <w:tc>
          <w:tcPr>
            <w:tcW w:w="886" w:type="dxa"/>
            <w:shd w:val="clear" w:color="auto" w:fill="auto"/>
            <w:noWrap/>
            <w:vAlign w:val="bottom"/>
            <w:hideMark/>
          </w:tcPr>
          <w:p w14:paraId="6D1AE265"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3</w:t>
            </w:r>
          </w:p>
        </w:tc>
        <w:tc>
          <w:tcPr>
            <w:tcW w:w="886" w:type="dxa"/>
            <w:shd w:val="clear" w:color="auto" w:fill="auto"/>
            <w:noWrap/>
            <w:vAlign w:val="bottom"/>
            <w:hideMark/>
          </w:tcPr>
          <w:p w14:paraId="3B6C1E06"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602</w:t>
            </w:r>
          </w:p>
        </w:tc>
        <w:tc>
          <w:tcPr>
            <w:tcW w:w="886" w:type="dxa"/>
            <w:shd w:val="clear" w:color="auto" w:fill="auto"/>
            <w:noWrap/>
            <w:vAlign w:val="bottom"/>
            <w:hideMark/>
          </w:tcPr>
          <w:p w14:paraId="3DC8A439"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11</w:t>
            </w:r>
          </w:p>
        </w:tc>
        <w:tc>
          <w:tcPr>
            <w:tcW w:w="1558" w:type="dxa"/>
            <w:vMerge/>
            <w:shd w:val="clear" w:color="auto" w:fill="auto"/>
            <w:vAlign w:val="bottom"/>
            <w:hideMark/>
          </w:tcPr>
          <w:p w14:paraId="5550E297"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p>
        </w:tc>
      </w:tr>
      <w:tr w:rsidR="00783554" w:rsidRPr="003A5DD9" w14:paraId="22ADC9BE" w14:textId="77777777" w:rsidTr="00503125">
        <w:tc>
          <w:tcPr>
            <w:tcW w:w="851" w:type="dxa"/>
            <w:vMerge/>
            <w:shd w:val="clear" w:color="auto" w:fill="auto"/>
            <w:hideMark/>
          </w:tcPr>
          <w:p w14:paraId="0FC3DCD6"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67FBAAEC" w14:textId="15458912"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Charged</w:t>
            </w:r>
          </w:p>
        </w:tc>
        <w:tc>
          <w:tcPr>
            <w:tcW w:w="886" w:type="dxa"/>
            <w:shd w:val="clear" w:color="auto" w:fill="auto"/>
            <w:noWrap/>
            <w:vAlign w:val="bottom"/>
            <w:hideMark/>
          </w:tcPr>
          <w:p w14:paraId="3CD90DE1"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340</w:t>
            </w:r>
          </w:p>
        </w:tc>
        <w:tc>
          <w:tcPr>
            <w:tcW w:w="886" w:type="dxa"/>
            <w:shd w:val="clear" w:color="auto" w:fill="auto"/>
            <w:noWrap/>
            <w:vAlign w:val="bottom"/>
            <w:hideMark/>
          </w:tcPr>
          <w:p w14:paraId="6DF64B06"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3</w:t>
            </w:r>
          </w:p>
        </w:tc>
        <w:tc>
          <w:tcPr>
            <w:tcW w:w="886" w:type="dxa"/>
            <w:shd w:val="clear" w:color="auto" w:fill="auto"/>
            <w:noWrap/>
            <w:vAlign w:val="bottom"/>
            <w:hideMark/>
          </w:tcPr>
          <w:p w14:paraId="1CA920AA"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105</w:t>
            </w:r>
          </w:p>
        </w:tc>
        <w:tc>
          <w:tcPr>
            <w:tcW w:w="886" w:type="dxa"/>
            <w:shd w:val="clear" w:color="auto" w:fill="auto"/>
            <w:noWrap/>
            <w:vAlign w:val="bottom"/>
            <w:hideMark/>
          </w:tcPr>
          <w:p w14:paraId="1F56DA6C"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3</w:t>
            </w:r>
          </w:p>
        </w:tc>
        <w:tc>
          <w:tcPr>
            <w:tcW w:w="1558" w:type="dxa"/>
            <w:vMerge/>
            <w:tcBorders>
              <w:bottom w:val="nil"/>
            </w:tcBorders>
            <w:shd w:val="clear" w:color="auto" w:fill="auto"/>
            <w:vAlign w:val="bottom"/>
            <w:hideMark/>
          </w:tcPr>
          <w:p w14:paraId="620631B5"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p>
        </w:tc>
      </w:tr>
      <w:tr w:rsidR="00783554" w:rsidRPr="003A5DD9" w14:paraId="26C70296" w14:textId="77777777" w:rsidTr="00503125">
        <w:tc>
          <w:tcPr>
            <w:tcW w:w="851" w:type="dxa"/>
            <w:vMerge/>
            <w:shd w:val="clear" w:color="auto" w:fill="auto"/>
            <w:hideMark/>
          </w:tcPr>
          <w:p w14:paraId="00214177"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16D911A1"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Untried</w:t>
            </w:r>
          </w:p>
        </w:tc>
        <w:tc>
          <w:tcPr>
            <w:tcW w:w="886" w:type="dxa"/>
            <w:shd w:val="clear" w:color="auto" w:fill="auto"/>
            <w:noWrap/>
            <w:vAlign w:val="bottom"/>
            <w:hideMark/>
          </w:tcPr>
          <w:p w14:paraId="20860517"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4</w:t>
            </w:r>
          </w:p>
        </w:tc>
        <w:tc>
          <w:tcPr>
            <w:tcW w:w="886" w:type="dxa"/>
            <w:shd w:val="clear" w:color="auto" w:fill="auto"/>
            <w:noWrap/>
            <w:vAlign w:val="bottom"/>
            <w:hideMark/>
          </w:tcPr>
          <w:p w14:paraId="507DFCA8"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886" w:type="dxa"/>
            <w:shd w:val="clear" w:color="auto" w:fill="auto"/>
            <w:noWrap/>
            <w:vAlign w:val="bottom"/>
            <w:hideMark/>
          </w:tcPr>
          <w:p w14:paraId="0C529905"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271</w:t>
            </w:r>
          </w:p>
        </w:tc>
        <w:tc>
          <w:tcPr>
            <w:tcW w:w="886" w:type="dxa"/>
            <w:shd w:val="clear" w:color="auto" w:fill="auto"/>
            <w:noWrap/>
            <w:vAlign w:val="bottom"/>
            <w:hideMark/>
          </w:tcPr>
          <w:p w14:paraId="57C4FC14"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7</w:t>
            </w:r>
          </w:p>
        </w:tc>
        <w:tc>
          <w:tcPr>
            <w:tcW w:w="1558" w:type="dxa"/>
            <w:vMerge w:val="restart"/>
            <w:tcBorders>
              <w:top w:val="nil"/>
              <w:bottom w:val="single" w:sz="4" w:space="0" w:color="auto"/>
            </w:tcBorders>
            <w:shd w:val="clear" w:color="auto" w:fill="auto"/>
            <w:vAlign w:val="bottom"/>
            <w:hideMark/>
          </w:tcPr>
          <w:p w14:paraId="3B076C00" w14:textId="3DC37FD3"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Of the 999 persons incarcerated for misdemeanours, 10</w:t>
            </w:r>
            <w:r w:rsidR="009C1888" w:rsidRPr="003A5DD9">
              <w:rPr>
                <w:sz w:val="18"/>
              </w:rPr>
              <w:t> </w:t>
            </w:r>
            <w:r w:rsidRPr="003A5DD9">
              <w:rPr>
                <w:sz w:val="18"/>
              </w:rPr>
              <w:t xml:space="preserve">are male minors </w:t>
            </w:r>
          </w:p>
        </w:tc>
      </w:tr>
      <w:tr w:rsidR="00783554" w:rsidRPr="003A5DD9" w14:paraId="77293698" w14:textId="77777777" w:rsidTr="00503125">
        <w:tc>
          <w:tcPr>
            <w:tcW w:w="851" w:type="dxa"/>
            <w:vMerge/>
            <w:shd w:val="clear" w:color="auto" w:fill="auto"/>
            <w:hideMark/>
          </w:tcPr>
          <w:p w14:paraId="3BBAEC04"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0CFD1FC9" w14:textId="77777777" w:rsidR="009847B5" w:rsidRPr="003A5DD9" w:rsidRDefault="009847B5" w:rsidP="00783554">
            <w:pPr>
              <w:pStyle w:val="SingleTxtG"/>
              <w:tabs>
                <w:tab w:val="clear" w:pos="1701"/>
                <w:tab w:val="clear" w:pos="2268"/>
              </w:tabs>
              <w:suppressAutoHyphens w:val="0"/>
              <w:spacing w:before="40" w:after="40" w:line="220" w:lineRule="exact"/>
              <w:ind w:left="0" w:right="113"/>
              <w:jc w:val="left"/>
              <w:rPr>
                <w:sz w:val="18"/>
              </w:rPr>
            </w:pPr>
            <w:r w:rsidRPr="003A5DD9">
              <w:rPr>
                <w:sz w:val="18"/>
              </w:rPr>
              <w:t>Subtotal</w:t>
            </w:r>
          </w:p>
        </w:tc>
        <w:tc>
          <w:tcPr>
            <w:tcW w:w="886" w:type="dxa"/>
            <w:shd w:val="clear" w:color="auto" w:fill="auto"/>
            <w:noWrap/>
            <w:vAlign w:val="bottom"/>
            <w:hideMark/>
          </w:tcPr>
          <w:p w14:paraId="65B91CB0"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512</w:t>
            </w:r>
          </w:p>
        </w:tc>
        <w:tc>
          <w:tcPr>
            <w:tcW w:w="886" w:type="dxa"/>
            <w:shd w:val="clear" w:color="auto" w:fill="auto"/>
            <w:noWrap/>
            <w:vAlign w:val="bottom"/>
            <w:hideMark/>
          </w:tcPr>
          <w:p w14:paraId="098E6E66"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6</w:t>
            </w:r>
          </w:p>
        </w:tc>
        <w:tc>
          <w:tcPr>
            <w:tcW w:w="886" w:type="dxa"/>
            <w:shd w:val="clear" w:color="auto" w:fill="auto"/>
            <w:noWrap/>
            <w:vAlign w:val="bottom"/>
            <w:hideMark/>
          </w:tcPr>
          <w:p w14:paraId="382DE618"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978</w:t>
            </w:r>
          </w:p>
        </w:tc>
        <w:tc>
          <w:tcPr>
            <w:tcW w:w="886" w:type="dxa"/>
            <w:shd w:val="clear" w:color="auto" w:fill="auto"/>
            <w:noWrap/>
            <w:vAlign w:val="bottom"/>
            <w:hideMark/>
          </w:tcPr>
          <w:p w14:paraId="53E0F28C"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21</w:t>
            </w:r>
          </w:p>
        </w:tc>
        <w:tc>
          <w:tcPr>
            <w:tcW w:w="1558" w:type="dxa"/>
            <w:vMerge/>
            <w:tcBorders>
              <w:top w:val="nil"/>
              <w:bottom w:val="single" w:sz="4" w:space="0" w:color="auto"/>
            </w:tcBorders>
            <w:shd w:val="clear" w:color="auto" w:fill="auto"/>
            <w:vAlign w:val="bottom"/>
            <w:hideMark/>
          </w:tcPr>
          <w:p w14:paraId="77C5B7CD"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p>
        </w:tc>
      </w:tr>
      <w:tr w:rsidR="00783554" w:rsidRPr="003A5DD9" w14:paraId="189E24E5" w14:textId="77777777" w:rsidTr="00503125">
        <w:tc>
          <w:tcPr>
            <w:tcW w:w="2268" w:type="dxa"/>
            <w:gridSpan w:val="2"/>
            <w:tcBorders>
              <w:bottom w:val="single" w:sz="4" w:space="0" w:color="auto"/>
            </w:tcBorders>
            <w:shd w:val="clear" w:color="auto" w:fill="auto"/>
            <w:vAlign w:val="bottom"/>
            <w:hideMark/>
          </w:tcPr>
          <w:p w14:paraId="032060A1"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left"/>
              <w:rPr>
                <w:sz w:val="18"/>
              </w:rPr>
            </w:pPr>
            <w:r w:rsidRPr="003A5DD9">
              <w:rPr>
                <w:sz w:val="18"/>
              </w:rPr>
              <w:t>Total number</w:t>
            </w:r>
          </w:p>
        </w:tc>
        <w:tc>
          <w:tcPr>
            <w:tcW w:w="1772" w:type="dxa"/>
            <w:gridSpan w:val="2"/>
            <w:tcBorders>
              <w:bottom w:val="single" w:sz="4" w:space="0" w:color="auto"/>
            </w:tcBorders>
            <w:shd w:val="clear" w:color="auto" w:fill="auto"/>
            <w:noWrap/>
            <w:vAlign w:val="bottom"/>
            <w:hideMark/>
          </w:tcPr>
          <w:p w14:paraId="0C27BA43"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518</w:t>
            </w:r>
          </w:p>
        </w:tc>
        <w:tc>
          <w:tcPr>
            <w:tcW w:w="1772" w:type="dxa"/>
            <w:gridSpan w:val="2"/>
            <w:tcBorders>
              <w:bottom w:val="single" w:sz="4" w:space="0" w:color="auto"/>
            </w:tcBorders>
            <w:shd w:val="clear" w:color="auto" w:fill="auto"/>
            <w:vAlign w:val="bottom"/>
            <w:hideMark/>
          </w:tcPr>
          <w:p w14:paraId="6B21518A"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r w:rsidRPr="003A5DD9">
              <w:rPr>
                <w:sz w:val="18"/>
              </w:rPr>
              <w:t>999</w:t>
            </w:r>
          </w:p>
        </w:tc>
        <w:tc>
          <w:tcPr>
            <w:tcW w:w="1558" w:type="dxa"/>
            <w:vMerge/>
            <w:tcBorders>
              <w:top w:val="nil"/>
              <w:bottom w:val="single" w:sz="4" w:space="0" w:color="auto"/>
            </w:tcBorders>
            <w:shd w:val="clear" w:color="auto" w:fill="auto"/>
            <w:vAlign w:val="bottom"/>
            <w:hideMark/>
          </w:tcPr>
          <w:p w14:paraId="78420A9D" w14:textId="77777777" w:rsidR="009847B5" w:rsidRPr="003A5DD9" w:rsidRDefault="009847B5" w:rsidP="00B81DC1">
            <w:pPr>
              <w:pStyle w:val="SingleTxtG"/>
              <w:tabs>
                <w:tab w:val="clear" w:pos="1701"/>
                <w:tab w:val="clear" w:pos="2268"/>
              </w:tabs>
              <w:suppressAutoHyphens w:val="0"/>
              <w:spacing w:before="40" w:after="40" w:line="220" w:lineRule="exact"/>
              <w:ind w:left="0" w:right="113"/>
              <w:jc w:val="right"/>
              <w:rPr>
                <w:sz w:val="18"/>
              </w:rPr>
            </w:pPr>
          </w:p>
        </w:tc>
      </w:tr>
      <w:tr w:rsidR="00783554" w:rsidRPr="003A5DD9" w14:paraId="5D07094C" w14:textId="77777777" w:rsidTr="00503125">
        <w:tc>
          <w:tcPr>
            <w:tcW w:w="2268" w:type="dxa"/>
            <w:gridSpan w:val="2"/>
            <w:tcBorders>
              <w:top w:val="single" w:sz="4" w:space="0" w:color="auto"/>
              <w:bottom w:val="single" w:sz="12" w:space="0" w:color="auto"/>
            </w:tcBorders>
            <w:shd w:val="clear" w:color="auto" w:fill="auto"/>
            <w:hideMark/>
          </w:tcPr>
          <w:p w14:paraId="05FA2269" w14:textId="77777777" w:rsidR="009847B5" w:rsidRPr="003A5DD9" w:rsidRDefault="009847B5" w:rsidP="00783554">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544" w:type="dxa"/>
            <w:gridSpan w:val="4"/>
            <w:tcBorders>
              <w:top w:val="single" w:sz="4" w:space="0" w:color="auto"/>
              <w:bottom w:val="single" w:sz="12" w:space="0" w:color="auto"/>
            </w:tcBorders>
            <w:shd w:val="clear" w:color="auto" w:fill="auto"/>
            <w:noWrap/>
            <w:vAlign w:val="bottom"/>
            <w:hideMark/>
          </w:tcPr>
          <w:p w14:paraId="6806D8FA" w14:textId="063AB52F" w:rsidR="009847B5" w:rsidRPr="003A5DD9" w:rsidRDefault="009847B5" w:rsidP="00783554">
            <w:pPr>
              <w:pStyle w:val="SingleTxtG"/>
              <w:tabs>
                <w:tab w:val="clear" w:pos="1701"/>
                <w:tab w:val="clear" w:pos="2268"/>
              </w:tabs>
              <w:suppressAutoHyphens w:val="0"/>
              <w:spacing w:before="80" w:after="80" w:line="220" w:lineRule="exact"/>
              <w:ind w:left="0" w:right="113"/>
              <w:jc w:val="right"/>
              <w:rPr>
                <w:b/>
                <w:sz w:val="18"/>
              </w:rPr>
            </w:pPr>
            <w:r w:rsidRPr="003A5DD9">
              <w:rPr>
                <w:b/>
                <w:sz w:val="18"/>
              </w:rPr>
              <w:t>1</w:t>
            </w:r>
            <w:r w:rsidR="00783554" w:rsidRPr="003A5DD9">
              <w:rPr>
                <w:b/>
                <w:sz w:val="18"/>
              </w:rPr>
              <w:t xml:space="preserve"> </w:t>
            </w:r>
            <w:r w:rsidRPr="003A5DD9">
              <w:rPr>
                <w:b/>
                <w:sz w:val="18"/>
              </w:rPr>
              <w:t>517</w:t>
            </w:r>
          </w:p>
        </w:tc>
        <w:tc>
          <w:tcPr>
            <w:tcW w:w="1558" w:type="dxa"/>
            <w:tcBorders>
              <w:top w:val="single" w:sz="4" w:space="0" w:color="auto"/>
            </w:tcBorders>
            <w:shd w:val="clear" w:color="auto" w:fill="auto"/>
            <w:noWrap/>
            <w:vAlign w:val="bottom"/>
            <w:hideMark/>
          </w:tcPr>
          <w:p w14:paraId="69BEEFEB" w14:textId="77777777" w:rsidR="009847B5" w:rsidRPr="003A5DD9" w:rsidRDefault="009847B5" w:rsidP="00783554">
            <w:pPr>
              <w:pStyle w:val="SingleTxtG"/>
              <w:tabs>
                <w:tab w:val="clear" w:pos="1701"/>
                <w:tab w:val="clear" w:pos="2268"/>
              </w:tabs>
              <w:suppressAutoHyphens w:val="0"/>
              <w:spacing w:before="80" w:after="80" w:line="220" w:lineRule="exact"/>
              <w:ind w:left="0" w:right="113"/>
              <w:jc w:val="right"/>
              <w:rPr>
                <w:b/>
                <w:sz w:val="18"/>
              </w:rPr>
            </w:pPr>
            <w:r w:rsidRPr="003A5DD9">
              <w:rPr>
                <w:b/>
                <w:sz w:val="18"/>
              </w:rPr>
              <w:t> </w:t>
            </w:r>
          </w:p>
        </w:tc>
      </w:tr>
    </w:tbl>
    <w:p w14:paraId="71FC9D45" w14:textId="77777777" w:rsidR="009847B5" w:rsidRPr="003A5DD9" w:rsidRDefault="009847B5" w:rsidP="00783554">
      <w:pPr>
        <w:spacing w:before="120" w:after="240"/>
        <w:ind w:left="1134" w:right="1134" w:firstLine="170"/>
        <w:rPr>
          <w:sz w:val="18"/>
        </w:rPr>
      </w:pPr>
      <w:r w:rsidRPr="003A5DD9">
        <w:rPr>
          <w:i/>
          <w:iCs/>
          <w:sz w:val="18"/>
        </w:rPr>
        <w:t>Source</w:t>
      </w:r>
      <w:r w:rsidRPr="003A5DD9">
        <w:rPr>
          <w:sz w:val="18"/>
        </w:rPr>
        <w:t>: Benin Prison Agency, September 2023.</w:t>
      </w:r>
    </w:p>
    <w:p w14:paraId="032A5928" w14:textId="77777777" w:rsidR="009847B5" w:rsidRPr="003A5DD9" w:rsidRDefault="009847B5" w:rsidP="00783554">
      <w:pPr>
        <w:pStyle w:val="H23G"/>
      </w:pPr>
      <w:r w:rsidRPr="003A5DD9">
        <w:tab/>
      </w:r>
      <w:r w:rsidRPr="003A5DD9">
        <w:tab/>
        <w:t>Type of offence</w:t>
      </w:r>
    </w:p>
    <w:p w14:paraId="0AAAF507" w14:textId="39BFACF2" w:rsidR="009847B5" w:rsidRPr="003A5DD9" w:rsidRDefault="009847B5" w:rsidP="009847B5">
      <w:pPr>
        <w:pStyle w:val="SingleTxtG"/>
      </w:pPr>
      <w:r w:rsidRPr="003A5DD9">
        <w:t>79.</w:t>
      </w:r>
      <w:r w:rsidRPr="003A5DD9">
        <w:tab/>
        <w:t>At Parakou civilian prison, persons detained for a misdemeanour account for 65.85</w:t>
      </w:r>
      <w:r w:rsidR="00247A1E" w:rsidRPr="003A5DD9">
        <w:t> </w:t>
      </w:r>
      <w:r w:rsidRPr="003A5DD9">
        <w:t>per cent of the prison population, while persons detained for a crime account for 34.15</w:t>
      </w:r>
      <w:r w:rsidR="00247A1E" w:rsidRPr="003A5DD9">
        <w:t> </w:t>
      </w:r>
      <w:r w:rsidRPr="003A5DD9">
        <w:t>per cent, as shown in the graphic below.</w:t>
      </w:r>
    </w:p>
    <w:p w14:paraId="5B86C870" w14:textId="142E0D7D" w:rsidR="009847B5" w:rsidRPr="003A5DD9" w:rsidRDefault="009847B5" w:rsidP="009C1888">
      <w:pPr>
        <w:pStyle w:val="Heading1"/>
      </w:pPr>
      <w:r w:rsidRPr="003A5DD9">
        <w:t>Graphic 16</w:t>
      </w:r>
    </w:p>
    <w:p w14:paraId="5CC458AD" w14:textId="2CEDE746" w:rsidR="009847B5" w:rsidRPr="003A5DD9" w:rsidRDefault="009847B5" w:rsidP="009847B5">
      <w:pPr>
        <w:pStyle w:val="SingleTxtG"/>
        <w:rPr>
          <w:b/>
          <w:bCs/>
        </w:rPr>
      </w:pPr>
      <w:r w:rsidRPr="003A5DD9">
        <w:rPr>
          <w:b/>
          <w:bCs/>
        </w:rPr>
        <w:t>Ratio of crimes to misdemeanours at Parakou civilian prison</w:t>
      </w:r>
    </w:p>
    <w:p w14:paraId="738ADA42" w14:textId="77777777" w:rsidR="009847B5" w:rsidRPr="003A5DD9" w:rsidRDefault="009847B5" w:rsidP="009847B5">
      <w:pPr>
        <w:pStyle w:val="SingleTxtG"/>
      </w:pPr>
      <w:r w:rsidRPr="003A5DD9">
        <w:rPr>
          <w:noProof/>
        </w:rPr>
        <w:drawing>
          <wp:inline distT="0" distB="0" distL="0" distR="0" wp14:anchorId="00399A77" wp14:editId="3CE7790F">
            <wp:extent cx="3915410" cy="2543175"/>
            <wp:effectExtent l="0" t="0" r="8890" b="0"/>
            <wp:docPr id="64" name="Chart 6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0E40805" w14:textId="77777777" w:rsidR="009847B5" w:rsidRPr="003A5DD9" w:rsidRDefault="009847B5" w:rsidP="009C1888">
      <w:pPr>
        <w:pStyle w:val="H23G"/>
      </w:pPr>
      <w:r w:rsidRPr="003A5DD9">
        <w:tab/>
      </w:r>
      <w:r w:rsidRPr="003A5DD9">
        <w:tab/>
        <w:t>Breakdown by sex and category of offence of persons detained for a crime at Parakou civilian prison</w:t>
      </w:r>
    </w:p>
    <w:p w14:paraId="37146CFA" w14:textId="77777777" w:rsidR="009847B5" w:rsidRPr="003A5DD9" w:rsidRDefault="009847B5" w:rsidP="009847B5">
      <w:pPr>
        <w:pStyle w:val="SingleTxtG"/>
      </w:pPr>
      <w:r w:rsidRPr="003A5DD9">
        <w:t>80.</w:t>
      </w:r>
      <w:r w:rsidRPr="003A5DD9">
        <w:tab/>
        <w:t>At Parakou civilian prison, 98.25 per cent of those persons convicted of a crime are men, while 1.75 per cent are women. Of those persons charged with a crime, 99.13 per cent are male and 0.87 per cent are female. The four inmates prosecuted for a crime are male. Minors account for 0.33 per cent of the total number of persons detained for a crime. The situation is illustrated in the graphic below.</w:t>
      </w:r>
    </w:p>
    <w:p w14:paraId="25A57F66" w14:textId="29F70397" w:rsidR="009847B5" w:rsidRPr="003A5DD9" w:rsidRDefault="009847B5" w:rsidP="009C1888">
      <w:pPr>
        <w:pStyle w:val="Heading1"/>
        <w:keepNext/>
      </w:pPr>
      <w:r w:rsidRPr="003A5DD9">
        <w:lastRenderedPageBreak/>
        <w:t>Graphic 17</w:t>
      </w:r>
    </w:p>
    <w:p w14:paraId="591537F5" w14:textId="5BC6CE0D" w:rsidR="009847B5" w:rsidRPr="003A5DD9" w:rsidRDefault="009847B5" w:rsidP="009C1888">
      <w:pPr>
        <w:pStyle w:val="SingleTxtG"/>
        <w:keepNext/>
        <w:rPr>
          <w:b/>
          <w:bCs/>
        </w:rPr>
      </w:pPr>
      <w:r w:rsidRPr="003A5DD9">
        <w:rPr>
          <w:b/>
          <w:bCs/>
        </w:rPr>
        <w:t>Persons detained for a crime at Parakou civilian prison</w:t>
      </w:r>
    </w:p>
    <w:p w14:paraId="1E108BEC" w14:textId="77777777" w:rsidR="009847B5" w:rsidRPr="003A5DD9" w:rsidRDefault="009847B5" w:rsidP="009847B5">
      <w:pPr>
        <w:pStyle w:val="SingleTxtG"/>
      </w:pPr>
      <w:r w:rsidRPr="003A5DD9">
        <w:rPr>
          <w:noProof/>
        </w:rPr>
        <w:drawing>
          <wp:inline distT="0" distB="0" distL="0" distR="0" wp14:anchorId="171C0646" wp14:editId="29297AC8">
            <wp:extent cx="4762500" cy="3800475"/>
            <wp:effectExtent l="0" t="0" r="0" b="0"/>
            <wp:docPr id="63" name="Chart 6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BD48F02" w14:textId="77777777" w:rsidR="009847B5" w:rsidRPr="003A5DD9" w:rsidRDefault="009847B5" w:rsidP="00E83E6D">
      <w:pPr>
        <w:pStyle w:val="H23G"/>
      </w:pPr>
      <w:r w:rsidRPr="003A5DD9">
        <w:tab/>
      </w:r>
      <w:r w:rsidRPr="003A5DD9">
        <w:tab/>
        <w:t>Breakdown by sex and category of offence of persons detained for a misdemeanour at Parakou civilian prison</w:t>
      </w:r>
    </w:p>
    <w:p w14:paraId="247F3B5C" w14:textId="4F23863D" w:rsidR="009847B5" w:rsidRPr="003A5DD9" w:rsidRDefault="009847B5" w:rsidP="009847B5">
      <w:pPr>
        <w:pStyle w:val="SingleTxtG"/>
      </w:pPr>
      <w:r w:rsidRPr="003A5DD9">
        <w:t>81.</w:t>
      </w:r>
      <w:r w:rsidRPr="003A5DD9">
        <w:tab/>
        <w:t>Of those persons convicted of a misdemeanour at Parakou civilian prison, 98.2</w:t>
      </w:r>
      <w:r w:rsidR="00E83E6D" w:rsidRPr="003A5DD9">
        <w:t> </w:t>
      </w:r>
      <w:r w:rsidRPr="003A5DD9">
        <w:t>per</w:t>
      </w:r>
      <w:r w:rsidR="00E83E6D" w:rsidRPr="003A5DD9">
        <w:t> </w:t>
      </w:r>
      <w:r w:rsidRPr="003A5DD9">
        <w:t>cent are men and 1.8 per cent are women. Of those persons charged, 97.22 per cent are men and 2.78 per cent are women. Following the same trend, 97.48 of untried inmates are male, while 2.52 per cent are female. Minors account for 1 per cent of this population. The situation is illustrated in the graphic below.</w:t>
      </w:r>
    </w:p>
    <w:p w14:paraId="4015072C" w14:textId="0AF2604C" w:rsidR="009847B5" w:rsidRPr="003A5DD9" w:rsidRDefault="009847B5" w:rsidP="00E83E6D">
      <w:pPr>
        <w:pStyle w:val="Heading1"/>
      </w:pPr>
      <w:r w:rsidRPr="003A5DD9">
        <w:t>Graphic 18</w:t>
      </w:r>
    </w:p>
    <w:p w14:paraId="01C0F928" w14:textId="3EF84AEC" w:rsidR="009847B5" w:rsidRPr="003A5DD9" w:rsidRDefault="009847B5" w:rsidP="009847B5">
      <w:pPr>
        <w:pStyle w:val="SingleTxtG"/>
        <w:rPr>
          <w:b/>
          <w:bCs/>
        </w:rPr>
      </w:pPr>
      <w:r w:rsidRPr="003A5DD9">
        <w:rPr>
          <w:b/>
          <w:bCs/>
        </w:rPr>
        <w:t>Persons detained for a misdemeanour at Parakou civilian prison</w:t>
      </w:r>
    </w:p>
    <w:p w14:paraId="632322A9" w14:textId="77777777" w:rsidR="009847B5" w:rsidRPr="003A5DD9" w:rsidRDefault="009847B5" w:rsidP="009847B5">
      <w:pPr>
        <w:pStyle w:val="SingleTxtG"/>
      </w:pPr>
      <w:r w:rsidRPr="003A5DD9">
        <w:rPr>
          <w:noProof/>
        </w:rPr>
        <w:drawing>
          <wp:inline distT="0" distB="0" distL="0" distR="0" wp14:anchorId="37580BD8" wp14:editId="47CB385B">
            <wp:extent cx="4927600" cy="2117725"/>
            <wp:effectExtent l="0" t="0" r="6350" b="0"/>
            <wp:docPr id="62" name="Chart 6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5F590E7" w14:textId="77777777" w:rsidR="009847B5" w:rsidRPr="003A5DD9" w:rsidRDefault="009847B5" w:rsidP="00E83E6D">
      <w:pPr>
        <w:pStyle w:val="H23G"/>
      </w:pPr>
      <w:r w:rsidRPr="003A5DD9">
        <w:tab/>
      </w:r>
      <w:r w:rsidRPr="003A5DD9">
        <w:tab/>
        <w:t>Overview of the prison population at Lokossa prison</w:t>
      </w:r>
    </w:p>
    <w:p w14:paraId="48C4C0CA" w14:textId="77777777" w:rsidR="009847B5" w:rsidRPr="003A5DD9" w:rsidRDefault="009847B5" w:rsidP="009847B5">
      <w:pPr>
        <w:pStyle w:val="SingleTxtG"/>
      </w:pPr>
      <w:r w:rsidRPr="003A5DD9">
        <w:t>82.</w:t>
      </w:r>
      <w:r w:rsidRPr="003A5DD9">
        <w:tab/>
        <w:t>The table below describes the composition of the prison population at Lokossa prison.</w:t>
      </w:r>
    </w:p>
    <w:p w14:paraId="3F24DB2D" w14:textId="18D254AC" w:rsidR="009847B5" w:rsidRPr="003A5DD9" w:rsidRDefault="009847B5" w:rsidP="00E83E6D">
      <w:pPr>
        <w:pStyle w:val="Heading1"/>
        <w:keepNext/>
      </w:pPr>
      <w:r w:rsidRPr="003A5DD9">
        <w:lastRenderedPageBreak/>
        <w:t>Table 7</w:t>
      </w:r>
    </w:p>
    <w:p w14:paraId="03F9265E" w14:textId="0F879532" w:rsidR="009847B5" w:rsidRPr="003A5DD9" w:rsidRDefault="009847B5" w:rsidP="00E83E6D">
      <w:pPr>
        <w:pStyle w:val="SingleTxtG"/>
        <w:keepNext/>
        <w:rPr>
          <w:b/>
          <w:bCs/>
        </w:rPr>
      </w:pPr>
      <w:r w:rsidRPr="003A5DD9">
        <w:rPr>
          <w:b/>
          <w:bCs/>
        </w:rPr>
        <w:t xml:space="preserve">Prison population (by sex and type of offence) at Lokossa prison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416"/>
        <w:gridCol w:w="886"/>
        <w:gridCol w:w="886"/>
        <w:gridCol w:w="886"/>
        <w:gridCol w:w="887"/>
        <w:gridCol w:w="1558"/>
      </w:tblGrid>
      <w:tr w:rsidR="00195131" w:rsidRPr="003A5DD9" w14:paraId="3A079C79" w14:textId="77777777" w:rsidTr="00195131">
        <w:trPr>
          <w:tblHeader/>
        </w:trPr>
        <w:tc>
          <w:tcPr>
            <w:tcW w:w="851" w:type="dxa"/>
            <w:tcBorders>
              <w:top w:val="single" w:sz="4" w:space="0" w:color="auto"/>
              <w:bottom w:val="single" w:sz="12" w:space="0" w:color="auto"/>
            </w:tcBorders>
            <w:shd w:val="clear" w:color="auto" w:fill="auto"/>
            <w:vAlign w:val="bottom"/>
            <w:hideMark/>
          </w:tcPr>
          <w:p w14:paraId="08418F89" w14:textId="77777777" w:rsidR="009847B5" w:rsidRPr="003A5DD9" w:rsidRDefault="009847B5" w:rsidP="00195131">
            <w:pPr>
              <w:pStyle w:val="SingleTxtG"/>
              <w:tabs>
                <w:tab w:val="clear" w:pos="1701"/>
                <w:tab w:val="clear" w:pos="2268"/>
              </w:tabs>
              <w:suppressAutoHyphens w:val="0"/>
              <w:spacing w:before="80" w:after="80" w:line="200" w:lineRule="exact"/>
              <w:ind w:left="0" w:right="113"/>
              <w:jc w:val="left"/>
              <w:rPr>
                <w:i/>
                <w:sz w:val="16"/>
              </w:rPr>
            </w:pPr>
            <w:r w:rsidRPr="003A5DD9">
              <w:rPr>
                <w:i/>
                <w:sz w:val="16"/>
              </w:rPr>
              <w:t>Prison</w:t>
            </w:r>
          </w:p>
        </w:tc>
        <w:tc>
          <w:tcPr>
            <w:tcW w:w="1416" w:type="dxa"/>
            <w:tcBorders>
              <w:top w:val="single" w:sz="4" w:space="0" w:color="auto"/>
              <w:bottom w:val="single" w:sz="12" w:space="0" w:color="auto"/>
            </w:tcBorders>
            <w:shd w:val="clear" w:color="auto" w:fill="auto"/>
            <w:vAlign w:val="bottom"/>
            <w:hideMark/>
          </w:tcPr>
          <w:p w14:paraId="562C34C3" w14:textId="77777777" w:rsidR="009847B5" w:rsidRPr="003A5DD9" w:rsidRDefault="009847B5" w:rsidP="00195131">
            <w:pPr>
              <w:pStyle w:val="SingleTxtG"/>
              <w:tabs>
                <w:tab w:val="clear" w:pos="1701"/>
                <w:tab w:val="clear" w:pos="2268"/>
              </w:tabs>
              <w:suppressAutoHyphens w:val="0"/>
              <w:spacing w:before="80" w:after="80" w:line="200" w:lineRule="exact"/>
              <w:ind w:left="0" w:right="113"/>
              <w:jc w:val="left"/>
              <w:rPr>
                <w:i/>
                <w:sz w:val="16"/>
              </w:rPr>
            </w:pPr>
            <w:r w:rsidRPr="003A5DD9">
              <w:rPr>
                <w:i/>
                <w:sz w:val="16"/>
              </w:rPr>
              <w:t>Category of inmate</w:t>
            </w:r>
          </w:p>
        </w:tc>
        <w:tc>
          <w:tcPr>
            <w:tcW w:w="3545" w:type="dxa"/>
            <w:gridSpan w:val="4"/>
            <w:tcBorders>
              <w:top w:val="single" w:sz="4" w:space="0" w:color="auto"/>
              <w:bottom w:val="single" w:sz="12" w:space="0" w:color="auto"/>
            </w:tcBorders>
            <w:shd w:val="clear" w:color="auto" w:fill="auto"/>
            <w:vAlign w:val="bottom"/>
            <w:hideMark/>
          </w:tcPr>
          <w:p w14:paraId="78F10D4E" w14:textId="77777777" w:rsidR="009847B5" w:rsidRPr="003A5DD9" w:rsidRDefault="009847B5" w:rsidP="00195131">
            <w:pPr>
              <w:pStyle w:val="SingleTxtG"/>
              <w:tabs>
                <w:tab w:val="clear" w:pos="1701"/>
                <w:tab w:val="clear" w:pos="2268"/>
              </w:tabs>
              <w:suppressAutoHyphens w:val="0"/>
              <w:spacing w:before="80" w:after="80" w:line="200" w:lineRule="exact"/>
              <w:ind w:left="0" w:right="113"/>
              <w:jc w:val="center"/>
              <w:rPr>
                <w:i/>
                <w:sz w:val="16"/>
              </w:rPr>
            </w:pPr>
            <w:r w:rsidRPr="003A5DD9">
              <w:rPr>
                <w:i/>
                <w:sz w:val="16"/>
              </w:rPr>
              <w:t>Type of offence and number by category of inmate</w:t>
            </w:r>
          </w:p>
        </w:tc>
        <w:tc>
          <w:tcPr>
            <w:tcW w:w="1558" w:type="dxa"/>
            <w:tcBorders>
              <w:top w:val="single" w:sz="4" w:space="0" w:color="auto"/>
              <w:bottom w:val="single" w:sz="12" w:space="0" w:color="auto"/>
            </w:tcBorders>
            <w:shd w:val="clear" w:color="auto" w:fill="auto"/>
            <w:vAlign w:val="bottom"/>
            <w:hideMark/>
          </w:tcPr>
          <w:p w14:paraId="52985BD3" w14:textId="77777777" w:rsidR="009847B5" w:rsidRPr="003A5DD9" w:rsidRDefault="009847B5" w:rsidP="00195131">
            <w:pPr>
              <w:pStyle w:val="SingleTxtG"/>
              <w:tabs>
                <w:tab w:val="clear" w:pos="1701"/>
                <w:tab w:val="clear" w:pos="2268"/>
              </w:tabs>
              <w:suppressAutoHyphens w:val="0"/>
              <w:spacing w:before="80" w:after="80" w:line="200" w:lineRule="exact"/>
              <w:ind w:left="0" w:right="113"/>
              <w:jc w:val="left"/>
              <w:rPr>
                <w:i/>
                <w:sz w:val="16"/>
              </w:rPr>
            </w:pPr>
            <w:r w:rsidRPr="003A5DD9">
              <w:rPr>
                <w:i/>
                <w:sz w:val="16"/>
              </w:rPr>
              <w:t>Observation</w:t>
            </w:r>
          </w:p>
        </w:tc>
      </w:tr>
      <w:tr w:rsidR="00195131" w:rsidRPr="003A5DD9" w14:paraId="5FCDCECC" w14:textId="77777777" w:rsidTr="00195131">
        <w:tc>
          <w:tcPr>
            <w:tcW w:w="851" w:type="dxa"/>
            <w:vMerge w:val="restart"/>
            <w:tcBorders>
              <w:top w:val="single" w:sz="12" w:space="0" w:color="auto"/>
            </w:tcBorders>
            <w:shd w:val="clear" w:color="auto" w:fill="auto"/>
            <w:hideMark/>
          </w:tcPr>
          <w:p w14:paraId="510A9A3C"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Lokossa prison</w:t>
            </w:r>
          </w:p>
        </w:tc>
        <w:tc>
          <w:tcPr>
            <w:tcW w:w="1416" w:type="dxa"/>
            <w:tcBorders>
              <w:top w:val="single" w:sz="12" w:space="0" w:color="auto"/>
            </w:tcBorders>
            <w:shd w:val="clear" w:color="auto" w:fill="auto"/>
            <w:noWrap/>
            <w:vAlign w:val="bottom"/>
            <w:hideMark/>
          </w:tcPr>
          <w:p w14:paraId="1ECBC631"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1772" w:type="dxa"/>
            <w:gridSpan w:val="2"/>
            <w:tcBorders>
              <w:top w:val="single" w:sz="12" w:space="0" w:color="auto"/>
            </w:tcBorders>
            <w:shd w:val="clear" w:color="auto" w:fill="auto"/>
            <w:vAlign w:val="bottom"/>
            <w:hideMark/>
          </w:tcPr>
          <w:p w14:paraId="0A7F09D7"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Crime</w:t>
            </w:r>
          </w:p>
        </w:tc>
        <w:tc>
          <w:tcPr>
            <w:tcW w:w="1773" w:type="dxa"/>
            <w:gridSpan w:val="2"/>
            <w:tcBorders>
              <w:top w:val="single" w:sz="12" w:space="0" w:color="auto"/>
            </w:tcBorders>
            <w:shd w:val="clear" w:color="auto" w:fill="auto"/>
            <w:vAlign w:val="bottom"/>
            <w:hideMark/>
          </w:tcPr>
          <w:p w14:paraId="46A92DE2"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Misdemeanour</w:t>
            </w:r>
          </w:p>
        </w:tc>
        <w:tc>
          <w:tcPr>
            <w:tcW w:w="1558" w:type="dxa"/>
            <w:vMerge w:val="restart"/>
            <w:tcBorders>
              <w:top w:val="single" w:sz="12" w:space="0" w:color="auto"/>
            </w:tcBorders>
            <w:shd w:val="clear" w:color="auto" w:fill="auto"/>
            <w:vAlign w:val="bottom"/>
            <w:hideMark/>
          </w:tcPr>
          <w:p w14:paraId="63521A74" w14:textId="76748833"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Of the 319</w:t>
            </w:r>
            <w:r w:rsidR="00195131" w:rsidRPr="003A5DD9">
              <w:rPr>
                <w:sz w:val="18"/>
              </w:rPr>
              <w:t> </w:t>
            </w:r>
            <w:r w:rsidRPr="003A5DD9">
              <w:rPr>
                <w:sz w:val="18"/>
              </w:rPr>
              <w:t>persons incarcerated for crimes, 12 are minors, including 1</w:t>
            </w:r>
            <w:r w:rsidR="00195131" w:rsidRPr="003A5DD9">
              <w:rPr>
                <w:sz w:val="18"/>
              </w:rPr>
              <w:t> </w:t>
            </w:r>
            <w:r w:rsidRPr="003A5DD9">
              <w:rPr>
                <w:sz w:val="18"/>
              </w:rPr>
              <w:t xml:space="preserve">girl </w:t>
            </w:r>
          </w:p>
        </w:tc>
      </w:tr>
      <w:tr w:rsidR="00195131" w:rsidRPr="003A5DD9" w14:paraId="11CB65A3" w14:textId="77777777" w:rsidTr="00195131">
        <w:tc>
          <w:tcPr>
            <w:tcW w:w="851" w:type="dxa"/>
            <w:vMerge/>
            <w:shd w:val="clear" w:color="auto" w:fill="auto"/>
            <w:hideMark/>
          </w:tcPr>
          <w:p w14:paraId="75834F35"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p>
        </w:tc>
        <w:tc>
          <w:tcPr>
            <w:tcW w:w="1416" w:type="dxa"/>
            <w:shd w:val="clear" w:color="auto" w:fill="auto"/>
            <w:noWrap/>
            <w:vAlign w:val="bottom"/>
            <w:hideMark/>
          </w:tcPr>
          <w:p w14:paraId="4982A20F"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886" w:type="dxa"/>
            <w:shd w:val="clear" w:color="auto" w:fill="auto"/>
            <w:vAlign w:val="bottom"/>
            <w:hideMark/>
          </w:tcPr>
          <w:p w14:paraId="338FF264"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86" w:type="dxa"/>
            <w:shd w:val="clear" w:color="auto" w:fill="auto"/>
            <w:vAlign w:val="bottom"/>
            <w:hideMark/>
          </w:tcPr>
          <w:p w14:paraId="3452B11C"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886" w:type="dxa"/>
            <w:shd w:val="clear" w:color="auto" w:fill="auto"/>
            <w:vAlign w:val="bottom"/>
            <w:hideMark/>
          </w:tcPr>
          <w:p w14:paraId="63613D49"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87" w:type="dxa"/>
            <w:shd w:val="clear" w:color="auto" w:fill="auto"/>
            <w:vAlign w:val="bottom"/>
            <w:hideMark/>
          </w:tcPr>
          <w:p w14:paraId="2479099D"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558" w:type="dxa"/>
            <w:vMerge/>
            <w:shd w:val="clear" w:color="auto" w:fill="auto"/>
            <w:vAlign w:val="bottom"/>
            <w:hideMark/>
          </w:tcPr>
          <w:p w14:paraId="52729BAF"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p>
        </w:tc>
      </w:tr>
      <w:tr w:rsidR="00195131" w:rsidRPr="003A5DD9" w14:paraId="651289C3" w14:textId="77777777" w:rsidTr="00195131">
        <w:tc>
          <w:tcPr>
            <w:tcW w:w="851" w:type="dxa"/>
            <w:vMerge/>
            <w:shd w:val="clear" w:color="auto" w:fill="auto"/>
            <w:hideMark/>
          </w:tcPr>
          <w:p w14:paraId="4306E89E"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p>
        </w:tc>
        <w:tc>
          <w:tcPr>
            <w:tcW w:w="1416" w:type="dxa"/>
            <w:shd w:val="clear" w:color="auto" w:fill="auto"/>
            <w:noWrap/>
            <w:vAlign w:val="bottom"/>
            <w:hideMark/>
          </w:tcPr>
          <w:p w14:paraId="7B16DD65"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Convicted</w:t>
            </w:r>
          </w:p>
        </w:tc>
        <w:tc>
          <w:tcPr>
            <w:tcW w:w="886" w:type="dxa"/>
            <w:shd w:val="clear" w:color="auto" w:fill="auto"/>
            <w:noWrap/>
            <w:vAlign w:val="bottom"/>
            <w:hideMark/>
          </w:tcPr>
          <w:p w14:paraId="37387064"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60</w:t>
            </w:r>
          </w:p>
        </w:tc>
        <w:tc>
          <w:tcPr>
            <w:tcW w:w="886" w:type="dxa"/>
            <w:shd w:val="clear" w:color="auto" w:fill="auto"/>
            <w:noWrap/>
            <w:vAlign w:val="bottom"/>
            <w:hideMark/>
          </w:tcPr>
          <w:p w14:paraId="0B3C7A2F"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4</w:t>
            </w:r>
          </w:p>
        </w:tc>
        <w:tc>
          <w:tcPr>
            <w:tcW w:w="886" w:type="dxa"/>
            <w:shd w:val="clear" w:color="auto" w:fill="auto"/>
            <w:noWrap/>
            <w:vAlign w:val="bottom"/>
            <w:hideMark/>
          </w:tcPr>
          <w:p w14:paraId="2A2805FD"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450</w:t>
            </w:r>
          </w:p>
        </w:tc>
        <w:tc>
          <w:tcPr>
            <w:tcW w:w="887" w:type="dxa"/>
            <w:shd w:val="clear" w:color="auto" w:fill="auto"/>
            <w:noWrap/>
            <w:vAlign w:val="bottom"/>
            <w:hideMark/>
          </w:tcPr>
          <w:p w14:paraId="5C7A7521"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9</w:t>
            </w:r>
          </w:p>
        </w:tc>
        <w:tc>
          <w:tcPr>
            <w:tcW w:w="1558" w:type="dxa"/>
            <w:vMerge/>
            <w:shd w:val="clear" w:color="auto" w:fill="auto"/>
            <w:vAlign w:val="bottom"/>
            <w:hideMark/>
          </w:tcPr>
          <w:p w14:paraId="60EC51FF"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p>
        </w:tc>
      </w:tr>
      <w:tr w:rsidR="00195131" w:rsidRPr="003A5DD9" w14:paraId="57E8D16D" w14:textId="77777777" w:rsidTr="00195131">
        <w:tc>
          <w:tcPr>
            <w:tcW w:w="851" w:type="dxa"/>
            <w:vMerge/>
            <w:shd w:val="clear" w:color="auto" w:fill="auto"/>
            <w:hideMark/>
          </w:tcPr>
          <w:p w14:paraId="133BEDC9"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p>
        </w:tc>
        <w:tc>
          <w:tcPr>
            <w:tcW w:w="1416" w:type="dxa"/>
            <w:shd w:val="clear" w:color="auto" w:fill="auto"/>
            <w:noWrap/>
            <w:vAlign w:val="bottom"/>
            <w:hideMark/>
          </w:tcPr>
          <w:p w14:paraId="7D1DF9BA"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Charged </w:t>
            </w:r>
          </w:p>
        </w:tc>
        <w:tc>
          <w:tcPr>
            <w:tcW w:w="886" w:type="dxa"/>
            <w:shd w:val="clear" w:color="auto" w:fill="auto"/>
            <w:noWrap/>
            <w:vAlign w:val="bottom"/>
            <w:hideMark/>
          </w:tcPr>
          <w:p w14:paraId="0202603E"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226</w:t>
            </w:r>
          </w:p>
        </w:tc>
        <w:tc>
          <w:tcPr>
            <w:tcW w:w="886" w:type="dxa"/>
            <w:shd w:val="clear" w:color="auto" w:fill="auto"/>
            <w:noWrap/>
            <w:vAlign w:val="bottom"/>
            <w:hideMark/>
          </w:tcPr>
          <w:p w14:paraId="3032CDD1"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10</w:t>
            </w:r>
          </w:p>
        </w:tc>
        <w:tc>
          <w:tcPr>
            <w:tcW w:w="886" w:type="dxa"/>
            <w:shd w:val="clear" w:color="auto" w:fill="auto"/>
            <w:noWrap/>
            <w:vAlign w:val="bottom"/>
            <w:hideMark/>
          </w:tcPr>
          <w:p w14:paraId="280E939C"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53</w:t>
            </w:r>
          </w:p>
        </w:tc>
        <w:tc>
          <w:tcPr>
            <w:tcW w:w="887" w:type="dxa"/>
            <w:shd w:val="clear" w:color="auto" w:fill="auto"/>
            <w:noWrap/>
            <w:vAlign w:val="bottom"/>
            <w:hideMark/>
          </w:tcPr>
          <w:p w14:paraId="5241997E"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3</w:t>
            </w:r>
          </w:p>
        </w:tc>
        <w:tc>
          <w:tcPr>
            <w:tcW w:w="1558" w:type="dxa"/>
            <w:vMerge/>
            <w:shd w:val="clear" w:color="auto" w:fill="auto"/>
            <w:vAlign w:val="bottom"/>
            <w:hideMark/>
          </w:tcPr>
          <w:p w14:paraId="39AA5E1A" w14:textId="77777777" w:rsidR="009847B5" w:rsidRPr="003A5DD9" w:rsidRDefault="009847B5" w:rsidP="00195131">
            <w:pPr>
              <w:pStyle w:val="SingleTxtG"/>
              <w:tabs>
                <w:tab w:val="clear" w:pos="1701"/>
                <w:tab w:val="clear" w:pos="2268"/>
              </w:tabs>
              <w:suppressAutoHyphens w:val="0"/>
              <w:spacing w:before="40" w:after="40" w:line="220" w:lineRule="exact"/>
              <w:ind w:left="0" w:right="113"/>
              <w:jc w:val="left"/>
              <w:rPr>
                <w:sz w:val="18"/>
              </w:rPr>
            </w:pPr>
          </w:p>
        </w:tc>
      </w:tr>
      <w:tr w:rsidR="00195131" w:rsidRPr="003A5DD9" w14:paraId="14C84F51" w14:textId="77777777" w:rsidTr="00195131">
        <w:tc>
          <w:tcPr>
            <w:tcW w:w="851" w:type="dxa"/>
            <w:vMerge/>
            <w:shd w:val="clear" w:color="auto" w:fill="auto"/>
            <w:hideMark/>
          </w:tcPr>
          <w:p w14:paraId="19B73577"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left"/>
              <w:rPr>
                <w:sz w:val="18"/>
              </w:rPr>
            </w:pPr>
          </w:p>
        </w:tc>
        <w:tc>
          <w:tcPr>
            <w:tcW w:w="1416" w:type="dxa"/>
            <w:shd w:val="clear" w:color="auto" w:fill="auto"/>
            <w:noWrap/>
            <w:vAlign w:val="bottom"/>
            <w:hideMark/>
          </w:tcPr>
          <w:p w14:paraId="248ADB2B"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Untried</w:t>
            </w:r>
          </w:p>
        </w:tc>
        <w:tc>
          <w:tcPr>
            <w:tcW w:w="886" w:type="dxa"/>
            <w:shd w:val="clear" w:color="auto" w:fill="auto"/>
            <w:noWrap/>
            <w:vAlign w:val="bottom"/>
            <w:hideMark/>
          </w:tcPr>
          <w:p w14:paraId="7E06B84A"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19</w:t>
            </w:r>
          </w:p>
        </w:tc>
        <w:tc>
          <w:tcPr>
            <w:tcW w:w="886" w:type="dxa"/>
            <w:shd w:val="clear" w:color="auto" w:fill="auto"/>
            <w:noWrap/>
            <w:vAlign w:val="bottom"/>
            <w:hideMark/>
          </w:tcPr>
          <w:p w14:paraId="62D8ED83"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886" w:type="dxa"/>
            <w:shd w:val="clear" w:color="auto" w:fill="auto"/>
            <w:noWrap/>
            <w:vAlign w:val="bottom"/>
            <w:hideMark/>
          </w:tcPr>
          <w:p w14:paraId="371C9388"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181</w:t>
            </w:r>
          </w:p>
        </w:tc>
        <w:tc>
          <w:tcPr>
            <w:tcW w:w="887" w:type="dxa"/>
            <w:shd w:val="clear" w:color="auto" w:fill="auto"/>
            <w:noWrap/>
            <w:vAlign w:val="bottom"/>
            <w:hideMark/>
          </w:tcPr>
          <w:p w14:paraId="5E54932F"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13</w:t>
            </w:r>
          </w:p>
        </w:tc>
        <w:tc>
          <w:tcPr>
            <w:tcW w:w="1558" w:type="dxa"/>
            <w:vMerge w:val="restart"/>
            <w:shd w:val="clear" w:color="auto" w:fill="auto"/>
            <w:vAlign w:val="bottom"/>
            <w:hideMark/>
          </w:tcPr>
          <w:p w14:paraId="6D9F568D" w14:textId="009CF9A7" w:rsidR="00195131" w:rsidRPr="003A5DD9" w:rsidRDefault="00195131"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Of the 709 persons incarcerated for misdemeanours, 21 are minors, including 2 girls</w:t>
            </w:r>
          </w:p>
        </w:tc>
      </w:tr>
      <w:tr w:rsidR="00195131" w:rsidRPr="003A5DD9" w14:paraId="7C2D6D86" w14:textId="77777777" w:rsidTr="00195131">
        <w:tc>
          <w:tcPr>
            <w:tcW w:w="851" w:type="dxa"/>
            <w:vMerge/>
            <w:shd w:val="clear" w:color="auto" w:fill="auto"/>
            <w:hideMark/>
          </w:tcPr>
          <w:p w14:paraId="6397A613"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left"/>
              <w:rPr>
                <w:sz w:val="18"/>
              </w:rPr>
            </w:pPr>
          </w:p>
        </w:tc>
        <w:tc>
          <w:tcPr>
            <w:tcW w:w="1416" w:type="dxa"/>
            <w:shd w:val="clear" w:color="auto" w:fill="auto"/>
            <w:noWrap/>
            <w:vAlign w:val="bottom"/>
            <w:hideMark/>
          </w:tcPr>
          <w:p w14:paraId="4BCB03F6"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Subtotal</w:t>
            </w:r>
          </w:p>
        </w:tc>
        <w:tc>
          <w:tcPr>
            <w:tcW w:w="886" w:type="dxa"/>
            <w:shd w:val="clear" w:color="auto" w:fill="auto"/>
            <w:noWrap/>
            <w:vAlign w:val="bottom"/>
            <w:hideMark/>
          </w:tcPr>
          <w:p w14:paraId="4663E522"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305</w:t>
            </w:r>
          </w:p>
        </w:tc>
        <w:tc>
          <w:tcPr>
            <w:tcW w:w="886" w:type="dxa"/>
            <w:shd w:val="clear" w:color="auto" w:fill="auto"/>
            <w:noWrap/>
            <w:vAlign w:val="bottom"/>
            <w:hideMark/>
          </w:tcPr>
          <w:p w14:paraId="015A315B"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14</w:t>
            </w:r>
          </w:p>
        </w:tc>
        <w:tc>
          <w:tcPr>
            <w:tcW w:w="886" w:type="dxa"/>
            <w:shd w:val="clear" w:color="auto" w:fill="auto"/>
            <w:noWrap/>
            <w:vAlign w:val="bottom"/>
            <w:hideMark/>
          </w:tcPr>
          <w:p w14:paraId="7C242807"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684</w:t>
            </w:r>
          </w:p>
        </w:tc>
        <w:tc>
          <w:tcPr>
            <w:tcW w:w="887" w:type="dxa"/>
            <w:shd w:val="clear" w:color="auto" w:fill="auto"/>
            <w:noWrap/>
            <w:vAlign w:val="bottom"/>
            <w:hideMark/>
          </w:tcPr>
          <w:p w14:paraId="122088B0"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25</w:t>
            </w:r>
          </w:p>
        </w:tc>
        <w:tc>
          <w:tcPr>
            <w:tcW w:w="1558" w:type="dxa"/>
            <w:vMerge/>
            <w:shd w:val="clear" w:color="auto" w:fill="auto"/>
            <w:vAlign w:val="bottom"/>
            <w:hideMark/>
          </w:tcPr>
          <w:p w14:paraId="0528756C"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p>
        </w:tc>
      </w:tr>
      <w:tr w:rsidR="00195131" w:rsidRPr="003A5DD9" w14:paraId="2235E356" w14:textId="77777777" w:rsidTr="00361AB3">
        <w:tc>
          <w:tcPr>
            <w:tcW w:w="2267" w:type="dxa"/>
            <w:gridSpan w:val="2"/>
            <w:tcBorders>
              <w:bottom w:val="single" w:sz="4" w:space="0" w:color="auto"/>
            </w:tcBorders>
            <w:shd w:val="clear" w:color="auto" w:fill="auto"/>
            <w:vAlign w:val="bottom"/>
            <w:hideMark/>
          </w:tcPr>
          <w:p w14:paraId="75CF9DD8"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left"/>
              <w:rPr>
                <w:sz w:val="18"/>
              </w:rPr>
            </w:pPr>
            <w:r w:rsidRPr="003A5DD9">
              <w:rPr>
                <w:sz w:val="18"/>
              </w:rPr>
              <w:t>Total number</w:t>
            </w:r>
          </w:p>
        </w:tc>
        <w:tc>
          <w:tcPr>
            <w:tcW w:w="1772" w:type="dxa"/>
            <w:gridSpan w:val="2"/>
            <w:tcBorders>
              <w:bottom w:val="single" w:sz="4" w:space="0" w:color="auto"/>
            </w:tcBorders>
            <w:shd w:val="clear" w:color="auto" w:fill="auto"/>
            <w:noWrap/>
            <w:vAlign w:val="bottom"/>
            <w:hideMark/>
          </w:tcPr>
          <w:p w14:paraId="38E76486"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319</w:t>
            </w:r>
          </w:p>
        </w:tc>
        <w:tc>
          <w:tcPr>
            <w:tcW w:w="1773" w:type="dxa"/>
            <w:gridSpan w:val="2"/>
            <w:tcBorders>
              <w:bottom w:val="single" w:sz="4" w:space="0" w:color="auto"/>
            </w:tcBorders>
            <w:shd w:val="clear" w:color="auto" w:fill="auto"/>
            <w:vAlign w:val="bottom"/>
            <w:hideMark/>
          </w:tcPr>
          <w:p w14:paraId="200848AA"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r w:rsidRPr="003A5DD9">
              <w:rPr>
                <w:sz w:val="18"/>
              </w:rPr>
              <w:t>709</w:t>
            </w:r>
          </w:p>
        </w:tc>
        <w:tc>
          <w:tcPr>
            <w:tcW w:w="1558" w:type="dxa"/>
            <w:vMerge/>
            <w:tcBorders>
              <w:bottom w:val="single" w:sz="4" w:space="0" w:color="auto"/>
            </w:tcBorders>
            <w:shd w:val="clear" w:color="auto" w:fill="auto"/>
            <w:vAlign w:val="bottom"/>
            <w:hideMark/>
          </w:tcPr>
          <w:p w14:paraId="78D86F61" w14:textId="77777777" w:rsidR="00195131" w:rsidRPr="003A5DD9" w:rsidRDefault="00195131" w:rsidP="00195131">
            <w:pPr>
              <w:pStyle w:val="SingleTxtG"/>
              <w:tabs>
                <w:tab w:val="clear" w:pos="1701"/>
                <w:tab w:val="clear" w:pos="2268"/>
              </w:tabs>
              <w:suppressAutoHyphens w:val="0"/>
              <w:spacing w:before="40" w:after="40" w:line="220" w:lineRule="exact"/>
              <w:ind w:left="0" w:right="113"/>
              <w:jc w:val="right"/>
              <w:rPr>
                <w:sz w:val="18"/>
              </w:rPr>
            </w:pPr>
          </w:p>
        </w:tc>
      </w:tr>
      <w:tr w:rsidR="00195131" w:rsidRPr="003A5DD9" w14:paraId="7DB87419" w14:textId="77777777" w:rsidTr="00361AB3">
        <w:tc>
          <w:tcPr>
            <w:tcW w:w="2267" w:type="dxa"/>
            <w:gridSpan w:val="2"/>
            <w:tcBorders>
              <w:top w:val="single" w:sz="4" w:space="0" w:color="auto"/>
              <w:bottom w:val="single" w:sz="12" w:space="0" w:color="auto"/>
            </w:tcBorders>
            <w:shd w:val="clear" w:color="auto" w:fill="auto"/>
            <w:hideMark/>
          </w:tcPr>
          <w:p w14:paraId="085F20E7" w14:textId="77777777" w:rsidR="009847B5" w:rsidRPr="003A5DD9" w:rsidRDefault="009847B5" w:rsidP="00195131">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545" w:type="dxa"/>
            <w:gridSpan w:val="4"/>
            <w:tcBorders>
              <w:top w:val="single" w:sz="4" w:space="0" w:color="auto"/>
              <w:bottom w:val="single" w:sz="12" w:space="0" w:color="auto"/>
            </w:tcBorders>
            <w:shd w:val="clear" w:color="auto" w:fill="auto"/>
            <w:noWrap/>
            <w:vAlign w:val="bottom"/>
            <w:hideMark/>
          </w:tcPr>
          <w:p w14:paraId="447DFC69" w14:textId="367A7B7F" w:rsidR="009847B5" w:rsidRPr="003A5DD9" w:rsidRDefault="009847B5" w:rsidP="00195131">
            <w:pPr>
              <w:pStyle w:val="SingleTxtG"/>
              <w:tabs>
                <w:tab w:val="clear" w:pos="1701"/>
                <w:tab w:val="clear" w:pos="2268"/>
              </w:tabs>
              <w:suppressAutoHyphens w:val="0"/>
              <w:spacing w:before="80" w:after="80" w:line="220" w:lineRule="exact"/>
              <w:ind w:left="0" w:right="113"/>
              <w:jc w:val="right"/>
              <w:rPr>
                <w:b/>
                <w:sz w:val="18"/>
              </w:rPr>
            </w:pPr>
            <w:r w:rsidRPr="003A5DD9">
              <w:rPr>
                <w:b/>
                <w:sz w:val="18"/>
              </w:rPr>
              <w:t>1</w:t>
            </w:r>
            <w:r w:rsidR="00195131" w:rsidRPr="003A5DD9">
              <w:rPr>
                <w:b/>
                <w:sz w:val="18"/>
              </w:rPr>
              <w:t xml:space="preserve"> </w:t>
            </w:r>
            <w:r w:rsidRPr="003A5DD9">
              <w:rPr>
                <w:b/>
                <w:sz w:val="18"/>
              </w:rPr>
              <w:t>028</w:t>
            </w:r>
          </w:p>
        </w:tc>
        <w:tc>
          <w:tcPr>
            <w:tcW w:w="1558" w:type="dxa"/>
            <w:tcBorders>
              <w:top w:val="single" w:sz="4" w:space="0" w:color="auto"/>
              <w:bottom w:val="single" w:sz="12" w:space="0" w:color="auto"/>
            </w:tcBorders>
            <w:shd w:val="clear" w:color="auto" w:fill="auto"/>
            <w:noWrap/>
            <w:vAlign w:val="bottom"/>
            <w:hideMark/>
          </w:tcPr>
          <w:p w14:paraId="30490E5B" w14:textId="77777777" w:rsidR="009847B5" w:rsidRPr="003A5DD9" w:rsidRDefault="009847B5" w:rsidP="00195131">
            <w:pPr>
              <w:pStyle w:val="SingleTxtG"/>
              <w:tabs>
                <w:tab w:val="clear" w:pos="1701"/>
                <w:tab w:val="clear" w:pos="2268"/>
              </w:tabs>
              <w:suppressAutoHyphens w:val="0"/>
              <w:spacing w:before="80" w:after="80" w:line="220" w:lineRule="exact"/>
              <w:ind w:left="0" w:right="113"/>
              <w:jc w:val="right"/>
              <w:rPr>
                <w:b/>
                <w:sz w:val="18"/>
              </w:rPr>
            </w:pPr>
            <w:r w:rsidRPr="003A5DD9">
              <w:rPr>
                <w:b/>
                <w:sz w:val="18"/>
              </w:rPr>
              <w:t> </w:t>
            </w:r>
          </w:p>
        </w:tc>
      </w:tr>
    </w:tbl>
    <w:p w14:paraId="284AE862" w14:textId="77777777" w:rsidR="009847B5" w:rsidRPr="003A5DD9" w:rsidRDefault="009847B5" w:rsidP="00195131">
      <w:pPr>
        <w:spacing w:before="120" w:after="240"/>
        <w:ind w:left="1134" w:right="1134" w:firstLine="170"/>
        <w:rPr>
          <w:sz w:val="18"/>
        </w:rPr>
      </w:pPr>
      <w:r w:rsidRPr="003A5DD9">
        <w:rPr>
          <w:i/>
          <w:iCs/>
          <w:sz w:val="18"/>
        </w:rPr>
        <w:t>Source</w:t>
      </w:r>
      <w:r w:rsidRPr="003A5DD9">
        <w:rPr>
          <w:sz w:val="18"/>
        </w:rPr>
        <w:t>: Benin Prison Agency, September 2023.</w:t>
      </w:r>
    </w:p>
    <w:p w14:paraId="5CC1B079" w14:textId="77777777" w:rsidR="009847B5" w:rsidRPr="003A5DD9" w:rsidRDefault="009847B5" w:rsidP="00195131">
      <w:pPr>
        <w:pStyle w:val="H23G"/>
      </w:pPr>
      <w:r w:rsidRPr="003A5DD9">
        <w:tab/>
      </w:r>
      <w:r w:rsidRPr="003A5DD9">
        <w:tab/>
        <w:t>Type of offence</w:t>
      </w:r>
    </w:p>
    <w:p w14:paraId="0D9BE6A1" w14:textId="77777777" w:rsidR="009847B5" w:rsidRPr="003A5DD9" w:rsidRDefault="009847B5" w:rsidP="009847B5">
      <w:pPr>
        <w:pStyle w:val="SingleTxtG"/>
      </w:pPr>
      <w:r w:rsidRPr="003A5DD9">
        <w:t>83.</w:t>
      </w:r>
      <w:r w:rsidRPr="003A5DD9">
        <w:tab/>
        <w:t>At Lokossa prison, persons detained for a misdemeanour account for 68.97 per cent of the prison population, while persons detained for a crime account for 31.03 per cent, as shown in the graphic below.</w:t>
      </w:r>
    </w:p>
    <w:p w14:paraId="30EB6BB5" w14:textId="585C0053" w:rsidR="009847B5" w:rsidRPr="003A5DD9" w:rsidRDefault="009847B5" w:rsidP="00195131">
      <w:pPr>
        <w:pStyle w:val="Heading1"/>
      </w:pPr>
      <w:r w:rsidRPr="003A5DD9">
        <w:t>Graphic 19</w:t>
      </w:r>
    </w:p>
    <w:p w14:paraId="528FC197" w14:textId="0445BAFA" w:rsidR="009847B5" w:rsidRPr="003A5DD9" w:rsidRDefault="009847B5" w:rsidP="009847B5">
      <w:pPr>
        <w:pStyle w:val="SingleTxtG"/>
        <w:rPr>
          <w:b/>
          <w:bCs/>
        </w:rPr>
      </w:pPr>
      <w:r w:rsidRPr="003A5DD9">
        <w:rPr>
          <w:b/>
          <w:bCs/>
        </w:rPr>
        <w:t>Ratio of crimes to misdemeanours at Lokossa prison</w:t>
      </w:r>
    </w:p>
    <w:p w14:paraId="70029897" w14:textId="77777777" w:rsidR="009847B5" w:rsidRPr="003A5DD9" w:rsidRDefault="009847B5" w:rsidP="009847B5">
      <w:pPr>
        <w:pStyle w:val="SingleTxtG"/>
      </w:pPr>
      <w:r w:rsidRPr="003A5DD9">
        <w:rPr>
          <w:noProof/>
        </w:rPr>
        <w:drawing>
          <wp:inline distT="0" distB="0" distL="0" distR="0" wp14:anchorId="5A3DE18F" wp14:editId="13031760">
            <wp:extent cx="4921250" cy="2232660"/>
            <wp:effectExtent l="0" t="0" r="0" b="0"/>
            <wp:docPr id="49" name="Chart 4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EA4D7C9" w14:textId="77777777" w:rsidR="009847B5" w:rsidRPr="003A5DD9" w:rsidRDefault="009847B5" w:rsidP="0048578C">
      <w:pPr>
        <w:pStyle w:val="H23G"/>
      </w:pPr>
      <w:r w:rsidRPr="003A5DD9">
        <w:tab/>
      </w:r>
      <w:r w:rsidRPr="003A5DD9">
        <w:tab/>
        <w:t>Breakdown by sex and category of offence of persons detained for a crime at Lokossa prison</w:t>
      </w:r>
    </w:p>
    <w:p w14:paraId="04F70879" w14:textId="77777777" w:rsidR="009847B5" w:rsidRPr="003A5DD9" w:rsidRDefault="009847B5" w:rsidP="009847B5">
      <w:pPr>
        <w:pStyle w:val="SingleTxtG"/>
      </w:pPr>
      <w:r w:rsidRPr="003A5DD9">
        <w:t>84.</w:t>
      </w:r>
      <w:r w:rsidRPr="003A5DD9">
        <w:tab/>
        <w:t>At Lokossa prison, 93.75 per cent of those persons convicted of a crime are male, while 6.25 per cent are female. Of those persons charged with a crime, 95.76 per cent are men and 4.4 per cent are women. All the inmates prosecuted for a crime are men. Minors account for 3.76 per cent of persons detained for a crime; of those minors, 8.33 per cent are girls and 91.66 per cent are boys. The situation is illustrated in the graphic below.</w:t>
      </w:r>
    </w:p>
    <w:p w14:paraId="140CC441" w14:textId="212ED651" w:rsidR="009847B5" w:rsidRPr="003A5DD9" w:rsidRDefault="009847B5" w:rsidP="0048578C">
      <w:pPr>
        <w:pStyle w:val="Heading1"/>
        <w:keepNext/>
      </w:pPr>
      <w:r w:rsidRPr="003A5DD9">
        <w:lastRenderedPageBreak/>
        <w:t>Graphic 20</w:t>
      </w:r>
    </w:p>
    <w:p w14:paraId="48D1B13A" w14:textId="020B6035" w:rsidR="009847B5" w:rsidRPr="003A5DD9" w:rsidRDefault="009847B5" w:rsidP="0048578C">
      <w:pPr>
        <w:pStyle w:val="SingleTxtG"/>
        <w:keepNext/>
        <w:rPr>
          <w:b/>
          <w:bCs/>
        </w:rPr>
      </w:pPr>
      <w:r w:rsidRPr="003A5DD9">
        <w:rPr>
          <w:b/>
          <w:bCs/>
        </w:rPr>
        <w:t>Persons detained for a crime at Lokossa prison</w:t>
      </w:r>
    </w:p>
    <w:p w14:paraId="2F88E014" w14:textId="77777777" w:rsidR="009847B5" w:rsidRPr="003A5DD9" w:rsidRDefault="009847B5" w:rsidP="009847B5">
      <w:pPr>
        <w:pStyle w:val="SingleTxtG"/>
      </w:pPr>
      <w:r w:rsidRPr="003A5DD9">
        <w:rPr>
          <w:noProof/>
        </w:rPr>
        <w:drawing>
          <wp:inline distT="0" distB="0" distL="0" distR="0" wp14:anchorId="78A46AFB" wp14:editId="56A9065C">
            <wp:extent cx="4465320" cy="2619375"/>
            <wp:effectExtent l="0" t="0" r="11430" b="9525"/>
            <wp:docPr id="61" name="Chart 6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1092939" w14:textId="77777777" w:rsidR="009847B5" w:rsidRPr="003A5DD9" w:rsidRDefault="009847B5" w:rsidP="0048578C">
      <w:pPr>
        <w:pStyle w:val="H23G"/>
      </w:pPr>
      <w:r w:rsidRPr="003A5DD9">
        <w:tab/>
      </w:r>
      <w:r w:rsidRPr="003A5DD9">
        <w:tab/>
        <w:t>Breakdown by sex and category of offence of persons detained for a misdemeanour at Lokossa prison</w:t>
      </w:r>
    </w:p>
    <w:p w14:paraId="477F2DE6" w14:textId="26367C25" w:rsidR="009847B5" w:rsidRPr="003A5DD9" w:rsidRDefault="009847B5" w:rsidP="009847B5">
      <w:pPr>
        <w:pStyle w:val="SingleTxtG"/>
      </w:pPr>
      <w:r w:rsidRPr="003A5DD9">
        <w:t>85.</w:t>
      </w:r>
      <w:r w:rsidRPr="003A5DD9">
        <w:tab/>
        <w:t>Of those persons convicted of a misdemeanour at Lokossa prison, 98.04 per cent are men and 1.96 per cent are women. Of those persons charged with misdemeanours, 94.64</w:t>
      </w:r>
      <w:r w:rsidR="00247A1E" w:rsidRPr="003A5DD9">
        <w:t> </w:t>
      </w:r>
      <w:r w:rsidRPr="003A5DD9">
        <w:t>per</w:t>
      </w:r>
      <w:r w:rsidR="00247A1E" w:rsidRPr="003A5DD9">
        <w:t> </w:t>
      </w:r>
      <w:r w:rsidRPr="003A5DD9">
        <w:t>cent are men and 5.35 per cent are women. Of those persons awaiting trial for a misdemeanour, 93.29 per cent are male and 6.7 per cent are female. Minors account for 2.96</w:t>
      </w:r>
      <w:r w:rsidR="00247A1E" w:rsidRPr="003A5DD9">
        <w:t> </w:t>
      </w:r>
      <w:r w:rsidRPr="003A5DD9">
        <w:t>per cent of the total number of persons detained for a misdemeanour at this prison. Of these minors, 9.52 per cent are girls and 90.47 per cent are boys. The situation is illustrated in the graphic below.</w:t>
      </w:r>
    </w:p>
    <w:p w14:paraId="7510A140" w14:textId="50C961C6" w:rsidR="009847B5" w:rsidRPr="003A5DD9" w:rsidRDefault="009847B5" w:rsidP="0048578C">
      <w:pPr>
        <w:pStyle w:val="Heading1"/>
      </w:pPr>
      <w:r w:rsidRPr="003A5DD9">
        <w:t>Graphic 21</w:t>
      </w:r>
    </w:p>
    <w:p w14:paraId="2D2CFFFE" w14:textId="77777777" w:rsidR="0048578C" w:rsidRPr="003A5DD9" w:rsidRDefault="0048578C" w:rsidP="009847B5">
      <w:pPr>
        <w:pStyle w:val="SingleTxtG"/>
      </w:pPr>
      <w:r w:rsidRPr="003A5DD9">
        <w:rPr>
          <w:b/>
          <w:bCs/>
        </w:rPr>
        <w:t>Persons detained for misdemeanours at Lokossa prison</w:t>
      </w:r>
      <w:r w:rsidRPr="003A5DD9">
        <w:t xml:space="preserve"> </w:t>
      </w:r>
    </w:p>
    <w:p w14:paraId="1A070625" w14:textId="1FC03E91" w:rsidR="009847B5" w:rsidRPr="003A5DD9" w:rsidRDefault="0048578C" w:rsidP="009847B5">
      <w:pPr>
        <w:pStyle w:val="SingleTxtG"/>
        <w:rPr>
          <w:b/>
          <w:bCs/>
        </w:rPr>
      </w:pPr>
      <w:r w:rsidRPr="003A5DD9">
        <w:rPr>
          <w:noProof/>
        </w:rPr>
        <w:drawing>
          <wp:inline distT="0" distB="0" distL="0" distR="0" wp14:anchorId="2D65D5E8" wp14:editId="37521120">
            <wp:extent cx="5016500" cy="3168650"/>
            <wp:effectExtent l="0" t="0" r="12700" b="1270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A837084" w14:textId="20EE53C9" w:rsidR="009847B5" w:rsidRPr="003A5DD9" w:rsidRDefault="009847B5" w:rsidP="0048578C">
      <w:pPr>
        <w:pStyle w:val="H23G"/>
      </w:pPr>
      <w:r w:rsidRPr="003A5DD9">
        <w:tab/>
      </w:r>
      <w:r w:rsidRPr="003A5DD9">
        <w:tab/>
        <w:t>Overview of the prison population at Savalou prison</w:t>
      </w:r>
    </w:p>
    <w:p w14:paraId="3F803ED6" w14:textId="77777777" w:rsidR="009847B5" w:rsidRPr="003A5DD9" w:rsidRDefault="009847B5" w:rsidP="009847B5">
      <w:pPr>
        <w:pStyle w:val="SingleTxtG"/>
      </w:pPr>
      <w:r w:rsidRPr="003A5DD9">
        <w:t>86.</w:t>
      </w:r>
      <w:r w:rsidRPr="003A5DD9">
        <w:tab/>
        <w:t>The table below describes the composition of the prison population at Savalou prison.</w:t>
      </w:r>
    </w:p>
    <w:p w14:paraId="35F76B23" w14:textId="79EF6537" w:rsidR="009847B5" w:rsidRPr="003A5DD9" w:rsidRDefault="009847B5" w:rsidP="0048578C">
      <w:pPr>
        <w:pStyle w:val="Heading1"/>
        <w:keepNext/>
      </w:pPr>
      <w:bookmarkStart w:id="8" w:name="_Hlk134717518"/>
      <w:r w:rsidRPr="003A5DD9">
        <w:lastRenderedPageBreak/>
        <w:t xml:space="preserve">Table 8 </w:t>
      </w:r>
    </w:p>
    <w:p w14:paraId="6FD5FDEC" w14:textId="0035F9E6" w:rsidR="009847B5" w:rsidRPr="003A5DD9" w:rsidRDefault="009847B5" w:rsidP="0048578C">
      <w:pPr>
        <w:pStyle w:val="SingleTxtG"/>
        <w:keepNext/>
        <w:rPr>
          <w:b/>
          <w:bCs/>
        </w:rPr>
      </w:pPr>
      <w:r w:rsidRPr="003A5DD9">
        <w:rPr>
          <w:b/>
          <w:bCs/>
        </w:rPr>
        <w:t xml:space="preserve">Prison population (by sex and type of offence) at Savalou prison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417"/>
        <w:gridCol w:w="886"/>
        <w:gridCol w:w="886"/>
        <w:gridCol w:w="886"/>
        <w:gridCol w:w="886"/>
        <w:gridCol w:w="1558"/>
      </w:tblGrid>
      <w:tr w:rsidR="0048578C" w:rsidRPr="003A5DD9" w14:paraId="54495CC1" w14:textId="77777777" w:rsidTr="0048578C">
        <w:trPr>
          <w:tblHeader/>
        </w:trPr>
        <w:tc>
          <w:tcPr>
            <w:tcW w:w="851" w:type="dxa"/>
            <w:tcBorders>
              <w:top w:val="single" w:sz="4" w:space="0" w:color="auto"/>
              <w:bottom w:val="single" w:sz="12" w:space="0" w:color="auto"/>
            </w:tcBorders>
            <w:shd w:val="clear" w:color="auto" w:fill="auto"/>
            <w:vAlign w:val="bottom"/>
            <w:hideMark/>
          </w:tcPr>
          <w:bookmarkEnd w:id="8"/>
          <w:p w14:paraId="7F7B2943" w14:textId="77777777" w:rsidR="009847B5" w:rsidRPr="003A5DD9" w:rsidRDefault="009847B5" w:rsidP="0048578C">
            <w:pPr>
              <w:pStyle w:val="SingleTxtG"/>
              <w:tabs>
                <w:tab w:val="clear" w:pos="1701"/>
                <w:tab w:val="clear" w:pos="2268"/>
              </w:tabs>
              <w:suppressAutoHyphens w:val="0"/>
              <w:spacing w:before="80" w:after="80" w:line="200" w:lineRule="exact"/>
              <w:ind w:left="0" w:right="113"/>
              <w:jc w:val="left"/>
              <w:rPr>
                <w:i/>
                <w:sz w:val="16"/>
              </w:rPr>
            </w:pPr>
            <w:r w:rsidRPr="003A5DD9">
              <w:rPr>
                <w:i/>
                <w:sz w:val="16"/>
              </w:rPr>
              <w:t>Prison</w:t>
            </w:r>
          </w:p>
        </w:tc>
        <w:tc>
          <w:tcPr>
            <w:tcW w:w="1417" w:type="dxa"/>
            <w:tcBorders>
              <w:top w:val="single" w:sz="4" w:space="0" w:color="auto"/>
              <w:bottom w:val="single" w:sz="12" w:space="0" w:color="auto"/>
            </w:tcBorders>
            <w:shd w:val="clear" w:color="auto" w:fill="auto"/>
            <w:vAlign w:val="bottom"/>
            <w:hideMark/>
          </w:tcPr>
          <w:p w14:paraId="32EAEA26" w14:textId="77777777" w:rsidR="009847B5" w:rsidRPr="003A5DD9" w:rsidRDefault="009847B5" w:rsidP="0048578C">
            <w:pPr>
              <w:pStyle w:val="SingleTxtG"/>
              <w:tabs>
                <w:tab w:val="clear" w:pos="1701"/>
                <w:tab w:val="clear" w:pos="2268"/>
              </w:tabs>
              <w:suppressAutoHyphens w:val="0"/>
              <w:spacing w:before="80" w:after="80" w:line="200" w:lineRule="exact"/>
              <w:ind w:left="0" w:right="113"/>
              <w:jc w:val="left"/>
              <w:rPr>
                <w:i/>
                <w:sz w:val="16"/>
              </w:rPr>
            </w:pPr>
            <w:r w:rsidRPr="003A5DD9">
              <w:rPr>
                <w:i/>
                <w:sz w:val="16"/>
              </w:rPr>
              <w:t>Category of inmate</w:t>
            </w:r>
          </w:p>
        </w:tc>
        <w:tc>
          <w:tcPr>
            <w:tcW w:w="3544" w:type="dxa"/>
            <w:gridSpan w:val="4"/>
            <w:tcBorders>
              <w:top w:val="single" w:sz="4" w:space="0" w:color="auto"/>
              <w:bottom w:val="single" w:sz="12" w:space="0" w:color="auto"/>
            </w:tcBorders>
            <w:shd w:val="clear" w:color="auto" w:fill="auto"/>
            <w:vAlign w:val="bottom"/>
            <w:hideMark/>
          </w:tcPr>
          <w:p w14:paraId="7925828D" w14:textId="77777777" w:rsidR="009847B5" w:rsidRPr="003A5DD9" w:rsidRDefault="009847B5" w:rsidP="0048578C">
            <w:pPr>
              <w:pStyle w:val="SingleTxtG"/>
              <w:tabs>
                <w:tab w:val="clear" w:pos="1701"/>
                <w:tab w:val="clear" w:pos="2268"/>
              </w:tabs>
              <w:suppressAutoHyphens w:val="0"/>
              <w:spacing w:before="80" w:after="80" w:line="200" w:lineRule="exact"/>
              <w:ind w:left="0" w:right="113"/>
              <w:jc w:val="center"/>
              <w:rPr>
                <w:i/>
                <w:sz w:val="16"/>
              </w:rPr>
            </w:pPr>
            <w:r w:rsidRPr="003A5DD9">
              <w:rPr>
                <w:i/>
                <w:sz w:val="16"/>
              </w:rPr>
              <w:t>Type of offence and number by category of inmate</w:t>
            </w:r>
          </w:p>
        </w:tc>
        <w:tc>
          <w:tcPr>
            <w:tcW w:w="1558" w:type="dxa"/>
            <w:tcBorders>
              <w:top w:val="single" w:sz="4" w:space="0" w:color="auto"/>
              <w:bottom w:val="single" w:sz="12" w:space="0" w:color="auto"/>
            </w:tcBorders>
            <w:shd w:val="clear" w:color="auto" w:fill="auto"/>
            <w:vAlign w:val="bottom"/>
            <w:hideMark/>
          </w:tcPr>
          <w:p w14:paraId="2F0E57C1" w14:textId="77777777" w:rsidR="009847B5" w:rsidRPr="003A5DD9" w:rsidRDefault="009847B5" w:rsidP="0048578C">
            <w:pPr>
              <w:pStyle w:val="SingleTxtG"/>
              <w:tabs>
                <w:tab w:val="clear" w:pos="1701"/>
                <w:tab w:val="clear" w:pos="2268"/>
              </w:tabs>
              <w:suppressAutoHyphens w:val="0"/>
              <w:spacing w:before="80" w:after="80" w:line="200" w:lineRule="exact"/>
              <w:ind w:left="0" w:right="113"/>
              <w:jc w:val="right"/>
              <w:rPr>
                <w:i/>
                <w:sz w:val="16"/>
              </w:rPr>
            </w:pPr>
            <w:r w:rsidRPr="003A5DD9">
              <w:rPr>
                <w:i/>
                <w:sz w:val="16"/>
              </w:rPr>
              <w:t>Observation</w:t>
            </w:r>
          </w:p>
        </w:tc>
      </w:tr>
      <w:tr w:rsidR="0048578C" w:rsidRPr="003A5DD9" w14:paraId="6800975E" w14:textId="77777777" w:rsidTr="0048578C">
        <w:tc>
          <w:tcPr>
            <w:tcW w:w="851" w:type="dxa"/>
            <w:vMerge w:val="restart"/>
            <w:tcBorders>
              <w:top w:val="single" w:sz="12" w:space="0" w:color="auto"/>
            </w:tcBorders>
            <w:shd w:val="clear" w:color="auto" w:fill="auto"/>
            <w:hideMark/>
          </w:tcPr>
          <w:p w14:paraId="1D78498F"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r w:rsidRPr="003A5DD9">
              <w:rPr>
                <w:sz w:val="18"/>
              </w:rPr>
              <w:t>Savalou prison</w:t>
            </w:r>
          </w:p>
        </w:tc>
        <w:tc>
          <w:tcPr>
            <w:tcW w:w="1417" w:type="dxa"/>
            <w:tcBorders>
              <w:top w:val="single" w:sz="12" w:space="0" w:color="auto"/>
            </w:tcBorders>
            <w:shd w:val="clear" w:color="auto" w:fill="auto"/>
            <w:noWrap/>
            <w:vAlign w:val="bottom"/>
            <w:hideMark/>
          </w:tcPr>
          <w:p w14:paraId="2AAAA694"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1772" w:type="dxa"/>
            <w:gridSpan w:val="2"/>
            <w:tcBorders>
              <w:top w:val="single" w:sz="12" w:space="0" w:color="auto"/>
            </w:tcBorders>
            <w:shd w:val="clear" w:color="auto" w:fill="auto"/>
            <w:vAlign w:val="bottom"/>
            <w:hideMark/>
          </w:tcPr>
          <w:p w14:paraId="6FC53502"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Crime</w:t>
            </w:r>
          </w:p>
        </w:tc>
        <w:tc>
          <w:tcPr>
            <w:tcW w:w="1772" w:type="dxa"/>
            <w:gridSpan w:val="2"/>
            <w:tcBorders>
              <w:top w:val="single" w:sz="12" w:space="0" w:color="auto"/>
            </w:tcBorders>
            <w:shd w:val="clear" w:color="auto" w:fill="auto"/>
            <w:vAlign w:val="bottom"/>
            <w:hideMark/>
          </w:tcPr>
          <w:p w14:paraId="7B8F853C"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Misdemeanour</w:t>
            </w:r>
          </w:p>
        </w:tc>
        <w:tc>
          <w:tcPr>
            <w:tcW w:w="1558" w:type="dxa"/>
            <w:vMerge w:val="restart"/>
            <w:tcBorders>
              <w:top w:val="single" w:sz="12" w:space="0" w:color="auto"/>
            </w:tcBorders>
            <w:shd w:val="clear" w:color="auto" w:fill="auto"/>
            <w:vAlign w:val="bottom"/>
            <w:hideMark/>
          </w:tcPr>
          <w:p w14:paraId="4BF74436"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Of the 155 persons incarcerated for crimes, 1 is a male minor </w:t>
            </w:r>
          </w:p>
        </w:tc>
      </w:tr>
      <w:tr w:rsidR="0048578C" w:rsidRPr="003A5DD9" w14:paraId="76E80BEB" w14:textId="77777777" w:rsidTr="0048578C">
        <w:tc>
          <w:tcPr>
            <w:tcW w:w="851" w:type="dxa"/>
            <w:vMerge/>
            <w:shd w:val="clear" w:color="auto" w:fill="auto"/>
            <w:hideMark/>
          </w:tcPr>
          <w:p w14:paraId="79BBE37C"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3813134B"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886" w:type="dxa"/>
            <w:shd w:val="clear" w:color="auto" w:fill="auto"/>
            <w:vAlign w:val="bottom"/>
            <w:hideMark/>
          </w:tcPr>
          <w:p w14:paraId="4ED7F8D7"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86" w:type="dxa"/>
            <w:shd w:val="clear" w:color="auto" w:fill="auto"/>
            <w:vAlign w:val="bottom"/>
            <w:hideMark/>
          </w:tcPr>
          <w:p w14:paraId="4E722CB7"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886" w:type="dxa"/>
            <w:shd w:val="clear" w:color="auto" w:fill="auto"/>
            <w:vAlign w:val="bottom"/>
            <w:hideMark/>
          </w:tcPr>
          <w:p w14:paraId="0D2A55CE"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86" w:type="dxa"/>
            <w:shd w:val="clear" w:color="auto" w:fill="auto"/>
            <w:vAlign w:val="bottom"/>
            <w:hideMark/>
          </w:tcPr>
          <w:p w14:paraId="2C2A73D6"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558" w:type="dxa"/>
            <w:vMerge/>
            <w:shd w:val="clear" w:color="auto" w:fill="auto"/>
            <w:vAlign w:val="bottom"/>
            <w:hideMark/>
          </w:tcPr>
          <w:p w14:paraId="73AAB4D4"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p>
        </w:tc>
      </w:tr>
      <w:tr w:rsidR="0048578C" w:rsidRPr="003A5DD9" w14:paraId="7A7DB5FE" w14:textId="77777777" w:rsidTr="0048578C">
        <w:tc>
          <w:tcPr>
            <w:tcW w:w="851" w:type="dxa"/>
            <w:vMerge/>
            <w:shd w:val="clear" w:color="auto" w:fill="auto"/>
            <w:hideMark/>
          </w:tcPr>
          <w:p w14:paraId="3F1E2D95"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03C786AC"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r w:rsidRPr="003A5DD9">
              <w:rPr>
                <w:sz w:val="18"/>
              </w:rPr>
              <w:t>Convicted</w:t>
            </w:r>
          </w:p>
        </w:tc>
        <w:tc>
          <w:tcPr>
            <w:tcW w:w="886" w:type="dxa"/>
            <w:shd w:val="clear" w:color="auto" w:fill="auto"/>
            <w:noWrap/>
            <w:vAlign w:val="bottom"/>
            <w:hideMark/>
          </w:tcPr>
          <w:p w14:paraId="18862A49"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52</w:t>
            </w:r>
          </w:p>
        </w:tc>
        <w:tc>
          <w:tcPr>
            <w:tcW w:w="886" w:type="dxa"/>
            <w:shd w:val="clear" w:color="auto" w:fill="auto"/>
            <w:noWrap/>
            <w:vAlign w:val="bottom"/>
            <w:hideMark/>
          </w:tcPr>
          <w:p w14:paraId="6E10F607"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886" w:type="dxa"/>
            <w:shd w:val="clear" w:color="auto" w:fill="auto"/>
            <w:noWrap/>
            <w:vAlign w:val="bottom"/>
            <w:hideMark/>
          </w:tcPr>
          <w:p w14:paraId="1BBB5DA3"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196</w:t>
            </w:r>
          </w:p>
        </w:tc>
        <w:tc>
          <w:tcPr>
            <w:tcW w:w="886" w:type="dxa"/>
            <w:shd w:val="clear" w:color="auto" w:fill="auto"/>
            <w:noWrap/>
            <w:vAlign w:val="bottom"/>
            <w:hideMark/>
          </w:tcPr>
          <w:p w14:paraId="7E03E9B0"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1558" w:type="dxa"/>
            <w:vMerge/>
            <w:shd w:val="clear" w:color="auto" w:fill="auto"/>
            <w:vAlign w:val="bottom"/>
            <w:hideMark/>
          </w:tcPr>
          <w:p w14:paraId="7728FCF8"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p>
        </w:tc>
      </w:tr>
      <w:tr w:rsidR="0048578C" w:rsidRPr="003A5DD9" w14:paraId="02076043" w14:textId="77777777" w:rsidTr="0048578C">
        <w:tc>
          <w:tcPr>
            <w:tcW w:w="851" w:type="dxa"/>
            <w:vMerge/>
            <w:shd w:val="clear" w:color="auto" w:fill="auto"/>
            <w:hideMark/>
          </w:tcPr>
          <w:p w14:paraId="43BBD3E0"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17BC02EE"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Charged </w:t>
            </w:r>
          </w:p>
        </w:tc>
        <w:tc>
          <w:tcPr>
            <w:tcW w:w="886" w:type="dxa"/>
            <w:shd w:val="clear" w:color="auto" w:fill="auto"/>
            <w:noWrap/>
            <w:vAlign w:val="bottom"/>
            <w:hideMark/>
          </w:tcPr>
          <w:p w14:paraId="22C93409"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94</w:t>
            </w:r>
          </w:p>
        </w:tc>
        <w:tc>
          <w:tcPr>
            <w:tcW w:w="886" w:type="dxa"/>
            <w:shd w:val="clear" w:color="auto" w:fill="auto"/>
            <w:noWrap/>
            <w:vAlign w:val="bottom"/>
            <w:hideMark/>
          </w:tcPr>
          <w:p w14:paraId="1BDE135D"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886" w:type="dxa"/>
            <w:shd w:val="clear" w:color="auto" w:fill="auto"/>
            <w:noWrap/>
            <w:vAlign w:val="bottom"/>
            <w:hideMark/>
          </w:tcPr>
          <w:p w14:paraId="3199A550"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27</w:t>
            </w:r>
          </w:p>
        </w:tc>
        <w:tc>
          <w:tcPr>
            <w:tcW w:w="886" w:type="dxa"/>
            <w:shd w:val="clear" w:color="auto" w:fill="auto"/>
            <w:noWrap/>
            <w:vAlign w:val="bottom"/>
            <w:hideMark/>
          </w:tcPr>
          <w:p w14:paraId="6E67AF53"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1558" w:type="dxa"/>
            <w:vMerge/>
            <w:shd w:val="clear" w:color="auto" w:fill="auto"/>
            <w:vAlign w:val="bottom"/>
            <w:hideMark/>
          </w:tcPr>
          <w:p w14:paraId="1ABDE503"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p>
        </w:tc>
      </w:tr>
      <w:tr w:rsidR="0048578C" w:rsidRPr="003A5DD9" w14:paraId="4A4F62CF" w14:textId="77777777" w:rsidTr="0048578C">
        <w:tc>
          <w:tcPr>
            <w:tcW w:w="851" w:type="dxa"/>
            <w:vMerge/>
            <w:shd w:val="clear" w:color="auto" w:fill="auto"/>
            <w:hideMark/>
          </w:tcPr>
          <w:p w14:paraId="70049858"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7B55560A"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r w:rsidRPr="003A5DD9">
              <w:rPr>
                <w:sz w:val="18"/>
              </w:rPr>
              <w:t>Untried</w:t>
            </w:r>
          </w:p>
        </w:tc>
        <w:tc>
          <w:tcPr>
            <w:tcW w:w="886" w:type="dxa"/>
            <w:shd w:val="clear" w:color="auto" w:fill="auto"/>
            <w:noWrap/>
            <w:vAlign w:val="bottom"/>
            <w:hideMark/>
          </w:tcPr>
          <w:p w14:paraId="13D2A7F6"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5</w:t>
            </w:r>
          </w:p>
        </w:tc>
        <w:tc>
          <w:tcPr>
            <w:tcW w:w="886" w:type="dxa"/>
            <w:shd w:val="clear" w:color="auto" w:fill="auto"/>
            <w:noWrap/>
            <w:vAlign w:val="bottom"/>
            <w:hideMark/>
          </w:tcPr>
          <w:p w14:paraId="13823241"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886" w:type="dxa"/>
            <w:shd w:val="clear" w:color="auto" w:fill="auto"/>
            <w:noWrap/>
            <w:vAlign w:val="bottom"/>
            <w:hideMark/>
          </w:tcPr>
          <w:p w14:paraId="04CEAFB3"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192</w:t>
            </w:r>
          </w:p>
        </w:tc>
        <w:tc>
          <w:tcPr>
            <w:tcW w:w="886" w:type="dxa"/>
            <w:shd w:val="clear" w:color="auto" w:fill="auto"/>
            <w:noWrap/>
            <w:vAlign w:val="bottom"/>
            <w:hideMark/>
          </w:tcPr>
          <w:p w14:paraId="08370F77"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9</w:t>
            </w:r>
          </w:p>
        </w:tc>
        <w:tc>
          <w:tcPr>
            <w:tcW w:w="1558" w:type="dxa"/>
            <w:vMerge w:val="restart"/>
            <w:shd w:val="clear" w:color="auto" w:fill="auto"/>
            <w:vAlign w:val="bottom"/>
            <w:hideMark/>
          </w:tcPr>
          <w:p w14:paraId="43590CDD" w14:textId="2ACD8FEA"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Of the 428 persons incarcerated for misdemeanours, 3</w:t>
            </w:r>
            <w:r w:rsidR="00361AB3">
              <w:rPr>
                <w:sz w:val="18"/>
              </w:rPr>
              <w:t> </w:t>
            </w:r>
            <w:r w:rsidRPr="003A5DD9">
              <w:rPr>
                <w:sz w:val="18"/>
              </w:rPr>
              <w:t xml:space="preserve">are male minors. </w:t>
            </w:r>
          </w:p>
        </w:tc>
      </w:tr>
      <w:tr w:rsidR="0048578C" w:rsidRPr="003A5DD9" w14:paraId="5F299CEC" w14:textId="77777777" w:rsidTr="0048578C">
        <w:tc>
          <w:tcPr>
            <w:tcW w:w="851" w:type="dxa"/>
            <w:vMerge/>
            <w:shd w:val="clear" w:color="auto" w:fill="auto"/>
            <w:hideMark/>
          </w:tcPr>
          <w:p w14:paraId="628E87F2"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11024C92"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r w:rsidRPr="003A5DD9">
              <w:rPr>
                <w:sz w:val="18"/>
              </w:rPr>
              <w:t>Subtotal</w:t>
            </w:r>
          </w:p>
        </w:tc>
        <w:tc>
          <w:tcPr>
            <w:tcW w:w="886" w:type="dxa"/>
            <w:shd w:val="clear" w:color="auto" w:fill="auto"/>
            <w:noWrap/>
            <w:vAlign w:val="bottom"/>
            <w:hideMark/>
          </w:tcPr>
          <w:p w14:paraId="204047F8"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151</w:t>
            </w:r>
          </w:p>
        </w:tc>
        <w:tc>
          <w:tcPr>
            <w:tcW w:w="886" w:type="dxa"/>
            <w:shd w:val="clear" w:color="auto" w:fill="auto"/>
            <w:noWrap/>
            <w:vAlign w:val="bottom"/>
            <w:hideMark/>
          </w:tcPr>
          <w:p w14:paraId="5D15C125"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4</w:t>
            </w:r>
          </w:p>
        </w:tc>
        <w:tc>
          <w:tcPr>
            <w:tcW w:w="886" w:type="dxa"/>
            <w:shd w:val="clear" w:color="auto" w:fill="auto"/>
            <w:noWrap/>
            <w:vAlign w:val="bottom"/>
            <w:hideMark/>
          </w:tcPr>
          <w:p w14:paraId="269F904B"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415</w:t>
            </w:r>
          </w:p>
        </w:tc>
        <w:tc>
          <w:tcPr>
            <w:tcW w:w="886" w:type="dxa"/>
            <w:shd w:val="clear" w:color="auto" w:fill="auto"/>
            <w:noWrap/>
            <w:vAlign w:val="bottom"/>
            <w:hideMark/>
          </w:tcPr>
          <w:p w14:paraId="526F5DA5"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13</w:t>
            </w:r>
          </w:p>
        </w:tc>
        <w:tc>
          <w:tcPr>
            <w:tcW w:w="1558" w:type="dxa"/>
            <w:vMerge/>
            <w:shd w:val="clear" w:color="auto" w:fill="auto"/>
            <w:vAlign w:val="bottom"/>
            <w:hideMark/>
          </w:tcPr>
          <w:p w14:paraId="156858F6"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p>
        </w:tc>
      </w:tr>
      <w:tr w:rsidR="0048578C" w:rsidRPr="003A5DD9" w14:paraId="1D2C4FE7" w14:textId="77777777" w:rsidTr="00361AB3">
        <w:tc>
          <w:tcPr>
            <w:tcW w:w="2268" w:type="dxa"/>
            <w:gridSpan w:val="2"/>
            <w:tcBorders>
              <w:bottom w:val="single" w:sz="4" w:space="0" w:color="auto"/>
            </w:tcBorders>
            <w:shd w:val="clear" w:color="auto" w:fill="auto"/>
            <w:vAlign w:val="bottom"/>
            <w:hideMark/>
          </w:tcPr>
          <w:p w14:paraId="5A75F57B"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left"/>
              <w:rPr>
                <w:sz w:val="18"/>
              </w:rPr>
            </w:pPr>
            <w:r w:rsidRPr="003A5DD9">
              <w:rPr>
                <w:sz w:val="18"/>
              </w:rPr>
              <w:t>Total number</w:t>
            </w:r>
          </w:p>
        </w:tc>
        <w:tc>
          <w:tcPr>
            <w:tcW w:w="1772" w:type="dxa"/>
            <w:gridSpan w:val="2"/>
            <w:tcBorders>
              <w:bottom w:val="single" w:sz="4" w:space="0" w:color="auto"/>
            </w:tcBorders>
            <w:shd w:val="clear" w:color="auto" w:fill="auto"/>
            <w:noWrap/>
            <w:vAlign w:val="bottom"/>
            <w:hideMark/>
          </w:tcPr>
          <w:p w14:paraId="7A575129"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155</w:t>
            </w:r>
          </w:p>
        </w:tc>
        <w:tc>
          <w:tcPr>
            <w:tcW w:w="1772" w:type="dxa"/>
            <w:gridSpan w:val="2"/>
            <w:tcBorders>
              <w:bottom w:val="single" w:sz="4" w:space="0" w:color="auto"/>
            </w:tcBorders>
            <w:shd w:val="clear" w:color="auto" w:fill="auto"/>
            <w:vAlign w:val="bottom"/>
            <w:hideMark/>
          </w:tcPr>
          <w:p w14:paraId="02D19E2A"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r w:rsidRPr="003A5DD9">
              <w:rPr>
                <w:sz w:val="18"/>
              </w:rPr>
              <w:t>428</w:t>
            </w:r>
          </w:p>
        </w:tc>
        <w:tc>
          <w:tcPr>
            <w:tcW w:w="1558" w:type="dxa"/>
            <w:vMerge/>
            <w:tcBorders>
              <w:bottom w:val="single" w:sz="4" w:space="0" w:color="auto"/>
            </w:tcBorders>
            <w:shd w:val="clear" w:color="auto" w:fill="auto"/>
            <w:vAlign w:val="bottom"/>
            <w:hideMark/>
          </w:tcPr>
          <w:p w14:paraId="3EAD65EF" w14:textId="77777777" w:rsidR="009847B5" w:rsidRPr="003A5DD9" w:rsidRDefault="009847B5" w:rsidP="0048578C">
            <w:pPr>
              <w:pStyle w:val="SingleTxtG"/>
              <w:tabs>
                <w:tab w:val="clear" w:pos="1701"/>
                <w:tab w:val="clear" w:pos="2268"/>
              </w:tabs>
              <w:suppressAutoHyphens w:val="0"/>
              <w:spacing w:before="40" w:after="40" w:line="220" w:lineRule="exact"/>
              <w:ind w:left="0" w:right="113"/>
              <w:jc w:val="right"/>
              <w:rPr>
                <w:sz w:val="18"/>
              </w:rPr>
            </w:pPr>
          </w:p>
        </w:tc>
      </w:tr>
      <w:tr w:rsidR="0048578C" w:rsidRPr="003A5DD9" w14:paraId="688CA3CD" w14:textId="77777777" w:rsidTr="00361AB3">
        <w:tc>
          <w:tcPr>
            <w:tcW w:w="2268" w:type="dxa"/>
            <w:gridSpan w:val="2"/>
            <w:tcBorders>
              <w:top w:val="single" w:sz="4" w:space="0" w:color="auto"/>
              <w:bottom w:val="single" w:sz="12" w:space="0" w:color="auto"/>
            </w:tcBorders>
            <w:shd w:val="clear" w:color="auto" w:fill="auto"/>
            <w:hideMark/>
          </w:tcPr>
          <w:p w14:paraId="480225BD" w14:textId="77777777" w:rsidR="009847B5" w:rsidRPr="003A5DD9" w:rsidRDefault="009847B5" w:rsidP="0048578C">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544" w:type="dxa"/>
            <w:gridSpan w:val="4"/>
            <w:tcBorders>
              <w:top w:val="single" w:sz="4" w:space="0" w:color="auto"/>
              <w:bottom w:val="single" w:sz="12" w:space="0" w:color="auto"/>
            </w:tcBorders>
            <w:shd w:val="clear" w:color="auto" w:fill="auto"/>
            <w:noWrap/>
            <w:vAlign w:val="bottom"/>
            <w:hideMark/>
          </w:tcPr>
          <w:p w14:paraId="156E8ED1" w14:textId="77777777" w:rsidR="009847B5" w:rsidRPr="003A5DD9" w:rsidRDefault="009847B5" w:rsidP="0048578C">
            <w:pPr>
              <w:pStyle w:val="SingleTxtG"/>
              <w:tabs>
                <w:tab w:val="clear" w:pos="1701"/>
                <w:tab w:val="clear" w:pos="2268"/>
              </w:tabs>
              <w:suppressAutoHyphens w:val="0"/>
              <w:spacing w:before="80" w:after="80" w:line="220" w:lineRule="exact"/>
              <w:ind w:left="0" w:right="113"/>
              <w:jc w:val="right"/>
              <w:rPr>
                <w:b/>
                <w:sz w:val="18"/>
              </w:rPr>
            </w:pPr>
            <w:r w:rsidRPr="003A5DD9">
              <w:rPr>
                <w:b/>
                <w:sz w:val="18"/>
              </w:rPr>
              <w:t>583</w:t>
            </w:r>
          </w:p>
        </w:tc>
        <w:tc>
          <w:tcPr>
            <w:tcW w:w="1558" w:type="dxa"/>
            <w:tcBorders>
              <w:top w:val="single" w:sz="4" w:space="0" w:color="auto"/>
              <w:bottom w:val="single" w:sz="12" w:space="0" w:color="auto"/>
            </w:tcBorders>
            <w:shd w:val="clear" w:color="auto" w:fill="auto"/>
            <w:noWrap/>
            <w:vAlign w:val="bottom"/>
            <w:hideMark/>
          </w:tcPr>
          <w:p w14:paraId="4D69A285" w14:textId="77777777" w:rsidR="009847B5" w:rsidRPr="003A5DD9" w:rsidRDefault="009847B5" w:rsidP="0048578C">
            <w:pPr>
              <w:pStyle w:val="SingleTxtG"/>
              <w:tabs>
                <w:tab w:val="clear" w:pos="1701"/>
                <w:tab w:val="clear" w:pos="2268"/>
              </w:tabs>
              <w:suppressAutoHyphens w:val="0"/>
              <w:spacing w:before="80" w:after="80" w:line="220" w:lineRule="exact"/>
              <w:ind w:left="0" w:right="113"/>
              <w:jc w:val="right"/>
              <w:rPr>
                <w:b/>
                <w:sz w:val="18"/>
              </w:rPr>
            </w:pPr>
            <w:r w:rsidRPr="003A5DD9">
              <w:rPr>
                <w:b/>
                <w:sz w:val="18"/>
              </w:rPr>
              <w:t> </w:t>
            </w:r>
          </w:p>
        </w:tc>
      </w:tr>
    </w:tbl>
    <w:p w14:paraId="7674E75B" w14:textId="77777777" w:rsidR="009847B5" w:rsidRPr="003A5DD9" w:rsidRDefault="009847B5" w:rsidP="0048578C">
      <w:pPr>
        <w:spacing w:before="120" w:after="240"/>
        <w:ind w:left="1134" w:right="1134" w:firstLine="170"/>
        <w:rPr>
          <w:sz w:val="18"/>
        </w:rPr>
      </w:pPr>
      <w:r w:rsidRPr="003A5DD9">
        <w:rPr>
          <w:i/>
          <w:iCs/>
          <w:sz w:val="18"/>
        </w:rPr>
        <w:t>Source</w:t>
      </w:r>
      <w:r w:rsidRPr="003A5DD9">
        <w:rPr>
          <w:sz w:val="18"/>
        </w:rPr>
        <w:t>: Benin Prison Agency, September 2023.</w:t>
      </w:r>
    </w:p>
    <w:p w14:paraId="7DDC7FDF" w14:textId="77777777" w:rsidR="009847B5" w:rsidRPr="003A5DD9" w:rsidRDefault="009847B5" w:rsidP="00A77136">
      <w:pPr>
        <w:pStyle w:val="H23G"/>
      </w:pPr>
      <w:r w:rsidRPr="003A5DD9">
        <w:tab/>
      </w:r>
      <w:r w:rsidRPr="003A5DD9">
        <w:tab/>
        <w:t>Type of offence</w:t>
      </w:r>
    </w:p>
    <w:p w14:paraId="0F228AEC" w14:textId="77777777" w:rsidR="009847B5" w:rsidRPr="003A5DD9" w:rsidRDefault="009847B5" w:rsidP="009847B5">
      <w:pPr>
        <w:pStyle w:val="SingleTxtG"/>
      </w:pPr>
      <w:r w:rsidRPr="003A5DD9">
        <w:t>87.</w:t>
      </w:r>
      <w:r w:rsidRPr="003A5DD9">
        <w:tab/>
        <w:t>At Savalou prison, persons detained for a misdemeanour account for 73.41 per cent of the prison population, while persons detained for a crime account for 26.6 per cent, as shown in the graphic below.</w:t>
      </w:r>
    </w:p>
    <w:p w14:paraId="3B382B6B" w14:textId="3899FEDF" w:rsidR="009847B5" w:rsidRPr="003A5DD9" w:rsidRDefault="009847B5" w:rsidP="00A77136">
      <w:pPr>
        <w:pStyle w:val="Heading1"/>
      </w:pPr>
      <w:r w:rsidRPr="003A5DD9">
        <w:t>Graphic 22</w:t>
      </w:r>
    </w:p>
    <w:p w14:paraId="74E67DBC" w14:textId="166EED80" w:rsidR="009847B5" w:rsidRPr="003A5DD9" w:rsidRDefault="009847B5" w:rsidP="009847B5">
      <w:pPr>
        <w:pStyle w:val="SingleTxtG"/>
        <w:rPr>
          <w:b/>
          <w:bCs/>
        </w:rPr>
      </w:pPr>
      <w:r w:rsidRPr="003A5DD9">
        <w:rPr>
          <w:b/>
          <w:bCs/>
        </w:rPr>
        <w:t>Ratio of crimes to misdemeanours at Savalou prison</w:t>
      </w:r>
    </w:p>
    <w:p w14:paraId="49729BA5" w14:textId="77777777" w:rsidR="009847B5" w:rsidRPr="003A5DD9" w:rsidRDefault="009847B5" w:rsidP="009847B5">
      <w:pPr>
        <w:pStyle w:val="SingleTxtG"/>
      </w:pPr>
      <w:r w:rsidRPr="003A5DD9">
        <w:rPr>
          <w:noProof/>
        </w:rPr>
        <w:drawing>
          <wp:inline distT="0" distB="0" distL="0" distR="0" wp14:anchorId="4B4EF6B3" wp14:editId="2F5B167B">
            <wp:extent cx="4776470" cy="2824162"/>
            <wp:effectExtent l="0" t="0" r="5080" b="0"/>
            <wp:docPr id="59" name="Chart 5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CC9D6A4" w14:textId="77777777" w:rsidR="009847B5" w:rsidRPr="003A5DD9" w:rsidRDefault="009847B5" w:rsidP="00A77136">
      <w:pPr>
        <w:pStyle w:val="H23G"/>
      </w:pPr>
      <w:r w:rsidRPr="003A5DD9">
        <w:tab/>
      </w:r>
      <w:r w:rsidRPr="003A5DD9">
        <w:tab/>
        <w:t>Breakdown by sex and category of offence of persons detained for a crime at Savalou prison</w:t>
      </w:r>
    </w:p>
    <w:p w14:paraId="763C3947" w14:textId="05476816" w:rsidR="009847B5" w:rsidRPr="003A5DD9" w:rsidRDefault="009847B5" w:rsidP="009847B5">
      <w:pPr>
        <w:pStyle w:val="SingleTxtG"/>
      </w:pPr>
      <w:r w:rsidRPr="003A5DD9">
        <w:t>88.</w:t>
      </w:r>
      <w:r w:rsidRPr="003A5DD9">
        <w:tab/>
        <w:t>Of those persons convicted of a crime at Savalou prison, 98.11 per cent are male, while 1.89 per cent are female. Of those persons charged, 97.92 per cent are male, while 2.08</w:t>
      </w:r>
      <w:r w:rsidR="00CC58F9">
        <w:t> </w:t>
      </w:r>
      <w:r w:rsidRPr="003A5DD9">
        <w:t>per cent are female. Men account for 83.33 per cent and women account for 26.17</w:t>
      </w:r>
      <w:r w:rsidR="00CC58F9">
        <w:t> </w:t>
      </w:r>
      <w:r w:rsidRPr="003A5DD9">
        <w:t>per</w:t>
      </w:r>
      <w:r w:rsidR="00CC58F9">
        <w:t> </w:t>
      </w:r>
      <w:r w:rsidRPr="003A5DD9">
        <w:t>cent of untried inmates, respectively. Minors account for 0.64 per cent of persons detained for a crime. This is illustrated in the graphic below.</w:t>
      </w:r>
    </w:p>
    <w:p w14:paraId="7F6E419D" w14:textId="1F70B4D0" w:rsidR="009847B5" w:rsidRPr="003A5DD9" w:rsidRDefault="009847B5" w:rsidP="00A77136">
      <w:pPr>
        <w:pStyle w:val="Heading1"/>
        <w:keepNext/>
      </w:pPr>
      <w:r w:rsidRPr="003A5DD9">
        <w:lastRenderedPageBreak/>
        <w:t>Graphic 23</w:t>
      </w:r>
    </w:p>
    <w:p w14:paraId="43D828BC" w14:textId="11894A2D" w:rsidR="009847B5" w:rsidRPr="003A5DD9" w:rsidRDefault="009847B5" w:rsidP="00A77136">
      <w:pPr>
        <w:pStyle w:val="SingleTxtG"/>
        <w:keepNext/>
        <w:rPr>
          <w:b/>
          <w:bCs/>
        </w:rPr>
      </w:pPr>
      <w:r w:rsidRPr="003A5DD9">
        <w:rPr>
          <w:b/>
          <w:bCs/>
        </w:rPr>
        <w:t>Persons detained for crimes at Savalou prison</w:t>
      </w:r>
    </w:p>
    <w:p w14:paraId="569F8225" w14:textId="77777777" w:rsidR="009847B5" w:rsidRPr="003A5DD9" w:rsidRDefault="009847B5" w:rsidP="009847B5">
      <w:pPr>
        <w:pStyle w:val="SingleTxtG"/>
      </w:pPr>
      <w:r w:rsidRPr="003A5DD9">
        <w:rPr>
          <w:noProof/>
        </w:rPr>
        <w:drawing>
          <wp:inline distT="0" distB="0" distL="0" distR="0" wp14:anchorId="547A4446" wp14:editId="719A183B">
            <wp:extent cx="4981575" cy="1857375"/>
            <wp:effectExtent l="0" t="0" r="0" b="0"/>
            <wp:docPr id="58" name="Chart 5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050BB14" w14:textId="77777777" w:rsidR="009847B5" w:rsidRPr="003A5DD9" w:rsidRDefault="009847B5" w:rsidP="00A77136">
      <w:pPr>
        <w:pStyle w:val="H23G"/>
      </w:pPr>
      <w:r w:rsidRPr="003A5DD9">
        <w:tab/>
      </w:r>
      <w:r w:rsidRPr="003A5DD9">
        <w:tab/>
        <w:t>Breakdown by sex and category of offence of persons detained for a misdemeanour at Savalou prison</w:t>
      </w:r>
    </w:p>
    <w:p w14:paraId="7425CED8" w14:textId="2436F4CA" w:rsidR="009847B5" w:rsidRPr="003A5DD9" w:rsidRDefault="009847B5" w:rsidP="009847B5">
      <w:pPr>
        <w:pStyle w:val="SingleTxtG"/>
      </w:pPr>
      <w:r w:rsidRPr="003A5DD9">
        <w:t>89.</w:t>
      </w:r>
      <w:r w:rsidRPr="003A5DD9">
        <w:tab/>
        <w:t>Of those persons convicted of misdemeanours, 98.99 per cent are male, while 1.01</w:t>
      </w:r>
      <w:r w:rsidR="00CC58F9">
        <w:t> </w:t>
      </w:r>
      <w:r w:rsidRPr="003A5DD9">
        <w:t>per</w:t>
      </w:r>
      <w:r w:rsidR="00CC58F9">
        <w:t> </w:t>
      </w:r>
      <w:r w:rsidRPr="003A5DD9">
        <w:t>cent are female. Of those persons charged with a misdemeanour, 93.1 per cent are men and 6.9 per cent are women. Of those persons awaiting trial, 95.52 per cent are male and 4.48 per cent are female. Minors account for 0.7 per cent of persons detained for a misdemeanour. This is illustrated by the graphic below.</w:t>
      </w:r>
    </w:p>
    <w:p w14:paraId="697D39D7" w14:textId="01FD17E5" w:rsidR="009847B5" w:rsidRPr="003A5DD9" w:rsidRDefault="009847B5" w:rsidP="00A77136">
      <w:pPr>
        <w:pStyle w:val="Heading1"/>
      </w:pPr>
      <w:r w:rsidRPr="003A5DD9">
        <w:t>Graphic 24</w:t>
      </w:r>
    </w:p>
    <w:p w14:paraId="0420D33D" w14:textId="4B433F02" w:rsidR="009847B5" w:rsidRPr="003A5DD9" w:rsidRDefault="009847B5" w:rsidP="009847B5">
      <w:pPr>
        <w:pStyle w:val="SingleTxtG"/>
        <w:rPr>
          <w:b/>
          <w:bCs/>
        </w:rPr>
      </w:pPr>
      <w:r w:rsidRPr="003A5DD9">
        <w:rPr>
          <w:b/>
          <w:bCs/>
        </w:rPr>
        <w:t>Persons detained for a misdemeanour at Savalou prison</w:t>
      </w:r>
    </w:p>
    <w:p w14:paraId="7A546E60" w14:textId="77777777" w:rsidR="009847B5" w:rsidRPr="003A5DD9" w:rsidRDefault="009847B5" w:rsidP="009847B5">
      <w:pPr>
        <w:pStyle w:val="SingleTxtG"/>
      </w:pPr>
      <w:r w:rsidRPr="003A5DD9">
        <w:rPr>
          <w:noProof/>
        </w:rPr>
        <w:drawing>
          <wp:inline distT="0" distB="0" distL="0" distR="0" wp14:anchorId="3FA0715D" wp14:editId="0929E637">
            <wp:extent cx="4795838" cy="2176145"/>
            <wp:effectExtent l="0" t="0" r="5080" b="0"/>
            <wp:docPr id="57" name="Chart 5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41B40F4" w14:textId="77777777" w:rsidR="009847B5" w:rsidRPr="003A5DD9" w:rsidRDefault="009847B5" w:rsidP="00A77136">
      <w:pPr>
        <w:pStyle w:val="H23G"/>
      </w:pPr>
      <w:r w:rsidRPr="003A5DD9">
        <w:tab/>
      </w:r>
      <w:r w:rsidRPr="003A5DD9">
        <w:tab/>
        <w:t>Overview of the prison population at Porto-Novo prison</w:t>
      </w:r>
    </w:p>
    <w:p w14:paraId="74978FA7" w14:textId="77777777" w:rsidR="009847B5" w:rsidRPr="003A5DD9" w:rsidRDefault="009847B5" w:rsidP="009847B5">
      <w:pPr>
        <w:pStyle w:val="SingleTxtG"/>
      </w:pPr>
      <w:r w:rsidRPr="003A5DD9">
        <w:t>90.</w:t>
      </w:r>
      <w:r w:rsidRPr="003A5DD9">
        <w:tab/>
        <w:t>The table below describes the composition of the prison population at Porto-Novo prison.</w:t>
      </w:r>
    </w:p>
    <w:p w14:paraId="756EF0A7" w14:textId="77777777" w:rsidR="009847B5" w:rsidRPr="003A5DD9" w:rsidRDefault="009847B5" w:rsidP="00A77136">
      <w:pPr>
        <w:pStyle w:val="Heading1"/>
        <w:keepNext/>
      </w:pPr>
      <w:r w:rsidRPr="003A5DD9">
        <w:t xml:space="preserve">Table 9 </w:t>
      </w:r>
    </w:p>
    <w:p w14:paraId="3C132197" w14:textId="3F4DFE71" w:rsidR="009847B5" w:rsidRPr="003A5DD9" w:rsidRDefault="009847B5" w:rsidP="00A77136">
      <w:pPr>
        <w:pStyle w:val="SingleTxtG"/>
        <w:keepNext/>
        <w:rPr>
          <w:b/>
          <w:bCs/>
        </w:rPr>
      </w:pPr>
      <w:r w:rsidRPr="003A5DD9">
        <w:rPr>
          <w:b/>
          <w:bCs/>
        </w:rPr>
        <w:t>Prison population (by sex and type of offence) at Porto-Novo prison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417"/>
        <w:gridCol w:w="850"/>
        <w:gridCol w:w="851"/>
        <w:gridCol w:w="850"/>
        <w:gridCol w:w="993"/>
        <w:gridCol w:w="1416"/>
      </w:tblGrid>
      <w:tr w:rsidR="00A77136" w:rsidRPr="003A5DD9" w14:paraId="37322365" w14:textId="77777777" w:rsidTr="00662504">
        <w:trPr>
          <w:tblHeader/>
        </w:trPr>
        <w:tc>
          <w:tcPr>
            <w:tcW w:w="993" w:type="dxa"/>
            <w:tcBorders>
              <w:top w:val="single" w:sz="4" w:space="0" w:color="auto"/>
              <w:bottom w:val="single" w:sz="12" w:space="0" w:color="auto"/>
            </w:tcBorders>
            <w:shd w:val="clear" w:color="auto" w:fill="auto"/>
            <w:vAlign w:val="bottom"/>
            <w:hideMark/>
          </w:tcPr>
          <w:p w14:paraId="44FC7F7D" w14:textId="77777777" w:rsidR="009847B5" w:rsidRPr="003A5DD9" w:rsidRDefault="009847B5" w:rsidP="00A77136">
            <w:pPr>
              <w:pStyle w:val="SingleTxtG"/>
              <w:tabs>
                <w:tab w:val="clear" w:pos="1701"/>
                <w:tab w:val="clear" w:pos="2268"/>
              </w:tabs>
              <w:suppressAutoHyphens w:val="0"/>
              <w:spacing w:before="80" w:after="80" w:line="200" w:lineRule="exact"/>
              <w:ind w:left="0" w:right="113"/>
              <w:jc w:val="left"/>
              <w:rPr>
                <w:i/>
                <w:sz w:val="16"/>
              </w:rPr>
            </w:pPr>
            <w:r w:rsidRPr="003A5DD9">
              <w:rPr>
                <w:i/>
                <w:sz w:val="16"/>
              </w:rPr>
              <w:t>Prison</w:t>
            </w:r>
          </w:p>
        </w:tc>
        <w:tc>
          <w:tcPr>
            <w:tcW w:w="1417" w:type="dxa"/>
            <w:tcBorders>
              <w:top w:val="single" w:sz="4" w:space="0" w:color="auto"/>
              <w:bottom w:val="single" w:sz="12" w:space="0" w:color="auto"/>
            </w:tcBorders>
            <w:shd w:val="clear" w:color="auto" w:fill="auto"/>
            <w:vAlign w:val="bottom"/>
            <w:hideMark/>
          </w:tcPr>
          <w:p w14:paraId="25B3ABE3" w14:textId="77777777" w:rsidR="009847B5" w:rsidRPr="003A5DD9" w:rsidRDefault="009847B5" w:rsidP="00A77136">
            <w:pPr>
              <w:pStyle w:val="SingleTxtG"/>
              <w:tabs>
                <w:tab w:val="clear" w:pos="1701"/>
                <w:tab w:val="clear" w:pos="2268"/>
              </w:tabs>
              <w:suppressAutoHyphens w:val="0"/>
              <w:spacing w:before="80" w:after="80" w:line="200" w:lineRule="exact"/>
              <w:ind w:left="0" w:right="113"/>
              <w:jc w:val="left"/>
              <w:rPr>
                <w:i/>
                <w:sz w:val="16"/>
              </w:rPr>
            </w:pPr>
            <w:r w:rsidRPr="003A5DD9">
              <w:rPr>
                <w:i/>
                <w:sz w:val="16"/>
              </w:rPr>
              <w:t>Category of inmate</w:t>
            </w:r>
          </w:p>
        </w:tc>
        <w:tc>
          <w:tcPr>
            <w:tcW w:w="3544" w:type="dxa"/>
            <w:gridSpan w:val="4"/>
            <w:tcBorders>
              <w:top w:val="single" w:sz="4" w:space="0" w:color="auto"/>
              <w:bottom w:val="single" w:sz="12" w:space="0" w:color="auto"/>
            </w:tcBorders>
            <w:shd w:val="clear" w:color="auto" w:fill="auto"/>
            <w:vAlign w:val="bottom"/>
            <w:hideMark/>
          </w:tcPr>
          <w:p w14:paraId="78D5F642" w14:textId="77777777" w:rsidR="009847B5" w:rsidRPr="003A5DD9" w:rsidRDefault="009847B5" w:rsidP="00A77136">
            <w:pPr>
              <w:pStyle w:val="SingleTxtG"/>
              <w:tabs>
                <w:tab w:val="clear" w:pos="1701"/>
                <w:tab w:val="clear" w:pos="2268"/>
              </w:tabs>
              <w:suppressAutoHyphens w:val="0"/>
              <w:spacing w:before="80" w:after="80" w:line="200" w:lineRule="exact"/>
              <w:ind w:left="0" w:right="113"/>
              <w:jc w:val="right"/>
              <w:rPr>
                <w:i/>
                <w:sz w:val="16"/>
              </w:rPr>
            </w:pPr>
            <w:r w:rsidRPr="003A5DD9">
              <w:rPr>
                <w:i/>
                <w:sz w:val="16"/>
              </w:rPr>
              <w:t>Type of offence and number by category of inmate</w:t>
            </w:r>
          </w:p>
        </w:tc>
        <w:tc>
          <w:tcPr>
            <w:tcW w:w="1416" w:type="dxa"/>
            <w:tcBorders>
              <w:top w:val="single" w:sz="4" w:space="0" w:color="auto"/>
              <w:bottom w:val="single" w:sz="12" w:space="0" w:color="auto"/>
            </w:tcBorders>
            <w:shd w:val="clear" w:color="auto" w:fill="auto"/>
            <w:vAlign w:val="bottom"/>
            <w:hideMark/>
          </w:tcPr>
          <w:p w14:paraId="4355372A" w14:textId="77777777" w:rsidR="009847B5" w:rsidRPr="003A5DD9" w:rsidRDefault="009847B5" w:rsidP="00290F46">
            <w:pPr>
              <w:pStyle w:val="SingleTxtG"/>
              <w:tabs>
                <w:tab w:val="clear" w:pos="1701"/>
                <w:tab w:val="clear" w:pos="2268"/>
              </w:tabs>
              <w:suppressAutoHyphens w:val="0"/>
              <w:spacing w:before="80" w:after="80" w:line="200" w:lineRule="exact"/>
              <w:ind w:left="0" w:right="113"/>
              <w:jc w:val="left"/>
              <w:rPr>
                <w:i/>
                <w:sz w:val="16"/>
              </w:rPr>
            </w:pPr>
            <w:r w:rsidRPr="003A5DD9">
              <w:rPr>
                <w:i/>
                <w:sz w:val="16"/>
              </w:rPr>
              <w:t>Observation</w:t>
            </w:r>
          </w:p>
        </w:tc>
      </w:tr>
      <w:tr w:rsidR="00662504" w:rsidRPr="003A5DD9" w14:paraId="09A385DE" w14:textId="77777777" w:rsidTr="00662504">
        <w:trPr>
          <w:trHeight w:hRule="exact" w:val="113"/>
          <w:tblHeader/>
        </w:trPr>
        <w:tc>
          <w:tcPr>
            <w:tcW w:w="993" w:type="dxa"/>
            <w:tcBorders>
              <w:top w:val="single" w:sz="12" w:space="0" w:color="auto"/>
              <w:bottom w:val="nil"/>
            </w:tcBorders>
            <w:shd w:val="clear" w:color="auto" w:fill="auto"/>
            <w:vAlign w:val="bottom"/>
          </w:tcPr>
          <w:p w14:paraId="6D3A1DC0" w14:textId="77777777" w:rsidR="00662504" w:rsidRPr="003A5DD9" w:rsidRDefault="00662504" w:rsidP="00A77136">
            <w:pPr>
              <w:pStyle w:val="SingleTxtG"/>
              <w:tabs>
                <w:tab w:val="clear" w:pos="1701"/>
                <w:tab w:val="clear" w:pos="2268"/>
              </w:tabs>
              <w:suppressAutoHyphens w:val="0"/>
              <w:spacing w:before="80" w:after="80" w:line="200" w:lineRule="exact"/>
              <w:ind w:left="0" w:right="113"/>
              <w:jc w:val="left"/>
              <w:rPr>
                <w:i/>
                <w:sz w:val="16"/>
              </w:rPr>
            </w:pPr>
          </w:p>
        </w:tc>
        <w:tc>
          <w:tcPr>
            <w:tcW w:w="1417" w:type="dxa"/>
            <w:tcBorders>
              <w:top w:val="single" w:sz="12" w:space="0" w:color="auto"/>
              <w:bottom w:val="nil"/>
            </w:tcBorders>
            <w:shd w:val="clear" w:color="auto" w:fill="auto"/>
            <w:vAlign w:val="bottom"/>
          </w:tcPr>
          <w:p w14:paraId="69944B0E" w14:textId="77777777" w:rsidR="00662504" w:rsidRPr="003A5DD9" w:rsidRDefault="00662504" w:rsidP="00A77136">
            <w:pPr>
              <w:pStyle w:val="SingleTxtG"/>
              <w:tabs>
                <w:tab w:val="clear" w:pos="1701"/>
                <w:tab w:val="clear" w:pos="2268"/>
              </w:tabs>
              <w:suppressAutoHyphens w:val="0"/>
              <w:spacing w:before="80" w:after="80" w:line="200" w:lineRule="exact"/>
              <w:ind w:left="0" w:right="113"/>
              <w:jc w:val="left"/>
              <w:rPr>
                <w:i/>
                <w:sz w:val="16"/>
              </w:rPr>
            </w:pPr>
          </w:p>
        </w:tc>
        <w:tc>
          <w:tcPr>
            <w:tcW w:w="3544" w:type="dxa"/>
            <w:gridSpan w:val="4"/>
            <w:tcBorders>
              <w:top w:val="single" w:sz="12" w:space="0" w:color="auto"/>
              <w:bottom w:val="nil"/>
            </w:tcBorders>
            <w:shd w:val="clear" w:color="auto" w:fill="auto"/>
            <w:vAlign w:val="bottom"/>
          </w:tcPr>
          <w:p w14:paraId="79103F1C" w14:textId="77777777" w:rsidR="00662504" w:rsidRPr="003A5DD9" w:rsidRDefault="00662504" w:rsidP="00A77136">
            <w:pPr>
              <w:pStyle w:val="SingleTxtG"/>
              <w:tabs>
                <w:tab w:val="clear" w:pos="1701"/>
                <w:tab w:val="clear" w:pos="2268"/>
              </w:tabs>
              <w:suppressAutoHyphens w:val="0"/>
              <w:spacing w:before="80" w:after="80" w:line="200" w:lineRule="exact"/>
              <w:ind w:left="0" w:right="113"/>
              <w:jc w:val="right"/>
              <w:rPr>
                <w:i/>
                <w:sz w:val="16"/>
              </w:rPr>
            </w:pPr>
          </w:p>
        </w:tc>
        <w:tc>
          <w:tcPr>
            <w:tcW w:w="1416" w:type="dxa"/>
            <w:tcBorders>
              <w:top w:val="single" w:sz="12" w:space="0" w:color="auto"/>
              <w:bottom w:val="nil"/>
            </w:tcBorders>
            <w:shd w:val="clear" w:color="auto" w:fill="auto"/>
            <w:vAlign w:val="bottom"/>
          </w:tcPr>
          <w:p w14:paraId="7F520C01" w14:textId="77777777" w:rsidR="00662504" w:rsidRPr="003A5DD9" w:rsidRDefault="00662504" w:rsidP="00290F46">
            <w:pPr>
              <w:pStyle w:val="SingleTxtG"/>
              <w:tabs>
                <w:tab w:val="clear" w:pos="1701"/>
                <w:tab w:val="clear" w:pos="2268"/>
              </w:tabs>
              <w:suppressAutoHyphens w:val="0"/>
              <w:spacing w:before="80" w:after="80" w:line="200" w:lineRule="exact"/>
              <w:ind w:left="0" w:right="113"/>
              <w:jc w:val="left"/>
              <w:rPr>
                <w:i/>
                <w:sz w:val="16"/>
              </w:rPr>
            </w:pPr>
          </w:p>
        </w:tc>
      </w:tr>
      <w:tr w:rsidR="00247A1E" w:rsidRPr="003A5DD9" w14:paraId="0A5A817D" w14:textId="77777777" w:rsidTr="00662504">
        <w:tc>
          <w:tcPr>
            <w:tcW w:w="993" w:type="dxa"/>
            <w:vMerge w:val="restart"/>
            <w:tcBorders>
              <w:top w:val="nil"/>
            </w:tcBorders>
            <w:shd w:val="clear" w:color="auto" w:fill="auto"/>
            <w:hideMark/>
          </w:tcPr>
          <w:p w14:paraId="1984AB11"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left"/>
              <w:rPr>
                <w:sz w:val="18"/>
              </w:rPr>
            </w:pPr>
            <w:r w:rsidRPr="003A5DD9">
              <w:rPr>
                <w:sz w:val="18"/>
              </w:rPr>
              <w:t>Porto-Novo prison</w:t>
            </w:r>
          </w:p>
        </w:tc>
        <w:tc>
          <w:tcPr>
            <w:tcW w:w="1417" w:type="dxa"/>
            <w:tcBorders>
              <w:top w:val="nil"/>
            </w:tcBorders>
            <w:shd w:val="clear" w:color="auto" w:fill="auto"/>
            <w:noWrap/>
            <w:vAlign w:val="bottom"/>
            <w:hideMark/>
          </w:tcPr>
          <w:p w14:paraId="11A368B2"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1701" w:type="dxa"/>
            <w:gridSpan w:val="2"/>
            <w:tcBorders>
              <w:top w:val="nil"/>
            </w:tcBorders>
            <w:shd w:val="clear" w:color="auto" w:fill="auto"/>
            <w:vAlign w:val="bottom"/>
            <w:hideMark/>
          </w:tcPr>
          <w:p w14:paraId="44F42D03" w14:textId="77777777" w:rsidR="00247A1E" w:rsidRPr="003A5DD9" w:rsidRDefault="00247A1E" w:rsidP="00662504">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Crime</w:t>
            </w:r>
          </w:p>
        </w:tc>
        <w:tc>
          <w:tcPr>
            <w:tcW w:w="1843" w:type="dxa"/>
            <w:gridSpan w:val="2"/>
            <w:tcBorders>
              <w:top w:val="nil"/>
            </w:tcBorders>
            <w:shd w:val="clear" w:color="auto" w:fill="auto"/>
            <w:vAlign w:val="bottom"/>
            <w:hideMark/>
          </w:tcPr>
          <w:p w14:paraId="666F9657" w14:textId="77777777" w:rsidR="00247A1E" w:rsidRPr="003A5DD9" w:rsidRDefault="00247A1E" w:rsidP="00662504">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Misdemeanour</w:t>
            </w:r>
          </w:p>
        </w:tc>
        <w:tc>
          <w:tcPr>
            <w:tcW w:w="1416" w:type="dxa"/>
            <w:vMerge w:val="restart"/>
            <w:tcBorders>
              <w:top w:val="nil"/>
            </w:tcBorders>
            <w:shd w:val="clear" w:color="auto" w:fill="auto"/>
            <w:vAlign w:val="bottom"/>
            <w:hideMark/>
          </w:tcPr>
          <w:p w14:paraId="61E78808" w14:textId="6A911972" w:rsidR="00247A1E" w:rsidRPr="003A5DD9" w:rsidRDefault="00247A1E" w:rsidP="00290F46">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Of the 284 persons incarcerated for crimes, 12 are male minors </w:t>
            </w:r>
          </w:p>
        </w:tc>
      </w:tr>
      <w:tr w:rsidR="00247A1E" w:rsidRPr="003A5DD9" w14:paraId="2886F22E" w14:textId="77777777" w:rsidTr="00662504">
        <w:tc>
          <w:tcPr>
            <w:tcW w:w="993" w:type="dxa"/>
            <w:vMerge/>
            <w:shd w:val="clear" w:color="auto" w:fill="auto"/>
            <w:hideMark/>
          </w:tcPr>
          <w:p w14:paraId="4D263F13"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4F4E8B40"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850" w:type="dxa"/>
            <w:shd w:val="clear" w:color="auto" w:fill="auto"/>
            <w:vAlign w:val="bottom"/>
            <w:hideMark/>
          </w:tcPr>
          <w:p w14:paraId="1340FDCE"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51" w:type="dxa"/>
            <w:shd w:val="clear" w:color="auto" w:fill="auto"/>
            <w:vAlign w:val="bottom"/>
            <w:hideMark/>
          </w:tcPr>
          <w:p w14:paraId="3F557C5C"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850" w:type="dxa"/>
            <w:shd w:val="clear" w:color="auto" w:fill="auto"/>
            <w:vAlign w:val="bottom"/>
            <w:hideMark/>
          </w:tcPr>
          <w:p w14:paraId="4D90BBEC"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993" w:type="dxa"/>
            <w:shd w:val="clear" w:color="auto" w:fill="auto"/>
            <w:vAlign w:val="bottom"/>
            <w:hideMark/>
          </w:tcPr>
          <w:p w14:paraId="44863928"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416" w:type="dxa"/>
            <w:vMerge/>
            <w:shd w:val="clear" w:color="auto" w:fill="auto"/>
            <w:vAlign w:val="bottom"/>
            <w:hideMark/>
          </w:tcPr>
          <w:p w14:paraId="6C4B8700" w14:textId="77777777" w:rsidR="00247A1E" w:rsidRPr="003A5DD9" w:rsidRDefault="00247A1E" w:rsidP="00290F46">
            <w:pPr>
              <w:pStyle w:val="SingleTxtG"/>
              <w:tabs>
                <w:tab w:val="clear" w:pos="1701"/>
                <w:tab w:val="clear" w:pos="2268"/>
              </w:tabs>
              <w:suppressAutoHyphens w:val="0"/>
              <w:spacing w:before="40" w:after="40" w:line="220" w:lineRule="exact"/>
              <w:ind w:left="0" w:right="113"/>
              <w:jc w:val="left"/>
              <w:rPr>
                <w:sz w:val="18"/>
              </w:rPr>
            </w:pPr>
          </w:p>
        </w:tc>
      </w:tr>
      <w:tr w:rsidR="00247A1E" w:rsidRPr="003A5DD9" w14:paraId="15FAECBA" w14:textId="77777777" w:rsidTr="00C47BC4">
        <w:tc>
          <w:tcPr>
            <w:tcW w:w="993" w:type="dxa"/>
            <w:vMerge/>
            <w:shd w:val="clear" w:color="auto" w:fill="auto"/>
            <w:hideMark/>
          </w:tcPr>
          <w:p w14:paraId="5C0586D5"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left"/>
              <w:rPr>
                <w:sz w:val="18"/>
              </w:rPr>
            </w:pPr>
          </w:p>
        </w:tc>
        <w:tc>
          <w:tcPr>
            <w:tcW w:w="1417" w:type="dxa"/>
            <w:tcBorders>
              <w:bottom w:val="nil"/>
            </w:tcBorders>
            <w:shd w:val="clear" w:color="auto" w:fill="auto"/>
            <w:noWrap/>
            <w:vAlign w:val="bottom"/>
            <w:hideMark/>
          </w:tcPr>
          <w:p w14:paraId="5B127517"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left"/>
              <w:rPr>
                <w:sz w:val="18"/>
              </w:rPr>
            </w:pPr>
            <w:r w:rsidRPr="003A5DD9">
              <w:rPr>
                <w:sz w:val="18"/>
              </w:rPr>
              <w:t>Convicted</w:t>
            </w:r>
          </w:p>
        </w:tc>
        <w:tc>
          <w:tcPr>
            <w:tcW w:w="850" w:type="dxa"/>
            <w:tcBorders>
              <w:bottom w:val="nil"/>
            </w:tcBorders>
            <w:shd w:val="clear" w:color="auto" w:fill="auto"/>
            <w:noWrap/>
            <w:vAlign w:val="bottom"/>
            <w:hideMark/>
          </w:tcPr>
          <w:p w14:paraId="6E22D9C8"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sz w:val="18"/>
              </w:rPr>
            </w:pPr>
            <w:r w:rsidRPr="003A5DD9">
              <w:rPr>
                <w:sz w:val="18"/>
              </w:rPr>
              <w:t>22</w:t>
            </w:r>
          </w:p>
        </w:tc>
        <w:tc>
          <w:tcPr>
            <w:tcW w:w="851" w:type="dxa"/>
            <w:tcBorders>
              <w:bottom w:val="nil"/>
            </w:tcBorders>
            <w:shd w:val="clear" w:color="auto" w:fill="auto"/>
            <w:noWrap/>
            <w:vAlign w:val="bottom"/>
            <w:hideMark/>
          </w:tcPr>
          <w:p w14:paraId="4A09B31C"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850" w:type="dxa"/>
            <w:tcBorders>
              <w:bottom w:val="nil"/>
            </w:tcBorders>
            <w:shd w:val="clear" w:color="auto" w:fill="auto"/>
            <w:noWrap/>
            <w:vAlign w:val="bottom"/>
            <w:hideMark/>
          </w:tcPr>
          <w:p w14:paraId="712910E9"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sz w:val="18"/>
              </w:rPr>
            </w:pPr>
            <w:r w:rsidRPr="003A5DD9">
              <w:rPr>
                <w:sz w:val="18"/>
              </w:rPr>
              <w:t>684</w:t>
            </w:r>
          </w:p>
        </w:tc>
        <w:tc>
          <w:tcPr>
            <w:tcW w:w="993" w:type="dxa"/>
            <w:tcBorders>
              <w:bottom w:val="nil"/>
            </w:tcBorders>
            <w:shd w:val="clear" w:color="auto" w:fill="auto"/>
            <w:noWrap/>
            <w:vAlign w:val="bottom"/>
            <w:hideMark/>
          </w:tcPr>
          <w:p w14:paraId="4F7AAF62"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sz w:val="18"/>
              </w:rPr>
            </w:pPr>
            <w:r w:rsidRPr="003A5DD9">
              <w:rPr>
                <w:sz w:val="18"/>
              </w:rPr>
              <w:t>37</w:t>
            </w:r>
          </w:p>
        </w:tc>
        <w:tc>
          <w:tcPr>
            <w:tcW w:w="1416" w:type="dxa"/>
            <w:vMerge/>
            <w:tcBorders>
              <w:bottom w:val="nil"/>
            </w:tcBorders>
            <w:shd w:val="clear" w:color="auto" w:fill="auto"/>
            <w:vAlign w:val="bottom"/>
            <w:hideMark/>
          </w:tcPr>
          <w:p w14:paraId="30A71C71" w14:textId="77777777" w:rsidR="00247A1E" w:rsidRPr="003A5DD9" w:rsidRDefault="00247A1E" w:rsidP="00290F46">
            <w:pPr>
              <w:pStyle w:val="SingleTxtG"/>
              <w:tabs>
                <w:tab w:val="clear" w:pos="1701"/>
                <w:tab w:val="clear" w:pos="2268"/>
              </w:tabs>
              <w:suppressAutoHyphens w:val="0"/>
              <w:spacing w:before="40" w:after="40" w:line="220" w:lineRule="exact"/>
              <w:ind w:left="0" w:right="113"/>
              <w:jc w:val="left"/>
              <w:rPr>
                <w:sz w:val="18"/>
              </w:rPr>
            </w:pPr>
          </w:p>
        </w:tc>
      </w:tr>
      <w:tr w:rsidR="00247A1E" w:rsidRPr="003A5DD9" w14:paraId="65CDF041" w14:textId="77777777" w:rsidTr="00C47BC4">
        <w:tc>
          <w:tcPr>
            <w:tcW w:w="993" w:type="dxa"/>
            <w:vMerge/>
            <w:tcBorders>
              <w:bottom w:val="nil"/>
            </w:tcBorders>
            <w:shd w:val="clear" w:color="auto" w:fill="auto"/>
            <w:hideMark/>
          </w:tcPr>
          <w:p w14:paraId="56584E98"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left"/>
              <w:rPr>
                <w:sz w:val="18"/>
              </w:rPr>
            </w:pPr>
          </w:p>
        </w:tc>
        <w:tc>
          <w:tcPr>
            <w:tcW w:w="1417" w:type="dxa"/>
            <w:tcBorders>
              <w:top w:val="nil"/>
              <w:bottom w:val="nil"/>
            </w:tcBorders>
            <w:shd w:val="clear" w:color="auto" w:fill="auto"/>
            <w:noWrap/>
            <w:vAlign w:val="bottom"/>
            <w:hideMark/>
          </w:tcPr>
          <w:p w14:paraId="14CC11CF"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Charged </w:t>
            </w:r>
          </w:p>
        </w:tc>
        <w:tc>
          <w:tcPr>
            <w:tcW w:w="850" w:type="dxa"/>
            <w:tcBorders>
              <w:top w:val="nil"/>
              <w:bottom w:val="nil"/>
            </w:tcBorders>
            <w:shd w:val="clear" w:color="auto" w:fill="auto"/>
            <w:noWrap/>
            <w:vAlign w:val="bottom"/>
            <w:hideMark/>
          </w:tcPr>
          <w:p w14:paraId="73D3FDF3"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sz w:val="18"/>
              </w:rPr>
            </w:pPr>
            <w:r w:rsidRPr="003A5DD9">
              <w:rPr>
                <w:sz w:val="18"/>
              </w:rPr>
              <w:t>203</w:t>
            </w:r>
          </w:p>
        </w:tc>
        <w:tc>
          <w:tcPr>
            <w:tcW w:w="851" w:type="dxa"/>
            <w:tcBorders>
              <w:top w:val="nil"/>
              <w:bottom w:val="nil"/>
            </w:tcBorders>
            <w:shd w:val="clear" w:color="auto" w:fill="auto"/>
            <w:noWrap/>
            <w:vAlign w:val="bottom"/>
            <w:hideMark/>
          </w:tcPr>
          <w:p w14:paraId="26C2459F"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sz w:val="18"/>
              </w:rPr>
            </w:pPr>
            <w:r w:rsidRPr="003A5DD9">
              <w:rPr>
                <w:sz w:val="18"/>
              </w:rPr>
              <w:t>38</w:t>
            </w:r>
          </w:p>
        </w:tc>
        <w:tc>
          <w:tcPr>
            <w:tcW w:w="850" w:type="dxa"/>
            <w:tcBorders>
              <w:top w:val="nil"/>
              <w:bottom w:val="nil"/>
            </w:tcBorders>
            <w:shd w:val="clear" w:color="auto" w:fill="auto"/>
            <w:noWrap/>
            <w:vAlign w:val="bottom"/>
            <w:hideMark/>
          </w:tcPr>
          <w:p w14:paraId="05F59F6F"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sz w:val="18"/>
              </w:rPr>
            </w:pPr>
            <w:r w:rsidRPr="003A5DD9">
              <w:rPr>
                <w:sz w:val="18"/>
              </w:rPr>
              <w:t>109</w:t>
            </w:r>
          </w:p>
        </w:tc>
        <w:tc>
          <w:tcPr>
            <w:tcW w:w="993" w:type="dxa"/>
            <w:tcBorders>
              <w:top w:val="nil"/>
              <w:bottom w:val="nil"/>
            </w:tcBorders>
            <w:shd w:val="clear" w:color="auto" w:fill="auto"/>
            <w:noWrap/>
            <w:vAlign w:val="bottom"/>
            <w:hideMark/>
          </w:tcPr>
          <w:p w14:paraId="3AF2216B"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sz w:val="18"/>
              </w:rPr>
            </w:pPr>
            <w:r w:rsidRPr="003A5DD9">
              <w:rPr>
                <w:sz w:val="18"/>
              </w:rPr>
              <w:t>24</w:t>
            </w:r>
          </w:p>
        </w:tc>
        <w:tc>
          <w:tcPr>
            <w:tcW w:w="1416" w:type="dxa"/>
            <w:vMerge/>
            <w:tcBorders>
              <w:top w:val="nil"/>
              <w:bottom w:val="nil"/>
            </w:tcBorders>
            <w:shd w:val="clear" w:color="auto" w:fill="auto"/>
            <w:vAlign w:val="bottom"/>
            <w:hideMark/>
          </w:tcPr>
          <w:p w14:paraId="75F8D345" w14:textId="77777777" w:rsidR="00247A1E" w:rsidRPr="003A5DD9" w:rsidRDefault="00247A1E" w:rsidP="00290F46">
            <w:pPr>
              <w:pStyle w:val="SingleTxtG"/>
              <w:tabs>
                <w:tab w:val="clear" w:pos="1701"/>
                <w:tab w:val="clear" w:pos="2268"/>
              </w:tabs>
              <w:suppressAutoHyphens w:val="0"/>
              <w:spacing w:before="40" w:after="40" w:line="220" w:lineRule="exact"/>
              <w:ind w:left="0" w:right="113"/>
              <w:jc w:val="left"/>
              <w:rPr>
                <w:sz w:val="18"/>
              </w:rPr>
            </w:pPr>
          </w:p>
        </w:tc>
      </w:tr>
      <w:tr w:rsidR="00247A1E" w:rsidRPr="003A5DD9" w14:paraId="384309A0" w14:textId="77777777" w:rsidTr="00247A1E">
        <w:tc>
          <w:tcPr>
            <w:tcW w:w="993" w:type="dxa"/>
            <w:vMerge w:val="restart"/>
            <w:tcBorders>
              <w:top w:val="nil"/>
            </w:tcBorders>
            <w:shd w:val="clear" w:color="auto" w:fill="auto"/>
            <w:hideMark/>
          </w:tcPr>
          <w:p w14:paraId="2886E6ED"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left"/>
              <w:rPr>
                <w:sz w:val="18"/>
              </w:rPr>
            </w:pPr>
          </w:p>
        </w:tc>
        <w:tc>
          <w:tcPr>
            <w:tcW w:w="1417" w:type="dxa"/>
            <w:tcBorders>
              <w:top w:val="nil"/>
            </w:tcBorders>
            <w:shd w:val="clear" w:color="auto" w:fill="auto"/>
            <w:noWrap/>
            <w:vAlign w:val="bottom"/>
            <w:hideMark/>
          </w:tcPr>
          <w:p w14:paraId="5A55C87F"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left"/>
              <w:rPr>
                <w:sz w:val="18"/>
              </w:rPr>
            </w:pPr>
            <w:r w:rsidRPr="003A5DD9">
              <w:rPr>
                <w:sz w:val="18"/>
              </w:rPr>
              <w:t>Untried</w:t>
            </w:r>
          </w:p>
        </w:tc>
        <w:tc>
          <w:tcPr>
            <w:tcW w:w="850" w:type="dxa"/>
            <w:tcBorders>
              <w:top w:val="nil"/>
            </w:tcBorders>
            <w:shd w:val="clear" w:color="auto" w:fill="auto"/>
            <w:noWrap/>
            <w:vAlign w:val="bottom"/>
            <w:hideMark/>
          </w:tcPr>
          <w:p w14:paraId="27F98508"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right"/>
              <w:rPr>
                <w:sz w:val="18"/>
              </w:rPr>
            </w:pPr>
            <w:r w:rsidRPr="003A5DD9">
              <w:rPr>
                <w:sz w:val="18"/>
              </w:rPr>
              <w:t>10</w:t>
            </w:r>
          </w:p>
        </w:tc>
        <w:tc>
          <w:tcPr>
            <w:tcW w:w="851" w:type="dxa"/>
            <w:tcBorders>
              <w:top w:val="nil"/>
            </w:tcBorders>
            <w:shd w:val="clear" w:color="auto" w:fill="auto"/>
            <w:noWrap/>
            <w:vAlign w:val="bottom"/>
            <w:hideMark/>
          </w:tcPr>
          <w:p w14:paraId="2A715608"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right"/>
              <w:rPr>
                <w:sz w:val="18"/>
              </w:rPr>
            </w:pPr>
            <w:r w:rsidRPr="003A5DD9">
              <w:rPr>
                <w:sz w:val="18"/>
              </w:rPr>
              <w:t>9</w:t>
            </w:r>
          </w:p>
        </w:tc>
        <w:tc>
          <w:tcPr>
            <w:tcW w:w="850" w:type="dxa"/>
            <w:tcBorders>
              <w:top w:val="nil"/>
            </w:tcBorders>
            <w:shd w:val="clear" w:color="auto" w:fill="auto"/>
            <w:noWrap/>
            <w:vAlign w:val="bottom"/>
            <w:hideMark/>
          </w:tcPr>
          <w:p w14:paraId="58FE2761"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right"/>
              <w:rPr>
                <w:sz w:val="18"/>
              </w:rPr>
            </w:pPr>
            <w:r w:rsidRPr="003A5DD9">
              <w:rPr>
                <w:sz w:val="18"/>
              </w:rPr>
              <w:t>274</w:t>
            </w:r>
          </w:p>
        </w:tc>
        <w:tc>
          <w:tcPr>
            <w:tcW w:w="993" w:type="dxa"/>
            <w:tcBorders>
              <w:top w:val="nil"/>
            </w:tcBorders>
            <w:shd w:val="clear" w:color="auto" w:fill="auto"/>
            <w:noWrap/>
            <w:vAlign w:val="bottom"/>
            <w:hideMark/>
          </w:tcPr>
          <w:p w14:paraId="2939901A"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right"/>
              <w:rPr>
                <w:sz w:val="18"/>
              </w:rPr>
            </w:pPr>
            <w:r w:rsidRPr="003A5DD9">
              <w:rPr>
                <w:sz w:val="18"/>
              </w:rPr>
              <w:t>54</w:t>
            </w:r>
          </w:p>
        </w:tc>
        <w:tc>
          <w:tcPr>
            <w:tcW w:w="1416" w:type="dxa"/>
            <w:vMerge w:val="restart"/>
            <w:tcBorders>
              <w:top w:val="nil"/>
            </w:tcBorders>
            <w:shd w:val="clear" w:color="auto" w:fill="auto"/>
            <w:vAlign w:val="bottom"/>
            <w:hideMark/>
          </w:tcPr>
          <w:p w14:paraId="205A0373" w14:textId="5A0B5530" w:rsidR="00247A1E" w:rsidRPr="003A5DD9" w:rsidRDefault="00247A1E" w:rsidP="00247A1E">
            <w:pPr>
              <w:pStyle w:val="SingleTxtG"/>
              <w:keepLines/>
              <w:tabs>
                <w:tab w:val="clear" w:pos="1701"/>
                <w:tab w:val="clear" w:pos="2268"/>
              </w:tabs>
              <w:suppressAutoHyphens w:val="0"/>
              <w:spacing w:before="40" w:after="40" w:line="220" w:lineRule="exact"/>
              <w:ind w:left="0" w:right="113"/>
              <w:jc w:val="left"/>
              <w:rPr>
                <w:sz w:val="18"/>
              </w:rPr>
            </w:pPr>
            <w:r w:rsidRPr="003A5DD9">
              <w:rPr>
                <w:sz w:val="18"/>
              </w:rPr>
              <w:t xml:space="preserve">Of the 1,182 persons incarcerated for misdemeanours, 15 are male minors. </w:t>
            </w:r>
          </w:p>
        </w:tc>
      </w:tr>
      <w:tr w:rsidR="00247A1E" w:rsidRPr="003A5DD9" w14:paraId="42327605" w14:textId="77777777" w:rsidTr="00662504">
        <w:tc>
          <w:tcPr>
            <w:tcW w:w="993" w:type="dxa"/>
            <w:vMerge/>
            <w:tcBorders>
              <w:bottom w:val="nil"/>
            </w:tcBorders>
            <w:shd w:val="clear" w:color="auto" w:fill="auto"/>
            <w:hideMark/>
          </w:tcPr>
          <w:p w14:paraId="7ED51776"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left"/>
              <w:rPr>
                <w:sz w:val="18"/>
              </w:rPr>
            </w:pPr>
          </w:p>
        </w:tc>
        <w:tc>
          <w:tcPr>
            <w:tcW w:w="1417" w:type="dxa"/>
            <w:tcBorders>
              <w:bottom w:val="nil"/>
            </w:tcBorders>
            <w:shd w:val="clear" w:color="auto" w:fill="auto"/>
            <w:noWrap/>
            <w:vAlign w:val="bottom"/>
            <w:hideMark/>
          </w:tcPr>
          <w:p w14:paraId="4FF20FFD"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left"/>
              <w:rPr>
                <w:sz w:val="18"/>
              </w:rPr>
            </w:pPr>
            <w:r w:rsidRPr="003A5DD9">
              <w:rPr>
                <w:sz w:val="18"/>
              </w:rPr>
              <w:t>Subtotal</w:t>
            </w:r>
          </w:p>
        </w:tc>
        <w:tc>
          <w:tcPr>
            <w:tcW w:w="850" w:type="dxa"/>
            <w:tcBorders>
              <w:bottom w:val="nil"/>
            </w:tcBorders>
            <w:shd w:val="clear" w:color="auto" w:fill="auto"/>
            <w:noWrap/>
            <w:vAlign w:val="bottom"/>
            <w:hideMark/>
          </w:tcPr>
          <w:p w14:paraId="145C3C26"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right"/>
              <w:rPr>
                <w:sz w:val="18"/>
              </w:rPr>
            </w:pPr>
            <w:r w:rsidRPr="003A5DD9">
              <w:rPr>
                <w:sz w:val="18"/>
              </w:rPr>
              <w:t>235</w:t>
            </w:r>
          </w:p>
        </w:tc>
        <w:tc>
          <w:tcPr>
            <w:tcW w:w="851" w:type="dxa"/>
            <w:tcBorders>
              <w:bottom w:val="nil"/>
            </w:tcBorders>
            <w:shd w:val="clear" w:color="auto" w:fill="auto"/>
            <w:noWrap/>
            <w:vAlign w:val="bottom"/>
            <w:hideMark/>
          </w:tcPr>
          <w:p w14:paraId="317C2C1D"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right"/>
              <w:rPr>
                <w:sz w:val="18"/>
              </w:rPr>
            </w:pPr>
            <w:r w:rsidRPr="003A5DD9">
              <w:rPr>
                <w:sz w:val="18"/>
              </w:rPr>
              <w:t>49</w:t>
            </w:r>
          </w:p>
        </w:tc>
        <w:tc>
          <w:tcPr>
            <w:tcW w:w="850" w:type="dxa"/>
            <w:tcBorders>
              <w:bottom w:val="nil"/>
            </w:tcBorders>
            <w:shd w:val="clear" w:color="auto" w:fill="auto"/>
            <w:noWrap/>
            <w:vAlign w:val="bottom"/>
            <w:hideMark/>
          </w:tcPr>
          <w:p w14:paraId="03B511C1" w14:textId="2AFA870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right"/>
              <w:rPr>
                <w:sz w:val="18"/>
              </w:rPr>
            </w:pPr>
            <w:r w:rsidRPr="003A5DD9">
              <w:rPr>
                <w:sz w:val="18"/>
              </w:rPr>
              <w:t>1 067</w:t>
            </w:r>
          </w:p>
        </w:tc>
        <w:tc>
          <w:tcPr>
            <w:tcW w:w="993" w:type="dxa"/>
            <w:tcBorders>
              <w:bottom w:val="nil"/>
            </w:tcBorders>
            <w:shd w:val="clear" w:color="auto" w:fill="auto"/>
            <w:noWrap/>
            <w:vAlign w:val="bottom"/>
            <w:hideMark/>
          </w:tcPr>
          <w:p w14:paraId="5476DBF3" w14:textId="77777777" w:rsidR="00247A1E" w:rsidRPr="003A5DD9" w:rsidRDefault="00247A1E" w:rsidP="00247A1E">
            <w:pPr>
              <w:pStyle w:val="SingleTxtG"/>
              <w:keepNext/>
              <w:keepLines/>
              <w:tabs>
                <w:tab w:val="clear" w:pos="1701"/>
                <w:tab w:val="clear" w:pos="2268"/>
              </w:tabs>
              <w:suppressAutoHyphens w:val="0"/>
              <w:spacing w:before="40" w:after="40" w:line="220" w:lineRule="exact"/>
              <w:ind w:left="0" w:right="113"/>
              <w:jc w:val="right"/>
              <w:rPr>
                <w:sz w:val="18"/>
              </w:rPr>
            </w:pPr>
            <w:r w:rsidRPr="003A5DD9">
              <w:rPr>
                <w:sz w:val="18"/>
              </w:rPr>
              <w:t>115</w:t>
            </w:r>
          </w:p>
        </w:tc>
        <w:tc>
          <w:tcPr>
            <w:tcW w:w="1416" w:type="dxa"/>
            <w:vMerge/>
            <w:tcBorders>
              <w:bottom w:val="nil"/>
            </w:tcBorders>
            <w:shd w:val="clear" w:color="auto" w:fill="auto"/>
            <w:vAlign w:val="bottom"/>
            <w:hideMark/>
          </w:tcPr>
          <w:p w14:paraId="6EE0D403" w14:textId="77777777" w:rsidR="00247A1E" w:rsidRPr="003A5DD9" w:rsidRDefault="00247A1E" w:rsidP="00A77136">
            <w:pPr>
              <w:pStyle w:val="SingleTxtG"/>
              <w:tabs>
                <w:tab w:val="clear" w:pos="1701"/>
                <w:tab w:val="clear" w:pos="2268"/>
              </w:tabs>
              <w:suppressAutoHyphens w:val="0"/>
              <w:spacing w:before="40" w:after="40" w:line="220" w:lineRule="exact"/>
              <w:ind w:left="0" w:right="113"/>
              <w:jc w:val="right"/>
              <w:rPr>
                <w:sz w:val="18"/>
              </w:rPr>
            </w:pPr>
          </w:p>
        </w:tc>
      </w:tr>
      <w:tr w:rsidR="00A77136" w:rsidRPr="003A5DD9" w14:paraId="1420B6C5" w14:textId="77777777" w:rsidTr="00361AB3">
        <w:tc>
          <w:tcPr>
            <w:tcW w:w="2410" w:type="dxa"/>
            <w:gridSpan w:val="2"/>
            <w:tcBorders>
              <w:top w:val="nil"/>
              <w:bottom w:val="single" w:sz="4" w:space="0" w:color="auto"/>
            </w:tcBorders>
            <w:shd w:val="clear" w:color="auto" w:fill="auto"/>
            <w:hideMark/>
          </w:tcPr>
          <w:p w14:paraId="24E66C45" w14:textId="77777777" w:rsidR="009847B5" w:rsidRPr="003A5DD9" w:rsidRDefault="009847B5" w:rsidP="00247A1E">
            <w:pPr>
              <w:pStyle w:val="SingleTxtG"/>
              <w:keepNext/>
              <w:tabs>
                <w:tab w:val="clear" w:pos="1701"/>
                <w:tab w:val="clear" w:pos="2268"/>
              </w:tabs>
              <w:suppressAutoHyphens w:val="0"/>
              <w:spacing w:before="40" w:after="40" w:line="220" w:lineRule="exact"/>
              <w:ind w:left="0" w:right="113"/>
              <w:jc w:val="left"/>
              <w:rPr>
                <w:sz w:val="18"/>
              </w:rPr>
            </w:pPr>
            <w:r w:rsidRPr="003A5DD9">
              <w:rPr>
                <w:sz w:val="18"/>
              </w:rPr>
              <w:t>Total number</w:t>
            </w:r>
          </w:p>
        </w:tc>
        <w:tc>
          <w:tcPr>
            <w:tcW w:w="1701" w:type="dxa"/>
            <w:gridSpan w:val="2"/>
            <w:tcBorders>
              <w:top w:val="nil"/>
              <w:bottom w:val="single" w:sz="4" w:space="0" w:color="auto"/>
            </w:tcBorders>
            <w:shd w:val="clear" w:color="auto" w:fill="auto"/>
            <w:noWrap/>
            <w:vAlign w:val="bottom"/>
            <w:hideMark/>
          </w:tcPr>
          <w:p w14:paraId="36D44D5D" w14:textId="77777777" w:rsidR="009847B5" w:rsidRPr="003A5DD9" w:rsidRDefault="009847B5" w:rsidP="00247A1E">
            <w:pPr>
              <w:pStyle w:val="SingleTxtG"/>
              <w:keepNext/>
              <w:tabs>
                <w:tab w:val="clear" w:pos="1701"/>
                <w:tab w:val="clear" w:pos="2268"/>
              </w:tabs>
              <w:suppressAutoHyphens w:val="0"/>
              <w:spacing w:before="40" w:after="40" w:line="220" w:lineRule="exact"/>
              <w:ind w:left="0" w:right="113"/>
              <w:jc w:val="right"/>
              <w:rPr>
                <w:sz w:val="18"/>
              </w:rPr>
            </w:pPr>
            <w:r w:rsidRPr="003A5DD9">
              <w:rPr>
                <w:sz w:val="18"/>
              </w:rPr>
              <w:t>284</w:t>
            </w:r>
          </w:p>
        </w:tc>
        <w:tc>
          <w:tcPr>
            <w:tcW w:w="1843" w:type="dxa"/>
            <w:gridSpan w:val="2"/>
            <w:tcBorders>
              <w:top w:val="nil"/>
              <w:bottom w:val="single" w:sz="4" w:space="0" w:color="auto"/>
            </w:tcBorders>
            <w:shd w:val="clear" w:color="auto" w:fill="auto"/>
            <w:vAlign w:val="bottom"/>
            <w:hideMark/>
          </w:tcPr>
          <w:p w14:paraId="09A8A867" w14:textId="578499E1" w:rsidR="009847B5" w:rsidRPr="003A5DD9" w:rsidRDefault="009847B5" w:rsidP="00247A1E">
            <w:pPr>
              <w:pStyle w:val="SingleTxtG"/>
              <w:keepNext/>
              <w:tabs>
                <w:tab w:val="clear" w:pos="1701"/>
                <w:tab w:val="clear" w:pos="2268"/>
              </w:tabs>
              <w:suppressAutoHyphens w:val="0"/>
              <w:spacing w:before="40" w:after="40" w:line="220" w:lineRule="exact"/>
              <w:ind w:left="0" w:right="113"/>
              <w:jc w:val="right"/>
              <w:rPr>
                <w:sz w:val="18"/>
              </w:rPr>
            </w:pPr>
            <w:r w:rsidRPr="003A5DD9">
              <w:rPr>
                <w:sz w:val="18"/>
              </w:rPr>
              <w:t>1</w:t>
            </w:r>
            <w:r w:rsidR="00662504" w:rsidRPr="003A5DD9">
              <w:rPr>
                <w:sz w:val="18"/>
              </w:rPr>
              <w:t xml:space="preserve"> </w:t>
            </w:r>
            <w:r w:rsidRPr="003A5DD9">
              <w:rPr>
                <w:sz w:val="18"/>
              </w:rPr>
              <w:t>182</w:t>
            </w:r>
          </w:p>
        </w:tc>
        <w:tc>
          <w:tcPr>
            <w:tcW w:w="1416" w:type="dxa"/>
            <w:vMerge/>
            <w:tcBorders>
              <w:top w:val="nil"/>
              <w:bottom w:val="single" w:sz="4" w:space="0" w:color="auto"/>
            </w:tcBorders>
            <w:shd w:val="clear" w:color="auto" w:fill="auto"/>
            <w:vAlign w:val="bottom"/>
            <w:hideMark/>
          </w:tcPr>
          <w:p w14:paraId="26513310" w14:textId="77777777" w:rsidR="009847B5" w:rsidRPr="003A5DD9" w:rsidRDefault="009847B5" w:rsidP="00247A1E">
            <w:pPr>
              <w:pStyle w:val="SingleTxtG"/>
              <w:keepNext/>
              <w:tabs>
                <w:tab w:val="clear" w:pos="1701"/>
                <w:tab w:val="clear" w:pos="2268"/>
              </w:tabs>
              <w:suppressAutoHyphens w:val="0"/>
              <w:spacing w:before="40" w:after="40" w:line="220" w:lineRule="exact"/>
              <w:ind w:left="0" w:right="113"/>
              <w:jc w:val="right"/>
              <w:rPr>
                <w:sz w:val="18"/>
              </w:rPr>
            </w:pPr>
          </w:p>
        </w:tc>
      </w:tr>
      <w:tr w:rsidR="00A77136" w:rsidRPr="003A5DD9" w14:paraId="123153D0" w14:textId="77777777" w:rsidTr="00361AB3">
        <w:tc>
          <w:tcPr>
            <w:tcW w:w="2410" w:type="dxa"/>
            <w:gridSpan w:val="2"/>
            <w:tcBorders>
              <w:top w:val="single" w:sz="4" w:space="0" w:color="auto"/>
              <w:bottom w:val="single" w:sz="12" w:space="0" w:color="auto"/>
            </w:tcBorders>
            <w:shd w:val="clear" w:color="auto" w:fill="auto"/>
            <w:hideMark/>
          </w:tcPr>
          <w:p w14:paraId="461061C2" w14:textId="77777777" w:rsidR="009847B5" w:rsidRPr="003A5DD9" w:rsidRDefault="009847B5" w:rsidP="00662504">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544" w:type="dxa"/>
            <w:gridSpan w:val="4"/>
            <w:tcBorders>
              <w:top w:val="single" w:sz="4" w:space="0" w:color="auto"/>
              <w:bottom w:val="single" w:sz="12" w:space="0" w:color="auto"/>
            </w:tcBorders>
            <w:shd w:val="clear" w:color="auto" w:fill="auto"/>
            <w:noWrap/>
            <w:vAlign w:val="bottom"/>
            <w:hideMark/>
          </w:tcPr>
          <w:p w14:paraId="7D83202C" w14:textId="6D26A8B6" w:rsidR="009847B5" w:rsidRPr="003A5DD9" w:rsidRDefault="009847B5" w:rsidP="00662504">
            <w:pPr>
              <w:pStyle w:val="SingleTxtG"/>
              <w:tabs>
                <w:tab w:val="clear" w:pos="1701"/>
                <w:tab w:val="clear" w:pos="2268"/>
              </w:tabs>
              <w:suppressAutoHyphens w:val="0"/>
              <w:spacing w:before="80" w:after="80" w:line="220" w:lineRule="exact"/>
              <w:ind w:left="0" w:right="113"/>
              <w:jc w:val="right"/>
              <w:rPr>
                <w:b/>
                <w:sz w:val="18"/>
              </w:rPr>
            </w:pPr>
            <w:r w:rsidRPr="003A5DD9">
              <w:rPr>
                <w:b/>
                <w:sz w:val="18"/>
              </w:rPr>
              <w:t>1</w:t>
            </w:r>
            <w:r w:rsidR="00662504" w:rsidRPr="003A5DD9">
              <w:rPr>
                <w:b/>
                <w:sz w:val="18"/>
              </w:rPr>
              <w:t xml:space="preserve"> </w:t>
            </w:r>
            <w:r w:rsidRPr="003A5DD9">
              <w:rPr>
                <w:b/>
                <w:sz w:val="18"/>
              </w:rPr>
              <w:t>466</w:t>
            </w:r>
          </w:p>
        </w:tc>
        <w:tc>
          <w:tcPr>
            <w:tcW w:w="1416" w:type="dxa"/>
            <w:tcBorders>
              <w:top w:val="single" w:sz="4" w:space="0" w:color="auto"/>
              <w:bottom w:val="single" w:sz="12" w:space="0" w:color="auto"/>
            </w:tcBorders>
            <w:shd w:val="clear" w:color="auto" w:fill="auto"/>
            <w:noWrap/>
            <w:vAlign w:val="bottom"/>
            <w:hideMark/>
          </w:tcPr>
          <w:p w14:paraId="2A7629E1" w14:textId="77777777" w:rsidR="009847B5" w:rsidRPr="003A5DD9" w:rsidRDefault="009847B5" w:rsidP="00662504">
            <w:pPr>
              <w:pStyle w:val="SingleTxtG"/>
              <w:tabs>
                <w:tab w:val="clear" w:pos="1701"/>
                <w:tab w:val="clear" w:pos="2268"/>
              </w:tabs>
              <w:suppressAutoHyphens w:val="0"/>
              <w:spacing w:before="80" w:after="80" w:line="220" w:lineRule="exact"/>
              <w:ind w:left="0" w:right="113"/>
              <w:jc w:val="right"/>
              <w:rPr>
                <w:b/>
                <w:sz w:val="18"/>
              </w:rPr>
            </w:pPr>
            <w:r w:rsidRPr="003A5DD9">
              <w:rPr>
                <w:b/>
                <w:sz w:val="18"/>
              </w:rPr>
              <w:t> </w:t>
            </w:r>
          </w:p>
        </w:tc>
      </w:tr>
    </w:tbl>
    <w:p w14:paraId="09691973" w14:textId="77777777" w:rsidR="009847B5" w:rsidRPr="003A5DD9" w:rsidRDefault="009847B5" w:rsidP="00662504">
      <w:pPr>
        <w:spacing w:before="120" w:after="240"/>
        <w:ind w:left="1134" w:right="1134" w:firstLine="170"/>
        <w:rPr>
          <w:sz w:val="18"/>
        </w:rPr>
      </w:pPr>
      <w:bookmarkStart w:id="9" w:name="_Hlk134720712"/>
      <w:r w:rsidRPr="003A5DD9">
        <w:rPr>
          <w:i/>
          <w:iCs/>
          <w:sz w:val="18"/>
        </w:rPr>
        <w:t>Source</w:t>
      </w:r>
      <w:r w:rsidRPr="003A5DD9">
        <w:rPr>
          <w:sz w:val="18"/>
        </w:rPr>
        <w:t>: Benin Prison Agency, September 2023.</w:t>
      </w:r>
    </w:p>
    <w:bookmarkEnd w:id="9"/>
    <w:p w14:paraId="2001FDD0" w14:textId="77777777" w:rsidR="009847B5" w:rsidRPr="003A5DD9" w:rsidRDefault="009847B5" w:rsidP="00662504">
      <w:pPr>
        <w:pStyle w:val="H23G"/>
      </w:pPr>
      <w:r w:rsidRPr="003A5DD9">
        <w:tab/>
      </w:r>
      <w:r w:rsidRPr="003A5DD9">
        <w:tab/>
        <w:t>Type of offence</w:t>
      </w:r>
    </w:p>
    <w:p w14:paraId="0772CE69" w14:textId="760B868E" w:rsidR="009847B5" w:rsidRPr="003A5DD9" w:rsidRDefault="009847B5" w:rsidP="009847B5">
      <w:pPr>
        <w:pStyle w:val="SingleTxtG"/>
      </w:pPr>
      <w:r w:rsidRPr="003A5DD9">
        <w:t>91.</w:t>
      </w:r>
      <w:r w:rsidRPr="003A5DD9">
        <w:tab/>
        <w:t>At Porto-Novo prison, persons detained for a misdemeanour account for 80.63</w:t>
      </w:r>
      <w:r w:rsidR="00ED0A32" w:rsidRPr="003A5DD9">
        <w:t> </w:t>
      </w:r>
      <w:r w:rsidRPr="003A5DD9">
        <w:t>per</w:t>
      </w:r>
      <w:r w:rsidR="00ED0A32" w:rsidRPr="003A5DD9">
        <w:t> </w:t>
      </w:r>
      <w:r w:rsidRPr="003A5DD9">
        <w:t>cent of the prison population, while persons detained for a crime account for 19.37</w:t>
      </w:r>
      <w:r w:rsidR="00ED0A32" w:rsidRPr="003A5DD9">
        <w:t> </w:t>
      </w:r>
      <w:r w:rsidRPr="003A5DD9">
        <w:t>per cent, as shown in the graphic below.</w:t>
      </w:r>
    </w:p>
    <w:p w14:paraId="5A654E50" w14:textId="07C88402" w:rsidR="009847B5" w:rsidRPr="003A5DD9" w:rsidRDefault="009847B5" w:rsidP="00662504">
      <w:pPr>
        <w:pStyle w:val="Heading1"/>
      </w:pPr>
      <w:r w:rsidRPr="003A5DD9">
        <w:t>Graphic 25</w:t>
      </w:r>
    </w:p>
    <w:p w14:paraId="7B7A276E" w14:textId="7C6F88F2" w:rsidR="009847B5" w:rsidRPr="003A5DD9" w:rsidRDefault="009847B5" w:rsidP="009847B5">
      <w:pPr>
        <w:pStyle w:val="SingleTxtG"/>
        <w:rPr>
          <w:b/>
          <w:bCs/>
        </w:rPr>
      </w:pPr>
      <w:r w:rsidRPr="003A5DD9">
        <w:rPr>
          <w:b/>
          <w:bCs/>
        </w:rPr>
        <w:t>Ratio of crimes to misdemeanours at Porto-Novo prison</w:t>
      </w:r>
    </w:p>
    <w:p w14:paraId="18479509" w14:textId="77777777" w:rsidR="009847B5" w:rsidRPr="003A5DD9" w:rsidRDefault="009847B5" w:rsidP="009847B5">
      <w:pPr>
        <w:pStyle w:val="SingleTxtG"/>
      </w:pPr>
      <w:r w:rsidRPr="003A5DD9">
        <w:rPr>
          <w:noProof/>
        </w:rPr>
        <w:drawing>
          <wp:inline distT="0" distB="0" distL="0" distR="0" wp14:anchorId="27716EE6" wp14:editId="45B839C2">
            <wp:extent cx="4034367" cy="1820334"/>
            <wp:effectExtent l="0" t="0" r="4445" b="8890"/>
            <wp:docPr id="56" name="Chart 5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D2D274E" w14:textId="38905337" w:rsidR="009847B5" w:rsidRPr="003A5DD9" w:rsidRDefault="009847B5" w:rsidP="00662504">
      <w:pPr>
        <w:pStyle w:val="H23G"/>
      </w:pPr>
      <w:r w:rsidRPr="003A5DD9">
        <w:tab/>
      </w:r>
      <w:r w:rsidRPr="003A5DD9">
        <w:tab/>
        <w:t>Breakdown by sex and category of offence of persons detained for a crime at Porto</w:t>
      </w:r>
      <w:r w:rsidR="00ED0A32" w:rsidRPr="003A5DD9">
        <w:noBreakHyphen/>
      </w:r>
      <w:r w:rsidRPr="003A5DD9">
        <w:t>Novo prison</w:t>
      </w:r>
    </w:p>
    <w:p w14:paraId="1849952F" w14:textId="12D436EA" w:rsidR="009847B5" w:rsidRPr="003A5DD9" w:rsidRDefault="009847B5" w:rsidP="009847B5">
      <w:pPr>
        <w:pStyle w:val="SingleTxtG"/>
      </w:pPr>
      <w:r w:rsidRPr="003A5DD9">
        <w:t>92.</w:t>
      </w:r>
      <w:r w:rsidRPr="003A5DD9">
        <w:tab/>
        <w:t>Of those persons convicted of a crime and being held at Porto-Novo prison, 91.67</w:t>
      </w:r>
      <w:r w:rsidR="00ED0A32" w:rsidRPr="003A5DD9">
        <w:t> </w:t>
      </w:r>
      <w:r w:rsidRPr="003A5DD9">
        <w:t>per</w:t>
      </w:r>
      <w:r w:rsidR="00ED0A32" w:rsidRPr="003A5DD9">
        <w:t> </w:t>
      </w:r>
      <w:r w:rsidRPr="003A5DD9">
        <w:t>cent are men and 8.33 per cent are women. Of those persons charged, 84.23</w:t>
      </w:r>
      <w:r w:rsidR="00ED0A32" w:rsidRPr="003A5DD9">
        <w:t> </w:t>
      </w:r>
      <w:r w:rsidRPr="003A5DD9">
        <w:t>per</w:t>
      </w:r>
      <w:r w:rsidR="00ED0A32" w:rsidRPr="003A5DD9">
        <w:t> </w:t>
      </w:r>
      <w:r w:rsidRPr="003A5DD9">
        <w:t>cent are men and 15.77 per cent are women. As for untried inmates, 52.63 per cent are men and 47.36 per cent are women. Minors account for 4.23 per cent of this specific population.</w:t>
      </w:r>
    </w:p>
    <w:p w14:paraId="59ECE83E" w14:textId="4DDDDA18" w:rsidR="009847B5" w:rsidRPr="003A5DD9" w:rsidRDefault="009847B5" w:rsidP="00662504">
      <w:pPr>
        <w:pStyle w:val="Heading1"/>
      </w:pPr>
      <w:r w:rsidRPr="003A5DD9">
        <w:t xml:space="preserve">Graphic 26 </w:t>
      </w:r>
    </w:p>
    <w:p w14:paraId="709666E4" w14:textId="6DF89F8A" w:rsidR="009847B5" w:rsidRPr="003A5DD9" w:rsidRDefault="009847B5" w:rsidP="009847B5">
      <w:pPr>
        <w:pStyle w:val="SingleTxtG"/>
        <w:rPr>
          <w:b/>
          <w:bCs/>
        </w:rPr>
      </w:pPr>
      <w:r w:rsidRPr="003A5DD9">
        <w:rPr>
          <w:b/>
          <w:bCs/>
        </w:rPr>
        <w:t>Persons detained for a crime at Porto-Novo prison</w:t>
      </w:r>
    </w:p>
    <w:p w14:paraId="54F626E6" w14:textId="77777777" w:rsidR="009847B5" w:rsidRPr="003A5DD9" w:rsidRDefault="009847B5" w:rsidP="009847B5">
      <w:pPr>
        <w:pStyle w:val="SingleTxtG"/>
      </w:pPr>
      <w:r w:rsidRPr="003A5DD9">
        <w:rPr>
          <w:noProof/>
        </w:rPr>
        <w:drawing>
          <wp:inline distT="0" distB="0" distL="0" distR="0" wp14:anchorId="478C96E7" wp14:editId="7785E412">
            <wp:extent cx="4643967" cy="2061634"/>
            <wp:effectExtent l="0" t="0" r="4445" b="0"/>
            <wp:docPr id="48" name="Chart 4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23F18F4" w14:textId="77777777" w:rsidR="009847B5" w:rsidRPr="003A5DD9" w:rsidRDefault="009847B5" w:rsidP="00662504">
      <w:pPr>
        <w:pStyle w:val="H23G"/>
      </w:pPr>
      <w:r w:rsidRPr="003A5DD9">
        <w:lastRenderedPageBreak/>
        <w:tab/>
      </w:r>
      <w:r w:rsidRPr="003A5DD9">
        <w:tab/>
        <w:t>Breakdown by sex and category of offence of persons detained for a misdemeanour at Porto-Novo prison</w:t>
      </w:r>
    </w:p>
    <w:p w14:paraId="49AD027C" w14:textId="50DD39EB" w:rsidR="009847B5" w:rsidRPr="003A5DD9" w:rsidRDefault="009847B5" w:rsidP="009847B5">
      <w:pPr>
        <w:pStyle w:val="SingleTxtG"/>
      </w:pPr>
      <w:r w:rsidRPr="003A5DD9">
        <w:t>93.</w:t>
      </w:r>
      <w:r w:rsidRPr="003A5DD9">
        <w:tab/>
        <w:t>Of those persons convicted of a misdemeanour at Porto-Novo prison, 94.87 per cent are male, while 5.13 per cent are female. Similarly, men account for 81.95 per cent of persons charged with a misdemeanour, while women account for 18.05 per cent. Of those persons awaiting trial, 83.54 per cent are men and 16.46 per cent are women. Minors account for 1.27</w:t>
      </w:r>
      <w:r w:rsidR="00ED0A32" w:rsidRPr="003A5DD9">
        <w:t> </w:t>
      </w:r>
      <w:r w:rsidRPr="003A5DD9">
        <w:t>per cent of the number of persons in this category.</w:t>
      </w:r>
    </w:p>
    <w:p w14:paraId="0D453195" w14:textId="79498A06" w:rsidR="009847B5" w:rsidRPr="003A5DD9" w:rsidRDefault="009847B5" w:rsidP="00662504">
      <w:pPr>
        <w:pStyle w:val="Heading1"/>
      </w:pPr>
      <w:r w:rsidRPr="003A5DD9">
        <w:t xml:space="preserve">Graphic 27 </w:t>
      </w:r>
    </w:p>
    <w:p w14:paraId="328BE624" w14:textId="0F36E8E7" w:rsidR="009847B5" w:rsidRPr="003A5DD9" w:rsidRDefault="009847B5" w:rsidP="009847B5">
      <w:pPr>
        <w:pStyle w:val="SingleTxtG"/>
        <w:rPr>
          <w:b/>
          <w:bCs/>
        </w:rPr>
      </w:pPr>
      <w:r w:rsidRPr="003A5DD9">
        <w:rPr>
          <w:b/>
          <w:bCs/>
        </w:rPr>
        <w:t>Persons detained for a misdemeanour at Porto-Novo prison</w:t>
      </w:r>
    </w:p>
    <w:p w14:paraId="3C08B1B8" w14:textId="77777777" w:rsidR="009847B5" w:rsidRPr="003A5DD9" w:rsidRDefault="009847B5" w:rsidP="009847B5">
      <w:pPr>
        <w:pStyle w:val="SingleTxtG"/>
      </w:pPr>
      <w:r w:rsidRPr="003A5DD9">
        <w:rPr>
          <w:noProof/>
        </w:rPr>
        <w:drawing>
          <wp:inline distT="0" distB="0" distL="0" distR="0" wp14:anchorId="668B83AB" wp14:editId="11471E27">
            <wp:extent cx="4251960" cy="2628900"/>
            <wp:effectExtent l="0" t="0" r="15240" b="0"/>
            <wp:docPr id="47" name="Chart 4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496B3FD" w14:textId="77777777" w:rsidR="009847B5" w:rsidRPr="003A5DD9" w:rsidRDefault="009847B5" w:rsidP="00662504">
      <w:pPr>
        <w:pStyle w:val="H23G"/>
      </w:pPr>
      <w:r w:rsidRPr="003A5DD9">
        <w:tab/>
      </w:r>
      <w:r w:rsidRPr="003A5DD9">
        <w:tab/>
        <w:t>Overview of the prison population at Natitingou prison</w:t>
      </w:r>
    </w:p>
    <w:p w14:paraId="1483CA14" w14:textId="77777777" w:rsidR="009847B5" w:rsidRPr="003A5DD9" w:rsidRDefault="009847B5" w:rsidP="009847B5">
      <w:pPr>
        <w:pStyle w:val="SingleTxtG"/>
      </w:pPr>
      <w:r w:rsidRPr="003A5DD9">
        <w:t>94.</w:t>
      </w:r>
      <w:r w:rsidRPr="003A5DD9">
        <w:tab/>
        <w:t>The table below describes the composition of the prison population at Natitingou prison.</w:t>
      </w:r>
    </w:p>
    <w:p w14:paraId="1EEC1A97" w14:textId="17430C02" w:rsidR="009847B5" w:rsidRPr="003A5DD9" w:rsidRDefault="009847B5" w:rsidP="00662504">
      <w:pPr>
        <w:pStyle w:val="Heading1"/>
      </w:pPr>
      <w:bookmarkStart w:id="10" w:name="_Hlk134723159"/>
      <w:r w:rsidRPr="003A5DD9">
        <w:t>Table 10</w:t>
      </w:r>
    </w:p>
    <w:p w14:paraId="62C4C49B" w14:textId="17C6409B" w:rsidR="009847B5" w:rsidRPr="003A5DD9" w:rsidRDefault="009847B5" w:rsidP="009847B5">
      <w:pPr>
        <w:pStyle w:val="SingleTxtG"/>
        <w:rPr>
          <w:b/>
          <w:bCs/>
        </w:rPr>
      </w:pPr>
      <w:r w:rsidRPr="003A5DD9">
        <w:rPr>
          <w:b/>
          <w:bCs/>
        </w:rPr>
        <w:t>Prison population (by sex and type of offence) at Natitingou prison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417"/>
        <w:gridCol w:w="850"/>
        <w:gridCol w:w="851"/>
        <w:gridCol w:w="850"/>
        <w:gridCol w:w="851"/>
        <w:gridCol w:w="1558"/>
      </w:tblGrid>
      <w:tr w:rsidR="00662504" w:rsidRPr="003A5DD9" w14:paraId="30C3FAD9" w14:textId="77777777" w:rsidTr="00662504">
        <w:trPr>
          <w:tblHeader/>
        </w:trPr>
        <w:tc>
          <w:tcPr>
            <w:tcW w:w="993" w:type="dxa"/>
            <w:tcBorders>
              <w:top w:val="single" w:sz="4" w:space="0" w:color="auto"/>
              <w:bottom w:val="single" w:sz="12" w:space="0" w:color="auto"/>
            </w:tcBorders>
            <w:shd w:val="clear" w:color="auto" w:fill="auto"/>
            <w:vAlign w:val="bottom"/>
            <w:hideMark/>
          </w:tcPr>
          <w:bookmarkEnd w:id="10"/>
          <w:p w14:paraId="31B75F87" w14:textId="77777777" w:rsidR="009847B5" w:rsidRPr="003A5DD9" w:rsidRDefault="009847B5" w:rsidP="00662504">
            <w:pPr>
              <w:pStyle w:val="SingleTxtG"/>
              <w:tabs>
                <w:tab w:val="clear" w:pos="1701"/>
                <w:tab w:val="clear" w:pos="2268"/>
              </w:tabs>
              <w:suppressAutoHyphens w:val="0"/>
              <w:spacing w:before="80" w:after="80" w:line="200" w:lineRule="exact"/>
              <w:ind w:left="0" w:right="113"/>
              <w:jc w:val="left"/>
              <w:rPr>
                <w:i/>
                <w:sz w:val="16"/>
              </w:rPr>
            </w:pPr>
            <w:r w:rsidRPr="003A5DD9">
              <w:rPr>
                <w:i/>
                <w:sz w:val="16"/>
              </w:rPr>
              <w:t>Prison</w:t>
            </w:r>
          </w:p>
        </w:tc>
        <w:tc>
          <w:tcPr>
            <w:tcW w:w="1417" w:type="dxa"/>
            <w:tcBorders>
              <w:top w:val="single" w:sz="4" w:space="0" w:color="auto"/>
              <w:bottom w:val="single" w:sz="12" w:space="0" w:color="auto"/>
            </w:tcBorders>
            <w:shd w:val="clear" w:color="auto" w:fill="auto"/>
            <w:vAlign w:val="bottom"/>
            <w:hideMark/>
          </w:tcPr>
          <w:p w14:paraId="62D88320" w14:textId="77777777" w:rsidR="009847B5" w:rsidRPr="003A5DD9" w:rsidRDefault="009847B5" w:rsidP="00662504">
            <w:pPr>
              <w:pStyle w:val="SingleTxtG"/>
              <w:tabs>
                <w:tab w:val="clear" w:pos="1701"/>
                <w:tab w:val="clear" w:pos="2268"/>
              </w:tabs>
              <w:suppressAutoHyphens w:val="0"/>
              <w:spacing w:before="80" w:after="80" w:line="200" w:lineRule="exact"/>
              <w:ind w:left="0" w:right="113"/>
              <w:jc w:val="left"/>
              <w:rPr>
                <w:i/>
                <w:sz w:val="16"/>
              </w:rPr>
            </w:pPr>
            <w:r w:rsidRPr="003A5DD9">
              <w:rPr>
                <w:i/>
                <w:sz w:val="16"/>
              </w:rPr>
              <w:t>Category of inmate</w:t>
            </w:r>
          </w:p>
        </w:tc>
        <w:tc>
          <w:tcPr>
            <w:tcW w:w="3402" w:type="dxa"/>
            <w:gridSpan w:val="4"/>
            <w:tcBorders>
              <w:top w:val="single" w:sz="4" w:space="0" w:color="auto"/>
              <w:bottom w:val="single" w:sz="12" w:space="0" w:color="auto"/>
            </w:tcBorders>
            <w:shd w:val="clear" w:color="auto" w:fill="auto"/>
            <w:vAlign w:val="bottom"/>
            <w:hideMark/>
          </w:tcPr>
          <w:p w14:paraId="272B4E99" w14:textId="77777777" w:rsidR="009847B5" w:rsidRPr="003A5DD9" w:rsidRDefault="009847B5" w:rsidP="00662504">
            <w:pPr>
              <w:pStyle w:val="SingleTxtG"/>
              <w:tabs>
                <w:tab w:val="clear" w:pos="1701"/>
                <w:tab w:val="clear" w:pos="2268"/>
              </w:tabs>
              <w:suppressAutoHyphens w:val="0"/>
              <w:spacing w:before="80" w:after="80" w:line="200" w:lineRule="exact"/>
              <w:ind w:left="0" w:right="113"/>
              <w:jc w:val="center"/>
              <w:rPr>
                <w:i/>
                <w:sz w:val="16"/>
              </w:rPr>
            </w:pPr>
            <w:r w:rsidRPr="003A5DD9">
              <w:rPr>
                <w:i/>
                <w:sz w:val="16"/>
              </w:rPr>
              <w:t>Type of offence and number by category of inmate</w:t>
            </w:r>
          </w:p>
        </w:tc>
        <w:tc>
          <w:tcPr>
            <w:tcW w:w="1558" w:type="dxa"/>
            <w:tcBorders>
              <w:top w:val="single" w:sz="4" w:space="0" w:color="auto"/>
              <w:bottom w:val="single" w:sz="12" w:space="0" w:color="auto"/>
            </w:tcBorders>
            <w:shd w:val="clear" w:color="auto" w:fill="auto"/>
            <w:vAlign w:val="bottom"/>
            <w:hideMark/>
          </w:tcPr>
          <w:p w14:paraId="4373139B" w14:textId="77777777" w:rsidR="009847B5" w:rsidRPr="003A5DD9" w:rsidRDefault="009847B5" w:rsidP="00662504">
            <w:pPr>
              <w:pStyle w:val="SingleTxtG"/>
              <w:tabs>
                <w:tab w:val="clear" w:pos="1701"/>
                <w:tab w:val="clear" w:pos="2268"/>
              </w:tabs>
              <w:suppressAutoHyphens w:val="0"/>
              <w:spacing w:before="80" w:after="80" w:line="200" w:lineRule="exact"/>
              <w:ind w:left="0" w:right="113"/>
              <w:jc w:val="left"/>
              <w:rPr>
                <w:i/>
                <w:sz w:val="16"/>
              </w:rPr>
            </w:pPr>
            <w:r w:rsidRPr="003A5DD9">
              <w:rPr>
                <w:i/>
                <w:sz w:val="16"/>
              </w:rPr>
              <w:t>Observation</w:t>
            </w:r>
          </w:p>
        </w:tc>
      </w:tr>
      <w:tr w:rsidR="00662504" w:rsidRPr="003A5DD9" w14:paraId="01706E58" w14:textId="77777777" w:rsidTr="00662504">
        <w:tc>
          <w:tcPr>
            <w:tcW w:w="993" w:type="dxa"/>
            <w:vMerge w:val="restart"/>
            <w:tcBorders>
              <w:top w:val="single" w:sz="12" w:space="0" w:color="auto"/>
            </w:tcBorders>
            <w:shd w:val="clear" w:color="auto" w:fill="auto"/>
            <w:hideMark/>
          </w:tcPr>
          <w:p w14:paraId="697B32FE"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Natitingou prison</w:t>
            </w:r>
          </w:p>
        </w:tc>
        <w:tc>
          <w:tcPr>
            <w:tcW w:w="1417" w:type="dxa"/>
            <w:tcBorders>
              <w:top w:val="single" w:sz="12" w:space="0" w:color="auto"/>
            </w:tcBorders>
            <w:shd w:val="clear" w:color="auto" w:fill="auto"/>
            <w:noWrap/>
            <w:vAlign w:val="bottom"/>
            <w:hideMark/>
          </w:tcPr>
          <w:p w14:paraId="36602426"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1701" w:type="dxa"/>
            <w:gridSpan w:val="2"/>
            <w:tcBorders>
              <w:top w:val="single" w:sz="12" w:space="0" w:color="auto"/>
            </w:tcBorders>
            <w:shd w:val="clear" w:color="auto" w:fill="auto"/>
            <w:vAlign w:val="bottom"/>
            <w:hideMark/>
          </w:tcPr>
          <w:p w14:paraId="21579289"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Crime</w:t>
            </w:r>
          </w:p>
        </w:tc>
        <w:tc>
          <w:tcPr>
            <w:tcW w:w="1701" w:type="dxa"/>
            <w:gridSpan w:val="2"/>
            <w:tcBorders>
              <w:top w:val="single" w:sz="12" w:space="0" w:color="auto"/>
            </w:tcBorders>
            <w:shd w:val="clear" w:color="auto" w:fill="auto"/>
            <w:vAlign w:val="bottom"/>
            <w:hideMark/>
          </w:tcPr>
          <w:p w14:paraId="379D453F"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Misdemeanour</w:t>
            </w:r>
          </w:p>
        </w:tc>
        <w:tc>
          <w:tcPr>
            <w:tcW w:w="1558" w:type="dxa"/>
            <w:vMerge w:val="restart"/>
            <w:tcBorders>
              <w:top w:val="single" w:sz="12" w:space="0" w:color="auto"/>
            </w:tcBorders>
            <w:shd w:val="clear" w:color="auto" w:fill="auto"/>
            <w:vAlign w:val="bottom"/>
            <w:hideMark/>
          </w:tcPr>
          <w:p w14:paraId="2776538F" w14:textId="3ED604B3"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Of the 258 persons incarcerated for crimes, 4 are minors, including 1</w:t>
            </w:r>
            <w:r w:rsidR="00102931" w:rsidRPr="003A5DD9">
              <w:rPr>
                <w:sz w:val="18"/>
              </w:rPr>
              <w:t> </w:t>
            </w:r>
            <w:r w:rsidRPr="003A5DD9">
              <w:rPr>
                <w:sz w:val="18"/>
              </w:rPr>
              <w:t>girl</w:t>
            </w:r>
          </w:p>
        </w:tc>
      </w:tr>
      <w:tr w:rsidR="00662504" w:rsidRPr="003A5DD9" w14:paraId="670652BB" w14:textId="77777777" w:rsidTr="00662504">
        <w:tc>
          <w:tcPr>
            <w:tcW w:w="993" w:type="dxa"/>
            <w:vMerge/>
            <w:shd w:val="clear" w:color="auto" w:fill="auto"/>
            <w:hideMark/>
          </w:tcPr>
          <w:p w14:paraId="5145CDD4"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7DF63021"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850" w:type="dxa"/>
            <w:shd w:val="clear" w:color="auto" w:fill="auto"/>
            <w:vAlign w:val="bottom"/>
            <w:hideMark/>
          </w:tcPr>
          <w:p w14:paraId="68A15FCA"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51" w:type="dxa"/>
            <w:shd w:val="clear" w:color="auto" w:fill="auto"/>
            <w:vAlign w:val="bottom"/>
            <w:hideMark/>
          </w:tcPr>
          <w:p w14:paraId="11E4C7B0"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850" w:type="dxa"/>
            <w:shd w:val="clear" w:color="auto" w:fill="auto"/>
            <w:vAlign w:val="bottom"/>
            <w:hideMark/>
          </w:tcPr>
          <w:p w14:paraId="10CD75B8"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51" w:type="dxa"/>
            <w:shd w:val="clear" w:color="auto" w:fill="auto"/>
            <w:vAlign w:val="bottom"/>
            <w:hideMark/>
          </w:tcPr>
          <w:p w14:paraId="3529D1F6"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558" w:type="dxa"/>
            <w:vMerge/>
            <w:shd w:val="clear" w:color="auto" w:fill="auto"/>
            <w:vAlign w:val="bottom"/>
            <w:hideMark/>
          </w:tcPr>
          <w:p w14:paraId="20689419"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p>
        </w:tc>
      </w:tr>
      <w:tr w:rsidR="00662504" w:rsidRPr="003A5DD9" w14:paraId="3ED3CD02" w14:textId="77777777" w:rsidTr="00662504">
        <w:tc>
          <w:tcPr>
            <w:tcW w:w="993" w:type="dxa"/>
            <w:vMerge/>
            <w:shd w:val="clear" w:color="auto" w:fill="auto"/>
            <w:hideMark/>
          </w:tcPr>
          <w:p w14:paraId="78A0ACFE"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47197D0A"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Convicted</w:t>
            </w:r>
          </w:p>
        </w:tc>
        <w:tc>
          <w:tcPr>
            <w:tcW w:w="850" w:type="dxa"/>
            <w:shd w:val="clear" w:color="auto" w:fill="auto"/>
            <w:noWrap/>
            <w:vAlign w:val="bottom"/>
            <w:hideMark/>
          </w:tcPr>
          <w:p w14:paraId="37DED0B6"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61</w:t>
            </w:r>
          </w:p>
        </w:tc>
        <w:tc>
          <w:tcPr>
            <w:tcW w:w="851" w:type="dxa"/>
            <w:shd w:val="clear" w:color="auto" w:fill="auto"/>
            <w:noWrap/>
            <w:vAlign w:val="bottom"/>
            <w:hideMark/>
          </w:tcPr>
          <w:p w14:paraId="79F9950E"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3</w:t>
            </w:r>
          </w:p>
        </w:tc>
        <w:tc>
          <w:tcPr>
            <w:tcW w:w="850" w:type="dxa"/>
            <w:shd w:val="clear" w:color="auto" w:fill="auto"/>
            <w:noWrap/>
            <w:vAlign w:val="bottom"/>
            <w:hideMark/>
          </w:tcPr>
          <w:p w14:paraId="76D82A1A"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440</w:t>
            </w:r>
          </w:p>
        </w:tc>
        <w:tc>
          <w:tcPr>
            <w:tcW w:w="851" w:type="dxa"/>
            <w:shd w:val="clear" w:color="auto" w:fill="auto"/>
            <w:noWrap/>
            <w:vAlign w:val="bottom"/>
            <w:hideMark/>
          </w:tcPr>
          <w:p w14:paraId="5DD41690"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8</w:t>
            </w:r>
          </w:p>
        </w:tc>
        <w:tc>
          <w:tcPr>
            <w:tcW w:w="1558" w:type="dxa"/>
            <w:vMerge/>
            <w:shd w:val="clear" w:color="auto" w:fill="auto"/>
            <w:vAlign w:val="bottom"/>
            <w:hideMark/>
          </w:tcPr>
          <w:p w14:paraId="2C727A8A"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p>
        </w:tc>
      </w:tr>
      <w:tr w:rsidR="00662504" w:rsidRPr="003A5DD9" w14:paraId="28FAA713" w14:textId="77777777" w:rsidTr="00662504">
        <w:tc>
          <w:tcPr>
            <w:tcW w:w="993" w:type="dxa"/>
            <w:vMerge/>
            <w:shd w:val="clear" w:color="auto" w:fill="auto"/>
            <w:hideMark/>
          </w:tcPr>
          <w:p w14:paraId="5E6CAD80"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0A48F74C"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Charged </w:t>
            </w:r>
          </w:p>
        </w:tc>
        <w:tc>
          <w:tcPr>
            <w:tcW w:w="850" w:type="dxa"/>
            <w:shd w:val="clear" w:color="auto" w:fill="auto"/>
            <w:noWrap/>
            <w:vAlign w:val="bottom"/>
            <w:hideMark/>
          </w:tcPr>
          <w:p w14:paraId="2C43D263"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176</w:t>
            </w:r>
          </w:p>
        </w:tc>
        <w:tc>
          <w:tcPr>
            <w:tcW w:w="851" w:type="dxa"/>
            <w:shd w:val="clear" w:color="auto" w:fill="auto"/>
            <w:noWrap/>
            <w:vAlign w:val="bottom"/>
            <w:hideMark/>
          </w:tcPr>
          <w:p w14:paraId="40EAE726"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6</w:t>
            </w:r>
          </w:p>
        </w:tc>
        <w:tc>
          <w:tcPr>
            <w:tcW w:w="850" w:type="dxa"/>
            <w:shd w:val="clear" w:color="auto" w:fill="auto"/>
            <w:noWrap/>
            <w:vAlign w:val="bottom"/>
            <w:hideMark/>
          </w:tcPr>
          <w:p w14:paraId="0EB265B7"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77</w:t>
            </w:r>
          </w:p>
        </w:tc>
        <w:tc>
          <w:tcPr>
            <w:tcW w:w="851" w:type="dxa"/>
            <w:shd w:val="clear" w:color="auto" w:fill="auto"/>
            <w:noWrap/>
            <w:vAlign w:val="bottom"/>
            <w:hideMark/>
          </w:tcPr>
          <w:p w14:paraId="6CF4C6D7"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1558" w:type="dxa"/>
            <w:vMerge/>
            <w:shd w:val="clear" w:color="auto" w:fill="auto"/>
            <w:vAlign w:val="bottom"/>
            <w:hideMark/>
          </w:tcPr>
          <w:p w14:paraId="057D0A23"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p>
        </w:tc>
      </w:tr>
      <w:tr w:rsidR="00662504" w:rsidRPr="003A5DD9" w14:paraId="1026844C" w14:textId="77777777" w:rsidTr="00662504">
        <w:tc>
          <w:tcPr>
            <w:tcW w:w="993" w:type="dxa"/>
            <w:vMerge/>
            <w:shd w:val="clear" w:color="auto" w:fill="auto"/>
            <w:hideMark/>
          </w:tcPr>
          <w:p w14:paraId="32E84CE2"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14DA50CC"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Untried</w:t>
            </w:r>
          </w:p>
        </w:tc>
        <w:tc>
          <w:tcPr>
            <w:tcW w:w="850" w:type="dxa"/>
            <w:shd w:val="clear" w:color="auto" w:fill="auto"/>
            <w:noWrap/>
            <w:vAlign w:val="bottom"/>
            <w:hideMark/>
          </w:tcPr>
          <w:p w14:paraId="165A5BA8"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12</w:t>
            </w:r>
          </w:p>
        </w:tc>
        <w:tc>
          <w:tcPr>
            <w:tcW w:w="851" w:type="dxa"/>
            <w:shd w:val="clear" w:color="auto" w:fill="auto"/>
            <w:noWrap/>
            <w:vAlign w:val="bottom"/>
            <w:hideMark/>
          </w:tcPr>
          <w:p w14:paraId="237B02B1"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850" w:type="dxa"/>
            <w:shd w:val="clear" w:color="auto" w:fill="auto"/>
            <w:noWrap/>
            <w:vAlign w:val="bottom"/>
            <w:hideMark/>
          </w:tcPr>
          <w:p w14:paraId="4122FECB"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147</w:t>
            </w:r>
          </w:p>
        </w:tc>
        <w:tc>
          <w:tcPr>
            <w:tcW w:w="851" w:type="dxa"/>
            <w:shd w:val="clear" w:color="auto" w:fill="auto"/>
            <w:noWrap/>
            <w:vAlign w:val="bottom"/>
            <w:hideMark/>
          </w:tcPr>
          <w:p w14:paraId="769577F3"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1558" w:type="dxa"/>
            <w:vMerge w:val="restart"/>
            <w:shd w:val="clear" w:color="auto" w:fill="auto"/>
            <w:vAlign w:val="bottom"/>
            <w:hideMark/>
          </w:tcPr>
          <w:p w14:paraId="5F27AD0C" w14:textId="31391E02"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Of the 674 persons incarcerated for misdemeanours, 5</w:t>
            </w:r>
            <w:r w:rsidR="00102931" w:rsidRPr="003A5DD9">
              <w:rPr>
                <w:sz w:val="18"/>
              </w:rPr>
              <w:t> </w:t>
            </w:r>
            <w:r w:rsidRPr="003A5DD9">
              <w:rPr>
                <w:sz w:val="18"/>
              </w:rPr>
              <w:t xml:space="preserve">are male minors </w:t>
            </w:r>
          </w:p>
        </w:tc>
      </w:tr>
      <w:tr w:rsidR="00662504" w:rsidRPr="003A5DD9" w14:paraId="6FFBD5C0" w14:textId="77777777" w:rsidTr="00662504">
        <w:tc>
          <w:tcPr>
            <w:tcW w:w="993" w:type="dxa"/>
            <w:vMerge/>
            <w:shd w:val="clear" w:color="auto" w:fill="auto"/>
            <w:hideMark/>
          </w:tcPr>
          <w:p w14:paraId="30AE1068"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p>
        </w:tc>
        <w:tc>
          <w:tcPr>
            <w:tcW w:w="1417" w:type="dxa"/>
            <w:shd w:val="clear" w:color="auto" w:fill="auto"/>
            <w:noWrap/>
            <w:vAlign w:val="bottom"/>
            <w:hideMark/>
          </w:tcPr>
          <w:p w14:paraId="20B8337C"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Subtotal</w:t>
            </w:r>
          </w:p>
        </w:tc>
        <w:tc>
          <w:tcPr>
            <w:tcW w:w="850" w:type="dxa"/>
            <w:shd w:val="clear" w:color="auto" w:fill="auto"/>
            <w:noWrap/>
            <w:vAlign w:val="bottom"/>
            <w:hideMark/>
          </w:tcPr>
          <w:p w14:paraId="559BDD62"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249</w:t>
            </w:r>
          </w:p>
        </w:tc>
        <w:tc>
          <w:tcPr>
            <w:tcW w:w="851" w:type="dxa"/>
            <w:shd w:val="clear" w:color="auto" w:fill="auto"/>
            <w:noWrap/>
            <w:vAlign w:val="bottom"/>
            <w:hideMark/>
          </w:tcPr>
          <w:p w14:paraId="5788E16D"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9</w:t>
            </w:r>
          </w:p>
        </w:tc>
        <w:tc>
          <w:tcPr>
            <w:tcW w:w="850" w:type="dxa"/>
            <w:shd w:val="clear" w:color="auto" w:fill="auto"/>
            <w:noWrap/>
            <w:vAlign w:val="bottom"/>
            <w:hideMark/>
          </w:tcPr>
          <w:p w14:paraId="393CF0DC"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664</w:t>
            </w:r>
          </w:p>
        </w:tc>
        <w:tc>
          <w:tcPr>
            <w:tcW w:w="851" w:type="dxa"/>
            <w:shd w:val="clear" w:color="auto" w:fill="auto"/>
            <w:noWrap/>
            <w:vAlign w:val="bottom"/>
            <w:hideMark/>
          </w:tcPr>
          <w:p w14:paraId="71F0EEBA"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10</w:t>
            </w:r>
          </w:p>
        </w:tc>
        <w:tc>
          <w:tcPr>
            <w:tcW w:w="1558" w:type="dxa"/>
            <w:vMerge/>
            <w:shd w:val="clear" w:color="auto" w:fill="auto"/>
            <w:vAlign w:val="bottom"/>
            <w:hideMark/>
          </w:tcPr>
          <w:p w14:paraId="4303485C"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p>
        </w:tc>
      </w:tr>
      <w:tr w:rsidR="00662504" w:rsidRPr="003A5DD9" w14:paraId="3BD14D15" w14:textId="77777777" w:rsidTr="00361AB3">
        <w:tc>
          <w:tcPr>
            <w:tcW w:w="2410" w:type="dxa"/>
            <w:gridSpan w:val="2"/>
            <w:tcBorders>
              <w:bottom w:val="single" w:sz="4" w:space="0" w:color="auto"/>
            </w:tcBorders>
            <w:shd w:val="clear" w:color="auto" w:fill="auto"/>
            <w:vAlign w:val="bottom"/>
            <w:hideMark/>
          </w:tcPr>
          <w:p w14:paraId="2B4408E8"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left"/>
              <w:rPr>
                <w:sz w:val="18"/>
              </w:rPr>
            </w:pPr>
            <w:r w:rsidRPr="003A5DD9">
              <w:rPr>
                <w:sz w:val="18"/>
              </w:rPr>
              <w:t>Total number</w:t>
            </w:r>
          </w:p>
        </w:tc>
        <w:tc>
          <w:tcPr>
            <w:tcW w:w="1701" w:type="dxa"/>
            <w:gridSpan w:val="2"/>
            <w:tcBorders>
              <w:bottom w:val="single" w:sz="4" w:space="0" w:color="auto"/>
            </w:tcBorders>
            <w:shd w:val="clear" w:color="auto" w:fill="auto"/>
            <w:noWrap/>
            <w:vAlign w:val="bottom"/>
            <w:hideMark/>
          </w:tcPr>
          <w:p w14:paraId="6C168452"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258</w:t>
            </w:r>
          </w:p>
        </w:tc>
        <w:tc>
          <w:tcPr>
            <w:tcW w:w="1701" w:type="dxa"/>
            <w:gridSpan w:val="2"/>
            <w:tcBorders>
              <w:bottom w:val="single" w:sz="4" w:space="0" w:color="auto"/>
            </w:tcBorders>
            <w:shd w:val="clear" w:color="auto" w:fill="auto"/>
            <w:vAlign w:val="bottom"/>
            <w:hideMark/>
          </w:tcPr>
          <w:p w14:paraId="36DF280A"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r w:rsidRPr="003A5DD9">
              <w:rPr>
                <w:sz w:val="18"/>
              </w:rPr>
              <w:t>674</w:t>
            </w:r>
          </w:p>
        </w:tc>
        <w:tc>
          <w:tcPr>
            <w:tcW w:w="1558" w:type="dxa"/>
            <w:vMerge/>
            <w:tcBorders>
              <w:bottom w:val="single" w:sz="4" w:space="0" w:color="auto"/>
            </w:tcBorders>
            <w:shd w:val="clear" w:color="auto" w:fill="auto"/>
            <w:vAlign w:val="bottom"/>
            <w:hideMark/>
          </w:tcPr>
          <w:p w14:paraId="2A0FD0FD" w14:textId="77777777" w:rsidR="009847B5" w:rsidRPr="003A5DD9" w:rsidRDefault="009847B5" w:rsidP="00662504">
            <w:pPr>
              <w:pStyle w:val="SingleTxtG"/>
              <w:tabs>
                <w:tab w:val="clear" w:pos="1701"/>
                <w:tab w:val="clear" w:pos="2268"/>
              </w:tabs>
              <w:suppressAutoHyphens w:val="0"/>
              <w:spacing w:before="40" w:after="40" w:line="220" w:lineRule="exact"/>
              <w:ind w:left="0" w:right="113"/>
              <w:jc w:val="right"/>
              <w:rPr>
                <w:sz w:val="18"/>
              </w:rPr>
            </w:pPr>
          </w:p>
        </w:tc>
      </w:tr>
      <w:tr w:rsidR="00662504" w:rsidRPr="003A5DD9" w14:paraId="39010E9C" w14:textId="77777777" w:rsidTr="00361AB3">
        <w:tc>
          <w:tcPr>
            <w:tcW w:w="2410" w:type="dxa"/>
            <w:gridSpan w:val="2"/>
            <w:tcBorders>
              <w:top w:val="single" w:sz="4" w:space="0" w:color="auto"/>
              <w:bottom w:val="single" w:sz="12" w:space="0" w:color="auto"/>
            </w:tcBorders>
            <w:shd w:val="clear" w:color="auto" w:fill="auto"/>
            <w:hideMark/>
          </w:tcPr>
          <w:p w14:paraId="6786E9EE" w14:textId="77777777" w:rsidR="009847B5" w:rsidRPr="003A5DD9" w:rsidRDefault="009847B5" w:rsidP="00662504">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402" w:type="dxa"/>
            <w:gridSpan w:val="4"/>
            <w:tcBorders>
              <w:top w:val="single" w:sz="4" w:space="0" w:color="auto"/>
              <w:bottom w:val="single" w:sz="12" w:space="0" w:color="auto"/>
            </w:tcBorders>
            <w:shd w:val="clear" w:color="auto" w:fill="auto"/>
            <w:noWrap/>
            <w:vAlign w:val="bottom"/>
            <w:hideMark/>
          </w:tcPr>
          <w:p w14:paraId="3DC93E5B" w14:textId="77777777" w:rsidR="009847B5" w:rsidRPr="003A5DD9" w:rsidRDefault="009847B5" w:rsidP="00662504">
            <w:pPr>
              <w:pStyle w:val="SingleTxtG"/>
              <w:tabs>
                <w:tab w:val="clear" w:pos="1701"/>
                <w:tab w:val="clear" w:pos="2268"/>
              </w:tabs>
              <w:suppressAutoHyphens w:val="0"/>
              <w:spacing w:before="80" w:after="80" w:line="220" w:lineRule="exact"/>
              <w:ind w:left="0" w:right="113"/>
              <w:jc w:val="right"/>
              <w:rPr>
                <w:b/>
                <w:sz w:val="18"/>
              </w:rPr>
            </w:pPr>
            <w:r w:rsidRPr="003A5DD9">
              <w:rPr>
                <w:b/>
                <w:sz w:val="18"/>
              </w:rPr>
              <w:t>932</w:t>
            </w:r>
          </w:p>
        </w:tc>
        <w:tc>
          <w:tcPr>
            <w:tcW w:w="1558" w:type="dxa"/>
            <w:tcBorders>
              <w:top w:val="single" w:sz="4" w:space="0" w:color="auto"/>
              <w:bottom w:val="single" w:sz="12" w:space="0" w:color="auto"/>
            </w:tcBorders>
            <w:shd w:val="clear" w:color="auto" w:fill="auto"/>
            <w:noWrap/>
            <w:vAlign w:val="bottom"/>
            <w:hideMark/>
          </w:tcPr>
          <w:p w14:paraId="6C69FC4D" w14:textId="77777777" w:rsidR="009847B5" w:rsidRPr="003A5DD9" w:rsidRDefault="009847B5" w:rsidP="00662504">
            <w:pPr>
              <w:pStyle w:val="SingleTxtG"/>
              <w:tabs>
                <w:tab w:val="clear" w:pos="1701"/>
                <w:tab w:val="clear" w:pos="2268"/>
              </w:tabs>
              <w:suppressAutoHyphens w:val="0"/>
              <w:spacing w:before="80" w:after="80" w:line="220" w:lineRule="exact"/>
              <w:ind w:left="0" w:right="113"/>
              <w:jc w:val="right"/>
              <w:rPr>
                <w:b/>
                <w:sz w:val="18"/>
              </w:rPr>
            </w:pPr>
            <w:r w:rsidRPr="003A5DD9">
              <w:rPr>
                <w:b/>
                <w:sz w:val="18"/>
              </w:rPr>
              <w:t> </w:t>
            </w:r>
          </w:p>
        </w:tc>
      </w:tr>
    </w:tbl>
    <w:p w14:paraId="789A3B3A" w14:textId="77777777" w:rsidR="009847B5" w:rsidRPr="003A5DD9" w:rsidRDefault="009847B5" w:rsidP="00102931">
      <w:pPr>
        <w:spacing w:before="120" w:after="240"/>
        <w:ind w:left="1134" w:right="1134" w:firstLine="170"/>
        <w:rPr>
          <w:sz w:val="18"/>
        </w:rPr>
      </w:pPr>
      <w:r w:rsidRPr="003A5DD9">
        <w:rPr>
          <w:i/>
          <w:iCs/>
          <w:sz w:val="18"/>
        </w:rPr>
        <w:t>Source</w:t>
      </w:r>
      <w:r w:rsidRPr="003A5DD9">
        <w:rPr>
          <w:sz w:val="18"/>
        </w:rPr>
        <w:t>: Benin Prison Agency, September 2023.</w:t>
      </w:r>
    </w:p>
    <w:p w14:paraId="4FDF27FD" w14:textId="77777777" w:rsidR="009847B5" w:rsidRPr="003A5DD9" w:rsidRDefault="009847B5" w:rsidP="00102931">
      <w:pPr>
        <w:pStyle w:val="H23G"/>
      </w:pPr>
      <w:r w:rsidRPr="003A5DD9">
        <w:tab/>
      </w:r>
      <w:r w:rsidRPr="003A5DD9">
        <w:tab/>
        <w:t>Type of offence</w:t>
      </w:r>
    </w:p>
    <w:p w14:paraId="3F0E01EE" w14:textId="77777777" w:rsidR="009847B5" w:rsidRPr="003A5DD9" w:rsidRDefault="009847B5" w:rsidP="009847B5">
      <w:pPr>
        <w:pStyle w:val="SingleTxtG"/>
      </w:pPr>
      <w:r w:rsidRPr="003A5DD9">
        <w:t>95.</w:t>
      </w:r>
      <w:r w:rsidRPr="003A5DD9">
        <w:tab/>
        <w:t>At Natitingou prison, persons detained for a misdemeanour account for 72.31 per cent of the prison population, while persons detained for a crime account for 27.68 per cent, as shown in the graphic below.</w:t>
      </w:r>
    </w:p>
    <w:p w14:paraId="176CEC51" w14:textId="71E48ABC" w:rsidR="009847B5" w:rsidRPr="003A5DD9" w:rsidRDefault="009847B5" w:rsidP="00102931">
      <w:pPr>
        <w:pStyle w:val="Heading1"/>
        <w:keepNext/>
      </w:pPr>
      <w:r w:rsidRPr="003A5DD9">
        <w:lastRenderedPageBreak/>
        <w:t xml:space="preserve">Graphic 28 </w:t>
      </w:r>
    </w:p>
    <w:p w14:paraId="48B2A5A2" w14:textId="4AE82838" w:rsidR="009847B5" w:rsidRPr="003A5DD9" w:rsidRDefault="009847B5" w:rsidP="00102931">
      <w:pPr>
        <w:pStyle w:val="SingleTxtG"/>
        <w:keepNext/>
        <w:rPr>
          <w:b/>
          <w:bCs/>
        </w:rPr>
      </w:pPr>
      <w:r w:rsidRPr="003A5DD9">
        <w:rPr>
          <w:b/>
          <w:bCs/>
        </w:rPr>
        <w:t>Ratio of crimes to misdemeanours at Natitingou prison</w:t>
      </w:r>
    </w:p>
    <w:p w14:paraId="08891943" w14:textId="77777777" w:rsidR="009847B5" w:rsidRPr="003A5DD9" w:rsidRDefault="009847B5" w:rsidP="009847B5">
      <w:pPr>
        <w:pStyle w:val="SingleTxtG"/>
      </w:pPr>
      <w:r w:rsidRPr="003A5DD9">
        <w:rPr>
          <w:noProof/>
        </w:rPr>
        <w:drawing>
          <wp:inline distT="0" distB="0" distL="0" distR="0" wp14:anchorId="705C6846" wp14:editId="241948C8">
            <wp:extent cx="4625340" cy="2333625"/>
            <wp:effectExtent l="0" t="0" r="3810" b="9525"/>
            <wp:docPr id="55" name="Chart 5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E9AD7EA" w14:textId="77777777" w:rsidR="009847B5" w:rsidRPr="003A5DD9" w:rsidRDefault="009847B5" w:rsidP="00102931">
      <w:pPr>
        <w:pStyle w:val="H23G"/>
      </w:pPr>
      <w:r w:rsidRPr="003A5DD9">
        <w:tab/>
      </w:r>
      <w:r w:rsidRPr="003A5DD9">
        <w:tab/>
        <w:t>Breakdown by sex and category of offence of persons detained for a crime at Natitingou prison</w:t>
      </w:r>
    </w:p>
    <w:p w14:paraId="6559E4CD" w14:textId="3414A7DC" w:rsidR="009847B5" w:rsidRPr="003A5DD9" w:rsidRDefault="009847B5" w:rsidP="009847B5">
      <w:pPr>
        <w:pStyle w:val="SingleTxtG"/>
      </w:pPr>
      <w:r w:rsidRPr="003A5DD9">
        <w:t>96.</w:t>
      </w:r>
      <w:r w:rsidRPr="003A5DD9">
        <w:tab/>
        <w:t>At Natitingou prison, 95.31 per cent of those persons convicted of a crime are men and 4.69 per cent are women. Of those persons charged, 96.7 per cent are male and 3.29</w:t>
      </w:r>
      <w:r w:rsidR="007F0AA1">
        <w:t> </w:t>
      </w:r>
      <w:r w:rsidRPr="003A5DD9">
        <w:t>per</w:t>
      </w:r>
      <w:r w:rsidR="007F0AA1">
        <w:t> </w:t>
      </w:r>
      <w:r w:rsidRPr="003A5DD9">
        <w:t>cent are female. All persons awaiting trial for a crime are male. Minors account for 1.55 per cent of this subgroup. This is illustrated in the graphic below.</w:t>
      </w:r>
    </w:p>
    <w:p w14:paraId="44AB8089" w14:textId="2775875D" w:rsidR="009847B5" w:rsidRPr="003A5DD9" w:rsidRDefault="009847B5" w:rsidP="00102931">
      <w:pPr>
        <w:pStyle w:val="Heading1"/>
      </w:pPr>
      <w:r w:rsidRPr="003A5DD9">
        <w:t>Graphic 29</w:t>
      </w:r>
    </w:p>
    <w:p w14:paraId="026EEF79" w14:textId="04811820" w:rsidR="009847B5" w:rsidRPr="003A5DD9" w:rsidRDefault="009847B5" w:rsidP="00102931">
      <w:pPr>
        <w:pStyle w:val="SingleTxtG"/>
        <w:rPr>
          <w:b/>
          <w:bCs/>
        </w:rPr>
      </w:pPr>
      <w:r w:rsidRPr="003A5DD9">
        <w:rPr>
          <w:b/>
          <w:bCs/>
        </w:rPr>
        <w:t>Persons detained for a crime at Natitingou prison</w:t>
      </w:r>
    </w:p>
    <w:p w14:paraId="74E5B76A" w14:textId="77777777" w:rsidR="009847B5" w:rsidRPr="003A5DD9" w:rsidRDefault="009847B5" w:rsidP="009847B5">
      <w:pPr>
        <w:pStyle w:val="SingleTxtG"/>
      </w:pPr>
      <w:r w:rsidRPr="003A5DD9">
        <w:rPr>
          <w:noProof/>
        </w:rPr>
        <w:drawing>
          <wp:inline distT="0" distB="0" distL="0" distR="0" wp14:anchorId="7909E42A" wp14:editId="0B83125A">
            <wp:extent cx="4838700" cy="3429000"/>
            <wp:effectExtent l="0" t="0" r="0" b="0"/>
            <wp:docPr id="54" name="Chart 5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bookmarkStart w:id="11" w:name="_Hlk134722212"/>
    </w:p>
    <w:bookmarkEnd w:id="11"/>
    <w:p w14:paraId="2BBA6223" w14:textId="77777777" w:rsidR="009847B5" w:rsidRPr="003A5DD9" w:rsidRDefault="009847B5" w:rsidP="00102931">
      <w:pPr>
        <w:pStyle w:val="H23G"/>
      </w:pPr>
      <w:r w:rsidRPr="003A5DD9">
        <w:tab/>
      </w:r>
      <w:r w:rsidRPr="003A5DD9">
        <w:tab/>
        <w:t>Breakdown by sex and category of offence of persons detained for a misdemeanour at Natitingou prison</w:t>
      </w:r>
    </w:p>
    <w:p w14:paraId="2853903D" w14:textId="77777777" w:rsidR="009847B5" w:rsidRPr="003A5DD9" w:rsidRDefault="009847B5" w:rsidP="009847B5">
      <w:pPr>
        <w:pStyle w:val="SingleTxtG"/>
      </w:pPr>
      <w:r w:rsidRPr="003A5DD9">
        <w:t>97.</w:t>
      </w:r>
      <w:r w:rsidRPr="003A5DD9">
        <w:tab/>
        <w:t>At Natitingou prison, 98.21 per cent of those persons convicted of a misdemeanour are men and 1.79 per cent are women. Of those persons charged, 97.47 per cent are male and 2.53 are female. All untried inmates are male. Minors account for 0.74 per cent of this subgroup.</w:t>
      </w:r>
    </w:p>
    <w:p w14:paraId="28D13E7E" w14:textId="4C0B9314" w:rsidR="009847B5" w:rsidRPr="003A5DD9" w:rsidRDefault="009847B5" w:rsidP="00102931">
      <w:pPr>
        <w:pStyle w:val="Heading1"/>
      </w:pPr>
      <w:r w:rsidRPr="003A5DD9">
        <w:lastRenderedPageBreak/>
        <w:t>Graphic 30</w:t>
      </w:r>
    </w:p>
    <w:p w14:paraId="7E572270" w14:textId="280B540A" w:rsidR="009847B5" w:rsidRPr="003A5DD9" w:rsidRDefault="009847B5" w:rsidP="009847B5">
      <w:pPr>
        <w:pStyle w:val="SingleTxtG"/>
        <w:rPr>
          <w:b/>
          <w:bCs/>
        </w:rPr>
      </w:pPr>
      <w:r w:rsidRPr="003A5DD9">
        <w:rPr>
          <w:b/>
          <w:bCs/>
        </w:rPr>
        <w:t>Persons detained for a misdemeanour at Natitingou prison</w:t>
      </w:r>
    </w:p>
    <w:p w14:paraId="6FD12B81" w14:textId="77777777" w:rsidR="009847B5" w:rsidRPr="003A5DD9" w:rsidRDefault="009847B5" w:rsidP="009847B5">
      <w:pPr>
        <w:pStyle w:val="SingleTxtG"/>
      </w:pPr>
      <w:r w:rsidRPr="003A5DD9">
        <w:rPr>
          <w:noProof/>
        </w:rPr>
        <w:drawing>
          <wp:inline distT="0" distB="0" distL="0" distR="0" wp14:anchorId="3E63BA2C" wp14:editId="12E9FBA9">
            <wp:extent cx="4250267" cy="2451100"/>
            <wp:effectExtent l="0" t="0" r="17145" b="6350"/>
            <wp:docPr id="46" name="Chart 4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67EE7C7" w14:textId="77777777" w:rsidR="009847B5" w:rsidRPr="003A5DD9" w:rsidRDefault="009847B5" w:rsidP="00102931">
      <w:pPr>
        <w:pStyle w:val="H23G"/>
      </w:pPr>
      <w:r w:rsidRPr="003A5DD9">
        <w:tab/>
      </w:r>
      <w:r w:rsidRPr="003A5DD9">
        <w:tab/>
        <w:t>Overview of the prison population at Kandi prison</w:t>
      </w:r>
    </w:p>
    <w:p w14:paraId="0D8E9723" w14:textId="77777777" w:rsidR="009847B5" w:rsidRPr="003A5DD9" w:rsidRDefault="009847B5" w:rsidP="009847B5">
      <w:pPr>
        <w:pStyle w:val="SingleTxtG"/>
      </w:pPr>
      <w:r w:rsidRPr="003A5DD9">
        <w:t>98.</w:t>
      </w:r>
      <w:r w:rsidRPr="003A5DD9">
        <w:tab/>
        <w:t>The table below describes the composition of the prison population at Kandi prison.</w:t>
      </w:r>
    </w:p>
    <w:p w14:paraId="3248C506" w14:textId="08C7EFE7" w:rsidR="009847B5" w:rsidRPr="003A5DD9" w:rsidRDefault="009847B5" w:rsidP="00102931">
      <w:pPr>
        <w:pStyle w:val="Heading1"/>
      </w:pPr>
      <w:r w:rsidRPr="003A5DD9">
        <w:t>Table 11</w:t>
      </w:r>
    </w:p>
    <w:p w14:paraId="2CBB5092" w14:textId="02415D7A" w:rsidR="009847B5" w:rsidRPr="003A5DD9" w:rsidRDefault="009847B5" w:rsidP="009847B5">
      <w:pPr>
        <w:pStyle w:val="SingleTxtG"/>
        <w:rPr>
          <w:b/>
          <w:bCs/>
        </w:rPr>
      </w:pPr>
      <w:r w:rsidRPr="003A5DD9">
        <w:rPr>
          <w:b/>
          <w:bCs/>
        </w:rPr>
        <w:t xml:space="preserve">Prison population (by sex and type of offence) at Kandi prison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418"/>
        <w:gridCol w:w="885"/>
        <w:gridCol w:w="886"/>
        <w:gridCol w:w="886"/>
        <w:gridCol w:w="886"/>
        <w:gridCol w:w="1700"/>
      </w:tblGrid>
      <w:tr w:rsidR="00102931" w:rsidRPr="003A5DD9" w14:paraId="7A461144" w14:textId="77777777" w:rsidTr="00102931">
        <w:trPr>
          <w:tblHeader/>
        </w:trPr>
        <w:tc>
          <w:tcPr>
            <w:tcW w:w="709" w:type="dxa"/>
            <w:tcBorders>
              <w:top w:val="single" w:sz="4" w:space="0" w:color="auto"/>
              <w:bottom w:val="single" w:sz="12" w:space="0" w:color="auto"/>
            </w:tcBorders>
            <w:shd w:val="clear" w:color="auto" w:fill="auto"/>
            <w:vAlign w:val="bottom"/>
            <w:hideMark/>
          </w:tcPr>
          <w:p w14:paraId="290EBF44" w14:textId="77777777" w:rsidR="009847B5" w:rsidRPr="003A5DD9" w:rsidRDefault="009847B5" w:rsidP="00102931">
            <w:pPr>
              <w:pStyle w:val="SingleTxtG"/>
              <w:tabs>
                <w:tab w:val="clear" w:pos="1701"/>
                <w:tab w:val="clear" w:pos="2268"/>
              </w:tabs>
              <w:suppressAutoHyphens w:val="0"/>
              <w:spacing w:before="80" w:after="80" w:line="200" w:lineRule="exact"/>
              <w:ind w:left="0" w:right="113"/>
              <w:jc w:val="left"/>
              <w:rPr>
                <w:i/>
                <w:sz w:val="16"/>
              </w:rPr>
            </w:pPr>
            <w:r w:rsidRPr="003A5DD9">
              <w:rPr>
                <w:i/>
                <w:sz w:val="16"/>
              </w:rPr>
              <w:t>Prison</w:t>
            </w:r>
          </w:p>
        </w:tc>
        <w:tc>
          <w:tcPr>
            <w:tcW w:w="1418" w:type="dxa"/>
            <w:tcBorders>
              <w:top w:val="single" w:sz="4" w:space="0" w:color="auto"/>
              <w:bottom w:val="single" w:sz="12" w:space="0" w:color="auto"/>
            </w:tcBorders>
            <w:shd w:val="clear" w:color="auto" w:fill="auto"/>
            <w:vAlign w:val="bottom"/>
            <w:hideMark/>
          </w:tcPr>
          <w:p w14:paraId="35CC5F75" w14:textId="77777777" w:rsidR="009847B5" w:rsidRPr="003A5DD9" w:rsidRDefault="009847B5" w:rsidP="00102931">
            <w:pPr>
              <w:pStyle w:val="SingleTxtG"/>
              <w:tabs>
                <w:tab w:val="clear" w:pos="1701"/>
                <w:tab w:val="clear" w:pos="2268"/>
              </w:tabs>
              <w:suppressAutoHyphens w:val="0"/>
              <w:spacing w:before="80" w:after="80" w:line="200" w:lineRule="exact"/>
              <w:ind w:left="0" w:right="113"/>
              <w:jc w:val="left"/>
              <w:rPr>
                <w:i/>
                <w:sz w:val="16"/>
              </w:rPr>
            </w:pPr>
            <w:r w:rsidRPr="003A5DD9">
              <w:rPr>
                <w:i/>
                <w:sz w:val="16"/>
              </w:rPr>
              <w:t>Category of inmate</w:t>
            </w:r>
          </w:p>
        </w:tc>
        <w:tc>
          <w:tcPr>
            <w:tcW w:w="3543" w:type="dxa"/>
            <w:gridSpan w:val="4"/>
            <w:tcBorders>
              <w:top w:val="single" w:sz="4" w:space="0" w:color="auto"/>
              <w:bottom w:val="single" w:sz="12" w:space="0" w:color="auto"/>
            </w:tcBorders>
            <w:shd w:val="clear" w:color="auto" w:fill="auto"/>
            <w:vAlign w:val="bottom"/>
            <w:hideMark/>
          </w:tcPr>
          <w:p w14:paraId="7C76D77A" w14:textId="77777777" w:rsidR="009847B5" w:rsidRPr="003A5DD9" w:rsidRDefault="009847B5" w:rsidP="00102931">
            <w:pPr>
              <w:pStyle w:val="SingleTxtG"/>
              <w:tabs>
                <w:tab w:val="clear" w:pos="1701"/>
                <w:tab w:val="clear" w:pos="2268"/>
              </w:tabs>
              <w:suppressAutoHyphens w:val="0"/>
              <w:spacing w:before="80" w:after="80" w:line="200" w:lineRule="exact"/>
              <w:ind w:left="0" w:right="113"/>
              <w:jc w:val="right"/>
              <w:rPr>
                <w:i/>
                <w:sz w:val="16"/>
              </w:rPr>
            </w:pPr>
            <w:r w:rsidRPr="003A5DD9">
              <w:rPr>
                <w:i/>
                <w:sz w:val="16"/>
              </w:rPr>
              <w:t>Type of offence and number by category of inmate</w:t>
            </w:r>
          </w:p>
        </w:tc>
        <w:tc>
          <w:tcPr>
            <w:tcW w:w="1700" w:type="dxa"/>
            <w:tcBorders>
              <w:top w:val="single" w:sz="4" w:space="0" w:color="auto"/>
              <w:bottom w:val="single" w:sz="12" w:space="0" w:color="auto"/>
            </w:tcBorders>
            <w:shd w:val="clear" w:color="auto" w:fill="auto"/>
            <w:vAlign w:val="bottom"/>
            <w:hideMark/>
          </w:tcPr>
          <w:p w14:paraId="76356A90" w14:textId="77777777" w:rsidR="009847B5" w:rsidRPr="003A5DD9" w:rsidRDefault="009847B5" w:rsidP="00102931">
            <w:pPr>
              <w:pStyle w:val="SingleTxtG"/>
              <w:tabs>
                <w:tab w:val="clear" w:pos="1701"/>
                <w:tab w:val="clear" w:pos="2268"/>
              </w:tabs>
              <w:suppressAutoHyphens w:val="0"/>
              <w:spacing w:before="80" w:after="80" w:line="200" w:lineRule="exact"/>
              <w:ind w:left="0" w:right="113"/>
              <w:jc w:val="right"/>
              <w:rPr>
                <w:i/>
                <w:sz w:val="16"/>
              </w:rPr>
            </w:pPr>
            <w:r w:rsidRPr="003A5DD9">
              <w:rPr>
                <w:i/>
                <w:sz w:val="16"/>
              </w:rPr>
              <w:t>Observation</w:t>
            </w:r>
          </w:p>
        </w:tc>
      </w:tr>
      <w:tr w:rsidR="00102931" w:rsidRPr="003A5DD9" w14:paraId="1C315ACE" w14:textId="77777777" w:rsidTr="00102931">
        <w:tc>
          <w:tcPr>
            <w:tcW w:w="709" w:type="dxa"/>
            <w:vMerge w:val="restart"/>
            <w:tcBorders>
              <w:top w:val="single" w:sz="12" w:space="0" w:color="auto"/>
            </w:tcBorders>
            <w:shd w:val="clear" w:color="auto" w:fill="auto"/>
            <w:hideMark/>
          </w:tcPr>
          <w:p w14:paraId="6D1160C0"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r w:rsidRPr="003A5DD9">
              <w:rPr>
                <w:sz w:val="18"/>
              </w:rPr>
              <w:t>Kandi prison</w:t>
            </w:r>
          </w:p>
        </w:tc>
        <w:tc>
          <w:tcPr>
            <w:tcW w:w="1418" w:type="dxa"/>
            <w:tcBorders>
              <w:top w:val="single" w:sz="12" w:space="0" w:color="auto"/>
            </w:tcBorders>
            <w:shd w:val="clear" w:color="auto" w:fill="auto"/>
            <w:noWrap/>
            <w:vAlign w:val="bottom"/>
            <w:hideMark/>
          </w:tcPr>
          <w:p w14:paraId="4EB99A1D"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1771" w:type="dxa"/>
            <w:gridSpan w:val="2"/>
            <w:tcBorders>
              <w:top w:val="single" w:sz="12" w:space="0" w:color="auto"/>
            </w:tcBorders>
            <w:shd w:val="clear" w:color="auto" w:fill="auto"/>
            <w:vAlign w:val="bottom"/>
            <w:hideMark/>
          </w:tcPr>
          <w:p w14:paraId="415A27D2"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Crime</w:t>
            </w:r>
          </w:p>
        </w:tc>
        <w:tc>
          <w:tcPr>
            <w:tcW w:w="1772" w:type="dxa"/>
            <w:gridSpan w:val="2"/>
            <w:tcBorders>
              <w:top w:val="single" w:sz="12" w:space="0" w:color="auto"/>
            </w:tcBorders>
            <w:shd w:val="clear" w:color="auto" w:fill="auto"/>
            <w:vAlign w:val="bottom"/>
            <w:hideMark/>
          </w:tcPr>
          <w:p w14:paraId="3AB68299"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center"/>
              <w:rPr>
                <w:i/>
                <w:sz w:val="16"/>
              </w:rPr>
            </w:pPr>
            <w:r w:rsidRPr="003A5DD9">
              <w:rPr>
                <w:i/>
                <w:sz w:val="16"/>
              </w:rPr>
              <w:t>Misdemeanour</w:t>
            </w:r>
          </w:p>
        </w:tc>
        <w:tc>
          <w:tcPr>
            <w:tcW w:w="1700" w:type="dxa"/>
            <w:vMerge w:val="restart"/>
            <w:tcBorders>
              <w:top w:val="single" w:sz="12" w:space="0" w:color="auto"/>
            </w:tcBorders>
            <w:shd w:val="clear" w:color="auto" w:fill="auto"/>
            <w:vAlign w:val="bottom"/>
            <w:hideMark/>
          </w:tcPr>
          <w:p w14:paraId="06BD0339"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Of the 208 persons incarcerated for crimes, 4 are male minors </w:t>
            </w:r>
          </w:p>
        </w:tc>
      </w:tr>
      <w:tr w:rsidR="00102931" w:rsidRPr="003A5DD9" w14:paraId="3A7F51D2" w14:textId="77777777" w:rsidTr="00102931">
        <w:trPr>
          <w:trHeight w:val="238"/>
        </w:trPr>
        <w:tc>
          <w:tcPr>
            <w:tcW w:w="709" w:type="dxa"/>
            <w:vMerge/>
            <w:shd w:val="clear" w:color="auto" w:fill="auto"/>
            <w:hideMark/>
          </w:tcPr>
          <w:p w14:paraId="2C75540C"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p>
        </w:tc>
        <w:tc>
          <w:tcPr>
            <w:tcW w:w="1418" w:type="dxa"/>
            <w:shd w:val="clear" w:color="auto" w:fill="auto"/>
            <w:noWrap/>
            <w:vAlign w:val="bottom"/>
            <w:hideMark/>
          </w:tcPr>
          <w:p w14:paraId="2C262794"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r w:rsidRPr="003A5DD9">
              <w:rPr>
                <w:sz w:val="18"/>
              </w:rPr>
              <w:t> </w:t>
            </w:r>
          </w:p>
        </w:tc>
        <w:tc>
          <w:tcPr>
            <w:tcW w:w="885" w:type="dxa"/>
            <w:shd w:val="clear" w:color="auto" w:fill="auto"/>
            <w:vAlign w:val="bottom"/>
            <w:hideMark/>
          </w:tcPr>
          <w:p w14:paraId="4EC91CBA"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86" w:type="dxa"/>
            <w:shd w:val="clear" w:color="auto" w:fill="auto"/>
            <w:vAlign w:val="bottom"/>
            <w:hideMark/>
          </w:tcPr>
          <w:p w14:paraId="145FDBBF"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886" w:type="dxa"/>
            <w:shd w:val="clear" w:color="auto" w:fill="auto"/>
            <w:vAlign w:val="bottom"/>
            <w:hideMark/>
          </w:tcPr>
          <w:p w14:paraId="3C7DEF80"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Men</w:t>
            </w:r>
          </w:p>
        </w:tc>
        <w:tc>
          <w:tcPr>
            <w:tcW w:w="886" w:type="dxa"/>
            <w:shd w:val="clear" w:color="auto" w:fill="auto"/>
            <w:vAlign w:val="bottom"/>
            <w:hideMark/>
          </w:tcPr>
          <w:p w14:paraId="4659D56B"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i/>
                <w:sz w:val="16"/>
              </w:rPr>
            </w:pPr>
            <w:r w:rsidRPr="003A5DD9">
              <w:rPr>
                <w:i/>
                <w:sz w:val="16"/>
              </w:rPr>
              <w:t>Women</w:t>
            </w:r>
          </w:p>
        </w:tc>
        <w:tc>
          <w:tcPr>
            <w:tcW w:w="1700" w:type="dxa"/>
            <w:vMerge/>
            <w:shd w:val="clear" w:color="auto" w:fill="auto"/>
            <w:vAlign w:val="bottom"/>
            <w:hideMark/>
          </w:tcPr>
          <w:p w14:paraId="7F5D547E"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p>
        </w:tc>
      </w:tr>
      <w:tr w:rsidR="00102931" w:rsidRPr="003A5DD9" w14:paraId="6CA0B8E1" w14:textId="77777777" w:rsidTr="00102931">
        <w:trPr>
          <w:trHeight w:val="238"/>
        </w:trPr>
        <w:tc>
          <w:tcPr>
            <w:tcW w:w="709" w:type="dxa"/>
            <w:vMerge/>
            <w:shd w:val="clear" w:color="auto" w:fill="auto"/>
            <w:hideMark/>
          </w:tcPr>
          <w:p w14:paraId="4172BC6E"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p>
        </w:tc>
        <w:tc>
          <w:tcPr>
            <w:tcW w:w="1418" w:type="dxa"/>
            <w:shd w:val="clear" w:color="auto" w:fill="auto"/>
            <w:noWrap/>
            <w:vAlign w:val="bottom"/>
            <w:hideMark/>
          </w:tcPr>
          <w:p w14:paraId="69B3AB50"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r w:rsidRPr="003A5DD9">
              <w:rPr>
                <w:sz w:val="18"/>
              </w:rPr>
              <w:t>Convicted</w:t>
            </w:r>
          </w:p>
        </w:tc>
        <w:tc>
          <w:tcPr>
            <w:tcW w:w="885" w:type="dxa"/>
            <w:shd w:val="clear" w:color="auto" w:fill="auto"/>
            <w:noWrap/>
            <w:vAlign w:val="bottom"/>
            <w:hideMark/>
          </w:tcPr>
          <w:p w14:paraId="2CC016B9"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75</w:t>
            </w:r>
          </w:p>
        </w:tc>
        <w:tc>
          <w:tcPr>
            <w:tcW w:w="886" w:type="dxa"/>
            <w:shd w:val="clear" w:color="auto" w:fill="auto"/>
            <w:noWrap/>
            <w:vAlign w:val="bottom"/>
            <w:hideMark/>
          </w:tcPr>
          <w:p w14:paraId="603477F2"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886" w:type="dxa"/>
            <w:shd w:val="clear" w:color="auto" w:fill="auto"/>
            <w:noWrap/>
            <w:vAlign w:val="bottom"/>
            <w:hideMark/>
          </w:tcPr>
          <w:p w14:paraId="57EA565B"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287</w:t>
            </w:r>
          </w:p>
        </w:tc>
        <w:tc>
          <w:tcPr>
            <w:tcW w:w="886" w:type="dxa"/>
            <w:shd w:val="clear" w:color="auto" w:fill="auto"/>
            <w:noWrap/>
            <w:vAlign w:val="bottom"/>
            <w:hideMark/>
          </w:tcPr>
          <w:p w14:paraId="53FFB9EC"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1700" w:type="dxa"/>
            <w:vMerge/>
            <w:shd w:val="clear" w:color="auto" w:fill="auto"/>
            <w:vAlign w:val="bottom"/>
            <w:hideMark/>
          </w:tcPr>
          <w:p w14:paraId="148C7CE9"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p>
        </w:tc>
      </w:tr>
      <w:tr w:rsidR="00102931" w:rsidRPr="003A5DD9" w14:paraId="375EC328" w14:textId="77777777" w:rsidTr="00102931">
        <w:trPr>
          <w:trHeight w:val="238"/>
        </w:trPr>
        <w:tc>
          <w:tcPr>
            <w:tcW w:w="709" w:type="dxa"/>
            <w:vMerge/>
            <w:shd w:val="clear" w:color="auto" w:fill="auto"/>
            <w:hideMark/>
          </w:tcPr>
          <w:p w14:paraId="6CE17F74"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p>
        </w:tc>
        <w:tc>
          <w:tcPr>
            <w:tcW w:w="1418" w:type="dxa"/>
            <w:shd w:val="clear" w:color="auto" w:fill="auto"/>
            <w:noWrap/>
            <w:vAlign w:val="bottom"/>
            <w:hideMark/>
          </w:tcPr>
          <w:p w14:paraId="21E37EC0"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r w:rsidRPr="003A5DD9">
              <w:rPr>
                <w:sz w:val="18"/>
              </w:rPr>
              <w:t xml:space="preserve">Charged </w:t>
            </w:r>
          </w:p>
        </w:tc>
        <w:tc>
          <w:tcPr>
            <w:tcW w:w="885" w:type="dxa"/>
            <w:shd w:val="clear" w:color="auto" w:fill="auto"/>
            <w:noWrap/>
            <w:vAlign w:val="bottom"/>
            <w:hideMark/>
          </w:tcPr>
          <w:p w14:paraId="2F825E19"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131</w:t>
            </w:r>
          </w:p>
        </w:tc>
        <w:tc>
          <w:tcPr>
            <w:tcW w:w="886" w:type="dxa"/>
            <w:shd w:val="clear" w:color="auto" w:fill="auto"/>
            <w:noWrap/>
            <w:vAlign w:val="bottom"/>
            <w:hideMark/>
          </w:tcPr>
          <w:p w14:paraId="3760B076"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886" w:type="dxa"/>
            <w:shd w:val="clear" w:color="auto" w:fill="auto"/>
            <w:noWrap/>
            <w:vAlign w:val="bottom"/>
            <w:hideMark/>
          </w:tcPr>
          <w:p w14:paraId="135E6E5F"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77</w:t>
            </w:r>
          </w:p>
        </w:tc>
        <w:tc>
          <w:tcPr>
            <w:tcW w:w="886" w:type="dxa"/>
            <w:shd w:val="clear" w:color="auto" w:fill="auto"/>
            <w:noWrap/>
            <w:vAlign w:val="bottom"/>
            <w:hideMark/>
          </w:tcPr>
          <w:p w14:paraId="28BCDB46"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1700" w:type="dxa"/>
            <w:vMerge/>
            <w:shd w:val="clear" w:color="auto" w:fill="auto"/>
            <w:vAlign w:val="bottom"/>
            <w:hideMark/>
          </w:tcPr>
          <w:p w14:paraId="7034DF13"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p>
        </w:tc>
      </w:tr>
      <w:tr w:rsidR="00102931" w:rsidRPr="003A5DD9" w14:paraId="685BD29D" w14:textId="77777777" w:rsidTr="00102931">
        <w:trPr>
          <w:trHeight w:val="238"/>
        </w:trPr>
        <w:tc>
          <w:tcPr>
            <w:tcW w:w="709" w:type="dxa"/>
            <w:vMerge/>
            <w:shd w:val="clear" w:color="auto" w:fill="auto"/>
            <w:hideMark/>
          </w:tcPr>
          <w:p w14:paraId="497194B2"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p>
        </w:tc>
        <w:tc>
          <w:tcPr>
            <w:tcW w:w="1418" w:type="dxa"/>
            <w:shd w:val="clear" w:color="auto" w:fill="auto"/>
            <w:noWrap/>
            <w:vAlign w:val="bottom"/>
            <w:hideMark/>
          </w:tcPr>
          <w:p w14:paraId="25624F3A"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r w:rsidRPr="003A5DD9">
              <w:rPr>
                <w:sz w:val="18"/>
              </w:rPr>
              <w:t>Untried</w:t>
            </w:r>
          </w:p>
        </w:tc>
        <w:tc>
          <w:tcPr>
            <w:tcW w:w="885" w:type="dxa"/>
            <w:shd w:val="clear" w:color="auto" w:fill="auto"/>
            <w:noWrap/>
            <w:vAlign w:val="bottom"/>
            <w:hideMark/>
          </w:tcPr>
          <w:p w14:paraId="47862063"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886" w:type="dxa"/>
            <w:shd w:val="clear" w:color="auto" w:fill="auto"/>
            <w:noWrap/>
            <w:vAlign w:val="bottom"/>
            <w:hideMark/>
          </w:tcPr>
          <w:p w14:paraId="7F955844"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0</w:t>
            </w:r>
          </w:p>
        </w:tc>
        <w:tc>
          <w:tcPr>
            <w:tcW w:w="886" w:type="dxa"/>
            <w:shd w:val="clear" w:color="auto" w:fill="auto"/>
            <w:noWrap/>
            <w:vAlign w:val="bottom"/>
            <w:hideMark/>
          </w:tcPr>
          <w:p w14:paraId="1F6834E5"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116</w:t>
            </w:r>
          </w:p>
        </w:tc>
        <w:tc>
          <w:tcPr>
            <w:tcW w:w="886" w:type="dxa"/>
            <w:shd w:val="clear" w:color="auto" w:fill="auto"/>
            <w:noWrap/>
            <w:vAlign w:val="bottom"/>
            <w:hideMark/>
          </w:tcPr>
          <w:p w14:paraId="7BC20955"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1</w:t>
            </w:r>
          </w:p>
        </w:tc>
        <w:tc>
          <w:tcPr>
            <w:tcW w:w="1700" w:type="dxa"/>
            <w:vMerge w:val="restart"/>
            <w:shd w:val="clear" w:color="auto" w:fill="auto"/>
            <w:vAlign w:val="bottom"/>
            <w:hideMark/>
          </w:tcPr>
          <w:p w14:paraId="5DED0168"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 xml:space="preserve">Of the 483 persons incarcerated for misdemeanours, 1 is a male minor </w:t>
            </w:r>
          </w:p>
        </w:tc>
      </w:tr>
      <w:tr w:rsidR="00102931" w:rsidRPr="003A5DD9" w14:paraId="05BE4C32" w14:textId="77777777" w:rsidTr="00102931">
        <w:trPr>
          <w:trHeight w:val="238"/>
        </w:trPr>
        <w:tc>
          <w:tcPr>
            <w:tcW w:w="709" w:type="dxa"/>
            <w:vMerge/>
            <w:shd w:val="clear" w:color="auto" w:fill="auto"/>
            <w:hideMark/>
          </w:tcPr>
          <w:p w14:paraId="25ABB717"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p>
        </w:tc>
        <w:tc>
          <w:tcPr>
            <w:tcW w:w="1418" w:type="dxa"/>
            <w:shd w:val="clear" w:color="auto" w:fill="auto"/>
            <w:noWrap/>
            <w:vAlign w:val="bottom"/>
            <w:hideMark/>
          </w:tcPr>
          <w:p w14:paraId="479BAFF7"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r w:rsidRPr="003A5DD9">
              <w:rPr>
                <w:sz w:val="18"/>
              </w:rPr>
              <w:t>Subtotal</w:t>
            </w:r>
          </w:p>
        </w:tc>
        <w:tc>
          <w:tcPr>
            <w:tcW w:w="885" w:type="dxa"/>
            <w:shd w:val="clear" w:color="auto" w:fill="auto"/>
            <w:noWrap/>
            <w:vAlign w:val="bottom"/>
            <w:hideMark/>
          </w:tcPr>
          <w:p w14:paraId="3ABA82ED"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206</w:t>
            </w:r>
          </w:p>
        </w:tc>
        <w:tc>
          <w:tcPr>
            <w:tcW w:w="886" w:type="dxa"/>
            <w:shd w:val="clear" w:color="auto" w:fill="auto"/>
            <w:noWrap/>
            <w:vAlign w:val="bottom"/>
            <w:hideMark/>
          </w:tcPr>
          <w:p w14:paraId="203DA307"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2</w:t>
            </w:r>
          </w:p>
        </w:tc>
        <w:tc>
          <w:tcPr>
            <w:tcW w:w="886" w:type="dxa"/>
            <w:shd w:val="clear" w:color="auto" w:fill="auto"/>
            <w:noWrap/>
            <w:vAlign w:val="bottom"/>
            <w:hideMark/>
          </w:tcPr>
          <w:p w14:paraId="77A410B7"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480</w:t>
            </w:r>
          </w:p>
        </w:tc>
        <w:tc>
          <w:tcPr>
            <w:tcW w:w="886" w:type="dxa"/>
            <w:shd w:val="clear" w:color="auto" w:fill="auto"/>
            <w:noWrap/>
            <w:vAlign w:val="bottom"/>
            <w:hideMark/>
          </w:tcPr>
          <w:p w14:paraId="6C224021"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3</w:t>
            </w:r>
          </w:p>
        </w:tc>
        <w:tc>
          <w:tcPr>
            <w:tcW w:w="1700" w:type="dxa"/>
            <w:vMerge/>
            <w:shd w:val="clear" w:color="auto" w:fill="auto"/>
            <w:vAlign w:val="bottom"/>
            <w:hideMark/>
          </w:tcPr>
          <w:p w14:paraId="7903115E"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p>
        </w:tc>
      </w:tr>
      <w:tr w:rsidR="00102931" w:rsidRPr="003A5DD9" w14:paraId="6EE615A7" w14:textId="77777777" w:rsidTr="00361AB3">
        <w:trPr>
          <w:trHeight w:val="42"/>
        </w:trPr>
        <w:tc>
          <w:tcPr>
            <w:tcW w:w="2127" w:type="dxa"/>
            <w:gridSpan w:val="2"/>
            <w:tcBorders>
              <w:bottom w:val="single" w:sz="4" w:space="0" w:color="auto"/>
            </w:tcBorders>
            <w:shd w:val="clear" w:color="auto" w:fill="auto"/>
            <w:vAlign w:val="bottom"/>
            <w:hideMark/>
          </w:tcPr>
          <w:p w14:paraId="707DD62E"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left"/>
              <w:rPr>
                <w:sz w:val="18"/>
              </w:rPr>
            </w:pPr>
            <w:r w:rsidRPr="003A5DD9">
              <w:rPr>
                <w:sz w:val="18"/>
              </w:rPr>
              <w:t>Total number</w:t>
            </w:r>
          </w:p>
        </w:tc>
        <w:tc>
          <w:tcPr>
            <w:tcW w:w="1771" w:type="dxa"/>
            <w:gridSpan w:val="2"/>
            <w:tcBorders>
              <w:bottom w:val="single" w:sz="4" w:space="0" w:color="auto"/>
            </w:tcBorders>
            <w:shd w:val="clear" w:color="auto" w:fill="auto"/>
            <w:noWrap/>
            <w:vAlign w:val="bottom"/>
            <w:hideMark/>
          </w:tcPr>
          <w:p w14:paraId="268E8F82"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208</w:t>
            </w:r>
          </w:p>
        </w:tc>
        <w:tc>
          <w:tcPr>
            <w:tcW w:w="1772" w:type="dxa"/>
            <w:gridSpan w:val="2"/>
            <w:tcBorders>
              <w:bottom w:val="single" w:sz="4" w:space="0" w:color="auto"/>
            </w:tcBorders>
            <w:shd w:val="clear" w:color="auto" w:fill="auto"/>
            <w:vAlign w:val="bottom"/>
            <w:hideMark/>
          </w:tcPr>
          <w:p w14:paraId="46243E2D"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r w:rsidRPr="003A5DD9">
              <w:rPr>
                <w:sz w:val="18"/>
              </w:rPr>
              <w:t>483</w:t>
            </w:r>
          </w:p>
        </w:tc>
        <w:tc>
          <w:tcPr>
            <w:tcW w:w="1700" w:type="dxa"/>
            <w:vMerge/>
            <w:tcBorders>
              <w:bottom w:val="single" w:sz="4" w:space="0" w:color="auto"/>
            </w:tcBorders>
            <w:shd w:val="clear" w:color="auto" w:fill="auto"/>
            <w:vAlign w:val="bottom"/>
            <w:hideMark/>
          </w:tcPr>
          <w:p w14:paraId="777216EA" w14:textId="77777777" w:rsidR="009847B5" w:rsidRPr="003A5DD9" w:rsidRDefault="009847B5" w:rsidP="00102931">
            <w:pPr>
              <w:pStyle w:val="SingleTxtG"/>
              <w:tabs>
                <w:tab w:val="clear" w:pos="1701"/>
                <w:tab w:val="clear" w:pos="2268"/>
              </w:tabs>
              <w:suppressAutoHyphens w:val="0"/>
              <w:spacing w:before="40" w:after="40" w:line="220" w:lineRule="exact"/>
              <w:ind w:left="0" w:right="113"/>
              <w:jc w:val="right"/>
              <w:rPr>
                <w:sz w:val="18"/>
              </w:rPr>
            </w:pPr>
          </w:p>
        </w:tc>
      </w:tr>
      <w:tr w:rsidR="00102931" w:rsidRPr="003A5DD9" w14:paraId="77A0879C" w14:textId="77777777" w:rsidTr="00361AB3">
        <w:tc>
          <w:tcPr>
            <w:tcW w:w="2127" w:type="dxa"/>
            <w:gridSpan w:val="2"/>
            <w:tcBorders>
              <w:top w:val="single" w:sz="4" w:space="0" w:color="auto"/>
              <w:bottom w:val="single" w:sz="12" w:space="0" w:color="auto"/>
            </w:tcBorders>
            <w:shd w:val="clear" w:color="auto" w:fill="auto"/>
            <w:hideMark/>
          </w:tcPr>
          <w:p w14:paraId="0BD9913F" w14:textId="77777777" w:rsidR="009847B5" w:rsidRPr="003A5DD9" w:rsidRDefault="009847B5" w:rsidP="00102931">
            <w:pPr>
              <w:pStyle w:val="SingleTxtG"/>
              <w:tabs>
                <w:tab w:val="clear" w:pos="1701"/>
                <w:tab w:val="clear" w:pos="2268"/>
              </w:tabs>
              <w:suppressAutoHyphens w:val="0"/>
              <w:spacing w:before="80" w:after="80" w:line="220" w:lineRule="exact"/>
              <w:ind w:left="283" w:right="0"/>
              <w:jc w:val="left"/>
              <w:rPr>
                <w:b/>
                <w:sz w:val="18"/>
              </w:rPr>
            </w:pPr>
            <w:r w:rsidRPr="003A5DD9">
              <w:rPr>
                <w:b/>
                <w:sz w:val="18"/>
              </w:rPr>
              <w:t>Grand total</w:t>
            </w:r>
          </w:p>
        </w:tc>
        <w:tc>
          <w:tcPr>
            <w:tcW w:w="3543" w:type="dxa"/>
            <w:gridSpan w:val="4"/>
            <w:tcBorders>
              <w:top w:val="single" w:sz="4" w:space="0" w:color="auto"/>
              <w:bottom w:val="single" w:sz="12" w:space="0" w:color="auto"/>
            </w:tcBorders>
            <w:shd w:val="clear" w:color="auto" w:fill="auto"/>
            <w:noWrap/>
            <w:vAlign w:val="bottom"/>
            <w:hideMark/>
          </w:tcPr>
          <w:p w14:paraId="34A5CED1" w14:textId="77777777" w:rsidR="009847B5" w:rsidRPr="003A5DD9" w:rsidRDefault="009847B5" w:rsidP="00102931">
            <w:pPr>
              <w:pStyle w:val="SingleTxtG"/>
              <w:tabs>
                <w:tab w:val="clear" w:pos="1701"/>
                <w:tab w:val="clear" w:pos="2268"/>
              </w:tabs>
              <w:suppressAutoHyphens w:val="0"/>
              <w:spacing w:before="80" w:after="80" w:line="220" w:lineRule="exact"/>
              <w:ind w:left="0" w:right="113"/>
              <w:jc w:val="right"/>
              <w:rPr>
                <w:b/>
                <w:sz w:val="18"/>
              </w:rPr>
            </w:pPr>
            <w:r w:rsidRPr="003A5DD9">
              <w:rPr>
                <w:b/>
                <w:sz w:val="18"/>
              </w:rPr>
              <w:t>691</w:t>
            </w:r>
          </w:p>
        </w:tc>
        <w:tc>
          <w:tcPr>
            <w:tcW w:w="1700" w:type="dxa"/>
            <w:tcBorders>
              <w:top w:val="single" w:sz="4" w:space="0" w:color="auto"/>
              <w:bottom w:val="single" w:sz="12" w:space="0" w:color="auto"/>
            </w:tcBorders>
            <w:shd w:val="clear" w:color="auto" w:fill="auto"/>
            <w:noWrap/>
            <w:vAlign w:val="bottom"/>
            <w:hideMark/>
          </w:tcPr>
          <w:p w14:paraId="57FBF2DA" w14:textId="77777777" w:rsidR="009847B5" w:rsidRPr="003A5DD9" w:rsidRDefault="009847B5" w:rsidP="00102931">
            <w:pPr>
              <w:pStyle w:val="SingleTxtG"/>
              <w:tabs>
                <w:tab w:val="clear" w:pos="1701"/>
                <w:tab w:val="clear" w:pos="2268"/>
              </w:tabs>
              <w:suppressAutoHyphens w:val="0"/>
              <w:spacing w:before="80" w:after="80" w:line="220" w:lineRule="exact"/>
              <w:ind w:left="0" w:right="113"/>
              <w:jc w:val="right"/>
              <w:rPr>
                <w:b/>
                <w:sz w:val="18"/>
              </w:rPr>
            </w:pPr>
            <w:r w:rsidRPr="003A5DD9">
              <w:rPr>
                <w:b/>
                <w:sz w:val="18"/>
              </w:rPr>
              <w:t> </w:t>
            </w:r>
          </w:p>
        </w:tc>
      </w:tr>
    </w:tbl>
    <w:p w14:paraId="647F5385" w14:textId="77777777" w:rsidR="009847B5" w:rsidRPr="003A5DD9" w:rsidRDefault="009847B5" w:rsidP="00102931">
      <w:pPr>
        <w:spacing w:before="120" w:after="240"/>
        <w:ind w:left="1134" w:right="1134" w:firstLine="170"/>
        <w:rPr>
          <w:sz w:val="18"/>
        </w:rPr>
      </w:pPr>
      <w:r w:rsidRPr="003A5DD9">
        <w:rPr>
          <w:i/>
          <w:iCs/>
          <w:sz w:val="18"/>
        </w:rPr>
        <w:t>Source</w:t>
      </w:r>
      <w:r w:rsidRPr="003A5DD9">
        <w:rPr>
          <w:sz w:val="18"/>
        </w:rPr>
        <w:t>: Benin Prison Agency, September 2023.</w:t>
      </w:r>
    </w:p>
    <w:p w14:paraId="03B40C3B" w14:textId="1A01B588" w:rsidR="009847B5" w:rsidRPr="003A5DD9" w:rsidRDefault="00102931" w:rsidP="00102931">
      <w:pPr>
        <w:pStyle w:val="H23G"/>
      </w:pPr>
      <w:r w:rsidRPr="003A5DD9">
        <w:tab/>
      </w:r>
      <w:r w:rsidRPr="003A5DD9">
        <w:tab/>
      </w:r>
      <w:r w:rsidR="009847B5" w:rsidRPr="003A5DD9">
        <w:t>Type of offence</w:t>
      </w:r>
    </w:p>
    <w:p w14:paraId="2D45F107" w14:textId="77777777" w:rsidR="009847B5" w:rsidRPr="003A5DD9" w:rsidRDefault="009847B5" w:rsidP="009847B5">
      <w:pPr>
        <w:pStyle w:val="SingleTxtG"/>
      </w:pPr>
      <w:r w:rsidRPr="003A5DD9">
        <w:t>99.</w:t>
      </w:r>
      <w:r w:rsidRPr="003A5DD9">
        <w:tab/>
        <w:t>At Kandi prison, persons detained for a misdemeanour account for 72.31 per cent of the prison population, while persons detained for a crime account for 27.68 per cent, as shown in the graphic below.</w:t>
      </w:r>
    </w:p>
    <w:p w14:paraId="6F3C58DB" w14:textId="1995E018" w:rsidR="009847B5" w:rsidRPr="003A5DD9" w:rsidRDefault="009847B5" w:rsidP="00102931">
      <w:pPr>
        <w:pStyle w:val="Heading1"/>
        <w:keepNext/>
      </w:pPr>
      <w:r w:rsidRPr="003A5DD9">
        <w:lastRenderedPageBreak/>
        <w:t>Graphic 31</w:t>
      </w:r>
    </w:p>
    <w:p w14:paraId="7929B60D" w14:textId="316354D6" w:rsidR="009847B5" w:rsidRPr="003A5DD9" w:rsidRDefault="009847B5" w:rsidP="00102931">
      <w:pPr>
        <w:pStyle w:val="SingleTxtG"/>
        <w:keepNext/>
        <w:rPr>
          <w:b/>
          <w:bCs/>
        </w:rPr>
      </w:pPr>
      <w:r w:rsidRPr="003A5DD9">
        <w:rPr>
          <w:b/>
          <w:bCs/>
        </w:rPr>
        <w:t>Ratio of crimes to misdemeanours at Kandi prison</w:t>
      </w:r>
    </w:p>
    <w:p w14:paraId="503A1186" w14:textId="77777777" w:rsidR="009847B5" w:rsidRPr="003A5DD9" w:rsidRDefault="009847B5" w:rsidP="009847B5">
      <w:pPr>
        <w:pStyle w:val="SingleTxtG"/>
      </w:pPr>
      <w:r w:rsidRPr="003A5DD9">
        <w:rPr>
          <w:noProof/>
        </w:rPr>
        <w:drawing>
          <wp:inline distT="0" distB="0" distL="0" distR="0" wp14:anchorId="3568356C" wp14:editId="79D63E75">
            <wp:extent cx="4168140" cy="3109912"/>
            <wp:effectExtent l="0" t="0" r="3810" b="0"/>
            <wp:docPr id="53" name="Chart 5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EBF24CF" w14:textId="31C623E0" w:rsidR="009847B5" w:rsidRPr="003A5DD9" w:rsidRDefault="009847B5" w:rsidP="00102931">
      <w:pPr>
        <w:pStyle w:val="H23G"/>
      </w:pPr>
      <w:r w:rsidRPr="003A5DD9">
        <w:tab/>
      </w:r>
      <w:r w:rsidR="00102931" w:rsidRPr="003A5DD9">
        <w:tab/>
      </w:r>
      <w:r w:rsidRPr="003A5DD9">
        <w:t>Breakdown by sex and category of offence of persons detained for a crime at Kandi prison</w:t>
      </w:r>
    </w:p>
    <w:p w14:paraId="65F3FEF3" w14:textId="77777777" w:rsidR="009847B5" w:rsidRPr="003A5DD9" w:rsidRDefault="009847B5" w:rsidP="009847B5">
      <w:pPr>
        <w:pStyle w:val="SingleTxtG"/>
      </w:pPr>
      <w:r w:rsidRPr="003A5DD9">
        <w:t>100.</w:t>
      </w:r>
      <w:r w:rsidRPr="003A5DD9">
        <w:tab/>
        <w:t>At Kandi prison, all inmates convicted of criminal offences are male. Of those persons charged with a crime, 1.5 per cent are women, while 98.5 per cent are men. Minors account for 1.92 per cent of persons detained for crimes. The situation is illustrated in the graphic below.</w:t>
      </w:r>
    </w:p>
    <w:p w14:paraId="5C88A3BE" w14:textId="54C151BE" w:rsidR="009847B5" w:rsidRPr="003A5DD9" w:rsidRDefault="009847B5" w:rsidP="00102931">
      <w:pPr>
        <w:pStyle w:val="Heading1"/>
      </w:pPr>
      <w:r w:rsidRPr="003A5DD9">
        <w:t xml:space="preserve">Graphic 32 </w:t>
      </w:r>
    </w:p>
    <w:p w14:paraId="00FE8658" w14:textId="5EA797AA" w:rsidR="009847B5" w:rsidRPr="003A5DD9" w:rsidRDefault="009847B5" w:rsidP="009847B5">
      <w:pPr>
        <w:pStyle w:val="SingleTxtG"/>
        <w:rPr>
          <w:b/>
          <w:bCs/>
        </w:rPr>
      </w:pPr>
      <w:r w:rsidRPr="003A5DD9">
        <w:rPr>
          <w:b/>
          <w:bCs/>
        </w:rPr>
        <w:t>Persons detained for a crime at Kandi prison</w:t>
      </w:r>
    </w:p>
    <w:p w14:paraId="3F749B09" w14:textId="77777777" w:rsidR="009847B5" w:rsidRPr="003A5DD9" w:rsidRDefault="009847B5" w:rsidP="009847B5">
      <w:pPr>
        <w:pStyle w:val="SingleTxtG"/>
      </w:pPr>
      <w:r w:rsidRPr="003A5DD9">
        <w:rPr>
          <w:noProof/>
        </w:rPr>
        <w:drawing>
          <wp:anchor distT="0" distB="0" distL="114300" distR="114300" simplePos="0" relativeHeight="251659264" behindDoc="0" locked="0" layoutInCell="1" allowOverlap="1" wp14:anchorId="2B27009F" wp14:editId="124F9FD1">
            <wp:simplePos x="0" y="0"/>
            <wp:positionH relativeFrom="column">
              <wp:posOffset>680085</wp:posOffset>
            </wp:positionH>
            <wp:positionV relativeFrom="paragraph">
              <wp:posOffset>29210</wp:posOffset>
            </wp:positionV>
            <wp:extent cx="4770120" cy="2400300"/>
            <wp:effectExtent l="0" t="0" r="0" b="0"/>
            <wp:wrapNone/>
            <wp:docPr id="52" name="Chart 5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p>
    <w:p w14:paraId="776C8388" w14:textId="77777777" w:rsidR="009847B5" w:rsidRPr="003A5DD9" w:rsidRDefault="009847B5" w:rsidP="009847B5">
      <w:pPr>
        <w:pStyle w:val="SingleTxtG"/>
      </w:pPr>
    </w:p>
    <w:p w14:paraId="18FEE6DA" w14:textId="77777777" w:rsidR="009847B5" w:rsidRPr="003A5DD9" w:rsidRDefault="009847B5" w:rsidP="009847B5">
      <w:pPr>
        <w:pStyle w:val="SingleTxtG"/>
      </w:pPr>
    </w:p>
    <w:p w14:paraId="05EB0926" w14:textId="77777777" w:rsidR="009847B5" w:rsidRPr="003A5DD9" w:rsidRDefault="009847B5" w:rsidP="009847B5">
      <w:pPr>
        <w:pStyle w:val="SingleTxtG"/>
      </w:pPr>
    </w:p>
    <w:p w14:paraId="24CAA304" w14:textId="77777777" w:rsidR="009847B5" w:rsidRPr="003A5DD9" w:rsidRDefault="009847B5" w:rsidP="009847B5">
      <w:pPr>
        <w:pStyle w:val="SingleTxtG"/>
      </w:pPr>
    </w:p>
    <w:p w14:paraId="0CDC8A60" w14:textId="77777777" w:rsidR="009847B5" w:rsidRPr="003A5DD9" w:rsidRDefault="009847B5" w:rsidP="009847B5">
      <w:pPr>
        <w:pStyle w:val="SingleTxtG"/>
      </w:pPr>
    </w:p>
    <w:p w14:paraId="03B54804" w14:textId="77777777" w:rsidR="009847B5" w:rsidRPr="003A5DD9" w:rsidRDefault="009847B5" w:rsidP="009847B5">
      <w:pPr>
        <w:pStyle w:val="SingleTxtG"/>
      </w:pPr>
    </w:p>
    <w:p w14:paraId="5C986B56" w14:textId="77777777" w:rsidR="009847B5" w:rsidRPr="003A5DD9" w:rsidRDefault="009847B5" w:rsidP="009847B5">
      <w:pPr>
        <w:pStyle w:val="SingleTxtG"/>
      </w:pPr>
    </w:p>
    <w:p w14:paraId="5E5AB0AF" w14:textId="77777777" w:rsidR="009847B5" w:rsidRPr="003A5DD9" w:rsidRDefault="009847B5" w:rsidP="009847B5">
      <w:pPr>
        <w:pStyle w:val="SingleTxtG"/>
      </w:pPr>
    </w:p>
    <w:p w14:paraId="58391FBC" w14:textId="77777777" w:rsidR="009847B5" w:rsidRPr="003A5DD9" w:rsidRDefault="009847B5" w:rsidP="009847B5">
      <w:pPr>
        <w:pStyle w:val="SingleTxtG"/>
      </w:pPr>
    </w:p>
    <w:p w14:paraId="22835A4C" w14:textId="77777777" w:rsidR="009847B5" w:rsidRPr="003A5DD9" w:rsidRDefault="009847B5" w:rsidP="009847B5">
      <w:pPr>
        <w:pStyle w:val="SingleTxtG"/>
      </w:pPr>
    </w:p>
    <w:p w14:paraId="242BD7C6" w14:textId="77777777" w:rsidR="009847B5" w:rsidRPr="003A5DD9" w:rsidRDefault="009847B5" w:rsidP="00102931">
      <w:pPr>
        <w:pStyle w:val="H23G"/>
      </w:pPr>
      <w:r w:rsidRPr="003A5DD9">
        <w:tab/>
      </w:r>
      <w:r w:rsidRPr="003A5DD9">
        <w:tab/>
        <w:t>Breakdown by sex and category of offence of persons detained for a misdemeanour at Kandi prison</w:t>
      </w:r>
    </w:p>
    <w:p w14:paraId="41018951" w14:textId="07A807E5" w:rsidR="009847B5" w:rsidRPr="003A5DD9" w:rsidRDefault="009847B5" w:rsidP="009847B5">
      <w:pPr>
        <w:pStyle w:val="SingleTxtG"/>
      </w:pPr>
      <w:r w:rsidRPr="003A5DD9">
        <w:t>101.</w:t>
      </w:r>
      <w:r w:rsidRPr="003A5DD9">
        <w:tab/>
        <w:t>Of those persons convicted of a misdemeanour, 99.3 per cent are male, while 0.69</w:t>
      </w:r>
      <w:r w:rsidR="000765B8">
        <w:t> </w:t>
      </w:r>
      <w:r w:rsidRPr="003A5DD9">
        <w:t>per</w:t>
      </w:r>
      <w:r w:rsidR="000765B8">
        <w:t> </w:t>
      </w:r>
      <w:r w:rsidRPr="003A5DD9">
        <w:t>cent are female. Of those persons awaiting trial, 99.15 per cent are male, while 0.85</w:t>
      </w:r>
      <w:r w:rsidR="000765B8">
        <w:t> </w:t>
      </w:r>
      <w:r w:rsidRPr="003A5DD9">
        <w:t>per cent are female. All inmates charged with a misdemeanour are male. Minors account for 0.21 per cent of this subcategory. This is illustrated in the graphic below.</w:t>
      </w:r>
    </w:p>
    <w:p w14:paraId="72FDBFB7" w14:textId="77777777" w:rsidR="009847B5" w:rsidRPr="003A5DD9" w:rsidRDefault="009847B5" w:rsidP="00102931">
      <w:pPr>
        <w:pStyle w:val="Heading1"/>
        <w:keepNext/>
      </w:pPr>
      <w:r w:rsidRPr="003A5DD9">
        <w:lastRenderedPageBreak/>
        <w:t xml:space="preserve">Graphic 33 </w:t>
      </w:r>
    </w:p>
    <w:p w14:paraId="0BB0C0C7" w14:textId="77777777" w:rsidR="009847B5" w:rsidRPr="003A5DD9" w:rsidRDefault="009847B5" w:rsidP="00102931">
      <w:pPr>
        <w:pStyle w:val="SingleTxtG"/>
        <w:keepNext/>
        <w:rPr>
          <w:b/>
          <w:bCs/>
        </w:rPr>
      </w:pPr>
      <w:r w:rsidRPr="003A5DD9">
        <w:rPr>
          <w:b/>
          <w:bCs/>
        </w:rPr>
        <w:t>Persons detained for a misdemeanour at Kandi prison</w:t>
      </w:r>
    </w:p>
    <w:p w14:paraId="16E037FC" w14:textId="77777777" w:rsidR="009847B5" w:rsidRPr="003A5DD9" w:rsidRDefault="009847B5" w:rsidP="009847B5">
      <w:pPr>
        <w:pStyle w:val="SingleTxtG"/>
      </w:pPr>
      <w:r w:rsidRPr="003A5DD9">
        <w:rPr>
          <w:noProof/>
        </w:rPr>
        <w:drawing>
          <wp:inline distT="0" distB="0" distL="0" distR="0" wp14:anchorId="13B2D66B" wp14:editId="4ED870E8">
            <wp:extent cx="4876800" cy="3552825"/>
            <wp:effectExtent l="0" t="0" r="0" b="0"/>
            <wp:docPr id="45" name="Chart 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2D08009" w14:textId="77777777" w:rsidR="009847B5" w:rsidRPr="003A5DD9" w:rsidRDefault="009847B5" w:rsidP="00102931">
      <w:pPr>
        <w:pStyle w:val="SingleTxtG"/>
        <w:spacing w:before="240"/>
      </w:pPr>
      <w:r w:rsidRPr="003A5DD9">
        <w:t>102.</w:t>
      </w:r>
      <w:r w:rsidRPr="003A5DD9">
        <w:tab/>
        <w:t xml:space="preserve">Data on the number of children in detention disaggregated by type of separation (in prisons) are provided below. </w:t>
      </w:r>
    </w:p>
    <w:p w14:paraId="03CCA9AC" w14:textId="04E939F2" w:rsidR="009847B5" w:rsidRPr="003A5DD9" w:rsidRDefault="009847B5" w:rsidP="009847B5">
      <w:pPr>
        <w:pStyle w:val="SingleTxtG"/>
      </w:pPr>
      <w:r w:rsidRPr="003A5DD9">
        <w:t>103.</w:t>
      </w:r>
      <w:r w:rsidRPr="003A5DD9">
        <w:tab/>
        <w:t>The separation of adults in prisons is a requirement laid down in decision No. 70/175 on the United Nations Standard Minimum Rules for the Treatment of Prisoners and in article</w:t>
      </w:r>
      <w:r w:rsidR="000765B8">
        <w:t> </w:t>
      </w:r>
      <w:r w:rsidRPr="003A5DD9">
        <w:t>316 of the Children</w:t>
      </w:r>
      <w:r w:rsidR="006A5890">
        <w:t>’</w:t>
      </w:r>
      <w:r w:rsidRPr="003A5DD9">
        <w:t xml:space="preserve">s Code of the Republic of Benin. Separating juvenile inmates means housing them in sections separate from adult male and female inmates at each prison. </w:t>
      </w:r>
    </w:p>
    <w:p w14:paraId="5D95DB23" w14:textId="77777777" w:rsidR="009847B5" w:rsidRPr="003A5DD9" w:rsidRDefault="009847B5" w:rsidP="009847B5">
      <w:pPr>
        <w:pStyle w:val="SingleTxtG"/>
      </w:pPr>
      <w:r w:rsidRPr="003A5DD9">
        <w:t>104.</w:t>
      </w:r>
      <w:r w:rsidRPr="003A5DD9">
        <w:tab/>
        <w:t xml:space="preserve">In 2019, 161, or 71.56 per cent, of the 225 children in detention were </w:t>
      </w:r>
      <w:proofErr w:type="gramStart"/>
      <w:r w:rsidRPr="003A5DD9">
        <w:t>actually held</w:t>
      </w:r>
      <w:proofErr w:type="gramEnd"/>
      <w:r w:rsidRPr="003A5DD9">
        <w:t xml:space="preserve"> separately from adults. An analysis of the data collected in 2020 reveals that, in all prisons, all minors are held separately from adults, </w:t>
      </w:r>
      <w:proofErr w:type="gramStart"/>
      <w:r w:rsidRPr="003A5DD9">
        <w:t>with the exception of</w:t>
      </w:r>
      <w:proofErr w:type="gramEnd"/>
      <w:r w:rsidRPr="003A5DD9">
        <w:t xml:space="preserve"> four girls, including two at Cotonou prison, one at Abomey-Calavi prison and one at Parakou civilian prison. </w:t>
      </w:r>
    </w:p>
    <w:p w14:paraId="5904BBA2" w14:textId="5C41FC3E" w:rsidR="009847B5" w:rsidRPr="003A5DD9" w:rsidRDefault="009847B5" w:rsidP="009847B5">
      <w:pPr>
        <w:pStyle w:val="SingleTxtG"/>
      </w:pPr>
      <w:r w:rsidRPr="003A5DD9">
        <w:t>105.</w:t>
      </w:r>
      <w:r w:rsidRPr="003A5DD9">
        <w:tab/>
        <w:t>In 2021, three girls between 15 and under 18 years of age were held in women</w:t>
      </w:r>
      <w:r w:rsidR="006A5890">
        <w:t>’</w:t>
      </w:r>
      <w:r w:rsidRPr="003A5DD9">
        <w:t>s sections. The same situation was also observed at Akpro-Missérété civilian prison, where a boy of a similar age was held in the men</w:t>
      </w:r>
      <w:r w:rsidR="006A5890">
        <w:t>’</w:t>
      </w:r>
      <w:r w:rsidRPr="003A5DD9">
        <w:t xml:space="preserve">s section. Admittedly, this rule of the United Nations Standard Minimum Rules for the Treatment of Prisoners is not fully respected in all prisons. </w:t>
      </w:r>
    </w:p>
    <w:p w14:paraId="259F219A" w14:textId="00BD4639" w:rsidR="009847B5" w:rsidRPr="003A5DD9" w:rsidRDefault="009847B5" w:rsidP="00102931">
      <w:pPr>
        <w:pStyle w:val="Heading1"/>
        <w:keepNext/>
      </w:pPr>
      <w:r w:rsidRPr="003A5DD9">
        <w:lastRenderedPageBreak/>
        <w:t xml:space="preserve">Table 12 </w:t>
      </w:r>
    </w:p>
    <w:p w14:paraId="64D8CC10" w14:textId="7F644653" w:rsidR="009847B5" w:rsidRPr="003A5DD9" w:rsidRDefault="009847B5" w:rsidP="00102931">
      <w:pPr>
        <w:pStyle w:val="SingleTxtG"/>
        <w:keepNext/>
        <w:rPr>
          <w:b/>
          <w:bCs/>
        </w:rPr>
      </w:pPr>
      <w:r w:rsidRPr="003A5DD9">
        <w:rPr>
          <w:b/>
          <w:bCs/>
        </w:rPr>
        <w:t>Number of children in detention held separately from adults, disaggregated by sex and structure in 2020 and 2021</w:t>
      </w:r>
    </w:p>
    <w:p w14:paraId="6C1967B6" w14:textId="77777777" w:rsidR="009847B5" w:rsidRPr="003A5DD9" w:rsidRDefault="009847B5" w:rsidP="009847B5">
      <w:pPr>
        <w:pStyle w:val="SingleTxtG"/>
      </w:pPr>
      <w:r w:rsidRPr="003A5DD9">
        <w:rPr>
          <w:noProof/>
        </w:rPr>
        <w:drawing>
          <wp:inline distT="0" distB="0" distL="0" distR="0" wp14:anchorId="60704A4C" wp14:editId="4EDF3387">
            <wp:extent cx="4229100" cy="2869747"/>
            <wp:effectExtent l="0" t="0" r="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51157" cy="2884714"/>
                    </a:xfrm>
                    <a:prstGeom prst="rect">
                      <a:avLst/>
                    </a:prstGeom>
                    <a:noFill/>
                    <a:ln>
                      <a:noFill/>
                    </a:ln>
                  </pic:spPr>
                </pic:pic>
              </a:graphicData>
            </a:graphic>
          </wp:inline>
        </w:drawing>
      </w:r>
    </w:p>
    <w:p w14:paraId="25ACB285" w14:textId="77777777" w:rsidR="009847B5" w:rsidRPr="003A5DD9" w:rsidRDefault="009847B5" w:rsidP="00102931">
      <w:pPr>
        <w:pStyle w:val="SingleTxtG"/>
        <w:spacing w:before="240"/>
      </w:pPr>
      <w:r w:rsidRPr="003A5DD9">
        <w:t>106.</w:t>
      </w:r>
      <w:r w:rsidRPr="003A5DD9">
        <w:tab/>
        <w:t>Pregnant women, children accompanying their mothers in detention and persons with disabilities receive treatment tailored to their needs or situation.</w:t>
      </w:r>
    </w:p>
    <w:p w14:paraId="6D496677" w14:textId="77777777" w:rsidR="009847B5" w:rsidRPr="003A5DD9" w:rsidRDefault="009847B5" w:rsidP="009847B5">
      <w:pPr>
        <w:pStyle w:val="SingleTxtG"/>
      </w:pPr>
      <w:r w:rsidRPr="003A5DD9">
        <w:t>107.</w:t>
      </w:r>
      <w:r w:rsidRPr="003A5DD9">
        <w:tab/>
        <w:t>Benin has three centres for the protection of children and adolescents, whose mission is to:</w:t>
      </w:r>
    </w:p>
    <w:p w14:paraId="33ECCE61" w14:textId="38464259" w:rsidR="009847B5" w:rsidRPr="003A5DD9" w:rsidRDefault="009847B5" w:rsidP="00102931">
      <w:pPr>
        <w:pStyle w:val="Bullet1G"/>
      </w:pPr>
      <w:r w:rsidRPr="003A5DD9">
        <w:t xml:space="preserve">Rehabilitate and reintegrate into society and the labour market children who </w:t>
      </w:r>
      <w:proofErr w:type="gramStart"/>
      <w:r w:rsidRPr="003A5DD9">
        <w:t>are in conflict with</w:t>
      </w:r>
      <w:proofErr w:type="gramEnd"/>
      <w:r w:rsidRPr="003A5DD9">
        <w:t xml:space="preserve"> the law and in moral danger</w:t>
      </w:r>
      <w:r w:rsidR="000765B8">
        <w:t>;</w:t>
      </w:r>
    </w:p>
    <w:p w14:paraId="1EB62F7D" w14:textId="1F701021" w:rsidR="009847B5" w:rsidRPr="003A5DD9" w:rsidRDefault="009847B5" w:rsidP="00102931">
      <w:pPr>
        <w:pStyle w:val="Bullet1G"/>
      </w:pPr>
      <w:r w:rsidRPr="003A5DD9">
        <w:t xml:space="preserve">Follow up </w:t>
      </w:r>
      <w:proofErr w:type="gramStart"/>
      <w:r w:rsidRPr="003A5DD9">
        <w:t>on the situation of</w:t>
      </w:r>
      <w:proofErr w:type="gramEnd"/>
      <w:r w:rsidRPr="003A5DD9">
        <w:t xml:space="preserve"> and support children in moral danger</w:t>
      </w:r>
      <w:r w:rsidR="000765B8">
        <w:t>;</w:t>
      </w:r>
      <w:r w:rsidRPr="003A5DD9">
        <w:t xml:space="preserve"> and</w:t>
      </w:r>
    </w:p>
    <w:p w14:paraId="4E48967E" w14:textId="1287406B" w:rsidR="009847B5" w:rsidRPr="003A5DD9" w:rsidRDefault="009847B5" w:rsidP="00102931">
      <w:pPr>
        <w:pStyle w:val="Bullet1G"/>
      </w:pPr>
      <w:r w:rsidRPr="003A5DD9">
        <w:t xml:space="preserve">Prevent juvenile delinquency. </w:t>
      </w:r>
    </w:p>
    <w:p w14:paraId="51C22F92" w14:textId="66CEA328" w:rsidR="009847B5" w:rsidRPr="003A5DD9" w:rsidRDefault="009847B5" w:rsidP="009847B5">
      <w:pPr>
        <w:pStyle w:val="SingleTxtG"/>
      </w:pPr>
      <w:r w:rsidRPr="003A5DD9">
        <w:t>108.</w:t>
      </w:r>
      <w:r w:rsidRPr="003A5DD9">
        <w:tab/>
        <w:t>The centres for the protection of children and adolescents are supported by children</w:t>
      </w:r>
      <w:r w:rsidR="006A5890">
        <w:t>’</w:t>
      </w:r>
      <w:r w:rsidRPr="003A5DD9">
        <w:t xml:space="preserve">s shelters, which are committed to welcoming, </w:t>
      </w:r>
      <w:proofErr w:type="gramStart"/>
      <w:r w:rsidRPr="003A5DD9">
        <w:t>supporting</w:t>
      </w:r>
      <w:proofErr w:type="gramEnd"/>
      <w:r w:rsidRPr="003A5DD9">
        <w:t xml:space="preserve"> and reintegrating children in difficult circumstances. </w:t>
      </w:r>
    </w:p>
    <w:p w14:paraId="21A7DF0A" w14:textId="77777777" w:rsidR="009847B5" w:rsidRPr="003A5DD9" w:rsidRDefault="009847B5" w:rsidP="009847B5">
      <w:pPr>
        <w:pStyle w:val="SingleTxtG"/>
      </w:pPr>
      <w:r w:rsidRPr="003A5DD9">
        <w:t>109.</w:t>
      </w:r>
      <w:r w:rsidRPr="003A5DD9">
        <w:tab/>
        <w:t>At these shelters, children receive holistic care, including vocational training, health care and nutrition, in line with international rules and standards.</w:t>
      </w:r>
    </w:p>
    <w:p w14:paraId="402444CB" w14:textId="77777777" w:rsidR="009847B5" w:rsidRPr="003A5DD9" w:rsidRDefault="009847B5" w:rsidP="00102931">
      <w:pPr>
        <w:pStyle w:val="H23G"/>
      </w:pPr>
      <w:r w:rsidRPr="003A5DD9">
        <w:tab/>
      </w:r>
      <w:r w:rsidRPr="003A5DD9">
        <w:tab/>
        <w:t>Articles 12 and 13</w:t>
      </w:r>
    </w:p>
    <w:p w14:paraId="4A70087F" w14:textId="77777777" w:rsidR="009847B5" w:rsidRPr="003A5DD9" w:rsidRDefault="009847B5" w:rsidP="009847B5">
      <w:pPr>
        <w:pStyle w:val="SingleTxtG"/>
      </w:pPr>
      <w:r w:rsidRPr="003A5DD9">
        <w:t>110.</w:t>
      </w:r>
      <w:r w:rsidRPr="003A5DD9">
        <w:tab/>
        <w:t xml:space="preserve">In addition to the ordinary courts, which are independent avenues of appeal accessible to any victim of torture, the national human rights institution of Benin, which is an independent body that enjoys administrative and financial autonomy, has been operational since January 2019. The Benin Human Rights Commission has received several complaints and requests from persons deprived of their liberty, and has taken action consistent with the nature of these complaints. The Commission regularly carries out visits to places of detention </w:t>
      </w:r>
      <w:proofErr w:type="gramStart"/>
      <w:r w:rsidRPr="003A5DD9">
        <w:t>in order to</w:t>
      </w:r>
      <w:proofErr w:type="gramEnd"/>
      <w:r w:rsidRPr="003A5DD9">
        <w:t xml:space="preserve"> prevent human rights violations. Benin intends to designate its national human rights institution as the national mechanism for the prevention of torture.</w:t>
      </w:r>
    </w:p>
    <w:p w14:paraId="4702C76E" w14:textId="1E3A848D" w:rsidR="009847B5" w:rsidRPr="003A5DD9" w:rsidRDefault="009847B5" w:rsidP="009847B5">
      <w:pPr>
        <w:pStyle w:val="SingleTxtG"/>
      </w:pPr>
      <w:r w:rsidRPr="003A5DD9">
        <w:t>111.</w:t>
      </w:r>
      <w:r w:rsidRPr="003A5DD9">
        <w:tab/>
        <w:t>The restructured National Women</w:t>
      </w:r>
      <w:r w:rsidR="006A5890">
        <w:t>’</w:t>
      </w:r>
      <w:r w:rsidRPr="003A5DD9">
        <w:t>s Institute is also an avenue of appeal accessible to victims of torture. It works to promote women</w:t>
      </w:r>
      <w:r w:rsidR="006A5890">
        <w:t>’</w:t>
      </w:r>
      <w:r w:rsidRPr="003A5DD9">
        <w:t xml:space="preserve">s rights in the political, economic, social, </w:t>
      </w:r>
      <w:proofErr w:type="gramStart"/>
      <w:r w:rsidRPr="003A5DD9">
        <w:t>legal</w:t>
      </w:r>
      <w:proofErr w:type="gramEnd"/>
      <w:r w:rsidRPr="003A5DD9">
        <w:t xml:space="preserve"> and cultural spheres, in both the public and private sectors, and combats all forms of discrimination and violence against women. As such, it serves as an instrument in the fight against all forms of discrimination and violence against women and girls. The Institute also has a hotline for receiving and dealing with reports of discrimination and violence against women and girls. It has the right to bring legal action and to sue for damages in relation to such acts.</w:t>
      </w:r>
    </w:p>
    <w:p w14:paraId="50A991E3" w14:textId="77777777" w:rsidR="009847B5" w:rsidRPr="003A5DD9" w:rsidRDefault="009847B5" w:rsidP="009847B5">
      <w:pPr>
        <w:pStyle w:val="SingleTxtG"/>
      </w:pPr>
      <w:r w:rsidRPr="003A5DD9">
        <w:lastRenderedPageBreak/>
        <w:t>112.</w:t>
      </w:r>
      <w:r w:rsidRPr="003A5DD9">
        <w:tab/>
        <w:t xml:space="preserve">Inspections of places of detention and custody facilities are ongoing. The Benin Prison Agency has trained prison staff with a view to preventing torture and other cruel, </w:t>
      </w:r>
      <w:proofErr w:type="gramStart"/>
      <w:r w:rsidRPr="003A5DD9">
        <w:t>inhuman</w:t>
      </w:r>
      <w:proofErr w:type="gramEnd"/>
      <w:r w:rsidRPr="003A5DD9">
        <w:t xml:space="preserve"> or degrading treatment or punishment. The Constitutional Court has issued several decisions on this subject. The events that took place between 1972 and 1990 were covered by an amnesty law, and victims were awarded compensation and damages for the harm they had suffered.</w:t>
      </w:r>
    </w:p>
    <w:p w14:paraId="144EA3E2" w14:textId="77777777" w:rsidR="009847B5" w:rsidRPr="003A5DD9" w:rsidRDefault="009847B5" w:rsidP="009847B5">
      <w:pPr>
        <w:pStyle w:val="SingleTxtG"/>
      </w:pPr>
      <w:r w:rsidRPr="003A5DD9">
        <w:t>113.</w:t>
      </w:r>
      <w:r w:rsidRPr="003A5DD9">
        <w:tab/>
        <w:t xml:space="preserve">Judicial investigations have been opened into the violence that took place during the May 2021 presidential election. Several people were arrested and placed in pretrial detention. However, to date, the courts have not convicted any of those persons responsible for human rights violations. </w:t>
      </w:r>
      <w:proofErr w:type="gramStart"/>
      <w:r w:rsidRPr="003A5DD9">
        <w:t>A number of</w:t>
      </w:r>
      <w:proofErr w:type="gramEnd"/>
      <w:r w:rsidRPr="003A5DD9">
        <w:t xml:space="preserve"> people prosecuted in connection with the election have been released on bail.</w:t>
      </w:r>
    </w:p>
    <w:p w14:paraId="27F1D697" w14:textId="77777777" w:rsidR="009847B5" w:rsidRPr="003A5DD9" w:rsidRDefault="009847B5" w:rsidP="009847B5">
      <w:pPr>
        <w:pStyle w:val="SingleTxtG"/>
      </w:pPr>
      <w:r w:rsidRPr="003A5DD9">
        <w:t>114.</w:t>
      </w:r>
      <w:r w:rsidRPr="003A5DD9">
        <w:tab/>
        <w:t xml:space="preserve">While legal action was taken in response to the violence that had taken place during the April 2019 legislative elections, it did not lead to a trial. On 24 October 2019, the investigating judge of Cotonou court issued a decision discontinuing the criminal proceedings concerning the deaths that had occurred during the post-election violence. The Beninese parliament adopted Act No. 2019-39 of 7 November 2019 on amnesty for serious, </w:t>
      </w:r>
      <w:proofErr w:type="gramStart"/>
      <w:r w:rsidRPr="003A5DD9">
        <w:t>ordinary</w:t>
      </w:r>
      <w:proofErr w:type="gramEnd"/>
      <w:r w:rsidRPr="003A5DD9">
        <w:t xml:space="preserve"> and minor offences committed during the legislative elections of April 2019. </w:t>
      </w:r>
    </w:p>
    <w:p w14:paraId="03C22F42" w14:textId="77777777" w:rsidR="009847B5" w:rsidRPr="003A5DD9" w:rsidRDefault="009847B5" w:rsidP="009847B5">
      <w:pPr>
        <w:pStyle w:val="SingleTxtG"/>
      </w:pPr>
      <w:r w:rsidRPr="003A5DD9">
        <w:t>115.</w:t>
      </w:r>
      <w:r w:rsidRPr="003A5DD9">
        <w:tab/>
        <w:t>Pursuant to this law, all proceedings are to be rendered moot, judgments or rulings are to be declared null and void, and persons held in detention awaiting trial or in enforcement of judgments or rulings are to be released if they are not being held for other legal reasons.</w:t>
      </w:r>
    </w:p>
    <w:p w14:paraId="4B9BA6A1" w14:textId="77777777" w:rsidR="009847B5" w:rsidRPr="003A5DD9" w:rsidRDefault="009847B5" w:rsidP="009847B5">
      <w:pPr>
        <w:pStyle w:val="SingleTxtG"/>
      </w:pPr>
      <w:r w:rsidRPr="003A5DD9">
        <w:t>116.</w:t>
      </w:r>
      <w:r w:rsidRPr="003A5DD9">
        <w:tab/>
        <w:t>In accordance with article 153 of the Criminal Code, amnesties are without prejudice to third parties. They expunge only the convictions handed down without calling into question the possibility for victims to obtain reparation.</w:t>
      </w:r>
    </w:p>
    <w:p w14:paraId="2D545C69" w14:textId="77777777" w:rsidR="009847B5" w:rsidRPr="003A5DD9" w:rsidRDefault="009847B5" w:rsidP="00102931">
      <w:pPr>
        <w:pStyle w:val="H23G"/>
      </w:pPr>
      <w:bookmarkStart w:id="12" w:name="_Hlk143603023"/>
      <w:r w:rsidRPr="003A5DD9">
        <w:tab/>
      </w:r>
      <w:r w:rsidRPr="003A5DD9">
        <w:tab/>
      </w:r>
      <w:r w:rsidRPr="003A5DD9">
        <w:tab/>
        <w:t>Article 14</w:t>
      </w:r>
    </w:p>
    <w:p w14:paraId="1869ED88" w14:textId="77777777" w:rsidR="009847B5" w:rsidRPr="003A5DD9" w:rsidRDefault="009847B5" w:rsidP="009847B5">
      <w:pPr>
        <w:pStyle w:val="SingleTxtG"/>
      </w:pPr>
      <w:r w:rsidRPr="003A5DD9">
        <w:t>117.</w:t>
      </w:r>
      <w:r w:rsidRPr="003A5DD9">
        <w:tab/>
        <w:t>The Constitutional Court has noted cases of ill-treatment of certain citizens in several decisions. These decisions establish the right to reparation or compensation for the harm suffered. In practice, however, victims do not turn to the ordinary courts to obtain redress.</w:t>
      </w:r>
    </w:p>
    <w:p w14:paraId="32CA3587" w14:textId="77777777" w:rsidR="009847B5" w:rsidRPr="003A5DD9" w:rsidRDefault="009847B5" w:rsidP="00102931">
      <w:pPr>
        <w:pStyle w:val="H23G"/>
      </w:pPr>
      <w:r w:rsidRPr="003A5DD9">
        <w:tab/>
      </w:r>
      <w:r w:rsidRPr="003A5DD9">
        <w:tab/>
        <w:t>Article 15</w:t>
      </w:r>
    </w:p>
    <w:p w14:paraId="12743B96" w14:textId="68FE794C" w:rsidR="009847B5" w:rsidRPr="003A5DD9" w:rsidRDefault="009847B5" w:rsidP="009847B5">
      <w:pPr>
        <w:pStyle w:val="SingleTxtG"/>
      </w:pPr>
      <w:r w:rsidRPr="003A5DD9">
        <w:t>118.</w:t>
      </w:r>
      <w:r w:rsidRPr="003A5DD9">
        <w:tab/>
        <w:t>Evidence obtained under duress is regularly declared inadmissible by the judicial authorities whenever the victim or the victim</w:t>
      </w:r>
      <w:r w:rsidR="006A5890">
        <w:t>’</w:t>
      </w:r>
      <w:r w:rsidRPr="003A5DD9">
        <w:t>s counsel raises a claim to that effect, or when elements of the case file suggest that coercive measures have been used to obtain the confession.</w:t>
      </w:r>
    </w:p>
    <w:p w14:paraId="101E9E2C" w14:textId="77777777" w:rsidR="009847B5" w:rsidRPr="003A5DD9" w:rsidRDefault="009847B5" w:rsidP="00102931">
      <w:pPr>
        <w:pStyle w:val="H23G"/>
      </w:pPr>
      <w:r w:rsidRPr="003A5DD9">
        <w:tab/>
      </w:r>
      <w:r w:rsidRPr="003A5DD9">
        <w:tab/>
        <w:t>Article 16</w:t>
      </w:r>
    </w:p>
    <w:bookmarkEnd w:id="12"/>
    <w:p w14:paraId="01A6A5B3" w14:textId="77777777" w:rsidR="009847B5" w:rsidRPr="003A5DD9" w:rsidRDefault="009847B5" w:rsidP="009847B5">
      <w:pPr>
        <w:pStyle w:val="SingleTxtG"/>
      </w:pPr>
      <w:r w:rsidRPr="003A5DD9">
        <w:t>119.</w:t>
      </w:r>
      <w:r w:rsidRPr="003A5DD9">
        <w:tab/>
        <w:t xml:space="preserve">In September 2018, a bill on the recognition, </w:t>
      </w:r>
      <w:proofErr w:type="gramStart"/>
      <w:r w:rsidRPr="003A5DD9">
        <w:t>promotion</w:t>
      </w:r>
      <w:proofErr w:type="gramEnd"/>
      <w:r w:rsidRPr="003A5DD9">
        <w:t xml:space="preserve"> and protection of human rights defenders in the Republic of Benin was approved by a working group on the protection of defenders, known as the Platform for Human Rights Defenders in Benin and composed of State and non-State actors. The bill is currently in the process of being adopted. </w:t>
      </w:r>
    </w:p>
    <w:p w14:paraId="712F81D7" w14:textId="77777777" w:rsidR="009847B5" w:rsidRPr="003A5DD9" w:rsidRDefault="009847B5" w:rsidP="009847B5">
      <w:pPr>
        <w:pStyle w:val="SingleTxtG"/>
      </w:pPr>
      <w:r w:rsidRPr="003A5DD9">
        <w:t>120.</w:t>
      </w:r>
      <w:r w:rsidRPr="003A5DD9">
        <w:tab/>
        <w:t xml:space="preserve">There are lesbian, gay, bisexual, transgender, queer, </w:t>
      </w:r>
      <w:proofErr w:type="gramStart"/>
      <w:r w:rsidRPr="003A5DD9">
        <w:t>intersex</w:t>
      </w:r>
      <w:proofErr w:type="gramEnd"/>
      <w:r w:rsidRPr="003A5DD9">
        <w:t xml:space="preserve"> and other (LGBTQI+) persons in Benin. Lesbian, gay, bisexual, transgender, queer and intersex persons </w:t>
      </w:r>
      <w:proofErr w:type="gramStart"/>
      <w:r w:rsidRPr="003A5DD9">
        <w:t>are considered to be</w:t>
      </w:r>
      <w:proofErr w:type="gramEnd"/>
      <w:r w:rsidRPr="003A5DD9">
        <w:t xml:space="preserve"> persons whose sexual orientation is different from that which the general public considers to be the norm. They live in the community and meet under the umbrella of several identity-related associations; however, they encounter </w:t>
      </w:r>
      <w:proofErr w:type="gramStart"/>
      <w:r w:rsidRPr="003A5DD9">
        <w:t>a number of</w:t>
      </w:r>
      <w:proofErr w:type="gramEnd"/>
      <w:r w:rsidRPr="003A5DD9">
        <w:t xml:space="preserve"> obstacles to the enjoyment of their rights. </w:t>
      </w:r>
    </w:p>
    <w:p w14:paraId="46950FB0" w14:textId="77777777" w:rsidR="009847B5" w:rsidRPr="003A5DD9" w:rsidRDefault="009847B5" w:rsidP="009847B5">
      <w:pPr>
        <w:pStyle w:val="SingleTxtG"/>
      </w:pPr>
      <w:r w:rsidRPr="003A5DD9">
        <w:t>121.</w:t>
      </w:r>
      <w:r w:rsidRPr="003A5DD9">
        <w:tab/>
        <w:t xml:space="preserve">According to a study published by Federatie van Nederlandse Verenigingen tot Integratie van Homoseksualiteit – COC Nederland in January 2020, there are 20,660 lesbian, gay, bisexual, transgender, queer and intersex persons in Benin. This number does not include persons who do not identify as such. Several cases involving attacks against these persons have been brought to court in Benin. </w:t>
      </w:r>
    </w:p>
    <w:p w14:paraId="5F87BE9C" w14:textId="1C64AAAD" w:rsidR="009847B5" w:rsidRPr="003A5DD9" w:rsidRDefault="009847B5" w:rsidP="009847B5">
      <w:pPr>
        <w:pStyle w:val="SingleTxtG"/>
      </w:pPr>
      <w:r w:rsidRPr="003A5DD9">
        <w:t>122.</w:t>
      </w:r>
      <w:r w:rsidRPr="003A5DD9">
        <w:tab/>
        <w:t xml:space="preserve">In 2020, decisions were handed down in favour of sexual minorities. These include decision No. DCC 21-149 of 27 May 2021 by the Constitutional Court of Benin in the case of Nina, born Jean Camille Djogue, who was humiliated, </w:t>
      </w:r>
      <w:proofErr w:type="gramStart"/>
      <w:r w:rsidRPr="003A5DD9">
        <w:t>abused</w:t>
      </w:r>
      <w:proofErr w:type="gramEnd"/>
      <w:r w:rsidRPr="003A5DD9">
        <w:t xml:space="preserve"> and vilified on social networks by young people in his neighbourhood, and the decision handed down by Cotonou </w:t>
      </w:r>
      <w:r w:rsidRPr="003A5DD9">
        <w:lastRenderedPageBreak/>
        <w:t>court, which sentenced a young man to 12 months</w:t>
      </w:r>
      <w:r w:rsidR="006A5890">
        <w:t>’</w:t>
      </w:r>
      <w:r w:rsidRPr="003A5DD9">
        <w:t xml:space="preserve"> imprisonment, including 6 months</w:t>
      </w:r>
      <w:r w:rsidR="006A5890">
        <w:t>’</w:t>
      </w:r>
      <w:r w:rsidRPr="003A5DD9">
        <w:t xml:space="preserve"> immediate imprisonment, for having assaulted three transgender girls in Bar Sunset in Cotonou.</w:t>
      </w:r>
    </w:p>
    <w:p w14:paraId="75A8412F" w14:textId="77777777" w:rsidR="009847B5" w:rsidRPr="003A5DD9" w:rsidRDefault="009847B5" w:rsidP="009847B5">
      <w:pPr>
        <w:pStyle w:val="SingleTxtG"/>
      </w:pPr>
      <w:r w:rsidRPr="003A5DD9">
        <w:t>123.</w:t>
      </w:r>
      <w:r w:rsidRPr="003A5DD9">
        <w:tab/>
        <w:t>Persons with albinism enjoy the same protection in law and in practice. Reports of ritual assaults have been investigated and the perpetrators prosecuted.</w:t>
      </w:r>
    </w:p>
    <w:p w14:paraId="52D99219" w14:textId="27C8AC2D" w:rsidR="009847B5" w:rsidRPr="003A5DD9" w:rsidRDefault="009847B5" w:rsidP="009847B5">
      <w:pPr>
        <w:pStyle w:val="SingleTxtG"/>
      </w:pPr>
      <w:r w:rsidRPr="003A5DD9">
        <w:t>124.</w:t>
      </w:r>
      <w:r w:rsidRPr="003A5DD9">
        <w:tab/>
        <w:t>During the reporting period, Benin strengthened its legal and institutional framework for the protection of the rights of the child in line with international norms and standards. By means of Act No. 2021-11 of 20 December 2021 establishing special provisions to repress gender-related offences and to protect women, the legislator strengthened the legislative framework to counter sexual violence. Cases of violence and abuse recorded are brought before the courts, and the perpetrators are prosecuted in accordance with the laws in force. Victims are cared for at children</w:t>
      </w:r>
      <w:r w:rsidR="006A5890">
        <w:t>’</w:t>
      </w:r>
      <w:r w:rsidRPr="003A5DD9">
        <w:t>s shelters and protection centres.</w:t>
      </w:r>
    </w:p>
    <w:p w14:paraId="7FC6A3D1" w14:textId="77777777" w:rsidR="009847B5" w:rsidRPr="003A5DD9" w:rsidRDefault="009847B5" w:rsidP="009847B5">
      <w:pPr>
        <w:pStyle w:val="SingleTxtG"/>
      </w:pPr>
      <w:r w:rsidRPr="003A5DD9">
        <w:t>125.</w:t>
      </w:r>
      <w:r w:rsidRPr="003A5DD9">
        <w:tab/>
        <w:t>Public awareness-raising campaigns on the various laws governing the protection of children in sexual matters in Benin are conducted periodically.</w:t>
      </w:r>
    </w:p>
    <w:p w14:paraId="028787DC" w14:textId="77777777" w:rsidR="009847B5" w:rsidRPr="003A5DD9" w:rsidRDefault="009847B5" w:rsidP="009847B5">
      <w:pPr>
        <w:pStyle w:val="SingleTxtG"/>
      </w:pPr>
      <w:r w:rsidRPr="003A5DD9">
        <w:t>126.</w:t>
      </w:r>
      <w:r w:rsidRPr="003A5DD9">
        <w:tab/>
        <w:t>In addition, school staff have been trained on using alternatives to corporal punishment.</w:t>
      </w:r>
    </w:p>
    <w:p w14:paraId="2473AB03" w14:textId="77777777" w:rsidR="009847B5" w:rsidRPr="003A5DD9" w:rsidRDefault="009847B5" w:rsidP="009847B5">
      <w:pPr>
        <w:pStyle w:val="SingleTxtG"/>
      </w:pPr>
      <w:r w:rsidRPr="003A5DD9">
        <w:t>127.</w:t>
      </w:r>
      <w:r w:rsidRPr="003A5DD9">
        <w:tab/>
        <w:t>Similarly, the Benin Human Rights Commission, acting through its dedicated unit, is involved in protecting children from torture and inhuman and degrading treatment.</w:t>
      </w:r>
    </w:p>
    <w:p w14:paraId="04744C64" w14:textId="77777777" w:rsidR="009847B5" w:rsidRPr="003A5DD9" w:rsidRDefault="009847B5" w:rsidP="009847B5">
      <w:pPr>
        <w:pStyle w:val="SingleTxtG"/>
      </w:pPr>
      <w:r w:rsidRPr="003A5DD9">
        <w:t>128.</w:t>
      </w:r>
      <w:r w:rsidRPr="003A5DD9">
        <w:tab/>
        <w:t>In 2022, there was an upsurge in the phenomenon of mob justice in Benin. A dozen cases were recorded, and the perpetrators were apprehended and prosecuted. Moreover, the following measures have been taken to strengthen the existing security apparatus and to better ensure the safety of people and property:</w:t>
      </w:r>
    </w:p>
    <w:p w14:paraId="7CA34894" w14:textId="715EA576" w:rsidR="009847B5" w:rsidRPr="003A5DD9" w:rsidRDefault="009847B5" w:rsidP="00102931">
      <w:pPr>
        <w:pStyle w:val="Bullet1G"/>
      </w:pPr>
      <w:r w:rsidRPr="003A5DD9">
        <w:t xml:space="preserve">The recruitment of </w:t>
      </w:r>
      <w:proofErr w:type="gramStart"/>
      <w:r w:rsidRPr="003A5DD9">
        <w:t>a large number of</w:t>
      </w:r>
      <w:proofErr w:type="gramEnd"/>
      <w:r w:rsidRPr="003A5DD9">
        <w:t xml:space="preserve"> officers to serve in the National Police</w:t>
      </w:r>
      <w:r w:rsidR="00A926D4">
        <w:t>;</w:t>
      </w:r>
    </w:p>
    <w:p w14:paraId="1F245512" w14:textId="7F361C64" w:rsidR="009847B5" w:rsidRPr="003A5DD9" w:rsidRDefault="009847B5" w:rsidP="00102931">
      <w:pPr>
        <w:pStyle w:val="Bullet1G"/>
      </w:pPr>
      <w:r w:rsidRPr="003A5DD9">
        <w:t>The construction of district police stations</w:t>
      </w:r>
      <w:r w:rsidR="00A926D4">
        <w:t>;</w:t>
      </w:r>
    </w:p>
    <w:p w14:paraId="4FE05E64" w14:textId="544BD62F" w:rsidR="009847B5" w:rsidRPr="003A5DD9" w:rsidRDefault="009847B5" w:rsidP="00102931">
      <w:pPr>
        <w:pStyle w:val="Bullet1G"/>
      </w:pPr>
      <w:r w:rsidRPr="003A5DD9">
        <w:t>The provision of logistical equipment to the units</w:t>
      </w:r>
      <w:r w:rsidR="00A926D4">
        <w:t>;</w:t>
      </w:r>
    </w:p>
    <w:p w14:paraId="6D920DC6" w14:textId="228CE797" w:rsidR="009847B5" w:rsidRPr="003A5DD9" w:rsidRDefault="009847B5" w:rsidP="00102931">
      <w:pPr>
        <w:pStyle w:val="Bullet1G"/>
      </w:pPr>
      <w:r w:rsidRPr="003A5DD9">
        <w:t>The stepping up of patrols in areas considered to be at risk and along corridors.</w:t>
      </w:r>
    </w:p>
    <w:p w14:paraId="172750E7" w14:textId="113EE7C2" w:rsidR="009847B5" w:rsidRPr="003A5DD9" w:rsidRDefault="009847B5" w:rsidP="009847B5">
      <w:pPr>
        <w:pStyle w:val="SingleTxtG"/>
      </w:pPr>
      <w:r w:rsidRPr="003A5DD9">
        <w:t>129.</w:t>
      </w:r>
      <w:r w:rsidRPr="003A5DD9">
        <w:tab/>
        <w:t xml:space="preserve">In the face of an increasingly complex situation </w:t>
      </w:r>
      <w:proofErr w:type="gramStart"/>
      <w:r w:rsidRPr="003A5DD9">
        <w:t>with regard to</w:t>
      </w:r>
      <w:proofErr w:type="gramEnd"/>
      <w:r w:rsidRPr="003A5DD9">
        <w:t xml:space="preserve"> insecurity and crime, the National Police of Benin, supported by the Belgian Development Agency through the project to support the operationalization of the National Police, is trialling a new initiative known as a shared local security assessment. The security assessment is a pilot project being undertaken in the broader context of the implementation of the community policing strategy by the National Police of Benin. The aim of this exercise is to better respond to the public</w:t>
      </w:r>
      <w:r w:rsidR="006A5890">
        <w:t>’</w:t>
      </w:r>
      <w:r w:rsidRPr="003A5DD9">
        <w:t>s expectations and needs in terms of security by facilitating the implementation of targeted activities identified by members of local communities.</w:t>
      </w:r>
    </w:p>
    <w:p w14:paraId="5A577E04" w14:textId="77777777" w:rsidR="009847B5" w:rsidRPr="003A5DD9" w:rsidRDefault="009847B5" w:rsidP="00102931">
      <w:pPr>
        <w:pStyle w:val="H1G"/>
      </w:pPr>
      <w:r w:rsidRPr="003A5DD9">
        <w:tab/>
        <w:t>C.</w:t>
      </w:r>
      <w:r w:rsidRPr="003A5DD9">
        <w:tab/>
        <w:t>Other issues</w:t>
      </w:r>
    </w:p>
    <w:p w14:paraId="698A3FF5" w14:textId="77777777" w:rsidR="009847B5" w:rsidRPr="003A5DD9" w:rsidRDefault="009847B5" w:rsidP="009847B5">
      <w:pPr>
        <w:pStyle w:val="SingleTxtG"/>
      </w:pPr>
      <w:r w:rsidRPr="003A5DD9">
        <w:t>130.</w:t>
      </w:r>
      <w:r w:rsidRPr="003A5DD9">
        <w:tab/>
        <w:t xml:space="preserve">In view of the ongoing terrorist threat, the State has reviewed its policy for the geographical coverage of the Defence and Security Forces. The personnel of the Defence and Security Forces have received specific training on countering that threat. The operational capacity of the Beninese army in terms of logistics has been strengthened, and specialized personnel have been recruited. The personnel of the Defence and Security Forces deployed have the necessary tools and financial resources. The Defence and Security Forces do not carry out acts of violence against the population. </w:t>
      </w:r>
    </w:p>
    <w:p w14:paraId="77C49868" w14:textId="77777777" w:rsidR="009847B5" w:rsidRPr="003A5DD9" w:rsidRDefault="009847B5" w:rsidP="009847B5">
      <w:pPr>
        <w:pStyle w:val="SingleTxtG"/>
      </w:pPr>
      <w:r w:rsidRPr="003A5DD9">
        <w:t>131.</w:t>
      </w:r>
      <w:r w:rsidRPr="003A5DD9">
        <w:tab/>
        <w:t>In the judicial sphere, the Court for the Prevention of Financial Offences and Terrorism is competent to try crimes of terrorism. Due process rights are respected before this court.</w:t>
      </w:r>
    </w:p>
    <w:p w14:paraId="4C17B807" w14:textId="77777777" w:rsidR="009847B5" w:rsidRPr="003A5DD9" w:rsidRDefault="009847B5" w:rsidP="009847B5">
      <w:pPr>
        <w:pStyle w:val="SingleTxtG"/>
      </w:pPr>
      <w:r w:rsidRPr="003A5DD9">
        <w:t>132.</w:t>
      </w:r>
      <w:r w:rsidRPr="003A5DD9">
        <w:tab/>
        <w:t>These measures were taken in compliance with all the international human rights commitments made by Benin.</w:t>
      </w:r>
    </w:p>
    <w:p w14:paraId="44FBD443" w14:textId="77777777" w:rsidR="009847B5" w:rsidRPr="003A5DD9" w:rsidRDefault="009847B5" w:rsidP="009847B5">
      <w:pPr>
        <w:pStyle w:val="SingleTxtG"/>
      </w:pPr>
      <w:r w:rsidRPr="003A5DD9">
        <w:lastRenderedPageBreak/>
        <w:t>133.</w:t>
      </w:r>
      <w:r w:rsidRPr="003A5DD9">
        <w:tab/>
        <w:t xml:space="preserve">During the COVID-19 pandemic, Benin complied with the measures prescribed by the World Health Organization. Protective measures were imposed in prisons, and visits to prisoners were reduced. </w:t>
      </w:r>
    </w:p>
    <w:p w14:paraId="0C0AE184" w14:textId="77777777" w:rsidR="009847B5" w:rsidRPr="003A5DD9" w:rsidRDefault="009847B5" w:rsidP="009847B5">
      <w:pPr>
        <w:pStyle w:val="SingleTxtG"/>
      </w:pPr>
      <w:r w:rsidRPr="003A5DD9">
        <w:t>134.</w:t>
      </w:r>
      <w:r w:rsidRPr="003A5DD9">
        <w:tab/>
        <w:t>In addition to the universal measures recommended by the World Health Organization, Benin has recruited psychologists to provide psychological support to prisoners.</w:t>
      </w:r>
    </w:p>
    <w:p w14:paraId="187A29E5" w14:textId="2F6A6B4F" w:rsidR="009847B5" w:rsidRPr="003A5DD9" w:rsidRDefault="009847B5" w:rsidP="00EC57BC">
      <w:pPr>
        <w:pStyle w:val="HChG"/>
        <w:spacing w:after="0"/>
      </w:pPr>
      <w:r w:rsidRPr="003A5DD9">
        <w:tab/>
      </w:r>
      <w:r w:rsidRPr="003A5DD9">
        <w:tab/>
        <w:t>Second part</w:t>
      </w:r>
    </w:p>
    <w:p w14:paraId="21A5FEB9" w14:textId="77777777" w:rsidR="009847B5" w:rsidRPr="003A5DD9" w:rsidRDefault="009847B5" w:rsidP="00EC57BC">
      <w:pPr>
        <w:pStyle w:val="HChG"/>
        <w:spacing w:before="0"/>
      </w:pPr>
      <w:r w:rsidRPr="003A5DD9">
        <w:tab/>
      </w:r>
      <w:r w:rsidRPr="003A5DD9">
        <w:tab/>
        <w:t>General information on other measures and developments relating to the implementation of the Convention in the State party</w:t>
      </w:r>
    </w:p>
    <w:p w14:paraId="7829D273" w14:textId="77777777" w:rsidR="009847B5" w:rsidRPr="003A5DD9" w:rsidRDefault="009847B5" w:rsidP="00EC57BC">
      <w:pPr>
        <w:pStyle w:val="H1G"/>
      </w:pPr>
      <w:r w:rsidRPr="003A5DD9">
        <w:tab/>
        <w:t>A.</w:t>
      </w:r>
      <w:r w:rsidRPr="003A5DD9">
        <w:tab/>
        <w:t xml:space="preserve">Legislative and institutional measures </w:t>
      </w:r>
    </w:p>
    <w:p w14:paraId="777B7E69" w14:textId="77777777" w:rsidR="009847B5" w:rsidRPr="003A5DD9" w:rsidRDefault="009847B5" w:rsidP="009847B5">
      <w:pPr>
        <w:pStyle w:val="SingleTxtG"/>
      </w:pPr>
      <w:r w:rsidRPr="003A5DD9">
        <w:t>135.</w:t>
      </w:r>
      <w:r w:rsidRPr="003A5DD9">
        <w:tab/>
        <w:t xml:space="preserve">These measures include: </w:t>
      </w:r>
    </w:p>
    <w:p w14:paraId="57AD6D11" w14:textId="77777777" w:rsidR="009847B5" w:rsidRPr="003A5DD9" w:rsidRDefault="009847B5" w:rsidP="009847B5">
      <w:pPr>
        <w:pStyle w:val="SingleTxtG"/>
      </w:pPr>
      <w:r w:rsidRPr="003A5DD9">
        <w:t>136.</w:t>
      </w:r>
      <w:r w:rsidRPr="003A5DD9">
        <w:tab/>
        <w:t xml:space="preserve">Benin has ratified the following international instruments: </w:t>
      </w:r>
    </w:p>
    <w:p w14:paraId="3CB951F2" w14:textId="77777777" w:rsidR="00A926D4" w:rsidRDefault="009847B5" w:rsidP="00EC57BC">
      <w:pPr>
        <w:pStyle w:val="Bullet1G"/>
      </w:pPr>
      <w:r w:rsidRPr="003A5DD9">
        <w:t>The Treaty on the Prohibition of Nuclear Weapons, on 11 December 2020</w:t>
      </w:r>
      <w:r w:rsidR="00A926D4">
        <w:t>;</w:t>
      </w:r>
    </w:p>
    <w:p w14:paraId="340A1ADF" w14:textId="77777777" w:rsidR="00A926D4" w:rsidRDefault="009847B5" w:rsidP="00EC57BC">
      <w:pPr>
        <w:pStyle w:val="Bullet1G"/>
      </w:pPr>
      <w:r w:rsidRPr="003A5DD9">
        <w:t>The Optional Protocol to the Convention on the Elimination of All Forms of Discrimination against Women, on 27 September 2019</w:t>
      </w:r>
      <w:r w:rsidR="00A926D4">
        <w:t>;</w:t>
      </w:r>
    </w:p>
    <w:p w14:paraId="0FAAA114" w14:textId="038F8F87" w:rsidR="00A926D4" w:rsidRDefault="009847B5" w:rsidP="00EC57BC">
      <w:pPr>
        <w:pStyle w:val="Bullet1G"/>
      </w:pPr>
      <w:r w:rsidRPr="003A5DD9">
        <w:t>The Protocol to the African Charter on Human and Peoples</w:t>
      </w:r>
      <w:r w:rsidR="006A5890">
        <w:t>’</w:t>
      </w:r>
      <w:r w:rsidRPr="003A5DD9">
        <w:t xml:space="preserve"> Rights on the Rights of Older Persons in Africa, on 6 September 2019</w:t>
      </w:r>
      <w:r w:rsidR="00A926D4">
        <w:t>;</w:t>
      </w:r>
    </w:p>
    <w:p w14:paraId="7CEAEBD6" w14:textId="02B5B342" w:rsidR="009847B5" w:rsidRPr="003A5DD9" w:rsidRDefault="009847B5" w:rsidP="00EC57BC">
      <w:pPr>
        <w:pStyle w:val="Bullet1G"/>
      </w:pPr>
      <w:r w:rsidRPr="003A5DD9">
        <w:t>The Optional Protocol to the Convention on the Rights of the Child on a communications procedure, on 19 August 2019.</w:t>
      </w:r>
    </w:p>
    <w:p w14:paraId="5B667B49" w14:textId="77777777" w:rsidR="009847B5" w:rsidRPr="003A5DD9" w:rsidRDefault="009847B5" w:rsidP="009847B5">
      <w:pPr>
        <w:pStyle w:val="SingleTxtG"/>
      </w:pPr>
      <w:r w:rsidRPr="003A5DD9">
        <w:t>137.</w:t>
      </w:r>
      <w:r w:rsidRPr="003A5DD9">
        <w:tab/>
        <w:t>The following laws were adopted during the period under review:</w:t>
      </w:r>
    </w:p>
    <w:p w14:paraId="29F32B21" w14:textId="77777777" w:rsidR="00A926D4" w:rsidRDefault="009847B5" w:rsidP="00EC57BC">
      <w:pPr>
        <w:pStyle w:val="Bullet1G"/>
      </w:pPr>
      <w:r w:rsidRPr="003A5DD9">
        <w:t>Act No. 2022-32 of 20 December 2022 establishing the Nationality Code of Benin</w:t>
      </w:r>
      <w:r w:rsidR="00A926D4">
        <w:t>;</w:t>
      </w:r>
    </w:p>
    <w:p w14:paraId="1F4EC5C0" w14:textId="77777777" w:rsidR="00A926D4" w:rsidRDefault="009847B5" w:rsidP="00EC57BC">
      <w:pPr>
        <w:pStyle w:val="Bullet1G"/>
      </w:pPr>
      <w:r w:rsidRPr="003A5DD9">
        <w:t>Act No. 2022-31 of 30 December 2022 on the status of refugees and stateless persons in the Republic of Benin</w:t>
      </w:r>
      <w:r w:rsidR="00A926D4">
        <w:t>;</w:t>
      </w:r>
    </w:p>
    <w:p w14:paraId="5D3A2D21" w14:textId="6871A099" w:rsidR="00A926D4" w:rsidRDefault="009847B5" w:rsidP="00EC57BC">
      <w:pPr>
        <w:pStyle w:val="Bullet1G"/>
      </w:pPr>
      <w:r w:rsidRPr="003A5DD9">
        <w:t>Act No. 2021-13 of 20 December 2021, amending and supplementing Act No.</w:t>
      </w:r>
      <w:r w:rsidR="00A926D4">
        <w:t> </w:t>
      </w:r>
      <w:r w:rsidRPr="003A5DD9">
        <w:t>2002</w:t>
      </w:r>
      <w:r w:rsidR="00ED0A32" w:rsidRPr="003A5DD9">
        <w:noBreakHyphen/>
      </w:r>
      <w:r w:rsidRPr="003A5DD9">
        <w:t>07 of 24 August 2004 establishing the Personal and Family Code</w:t>
      </w:r>
      <w:r w:rsidR="00A926D4">
        <w:t>;</w:t>
      </w:r>
    </w:p>
    <w:p w14:paraId="524075EC" w14:textId="77777777" w:rsidR="00A926D4" w:rsidRDefault="009847B5" w:rsidP="00EC57BC">
      <w:pPr>
        <w:pStyle w:val="Bullet1G"/>
      </w:pPr>
      <w:r w:rsidRPr="003A5DD9">
        <w:t>Act No. 2021-12 of 21 October 2021, amending and supplementing Act No. 2003-04 of 3 March 2003 on sexual health and reproduction</w:t>
      </w:r>
      <w:r w:rsidR="00A926D4">
        <w:t>;</w:t>
      </w:r>
    </w:p>
    <w:p w14:paraId="1AB96679" w14:textId="77777777" w:rsidR="00A926D4" w:rsidRDefault="009847B5" w:rsidP="00EC57BC">
      <w:pPr>
        <w:pStyle w:val="Bullet1G"/>
      </w:pPr>
      <w:r w:rsidRPr="003A5DD9">
        <w:t>Act No. 2021-11 of 21October 2021 establishing special provisions to repress gender</w:t>
      </w:r>
      <w:r w:rsidR="00ED0A32" w:rsidRPr="003A5DD9">
        <w:noBreakHyphen/>
      </w:r>
      <w:r w:rsidRPr="003A5DD9">
        <w:t>related offences and to protect women</w:t>
      </w:r>
      <w:r w:rsidR="00A926D4">
        <w:t>;</w:t>
      </w:r>
    </w:p>
    <w:p w14:paraId="7FD65F18" w14:textId="77777777" w:rsidR="00A926D4" w:rsidRDefault="009847B5" w:rsidP="00EC57BC">
      <w:pPr>
        <w:pStyle w:val="Bullet1G"/>
      </w:pPr>
      <w:r w:rsidRPr="003A5DD9">
        <w:t>Act No. 2020-37 of 3 February 2021 on the protection of health</w:t>
      </w:r>
      <w:r w:rsidR="00A926D4">
        <w:t>;</w:t>
      </w:r>
    </w:p>
    <w:p w14:paraId="6BD6377F" w14:textId="77777777" w:rsidR="00A926D4" w:rsidRDefault="009847B5" w:rsidP="00EC57BC">
      <w:pPr>
        <w:pStyle w:val="Bullet1G"/>
      </w:pPr>
      <w:r w:rsidRPr="003A5DD9">
        <w:t>Act No. 2020-34 of 6 January 2021, establishing special provisions for streamlining and digitizing civil status registration</w:t>
      </w:r>
      <w:r w:rsidR="00A926D4">
        <w:t>;</w:t>
      </w:r>
    </w:p>
    <w:p w14:paraId="0E187C0E" w14:textId="77777777" w:rsidR="00A926D4" w:rsidRDefault="009847B5" w:rsidP="00EC57BC">
      <w:pPr>
        <w:pStyle w:val="Bullet1G"/>
      </w:pPr>
      <w:r w:rsidRPr="003A5DD9">
        <w:t>Act No. 2020-23 of 29 September 2020, amending and supplementing Act No. 2012</w:t>
      </w:r>
      <w:r w:rsidR="00ED0A32" w:rsidRPr="003A5DD9">
        <w:noBreakHyphen/>
      </w:r>
      <w:r w:rsidRPr="003A5DD9">
        <w:t>5 of 18 March 2013 establishing the Code of Criminal Procedure</w:t>
      </w:r>
      <w:r w:rsidR="00A926D4">
        <w:t>;</w:t>
      </w:r>
    </w:p>
    <w:p w14:paraId="48C112CE" w14:textId="77777777" w:rsidR="00A926D4" w:rsidRDefault="009847B5" w:rsidP="00EC57BC">
      <w:pPr>
        <w:pStyle w:val="Bullet1G"/>
      </w:pPr>
      <w:r w:rsidRPr="003A5DD9">
        <w:t>Act No. 2020-16 of 3 July 2020 on the special status of the officers of the National Police</w:t>
      </w:r>
      <w:r w:rsidR="00A926D4">
        <w:t>;</w:t>
      </w:r>
    </w:p>
    <w:p w14:paraId="10DA85C5" w14:textId="77777777" w:rsidR="00A926D4" w:rsidRDefault="009847B5" w:rsidP="00EC57BC">
      <w:pPr>
        <w:pStyle w:val="Bullet1G"/>
      </w:pPr>
      <w:r w:rsidRPr="003A5DD9">
        <w:t>Act No. 2020-08 of 23 April 2020 on the modernization of the justice system</w:t>
      </w:r>
      <w:r w:rsidR="00A926D4">
        <w:t>;</w:t>
      </w:r>
    </w:p>
    <w:p w14:paraId="0AFD1E62" w14:textId="77777777" w:rsidR="00A926D4" w:rsidRDefault="009847B5" w:rsidP="00EC57BC">
      <w:pPr>
        <w:pStyle w:val="Bullet1G"/>
      </w:pPr>
      <w:r w:rsidRPr="003A5DD9">
        <w:t>Act No. 2020-09 of 23 April 2020 on the establishment, mission, organization and functioning of the Office of the High Commissioner for the Prevention of Corruption</w:t>
      </w:r>
      <w:r w:rsidR="00A926D4">
        <w:t>;</w:t>
      </w:r>
    </w:p>
    <w:p w14:paraId="43E95301" w14:textId="2A4A99DB" w:rsidR="009847B5" w:rsidRPr="003A5DD9" w:rsidRDefault="009847B5" w:rsidP="00EC57BC">
      <w:pPr>
        <w:pStyle w:val="Bullet1G"/>
      </w:pPr>
      <w:r w:rsidRPr="003A5DD9">
        <w:t xml:space="preserve">Act No. 2019-39 of 7 November 2019 on amnesty for serious, </w:t>
      </w:r>
      <w:proofErr w:type="gramStart"/>
      <w:r w:rsidRPr="003A5DD9">
        <w:t>ordinary</w:t>
      </w:r>
      <w:proofErr w:type="gramEnd"/>
      <w:r w:rsidRPr="003A5DD9">
        <w:t xml:space="preserve"> and minor offences committed during the legislative elections of April 2019.</w:t>
      </w:r>
    </w:p>
    <w:p w14:paraId="69221B83" w14:textId="77777777" w:rsidR="009847B5" w:rsidRPr="003A5DD9" w:rsidRDefault="009847B5" w:rsidP="009847B5">
      <w:pPr>
        <w:pStyle w:val="SingleTxtG"/>
      </w:pPr>
      <w:r w:rsidRPr="003A5DD9">
        <w:t>138.</w:t>
      </w:r>
      <w:r w:rsidRPr="003A5DD9">
        <w:tab/>
        <w:t>Substantial reforms have been carried out since 2019.</w:t>
      </w:r>
    </w:p>
    <w:p w14:paraId="5C865BBC" w14:textId="533C96E9" w:rsidR="009847B5" w:rsidRPr="003A5DD9" w:rsidRDefault="009847B5" w:rsidP="009847B5">
      <w:pPr>
        <w:pStyle w:val="SingleTxtG"/>
      </w:pPr>
      <w:r w:rsidRPr="003A5DD9">
        <w:lastRenderedPageBreak/>
        <w:t>139.</w:t>
      </w:r>
      <w:r w:rsidRPr="003A5DD9">
        <w:tab/>
        <w:t>At the institutional level, Benin has enshrined the abolition of the death penalty through Act No. 2019-40 amending the Constitution, introduced affirmative action measures to promote women</w:t>
      </w:r>
      <w:r w:rsidR="006A5890">
        <w:t>’</w:t>
      </w:r>
      <w:r w:rsidRPr="003A5DD9">
        <w:t xml:space="preserve">s access to elected office, strengthened the status of the opposition, provided public financing for political parties, and reinforced presidential term limits and extended them to members of parliament. The adoption of a new Electoral Code made it possible to hold peaceful, </w:t>
      </w:r>
      <w:proofErr w:type="gramStart"/>
      <w:r w:rsidRPr="003A5DD9">
        <w:t>inclusive</w:t>
      </w:r>
      <w:proofErr w:type="gramEnd"/>
      <w:r w:rsidRPr="003A5DD9">
        <w:t xml:space="preserve"> and transparent legislative elections in January 2023, in which the opposition had obtained 25 per cent of seats. </w:t>
      </w:r>
    </w:p>
    <w:p w14:paraId="297A31C3" w14:textId="118844BB" w:rsidR="009847B5" w:rsidRPr="003A5DD9" w:rsidRDefault="009847B5" w:rsidP="009847B5">
      <w:pPr>
        <w:pStyle w:val="SingleTxtG"/>
      </w:pPr>
      <w:r w:rsidRPr="003A5DD9">
        <w:t>140.</w:t>
      </w:r>
      <w:r w:rsidRPr="003A5DD9">
        <w:tab/>
        <w:t>Following this major reform, in 2021, the National Assembly passed three laws that entail substantive changes for the protection of women</w:t>
      </w:r>
      <w:r w:rsidR="006A5890">
        <w:t>’</w:t>
      </w:r>
      <w:r w:rsidRPr="003A5DD9">
        <w:t>s rights. These include:</w:t>
      </w:r>
    </w:p>
    <w:p w14:paraId="4FD3BFFC" w14:textId="6626A627" w:rsidR="009847B5" w:rsidRPr="003A5DD9" w:rsidRDefault="009847B5" w:rsidP="00EC57BC">
      <w:pPr>
        <w:pStyle w:val="Bullet1G"/>
      </w:pPr>
      <w:r w:rsidRPr="003A5DD9">
        <w:t>A law relaxing the conditions governing voluntary termination of pregnancy (abortion) to avoid the occurrence of clandestine abortions, which had been taking place on account of the law</w:t>
      </w:r>
      <w:r w:rsidR="006A5890">
        <w:t>’</w:t>
      </w:r>
      <w:r w:rsidRPr="003A5DD9">
        <w:t xml:space="preserve">s restrictive nature. This law, known as the </w:t>
      </w:r>
      <w:r w:rsidR="006A5890">
        <w:t>“</w:t>
      </w:r>
      <w:r w:rsidRPr="003A5DD9">
        <w:t>Abortion Framework Act</w:t>
      </w:r>
      <w:r w:rsidR="006A5890">
        <w:t>”</w:t>
      </w:r>
      <w:r w:rsidRPr="003A5DD9">
        <w:t>, lays down new, more flexible conditions, including material, educational and professional harm, under which pregnant women may seek a lawful abortion at a medical centre.</w:t>
      </w:r>
    </w:p>
    <w:p w14:paraId="0978FE97" w14:textId="39C19A2C" w:rsidR="009847B5" w:rsidRPr="003A5DD9" w:rsidRDefault="009847B5" w:rsidP="00EC57BC">
      <w:pPr>
        <w:pStyle w:val="Bullet1G"/>
      </w:pPr>
      <w:r w:rsidRPr="003A5DD9">
        <w:t>A law to counter gender-based violence, such as sexual harassment and rape. New offences have been criminalized and punished more severely than in the past. These include forced marriage, early marriage and romantic relationships between teachers and students.</w:t>
      </w:r>
    </w:p>
    <w:p w14:paraId="01CBAABF" w14:textId="7341F4F5" w:rsidR="009847B5" w:rsidRPr="003A5DD9" w:rsidRDefault="009847B5" w:rsidP="00EC57BC">
      <w:pPr>
        <w:pStyle w:val="Bullet1G"/>
      </w:pPr>
      <w:r w:rsidRPr="003A5DD9">
        <w:t>The law amending the Personal and Family Code. The Code</w:t>
      </w:r>
      <w:r w:rsidR="006A5890">
        <w:t>’</w:t>
      </w:r>
      <w:r w:rsidRPr="003A5DD9">
        <w:t>s new provisions allow children to bear a family name chosen by their mother, thus nullifying the former provisions establishing the primacy of family naming conventions. The law now allows parents to choose their child</w:t>
      </w:r>
      <w:r w:rsidR="006A5890">
        <w:t>’</w:t>
      </w:r>
      <w:r w:rsidRPr="003A5DD9">
        <w:t>s family name by mutual agreement.</w:t>
      </w:r>
    </w:p>
    <w:p w14:paraId="7D62043A" w14:textId="77777777" w:rsidR="009847B5" w:rsidRPr="003A5DD9" w:rsidRDefault="009847B5" w:rsidP="009847B5">
      <w:pPr>
        <w:pStyle w:val="SingleTxtG"/>
      </w:pPr>
      <w:r w:rsidRPr="003A5DD9">
        <w:t>141.</w:t>
      </w:r>
      <w:r w:rsidRPr="003A5DD9">
        <w:tab/>
        <w:t>As part of its efforts to implement the Social Cohesion Project in the Northern Regions of the Gulf of Guinea, Benin has drawn up a plan to mitigate and manage gender-based violence, sexual exploitation and abuse and sexual harassment for the period 2022–2027. The plan serves as a strategic guidance document addressing issues related to gender-based violence and sexual exploitation and abuse and sexual harassment. It sets out the main measures to be taken to respond to the risks associated with those phenomena. The main measures include:</w:t>
      </w:r>
    </w:p>
    <w:p w14:paraId="344910AC" w14:textId="4D95D55B" w:rsidR="009847B5" w:rsidRPr="003A5DD9" w:rsidRDefault="009847B5" w:rsidP="00EC57BC">
      <w:pPr>
        <w:pStyle w:val="Bullet1G"/>
      </w:pPr>
      <w:r w:rsidRPr="003A5DD9">
        <w:t>Mapping and developing a strategy to mitigate gender-based violence and sexual exploitation and abuse and sexual harassment.</w:t>
      </w:r>
    </w:p>
    <w:p w14:paraId="72115ABE" w14:textId="0826EB63" w:rsidR="009847B5" w:rsidRPr="003A5DD9" w:rsidRDefault="009847B5" w:rsidP="00EC57BC">
      <w:pPr>
        <w:pStyle w:val="Bullet1G"/>
      </w:pPr>
      <w:r w:rsidRPr="003A5DD9">
        <w:t>Capacity-building on guidelines and provisions for the assessment, mitigation and management of risks related to gender-based violence and sexual exploitation and abuse and sexual harassment.</w:t>
      </w:r>
    </w:p>
    <w:p w14:paraId="1ED31713" w14:textId="5820FAF2" w:rsidR="009847B5" w:rsidRPr="003A5DD9" w:rsidRDefault="009847B5" w:rsidP="00EC57BC">
      <w:pPr>
        <w:pStyle w:val="Bullet1G"/>
      </w:pPr>
      <w:r w:rsidRPr="003A5DD9">
        <w:t>Raising awareness of the risks associated with gender-based violence and sexual exploitation and abuse and sexual harassment among operational staff involved in implementing projects, specifically the staff of sectoral ministries and implementing agencies, as well as employees of local authorities.</w:t>
      </w:r>
    </w:p>
    <w:p w14:paraId="2328E4AF" w14:textId="044808C8" w:rsidR="009847B5" w:rsidRPr="003A5DD9" w:rsidRDefault="009847B5" w:rsidP="00EC57BC">
      <w:pPr>
        <w:pStyle w:val="Bullet1G"/>
      </w:pPr>
      <w:r w:rsidRPr="003A5DD9">
        <w:t xml:space="preserve">Rolling out the Complaints Management Mechanism at the village/neighbourhood, arrondissement, </w:t>
      </w:r>
      <w:proofErr w:type="gramStart"/>
      <w:r w:rsidRPr="003A5DD9">
        <w:t>municipality</w:t>
      </w:r>
      <w:proofErr w:type="gramEnd"/>
      <w:r w:rsidRPr="003A5DD9">
        <w:t xml:space="preserve"> and department levels.</w:t>
      </w:r>
    </w:p>
    <w:p w14:paraId="72D9CA90" w14:textId="5A85A597" w:rsidR="009847B5" w:rsidRPr="003A5DD9" w:rsidRDefault="009847B5" w:rsidP="00EC57BC">
      <w:pPr>
        <w:pStyle w:val="Bullet1G"/>
      </w:pPr>
      <w:r w:rsidRPr="003A5DD9">
        <w:t>Strengthening the system for monitoring the application of measures to mitigate and manage gender-based violence and sexual exploitation and abuse and sexual harassment.</w:t>
      </w:r>
    </w:p>
    <w:p w14:paraId="283CF0F9" w14:textId="77777777" w:rsidR="009847B5" w:rsidRPr="003A5DD9" w:rsidRDefault="009847B5" w:rsidP="00EC57BC">
      <w:pPr>
        <w:pStyle w:val="H1G"/>
      </w:pPr>
      <w:r w:rsidRPr="003A5DD9">
        <w:tab/>
        <w:t>B.</w:t>
      </w:r>
      <w:r w:rsidRPr="003A5DD9">
        <w:tab/>
        <w:t>Policy measures</w:t>
      </w:r>
    </w:p>
    <w:p w14:paraId="44F54145" w14:textId="77777777" w:rsidR="009847B5" w:rsidRPr="003A5DD9" w:rsidRDefault="009847B5" w:rsidP="00EC57BC">
      <w:pPr>
        <w:pStyle w:val="H23G"/>
      </w:pPr>
      <w:r w:rsidRPr="003A5DD9">
        <w:tab/>
      </w:r>
      <w:r w:rsidRPr="003A5DD9">
        <w:tab/>
        <w:t>Government Action Programme (2016–2021 and 2021–2026)</w:t>
      </w:r>
    </w:p>
    <w:p w14:paraId="0FD5D27B" w14:textId="77777777" w:rsidR="009847B5" w:rsidRPr="003A5DD9" w:rsidRDefault="009847B5" w:rsidP="009847B5">
      <w:pPr>
        <w:pStyle w:val="SingleTxtG"/>
      </w:pPr>
      <w:r w:rsidRPr="003A5DD9">
        <w:t>142.</w:t>
      </w:r>
      <w:r w:rsidRPr="003A5DD9">
        <w:tab/>
        <w:t xml:space="preserve">The first pillar of this programme focuses on the following essential points: changing the attitudes of the population and political class towards good governance, strengthening national unity, asserting the authority of the State, and enhancing the credibility of the State. </w:t>
      </w:r>
    </w:p>
    <w:p w14:paraId="18F86711" w14:textId="77777777" w:rsidR="009847B5" w:rsidRPr="003A5DD9" w:rsidRDefault="009847B5" w:rsidP="009847B5">
      <w:pPr>
        <w:pStyle w:val="SingleTxtG"/>
      </w:pPr>
      <w:r w:rsidRPr="003A5DD9">
        <w:lastRenderedPageBreak/>
        <w:t>143.</w:t>
      </w:r>
      <w:r w:rsidRPr="003A5DD9">
        <w:tab/>
        <w:t xml:space="preserve">The second pillar of the programme focuses on: reviving the economy by investing heavily in growth sectors, competently managing public finances, establishing the basic infrastructure required for socioeconomic development, reconstructing the Beninese school system, and promoting art, </w:t>
      </w:r>
      <w:proofErr w:type="gramStart"/>
      <w:r w:rsidRPr="003A5DD9">
        <w:t>culture</w:t>
      </w:r>
      <w:proofErr w:type="gramEnd"/>
      <w:r w:rsidRPr="003A5DD9">
        <w:t xml:space="preserve"> and the craft industry.</w:t>
      </w:r>
    </w:p>
    <w:p w14:paraId="0C96BB5D" w14:textId="77777777" w:rsidR="009847B5" w:rsidRPr="003A5DD9" w:rsidRDefault="009847B5" w:rsidP="009847B5">
      <w:pPr>
        <w:pStyle w:val="SingleTxtG"/>
      </w:pPr>
      <w:r w:rsidRPr="003A5DD9">
        <w:t>144.</w:t>
      </w:r>
      <w:r w:rsidRPr="003A5DD9">
        <w:tab/>
        <w:t>The third pillar centres on: initiating large-scale public works projects in all municipalities, reforming the health-care system; and progressively improving living conditions.</w:t>
      </w:r>
    </w:p>
    <w:p w14:paraId="0D9E9D81" w14:textId="02DC2B56" w:rsidR="009847B5" w:rsidRPr="003A5DD9" w:rsidRDefault="009847B5" w:rsidP="009847B5">
      <w:pPr>
        <w:pStyle w:val="SingleTxtG"/>
      </w:pPr>
      <w:r w:rsidRPr="003A5DD9">
        <w:t>145.</w:t>
      </w:r>
      <w:r w:rsidRPr="003A5DD9">
        <w:tab/>
        <w:t xml:space="preserve">In view of the results obtained under the first programme, the Government intends to continue the measures taken thus far as part of the Government Action Programme </w:t>
      </w:r>
      <w:r w:rsidR="00ED0A32" w:rsidRPr="003A5DD9">
        <w:br/>
      </w:r>
      <w:r w:rsidRPr="003A5DD9">
        <w:t>(2021–2026).</w:t>
      </w:r>
    </w:p>
    <w:p w14:paraId="190D129E" w14:textId="77777777" w:rsidR="009847B5" w:rsidRPr="003A5DD9" w:rsidRDefault="009847B5" w:rsidP="00EC57BC">
      <w:pPr>
        <w:pStyle w:val="H23G"/>
      </w:pPr>
      <w:r w:rsidRPr="003A5DD9">
        <w:tab/>
      </w:r>
      <w:r w:rsidRPr="003A5DD9">
        <w:tab/>
      </w:r>
      <w:r w:rsidRPr="003A5DD9">
        <w:tab/>
        <w:t xml:space="preserve">National Development Plan </w:t>
      </w:r>
    </w:p>
    <w:p w14:paraId="258FE615" w14:textId="785932D6" w:rsidR="009847B5" w:rsidRPr="003A5DD9" w:rsidRDefault="009847B5" w:rsidP="009847B5">
      <w:pPr>
        <w:pStyle w:val="SingleTxtG"/>
      </w:pPr>
      <w:r w:rsidRPr="003A5DD9">
        <w:t>146.</w:t>
      </w:r>
      <w:r w:rsidRPr="003A5DD9">
        <w:tab/>
        <w:t xml:space="preserve">The National Development Plan (2018–2025) stems from the document entitled </w:t>
      </w:r>
      <w:r w:rsidR="006A5890">
        <w:t>“</w:t>
      </w:r>
      <w:r w:rsidRPr="003A5DD9">
        <w:t>Benin Alafia 2025</w:t>
      </w:r>
      <w:r w:rsidR="006A5890">
        <w:t>”</w:t>
      </w:r>
      <w:r w:rsidRPr="003A5DD9">
        <w:t xml:space="preserve">, which makes the following forecast: </w:t>
      </w:r>
      <w:r w:rsidR="006A5890">
        <w:t>“</w:t>
      </w:r>
      <w:r w:rsidRPr="003A5DD9">
        <w:t>Benin is, in 2025, a leading country, a well-governed, united and peaceful country, with a prosperous and competitive economy, cultural influence and social well-being.</w:t>
      </w:r>
      <w:r w:rsidR="006A5890">
        <w:t>”</w:t>
      </w:r>
      <w:r w:rsidRPr="003A5DD9">
        <w:t xml:space="preserve"> The plan</w:t>
      </w:r>
      <w:r w:rsidR="006A5890">
        <w:t>’</w:t>
      </w:r>
      <w:r w:rsidRPr="003A5DD9">
        <w:t>s overall objective is to turn the agro-industry and services into drivers of inclusive and sustainable economic growth. Its strategic objectives will be based on the following three key areas:</w:t>
      </w:r>
    </w:p>
    <w:p w14:paraId="1C7A6D54" w14:textId="6D913624" w:rsidR="009847B5" w:rsidRPr="003A5DD9" w:rsidRDefault="009847B5" w:rsidP="00EC57BC">
      <w:pPr>
        <w:pStyle w:val="Bullet1G"/>
      </w:pPr>
      <w:r w:rsidRPr="003A5DD9">
        <w:t>Diversification of agricultural production, supported by the development of services</w:t>
      </w:r>
      <w:r w:rsidR="00C80E5C">
        <w:t>;</w:t>
      </w:r>
    </w:p>
    <w:p w14:paraId="1FC0DDC0" w14:textId="324C6B67" w:rsidR="009847B5" w:rsidRPr="003A5DD9" w:rsidRDefault="009847B5" w:rsidP="00EC57BC">
      <w:pPr>
        <w:pStyle w:val="Bullet1G"/>
      </w:pPr>
      <w:r w:rsidRPr="003A5DD9">
        <w:t>Transformation of agro-industry and the further development of services</w:t>
      </w:r>
      <w:r w:rsidR="00C80E5C">
        <w:t>;</w:t>
      </w:r>
      <w:r w:rsidRPr="003A5DD9">
        <w:t xml:space="preserve"> and</w:t>
      </w:r>
    </w:p>
    <w:p w14:paraId="4507C500" w14:textId="4428070F" w:rsidR="009847B5" w:rsidRPr="003A5DD9" w:rsidRDefault="009847B5" w:rsidP="00EC57BC">
      <w:pPr>
        <w:pStyle w:val="Bullet1G"/>
      </w:pPr>
      <w:r w:rsidRPr="003A5DD9">
        <w:t>Use of knowledge through innovation and biotechnology.</w:t>
      </w:r>
    </w:p>
    <w:p w14:paraId="561D57F5" w14:textId="77777777" w:rsidR="009847B5" w:rsidRPr="003A5DD9" w:rsidRDefault="009847B5" w:rsidP="009847B5">
      <w:pPr>
        <w:pStyle w:val="SingleTxtG"/>
      </w:pPr>
      <w:r w:rsidRPr="003A5DD9">
        <w:t>147.</w:t>
      </w:r>
      <w:r w:rsidRPr="003A5DD9">
        <w:tab/>
        <w:t>The Growth Programme for Sustainable Development is the first stage of implementation of the National Development Plan.</w:t>
      </w:r>
    </w:p>
    <w:p w14:paraId="3EC42C5E" w14:textId="77777777" w:rsidR="009847B5" w:rsidRPr="003A5DD9" w:rsidRDefault="009847B5" w:rsidP="00EC57BC">
      <w:pPr>
        <w:pStyle w:val="H23G"/>
      </w:pPr>
      <w:r w:rsidRPr="003A5DD9">
        <w:tab/>
      </w:r>
      <w:r w:rsidRPr="003A5DD9">
        <w:tab/>
      </w:r>
      <w:r w:rsidRPr="003A5DD9">
        <w:tab/>
        <w:t>Other public policy documents</w:t>
      </w:r>
    </w:p>
    <w:p w14:paraId="06E6EE3D" w14:textId="77777777" w:rsidR="009847B5" w:rsidRPr="003A5DD9" w:rsidRDefault="009847B5" w:rsidP="009847B5">
      <w:pPr>
        <w:pStyle w:val="SingleTxtG"/>
      </w:pPr>
      <w:r w:rsidRPr="003A5DD9">
        <w:t>148.</w:t>
      </w:r>
      <w:r w:rsidRPr="003A5DD9">
        <w:tab/>
        <w:t>Several policy documents are being developed with a view to implementing the National Development Plan, including:</w:t>
      </w:r>
    </w:p>
    <w:p w14:paraId="3B8BD7FF" w14:textId="77777777" w:rsidR="00C80E5C" w:rsidRDefault="009847B5" w:rsidP="00EC57BC">
      <w:pPr>
        <w:pStyle w:val="Bullet1G"/>
      </w:pPr>
      <w:r w:rsidRPr="003A5DD9">
        <w:t>The National Employment Policy (2020–2025)</w:t>
      </w:r>
      <w:r w:rsidR="00C80E5C">
        <w:t>;</w:t>
      </w:r>
    </w:p>
    <w:p w14:paraId="7A3F05B8" w14:textId="77777777" w:rsidR="00C80E5C" w:rsidRDefault="009847B5" w:rsidP="00EC57BC">
      <w:pPr>
        <w:pStyle w:val="Bullet1G"/>
      </w:pPr>
      <w:r w:rsidRPr="003A5DD9">
        <w:t>The Holistic Social Protection Policy (2019–2025)</w:t>
      </w:r>
      <w:r w:rsidR="00C80E5C">
        <w:t>;</w:t>
      </w:r>
    </w:p>
    <w:p w14:paraId="3BB2F324" w14:textId="77777777" w:rsidR="00C80E5C" w:rsidRDefault="009847B5" w:rsidP="00EC57BC">
      <w:pPr>
        <w:pStyle w:val="Bullet1G"/>
      </w:pPr>
      <w:r w:rsidRPr="003A5DD9">
        <w:t>The National Development Programme</w:t>
      </w:r>
      <w:r w:rsidR="00C80E5C">
        <w:t>;</w:t>
      </w:r>
    </w:p>
    <w:p w14:paraId="7017781A" w14:textId="77777777" w:rsidR="00C80E5C" w:rsidRDefault="009847B5" w:rsidP="00EC57BC">
      <w:pPr>
        <w:pStyle w:val="Bullet1G"/>
      </w:pPr>
      <w:r w:rsidRPr="003A5DD9">
        <w:t>The National Programme for the Development of the Justice Sector (2017–2022)</w:t>
      </w:r>
      <w:r w:rsidR="00C80E5C">
        <w:t>;</w:t>
      </w:r>
    </w:p>
    <w:p w14:paraId="4CB7243B" w14:textId="77777777" w:rsidR="00C80E5C" w:rsidRDefault="009847B5" w:rsidP="00EC57BC">
      <w:pPr>
        <w:pStyle w:val="Bullet1G"/>
      </w:pPr>
      <w:r w:rsidRPr="003A5DD9">
        <w:t>The National Health Policy (2018–2030)</w:t>
      </w:r>
      <w:r w:rsidR="00C80E5C">
        <w:t>;</w:t>
      </w:r>
    </w:p>
    <w:p w14:paraId="79166F28" w14:textId="77777777" w:rsidR="00C80E5C" w:rsidRDefault="009847B5" w:rsidP="00EC57BC">
      <w:pPr>
        <w:pStyle w:val="Bullet1G"/>
      </w:pPr>
      <w:r w:rsidRPr="003A5DD9">
        <w:t>The National Health Development Plan (2018–2022)</w:t>
      </w:r>
      <w:r w:rsidR="00C80E5C">
        <w:t>;</w:t>
      </w:r>
    </w:p>
    <w:p w14:paraId="35D7D088" w14:textId="77777777" w:rsidR="00C80E5C" w:rsidRDefault="009847B5" w:rsidP="00EC57BC">
      <w:pPr>
        <w:pStyle w:val="Bullet1G"/>
      </w:pPr>
      <w:r w:rsidRPr="003A5DD9">
        <w:t>The National Community Health Policy (2020–2024)</w:t>
      </w:r>
      <w:r w:rsidR="00C80E5C">
        <w:t>;</w:t>
      </w:r>
    </w:p>
    <w:p w14:paraId="2DAE1B6D" w14:textId="77777777" w:rsidR="00C80E5C" w:rsidRDefault="009847B5" w:rsidP="00EC57BC">
      <w:pPr>
        <w:pStyle w:val="Bullet1G"/>
      </w:pPr>
      <w:r w:rsidRPr="003A5DD9">
        <w:t>The Post-2015 Education Sector Plan (2018–2030)</w:t>
      </w:r>
      <w:r w:rsidR="00C80E5C">
        <w:t>;</w:t>
      </w:r>
    </w:p>
    <w:p w14:paraId="534BC347" w14:textId="77777777" w:rsidR="00C80E5C" w:rsidRDefault="009847B5" w:rsidP="00EC57BC">
      <w:pPr>
        <w:pStyle w:val="Bullet1G"/>
      </w:pPr>
      <w:r w:rsidRPr="003A5DD9">
        <w:t>The National School Food Policy</w:t>
      </w:r>
      <w:r w:rsidR="00C80E5C">
        <w:t>;</w:t>
      </w:r>
    </w:p>
    <w:p w14:paraId="41A31D0A" w14:textId="77777777" w:rsidR="00C80E5C" w:rsidRDefault="009847B5" w:rsidP="00EC57BC">
      <w:pPr>
        <w:pStyle w:val="Bullet1G"/>
      </w:pPr>
      <w:r w:rsidRPr="003A5DD9">
        <w:t>The National Action Plan for the Elimination of the Worst Forms of Child Labour (2019–2023)</w:t>
      </w:r>
      <w:r w:rsidR="00C80E5C">
        <w:t>;</w:t>
      </w:r>
    </w:p>
    <w:p w14:paraId="2B6D31F4" w14:textId="77777777" w:rsidR="00C80E5C" w:rsidRDefault="009847B5" w:rsidP="00EC57BC">
      <w:pPr>
        <w:pStyle w:val="Bullet1G"/>
      </w:pPr>
      <w:r w:rsidRPr="003A5DD9">
        <w:t xml:space="preserve">The National Strategy for the Provision of Safe Drinking Water in Rural Areas </w:t>
      </w:r>
      <w:r w:rsidR="00ED0A32" w:rsidRPr="003A5DD9">
        <w:br/>
      </w:r>
      <w:r w:rsidRPr="003A5DD9">
        <w:t>(2017–2030)</w:t>
      </w:r>
      <w:r w:rsidR="00C80E5C">
        <w:t>;</w:t>
      </w:r>
    </w:p>
    <w:p w14:paraId="16B73B5C" w14:textId="77777777" w:rsidR="00C80E5C" w:rsidRDefault="009847B5" w:rsidP="00EC57BC">
      <w:pPr>
        <w:pStyle w:val="Bullet1G"/>
      </w:pPr>
      <w:r w:rsidRPr="003A5DD9">
        <w:t>The National Plan for Investment in Agriculture and Food and Nutrition Security (2017–2021)</w:t>
      </w:r>
      <w:r w:rsidR="00C80E5C">
        <w:t>;</w:t>
      </w:r>
    </w:p>
    <w:p w14:paraId="03916902" w14:textId="77777777" w:rsidR="00C80E5C" w:rsidRDefault="009847B5" w:rsidP="00EC57BC">
      <w:pPr>
        <w:pStyle w:val="Bullet1G"/>
      </w:pPr>
      <w:r w:rsidRPr="003A5DD9">
        <w:t>The Strategic Plan for the Development of the Agricultural Sector (2018–2023)</w:t>
      </w:r>
      <w:r w:rsidR="00C80E5C">
        <w:t>;</w:t>
      </w:r>
    </w:p>
    <w:p w14:paraId="5961A5E0" w14:textId="77777777" w:rsidR="00C80E5C" w:rsidRDefault="009847B5" w:rsidP="00EC57BC">
      <w:pPr>
        <w:pStyle w:val="Bullet1G"/>
      </w:pPr>
      <w:r w:rsidRPr="003A5DD9">
        <w:t>The National Strategy Plan for Technical and Vocational Education and Training</w:t>
      </w:r>
      <w:r w:rsidR="00C80E5C">
        <w:t>;</w:t>
      </w:r>
    </w:p>
    <w:p w14:paraId="2B34F4B1" w14:textId="7C76171D" w:rsidR="009847B5" w:rsidRPr="003A5DD9" w:rsidRDefault="009847B5" w:rsidP="009847B5">
      <w:pPr>
        <w:pStyle w:val="SingleTxtG"/>
      </w:pPr>
      <w:r w:rsidRPr="003A5DD9">
        <w:t>149.</w:t>
      </w:r>
      <w:r w:rsidRPr="003A5DD9">
        <w:tab/>
        <w:t>The following strategic documents are in the process of being adopted:</w:t>
      </w:r>
    </w:p>
    <w:p w14:paraId="3F636F3D" w14:textId="77777777" w:rsidR="00C80E5C" w:rsidRDefault="009847B5" w:rsidP="00EC57BC">
      <w:pPr>
        <w:pStyle w:val="Bullet1G"/>
      </w:pPr>
      <w:r w:rsidRPr="003A5DD9">
        <w:t>The National Labour Policy (2021–2025)</w:t>
      </w:r>
      <w:r w:rsidR="00C80E5C">
        <w:t>;</w:t>
      </w:r>
    </w:p>
    <w:p w14:paraId="32E61424" w14:textId="77777777" w:rsidR="00C80E5C" w:rsidRDefault="009847B5" w:rsidP="00EC57BC">
      <w:pPr>
        <w:pStyle w:val="Bullet1G"/>
      </w:pPr>
      <w:r w:rsidRPr="003A5DD9">
        <w:t>The Country Programme for the Promotion of Decent Work (2022–2024)</w:t>
      </w:r>
      <w:r w:rsidR="00C80E5C">
        <w:t>;</w:t>
      </w:r>
    </w:p>
    <w:p w14:paraId="6465CEF0" w14:textId="77777777" w:rsidR="00C80E5C" w:rsidRDefault="009847B5" w:rsidP="00EC57BC">
      <w:pPr>
        <w:pStyle w:val="Bullet1G"/>
      </w:pPr>
      <w:r w:rsidRPr="003A5DD9">
        <w:lastRenderedPageBreak/>
        <w:t>The National Action Plan to Combat the Worst Forms of Child Labour (2020–2024)</w:t>
      </w:r>
      <w:r w:rsidR="00C80E5C">
        <w:t>;</w:t>
      </w:r>
    </w:p>
    <w:p w14:paraId="6ED68F88" w14:textId="77777777" w:rsidR="00C80E5C" w:rsidRDefault="009847B5" w:rsidP="00EC57BC">
      <w:pPr>
        <w:pStyle w:val="Bullet1G"/>
      </w:pPr>
      <w:r w:rsidRPr="003A5DD9">
        <w:t>The National Occupational Health and Safety Policy</w:t>
      </w:r>
      <w:r w:rsidR="00C80E5C">
        <w:t>;</w:t>
      </w:r>
    </w:p>
    <w:p w14:paraId="5F7B1690" w14:textId="30C0C872" w:rsidR="009847B5" w:rsidRPr="003A5DD9" w:rsidRDefault="009847B5" w:rsidP="00EC57BC">
      <w:pPr>
        <w:pStyle w:val="Bullet1G"/>
      </w:pPr>
      <w:r w:rsidRPr="003A5DD9">
        <w:t>The national document on combating trafficking in persons</w:t>
      </w:r>
      <w:r w:rsidR="00C80E5C">
        <w:t>;</w:t>
      </w:r>
      <w:r w:rsidRPr="003A5DD9">
        <w:t xml:space="preserve"> and</w:t>
      </w:r>
    </w:p>
    <w:p w14:paraId="101D8C73" w14:textId="7B75F15C" w:rsidR="009847B5" w:rsidRPr="003A5DD9" w:rsidRDefault="009847B5" w:rsidP="00EC57BC">
      <w:pPr>
        <w:pStyle w:val="Bullet1G"/>
      </w:pPr>
      <w:r w:rsidRPr="003A5DD9">
        <w:t>The National Internal Security Policy.</w:t>
      </w:r>
    </w:p>
    <w:p w14:paraId="58A1CE19" w14:textId="77777777" w:rsidR="009847B5" w:rsidRPr="003A5DD9" w:rsidRDefault="009847B5" w:rsidP="00EC57BC">
      <w:pPr>
        <w:pStyle w:val="HChG"/>
      </w:pPr>
      <w:r w:rsidRPr="003A5DD9">
        <w:tab/>
      </w:r>
      <w:r w:rsidRPr="003A5DD9">
        <w:tab/>
      </w:r>
      <w:r w:rsidRPr="003A5DD9">
        <w:tab/>
        <w:t>Conclusion</w:t>
      </w:r>
    </w:p>
    <w:p w14:paraId="526C895F" w14:textId="77777777" w:rsidR="009847B5" w:rsidRPr="003A5DD9" w:rsidRDefault="009847B5" w:rsidP="009847B5">
      <w:pPr>
        <w:pStyle w:val="SingleTxtG"/>
      </w:pPr>
      <w:r w:rsidRPr="003A5DD9">
        <w:t>150.</w:t>
      </w:r>
      <w:r w:rsidRPr="003A5DD9">
        <w:tab/>
        <w:t>Over the period covered by the report, significant efforts have been made to give effect to the provisions of the Convention against Torture and Other Cruel, Inhuman or Degrading Treatment or Punishment.</w:t>
      </w:r>
    </w:p>
    <w:p w14:paraId="28DED7C2" w14:textId="77777777" w:rsidR="009847B5" w:rsidRPr="003A5DD9" w:rsidRDefault="009847B5" w:rsidP="009847B5">
      <w:pPr>
        <w:pStyle w:val="SingleTxtG"/>
      </w:pPr>
      <w:r w:rsidRPr="003A5DD9">
        <w:t>151.</w:t>
      </w:r>
      <w:r w:rsidRPr="003A5DD9">
        <w:tab/>
        <w:t>This progress is reflected in the improvement of the legal and institutional framework for the promotion and protection of human rights, as well as the implementation of numerous programmes to reduce the prevalence of acts of torture and ill-treatment.</w:t>
      </w:r>
    </w:p>
    <w:p w14:paraId="0807E394" w14:textId="77777777" w:rsidR="009847B5" w:rsidRPr="003A5DD9" w:rsidRDefault="009847B5" w:rsidP="00EC57BC">
      <w:pPr>
        <w:pStyle w:val="SingleTxtG"/>
      </w:pPr>
      <w:r w:rsidRPr="003A5DD9">
        <w:t>152.</w:t>
      </w:r>
      <w:r w:rsidRPr="003A5DD9">
        <w:tab/>
        <w:t xml:space="preserve">However, despite the progress made, certain structural, </w:t>
      </w:r>
      <w:proofErr w:type="gramStart"/>
      <w:r w:rsidRPr="003A5DD9">
        <w:t>economic</w:t>
      </w:r>
      <w:proofErr w:type="gramEnd"/>
      <w:r w:rsidRPr="003A5DD9">
        <w:t xml:space="preserve"> and other challenges continue to hinder the full enjoyment of the rights proclaimed and guaranteed by the Convention.</w:t>
      </w:r>
    </w:p>
    <w:p w14:paraId="7C8A504F" w14:textId="46C2C8CA" w:rsidR="00EC57BC" w:rsidRPr="003A5DD9" w:rsidRDefault="00EC57BC" w:rsidP="00EC57BC">
      <w:pPr>
        <w:spacing w:before="240"/>
        <w:jc w:val="center"/>
        <w:rPr>
          <w:u w:val="single"/>
        </w:rPr>
      </w:pPr>
      <w:r w:rsidRPr="003A5DD9">
        <w:rPr>
          <w:u w:val="single"/>
        </w:rPr>
        <w:tab/>
      </w:r>
      <w:r w:rsidRPr="003A5DD9">
        <w:rPr>
          <w:u w:val="single"/>
        </w:rPr>
        <w:tab/>
      </w:r>
      <w:r w:rsidRPr="003A5DD9">
        <w:rPr>
          <w:u w:val="single"/>
        </w:rPr>
        <w:tab/>
      </w:r>
    </w:p>
    <w:sectPr w:rsidR="00EC57BC" w:rsidRPr="003A5DD9" w:rsidSect="006E1B45">
      <w:headerReference w:type="even" r:id="rId44"/>
      <w:headerReference w:type="default" r:id="rId45"/>
      <w:footerReference w:type="even" r:id="rId46"/>
      <w:footerReference w:type="default" r:id="rId47"/>
      <w:footerReference w:type="first" r:id="rId4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EAEEF" w14:textId="77777777" w:rsidR="00D413E4" w:rsidRPr="008779DC" w:rsidRDefault="00D413E4" w:rsidP="008779DC">
      <w:pPr>
        <w:pStyle w:val="Footer"/>
      </w:pPr>
    </w:p>
  </w:endnote>
  <w:endnote w:type="continuationSeparator" w:id="0">
    <w:p w14:paraId="42D393B1" w14:textId="77777777" w:rsidR="00D413E4" w:rsidRPr="008779DC" w:rsidRDefault="00D413E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1314" w14:textId="77777777" w:rsidR="009847B5" w:rsidRDefault="009847B5" w:rsidP="009847B5">
    <w:pPr>
      <w:pStyle w:val="Footer"/>
      <w:tabs>
        <w:tab w:val="right" w:pos="9638"/>
      </w:tabs>
    </w:pPr>
    <w:r w:rsidRPr="009847B5">
      <w:rPr>
        <w:b/>
        <w:bCs/>
        <w:sz w:val="18"/>
      </w:rPr>
      <w:fldChar w:fldCharType="begin"/>
    </w:r>
    <w:r w:rsidRPr="009847B5">
      <w:rPr>
        <w:b/>
        <w:bCs/>
        <w:sz w:val="18"/>
      </w:rPr>
      <w:instrText xml:space="preserve"> PAGE  \* MERGEFORMAT </w:instrText>
    </w:r>
    <w:r w:rsidRPr="009847B5">
      <w:rPr>
        <w:b/>
        <w:bCs/>
        <w:sz w:val="18"/>
      </w:rPr>
      <w:fldChar w:fldCharType="separate"/>
    </w:r>
    <w:r w:rsidRPr="009847B5">
      <w:rPr>
        <w:b/>
        <w:bCs/>
        <w:noProof/>
        <w:sz w:val="18"/>
      </w:rPr>
      <w:t>2</w:t>
    </w:r>
    <w:r w:rsidRPr="009847B5">
      <w:rPr>
        <w:b/>
        <w:bCs/>
        <w:sz w:val="18"/>
      </w:rPr>
      <w:fldChar w:fldCharType="end"/>
    </w:r>
    <w:r>
      <w:tab/>
      <w:t>GE.24-08943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88CA" w14:textId="77777777" w:rsidR="009847B5" w:rsidRDefault="009847B5" w:rsidP="009847B5">
    <w:pPr>
      <w:pStyle w:val="Footer"/>
      <w:tabs>
        <w:tab w:val="right" w:pos="9638"/>
      </w:tabs>
    </w:pPr>
    <w:r>
      <w:t>GE.24-08943</w:t>
    </w:r>
    <w:r>
      <w:tab/>
    </w:r>
    <w:r w:rsidRPr="009847B5">
      <w:rPr>
        <w:b/>
        <w:bCs/>
        <w:sz w:val="18"/>
      </w:rPr>
      <w:fldChar w:fldCharType="begin"/>
    </w:r>
    <w:r w:rsidRPr="009847B5">
      <w:rPr>
        <w:b/>
        <w:bCs/>
        <w:sz w:val="18"/>
      </w:rPr>
      <w:instrText xml:space="preserve"> PAGE  \* MERGEFORMAT </w:instrText>
    </w:r>
    <w:r w:rsidRPr="009847B5">
      <w:rPr>
        <w:b/>
        <w:bCs/>
        <w:sz w:val="18"/>
      </w:rPr>
      <w:fldChar w:fldCharType="separate"/>
    </w:r>
    <w:r w:rsidRPr="009847B5">
      <w:rPr>
        <w:b/>
        <w:bCs/>
        <w:noProof/>
        <w:sz w:val="18"/>
      </w:rPr>
      <w:t>3</w:t>
    </w:r>
    <w:r w:rsidRPr="009847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3493" w14:textId="77777777" w:rsidR="007B0CE3" w:rsidRDefault="009847B5" w:rsidP="003B42AF">
    <w:pPr>
      <w:pStyle w:val="Footer"/>
      <w:tabs>
        <w:tab w:val="right" w:pos="2835"/>
      </w:tabs>
      <w:ind w:right="79"/>
      <w:jc w:val="right"/>
      <w:rPr>
        <w:sz w:val="20"/>
        <w:lang w:val="fr-CH"/>
      </w:rPr>
    </w:pPr>
    <w:r w:rsidRPr="009847B5">
      <w:rPr>
        <w:noProof/>
        <w:lang w:val="en-US"/>
      </w:rPr>
      <w:drawing>
        <wp:anchor distT="0" distB="0" distL="114300" distR="114300" simplePos="0" relativeHeight="251659264" behindDoc="0" locked="1" layoutInCell="1" allowOverlap="1" wp14:anchorId="5DF75851" wp14:editId="7503FD0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E99CC8" w14:textId="62DBACDB" w:rsidR="009847B5" w:rsidRPr="009847B5" w:rsidRDefault="009847B5" w:rsidP="009847B5">
    <w:pPr>
      <w:pStyle w:val="Footer"/>
      <w:tabs>
        <w:tab w:val="right" w:pos="7370"/>
      </w:tabs>
      <w:rPr>
        <w:sz w:val="20"/>
        <w:lang w:val="fr-CH"/>
      </w:rPr>
    </w:pPr>
    <w:r>
      <w:rPr>
        <w:sz w:val="20"/>
        <w:lang w:val="fr-CH"/>
      </w:rPr>
      <w:t>GE.24-</w:t>
    </w:r>
    <w:proofErr w:type="gramStart"/>
    <w:r>
      <w:rPr>
        <w:sz w:val="20"/>
        <w:lang w:val="fr-CH"/>
      </w:rPr>
      <w:t>08943  (</w:t>
    </w:r>
    <w:proofErr w:type="gramEnd"/>
    <w:r>
      <w:rPr>
        <w:sz w:val="20"/>
        <w:lang w:val="fr-CH"/>
      </w:rPr>
      <w:t>E)</w:t>
    </w:r>
    <w:r>
      <w:rPr>
        <w:noProof/>
        <w:sz w:val="20"/>
        <w:lang w:val="fr-CH"/>
      </w:rPr>
      <w:drawing>
        <wp:anchor distT="0" distB="0" distL="114300" distR="114300" simplePos="0" relativeHeight="251660288" behindDoc="0" locked="0" layoutInCell="1" allowOverlap="1" wp14:anchorId="350FF5ED" wp14:editId="405A580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CF2">
      <w:rPr>
        <w:sz w:val="20"/>
        <w:lang w:val="fr-CH"/>
      </w:rPr>
      <w:t xml:space="preserve">    060624    </w:t>
    </w:r>
    <w:r w:rsidR="000B39B5">
      <w:rPr>
        <w:sz w:val="20"/>
        <w:lang w:val="fr-CH"/>
      </w:rPr>
      <w:t>19</w:t>
    </w:r>
    <w:r w:rsidR="00593CF2">
      <w:rPr>
        <w:sz w:val="20"/>
        <w:lang w:val="fr-CH"/>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53276" w14:textId="77777777" w:rsidR="00D413E4" w:rsidRPr="008779DC" w:rsidRDefault="00D413E4" w:rsidP="008779DC">
      <w:pPr>
        <w:tabs>
          <w:tab w:val="right" w:pos="2155"/>
        </w:tabs>
        <w:spacing w:after="80" w:line="240" w:lineRule="auto"/>
        <w:ind w:left="680"/>
      </w:pPr>
      <w:r>
        <w:rPr>
          <w:u w:val="single"/>
        </w:rPr>
        <w:tab/>
      </w:r>
    </w:p>
  </w:footnote>
  <w:footnote w:type="continuationSeparator" w:id="0">
    <w:p w14:paraId="6AE3DBDF" w14:textId="77777777" w:rsidR="00D413E4" w:rsidRPr="008779DC" w:rsidRDefault="00D413E4" w:rsidP="008779DC">
      <w:pPr>
        <w:tabs>
          <w:tab w:val="right" w:pos="2155"/>
        </w:tabs>
        <w:spacing w:after="80" w:line="240" w:lineRule="auto"/>
        <w:ind w:left="680"/>
      </w:pPr>
      <w:r>
        <w:rPr>
          <w:u w:val="single"/>
        </w:rPr>
        <w:tab/>
      </w:r>
    </w:p>
  </w:footnote>
  <w:footnote w:id="1">
    <w:p w14:paraId="63C8ADCA" w14:textId="77777777" w:rsidR="009847B5" w:rsidRPr="00F80C84" w:rsidRDefault="009847B5" w:rsidP="009847B5">
      <w:pPr>
        <w:pStyle w:val="FootnoteText"/>
        <w:rPr>
          <w:lang w:val="en-CA"/>
        </w:rPr>
      </w:pPr>
      <w:r>
        <w:tab/>
      </w:r>
      <w:r w:rsidRPr="009847B5">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7651" w14:textId="77777777" w:rsidR="009847B5" w:rsidRDefault="009847B5" w:rsidP="009847B5">
    <w:pPr>
      <w:pStyle w:val="Header"/>
    </w:pPr>
    <w:r>
      <w:t>CAT/C/BEN/4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6F11" w14:textId="77777777" w:rsidR="009847B5" w:rsidRDefault="009847B5" w:rsidP="009847B5">
    <w:pPr>
      <w:pStyle w:val="Header"/>
      <w:jc w:val="right"/>
    </w:pPr>
    <w:r>
      <w:t>CAT/C/BEN/4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7658497">
    <w:abstractNumId w:val="2"/>
  </w:num>
  <w:num w:numId="2" w16cid:durableId="1114788501">
    <w:abstractNumId w:val="1"/>
  </w:num>
  <w:num w:numId="3" w16cid:durableId="881017098">
    <w:abstractNumId w:val="0"/>
  </w:num>
  <w:num w:numId="4" w16cid:durableId="602613660">
    <w:abstractNumId w:val="3"/>
  </w:num>
  <w:num w:numId="5" w16cid:durableId="116905787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413E4"/>
    <w:rsid w:val="000004EF"/>
    <w:rsid w:val="00046E92"/>
    <w:rsid w:val="00062024"/>
    <w:rsid w:val="000765B8"/>
    <w:rsid w:val="00091ABF"/>
    <w:rsid w:val="000B39B5"/>
    <w:rsid w:val="00102931"/>
    <w:rsid w:val="0011190E"/>
    <w:rsid w:val="00113E7B"/>
    <w:rsid w:val="00174FE0"/>
    <w:rsid w:val="00195131"/>
    <w:rsid w:val="001A405C"/>
    <w:rsid w:val="001B4615"/>
    <w:rsid w:val="001B598C"/>
    <w:rsid w:val="00220098"/>
    <w:rsid w:val="00247A1E"/>
    <w:rsid w:val="00247E2C"/>
    <w:rsid w:val="00254A4D"/>
    <w:rsid w:val="002839F9"/>
    <w:rsid w:val="00290F46"/>
    <w:rsid w:val="00296D5C"/>
    <w:rsid w:val="002C684E"/>
    <w:rsid w:val="002D6C53"/>
    <w:rsid w:val="002E0C8B"/>
    <w:rsid w:val="002F181B"/>
    <w:rsid w:val="002F5595"/>
    <w:rsid w:val="002F7D86"/>
    <w:rsid w:val="00317954"/>
    <w:rsid w:val="0032129C"/>
    <w:rsid w:val="00334F6A"/>
    <w:rsid w:val="00342AC8"/>
    <w:rsid w:val="00354EB9"/>
    <w:rsid w:val="00361AB3"/>
    <w:rsid w:val="00372E4B"/>
    <w:rsid w:val="003A5DD9"/>
    <w:rsid w:val="003B42AF"/>
    <w:rsid w:val="003B4550"/>
    <w:rsid w:val="00436EB9"/>
    <w:rsid w:val="00461253"/>
    <w:rsid w:val="0048578C"/>
    <w:rsid w:val="004A4FCC"/>
    <w:rsid w:val="004A635B"/>
    <w:rsid w:val="004A6B08"/>
    <w:rsid w:val="004E382C"/>
    <w:rsid w:val="004F256F"/>
    <w:rsid w:val="00503125"/>
    <w:rsid w:val="005042C2"/>
    <w:rsid w:val="005150EB"/>
    <w:rsid w:val="00515592"/>
    <w:rsid w:val="00535834"/>
    <w:rsid w:val="0054620A"/>
    <w:rsid w:val="0055768B"/>
    <w:rsid w:val="00580537"/>
    <w:rsid w:val="005869C8"/>
    <w:rsid w:val="00593CF2"/>
    <w:rsid w:val="005D32FB"/>
    <w:rsid w:val="006365DF"/>
    <w:rsid w:val="00662504"/>
    <w:rsid w:val="00671529"/>
    <w:rsid w:val="006A5890"/>
    <w:rsid w:val="006A7265"/>
    <w:rsid w:val="006B3AE9"/>
    <w:rsid w:val="006E1B45"/>
    <w:rsid w:val="007237F2"/>
    <w:rsid w:val="007268F9"/>
    <w:rsid w:val="007309C0"/>
    <w:rsid w:val="00777B6E"/>
    <w:rsid w:val="00783554"/>
    <w:rsid w:val="007A5CF4"/>
    <w:rsid w:val="007B0CE3"/>
    <w:rsid w:val="007C52B0"/>
    <w:rsid w:val="007F0AA1"/>
    <w:rsid w:val="00866CD3"/>
    <w:rsid w:val="008779DC"/>
    <w:rsid w:val="008A5333"/>
    <w:rsid w:val="008B5F85"/>
    <w:rsid w:val="008E6FA3"/>
    <w:rsid w:val="00917EBA"/>
    <w:rsid w:val="00927ABB"/>
    <w:rsid w:val="0093545A"/>
    <w:rsid w:val="009411B4"/>
    <w:rsid w:val="00942886"/>
    <w:rsid w:val="009847B5"/>
    <w:rsid w:val="00995BCE"/>
    <w:rsid w:val="009C1888"/>
    <w:rsid w:val="009D0139"/>
    <w:rsid w:val="009E22DE"/>
    <w:rsid w:val="009E454C"/>
    <w:rsid w:val="009F5CDC"/>
    <w:rsid w:val="00A43F01"/>
    <w:rsid w:val="00A77136"/>
    <w:rsid w:val="00A775CF"/>
    <w:rsid w:val="00A83F06"/>
    <w:rsid w:val="00A926D4"/>
    <w:rsid w:val="00AA1533"/>
    <w:rsid w:val="00AA7EB4"/>
    <w:rsid w:val="00AE2550"/>
    <w:rsid w:val="00AF4E36"/>
    <w:rsid w:val="00B06045"/>
    <w:rsid w:val="00B12E4D"/>
    <w:rsid w:val="00B30272"/>
    <w:rsid w:val="00B4355D"/>
    <w:rsid w:val="00B43930"/>
    <w:rsid w:val="00B81DC1"/>
    <w:rsid w:val="00BC468F"/>
    <w:rsid w:val="00BD7379"/>
    <w:rsid w:val="00BF2F67"/>
    <w:rsid w:val="00C27CE2"/>
    <w:rsid w:val="00C328AD"/>
    <w:rsid w:val="00C35A27"/>
    <w:rsid w:val="00C77619"/>
    <w:rsid w:val="00C80E5C"/>
    <w:rsid w:val="00C9269A"/>
    <w:rsid w:val="00CC58F9"/>
    <w:rsid w:val="00D21609"/>
    <w:rsid w:val="00D413E4"/>
    <w:rsid w:val="00D84C10"/>
    <w:rsid w:val="00D926E5"/>
    <w:rsid w:val="00DB4722"/>
    <w:rsid w:val="00DC0622"/>
    <w:rsid w:val="00DC45E5"/>
    <w:rsid w:val="00DC46E8"/>
    <w:rsid w:val="00E00D7B"/>
    <w:rsid w:val="00E02C2B"/>
    <w:rsid w:val="00E204D7"/>
    <w:rsid w:val="00E67689"/>
    <w:rsid w:val="00E67FFB"/>
    <w:rsid w:val="00E83E6D"/>
    <w:rsid w:val="00EC57BC"/>
    <w:rsid w:val="00EC5EC0"/>
    <w:rsid w:val="00ED0A32"/>
    <w:rsid w:val="00ED6C48"/>
    <w:rsid w:val="00EF3559"/>
    <w:rsid w:val="00F022BB"/>
    <w:rsid w:val="00F04DB0"/>
    <w:rsid w:val="00F06FBC"/>
    <w:rsid w:val="00F23C6C"/>
    <w:rsid w:val="00F45904"/>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2395E"/>
  <w15:docId w15:val="{F1C13DAF-5D6E-4292-B7A7-7DBB19C0C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9847B5"/>
    <w:pPr>
      <w:spacing w:after="0" w:line="240" w:lineRule="auto"/>
    </w:pPr>
    <w:rPr>
      <w:rFonts w:ascii="Calibri" w:eastAsia="Calibri" w:hAnsi="Calibri" w:cs="Times New Roman"/>
      <w:lang w:val="fr-FR" w:eastAsia="en-US"/>
    </w:rPr>
  </w:style>
  <w:style w:type="character" w:styleId="CommentReference">
    <w:name w:val="annotation reference"/>
    <w:basedOn w:val="DefaultParagraphFont"/>
    <w:uiPriority w:val="99"/>
    <w:semiHidden/>
    <w:unhideWhenUsed/>
    <w:rsid w:val="009847B5"/>
    <w:rPr>
      <w:sz w:val="16"/>
      <w:szCs w:val="16"/>
    </w:rPr>
  </w:style>
  <w:style w:type="paragraph" w:styleId="CommentText">
    <w:name w:val="annotation text"/>
    <w:basedOn w:val="Normal"/>
    <w:link w:val="CommentTextChar"/>
    <w:uiPriority w:val="99"/>
    <w:unhideWhenUsed/>
    <w:rsid w:val="009847B5"/>
    <w:pPr>
      <w:spacing w:line="240" w:lineRule="auto"/>
    </w:pPr>
  </w:style>
  <w:style w:type="character" w:customStyle="1" w:styleId="CommentTextChar">
    <w:name w:val="Comment Text Char"/>
    <w:basedOn w:val="DefaultParagraphFont"/>
    <w:link w:val="CommentText"/>
    <w:uiPriority w:val="99"/>
    <w:rsid w:val="009847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847B5"/>
    <w:rPr>
      <w:b/>
      <w:bCs/>
    </w:rPr>
  </w:style>
  <w:style w:type="character" w:customStyle="1" w:styleId="CommentSubjectChar">
    <w:name w:val="Comment Subject Char"/>
    <w:basedOn w:val="CommentTextChar"/>
    <w:link w:val="CommentSubject"/>
    <w:uiPriority w:val="99"/>
    <w:semiHidden/>
    <w:rsid w:val="009847B5"/>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B30272"/>
    <w:rPr>
      <w:color w:val="0000FF"/>
      <w:lang w:val="en-CA"/>
    </w:rPr>
  </w:style>
  <w:style w:type="character" w:styleId="FollowedHyperlink">
    <w:name w:val="FollowedHyperlink"/>
    <w:basedOn w:val="DefaultParagraphFont"/>
    <w:uiPriority w:val="99"/>
    <w:semiHidden/>
    <w:unhideWhenUsed/>
    <w:rsid w:val="00B30272"/>
    <w:rPr>
      <w:color w:val="0000FF"/>
      <w:u w:val="single"/>
    </w:rPr>
  </w:style>
  <w:style w:type="character" w:styleId="UnresolvedMention">
    <w:name w:val="Unresolved Mention"/>
    <w:basedOn w:val="DefaultParagraphFont"/>
    <w:uiPriority w:val="99"/>
    <w:semiHidden/>
    <w:unhideWhenUsed/>
    <w:rsid w:val="00B30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chart" Target="charts/chart14.xml"/><Relationship Id="rId39" Type="http://schemas.openxmlformats.org/officeDocument/2006/relationships/chart" Target="charts/chart27.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chart" Target="charts/chart22.xml"/><Relationship Id="rId42" Type="http://schemas.openxmlformats.org/officeDocument/2006/relationships/chart" Target="charts/chart30.xm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chart" Target="charts/chart21.xml"/><Relationship Id="rId38" Type="http://schemas.openxmlformats.org/officeDocument/2006/relationships/chart" Target="charts/chart26.xm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7.xml"/><Relationship Id="rId41" Type="http://schemas.openxmlformats.org/officeDocument/2006/relationships/chart" Target="charts/chart2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12.xml"/><Relationship Id="rId32" Type="http://schemas.openxmlformats.org/officeDocument/2006/relationships/chart" Target="charts/chart20.xml"/><Relationship Id="rId37" Type="http://schemas.openxmlformats.org/officeDocument/2006/relationships/chart" Target="charts/chart25.xml"/><Relationship Id="rId40" Type="http://schemas.openxmlformats.org/officeDocument/2006/relationships/chart" Target="charts/chart28.xm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chart" Target="charts/chart24.xml"/><Relationship Id="rId49"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7.xml"/><Relationship Id="rId31" Type="http://schemas.openxmlformats.org/officeDocument/2006/relationships/chart" Target="charts/chart19.xm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C/BEN/QPR/4" TargetMode="External"/><Relationship Id="rId14" Type="http://schemas.openxmlformats.org/officeDocument/2006/relationships/chart" Target="charts/chart3.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chart" Target="charts/chart18.xml"/><Relationship Id="rId35" Type="http://schemas.openxmlformats.org/officeDocument/2006/relationships/chart" Target="charts/chart23.xml"/><Relationship Id="rId43" Type="http://schemas.openxmlformats.org/officeDocument/2006/relationships/image" Target="media/image5.png"/><Relationship Id="rId48" Type="http://schemas.openxmlformats.org/officeDocument/2006/relationships/footer" Target="footer3.xml"/><Relationship Id="rId8" Type="http://schemas.openxmlformats.org/officeDocument/2006/relationships/image" Target="media/image1.wmf"/></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d.docs.live.net/6aad78f0c75fdba8/Documents/Statistiques%20APB.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d.docs.live.net/6aad78f0c75fdba8/Documents/Statistiques%20APB.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3.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4.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5.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https://d.docs.live.net/6aad78f0c75fdba8/Documents/Statistiques%20APB.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6.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7.bin"/></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8.bin"/></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https://d.docs.live.net/6aad78f0c75fdba8/Documents/Statistiques%20APB.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9.bin"/></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https://d.docs.live.net/6aad78f0c75fdba8/Documents/Statistiques%20APB.xlsx" TargetMode="Externa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https://d.docs.live.net/6aad78f0c75fdba8/Documents/Statistiques%20APB.xlsx" TargetMode="Externa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https://d.docs.live.net/6aad78f0c75fdba8/Documents/Statistiques%20APB.xlsx" TargetMode="External"/></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https://d.docs.live.net/6aad78f0c75fdba8/Documents/Statistiques%20APB.xlsx" TargetMode="Externa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https://d.docs.live.net/6aad78f0c75fdba8/Documents/Statistiques%20APB.xlsx" TargetMode="External"/></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https://d.docs.live.net/6aad78f0c75fdba8/Documents/Statistiques%20APB.xlsx" TargetMode="Externa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https://d.docs.live.net/6aad78f0c75fdba8/Documents/Statistiques%20APB.xlsx" TargetMode="External"/></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https://d.docs.live.net/6aad78f0c75fdba8/Documents/Statistiques%20APB.xlsx" TargetMode="External"/></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2.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oleObject" Target="https://d.docs.live.net/6aad78f0c75fdba8/Documents/Statistiques%20APB.xlsx" TargetMode="External"/></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23.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oleObject" Target="https://d.docs.live.net/6aad78f0c75fdba8/Documents/Statistiques%20APB.xlsx" TargetMode="External"/></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4.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oleObject" Target="https://d.docs.live.net/6aad78f0c75fdba8/Documents/Statistiques%20APB.xlsx" TargetMode="External"/></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5.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oleObject" Target="https://d.docs.live.net/6aad78f0c75fdba8/Documents/Statistiques%20APB.xlsx" TargetMode="External"/></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26.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oleObject" Target="https://d.docs.live.net/6aad78f0c75fdba8/Documents/Statistiques%20APB.xlsx" TargetMode="External"/></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oleObject" Target="https://d.docs.live.net/6aad78f0c75fdba8/Documents/Statistiques%20APB.xlsx" TargetMode="External"/></Relationships>
</file>

<file path=word/charts/_rels/chart28.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oleObject" Target="https://d.docs.live.net/6aad78f0c75fdba8/Documents/Statistiques%20APB.xlsx" TargetMode="External"/></Relationships>
</file>

<file path=word/charts/_rels/chart29.xml.rels><?xml version="1.0" encoding="UTF-8" standalone="yes"?>
<Relationships xmlns="http://schemas.openxmlformats.org/package/2006/relationships"><Relationship Id="rId3" Type="http://schemas.openxmlformats.org/officeDocument/2006/relationships/themeOverride" Target="../theme/themeOverride29.xml"/><Relationship Id="rId2" Type="http://schemas.microsoft.com/office/2011/relationships/chartColorStyle" Target="colors29.xml"/><Relationship Id="rId1" Type="http://schemas.microsoft.com/office/2011/relationships/chartStyle" Target="style29.xml"/><Relationship Id="rId4" Type="http://schemas.openxmlformats.org/officeDocument/2006/relationships/oleObject" Target="https://d.docs.live.net/6aad78f0c75fdba8/Documents/Statistiques%20APB.xlsx" TargetMode="External"/></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30.xml"/><Relationship Id="rId1" Type="http://schemas.microsoft.com/office/2011/relationships/chartStyle" Target="style30.xml"/><Relationship Id="rId4" Type="http://schemas.openxmlformats.org/officeDocument/2006/relationships/oleObject" Target="https://d.docs.live.net/6aad78f0c75fdba8/Documents/Statistiques%20APB.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Proportion des crimes par rapport </a:t>
            </a:r>
            <a:br>
              <a:rPr lang="fr-FR" sz="1200">
                <a:latin typeface="Times New Roman" panose="02020603050405020304" pitchFamily="18" charset="0"/>
                <a:cs typeface="Times New Roman" panose="02020603050405020304" pitchFamily="18" charset="0"/>
              </a:rPr>
            </a:br>
            <a:r>
              <a:rPr lang="fr-FR" sz="1200">
                <a:latin typeface="Times New Roman" panose="02020603050405020304" pitchFamily="18" charset="0"/>
                <a:cs typeface="Times New Roman" panose="02020603050405020304" pitchFamily="18" charset="0"/>
              </a:rPr>
              <a:t>aux délits (MA Cotonou 2023)</a:t>
            </a:r>
          </a:p>
        </c:rich>
      </c:tx>
      <c:layout>
        <c:manualLayout>
          <c:xMode val="edge"/>
          <c:yMode val="edge"/>
          <c:x val="6.4262983966382456E-2"/>
          <c:y val="2.2421524663677129E-2"/>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6705606099755675E-2"/>
          <c:y val="0.35074914962983889"/>
          <c:w val="0.89445821084865273"/>
          <c:h val="0.4750104542016992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344-45B1-8133-1CDA1BFDD48F}"/>
              </c:ext>
            </c:extLst>
          </c:dPt>
          <c:dPt>
            <c:idx val="1"/>
            <c:bubble3D val="0"/>
            <c:explosion val="48"/>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344-45B1-8133-1CDA1BFDD48F}"/>
              </c:ext>
            </c:extLst>
          </c:dPt>
          <c:dLbls>
            <c:dLbl>
              <c:idx val="0"/>
              <c:layout>
                <c:manualLayout>
                  <c:x val="6.9084628670120787E-2"/>
                  <c:y val="0.10463378176382657"/>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fld id="{8CE299F5-8766-4131-ACFF-100AE9CB17CA}" type="CATEGORYNAME">
                      <a:rPr lang="en-US">
                        <a:latin typeface="Times New Roman" panose="02020603050405020304" pitchFamily="18" charset="0"/>
                        <a:cs typeface="Times New Roman" panose="02020603050405020304" pitchFamily="18" charset="0"/>
                      </a:rPr>
                      <a:pPr>
                        <a:defRPr/>
                      </a:pPr>
                      <a:t>[CATEGORY NAME]</a:t>
                    </a:fld>
                    <a:r>
                      <a:rPr lang="en-US" baseline="0">
                        <a:latin typeface="Times New Roman" panose="02020603050405020304" pitchFamily="18" charset="0"/>
                        <a:cs typeface="Times New Roman" panose="02020603050405020304" pitchFamily="18" charset="0"/>
                      </a:rPr>
                      <a:t>
</a:t>
                    </a:r>
                    <a:fld id="{B87F7B72-3495-492E-A759-A2870AFA835D}" type="PERCENTAGE">
                      <a:rPr lang="en-US" baseline="0">
                        <a:latin typeface="Times New Roman" panose="02020603050405020304" pitchFamily="18" charset="0"/>
                        <a:cs typeface="Times New Roman" panose="02020603050405020304" pitchFamily="18" charset="0"/>
                      </a:rPr>
                      <a:pPr>
                        <a:defRPr/>
                      </a:pPr>
                      <a:t>[PERCENTAGE]</a:t>
                    </a:fld>
                    <a:endParaRPr lang="en-US" baseline="0">
                      <a:latin typeface="Times New Roman" panose="02020603050405020304" pitchFamily="18" charset="0"/>
                      <a:cs typeface="Times New Roman" panose="02020603050405020304" pitchFamily="18" charset="0"/>
                    </a:endParaRPr>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1-0344-45B1-8133-1CDA1BFDD48F}"/>
                </c:ext>
              </c:extLst>
            </c:dLbl>
            <c:dLbl>
              <c:idx val="1"/>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fld id="{C88AB809-1005-467E-9E8F-CD8FA8CCF3E3}" type="CATEGORYNAME">
                      <a:rPr lang="en-US">
                        <a:latin typeface="Times New Roman" panose="02020603050405020304" pitchFamily="18" charset="0"/>
                        <a:cs typeface="Times New Roman" panose="02020603050405020304" pitchFamily="18" charset="0"/>
                      </a:rPr>
                      <a:pPr>
                        <a:defRPr>
                          <a:solidFill>
                            <a:schemeClr val="accent1"/>
                          </a:solidFill>
                        </a:defRPr>
                      </a:pPr>
                      <a:t>[CATEGORY NAME]</a:t>
                    </a:fld>
                    <a:r>
                      <a:rPr lang="en-US" baseline="0">
                        <a:latin typeface="Times New Roman" panose="02020603050405020304" pitchFamily="18" charset="0"/>
                        <a:cs typeface="Times New Roman" panose="02020603050405020304" pitchFamily="18" charset="0"/>
                      </a:rPr>
                      <a:t>
</a:t>
                    </a:r>
                    <a:fld id="{9109AFCE-81B1-431A-AC73-3A654B60B47E}" type="PERCENTAGE">
                      <a:rPr lang="en-US" baseline="0">
                        <a:latin typeface="Times New Roman" panose="02020603050405020304" pitchFamily="18" charset="0"/>
                        <a:cs typeface="Times New Roman" panose="02020603050405020304" pitchFamily="18" charset="0"/>
                      </a:rPr>
                      <a:pPr>
                        <a:defRPr>
                          <a:solidFill>
                            <a:schemeClr val="accent1"/>
                          </a:solidFill>
                        </a:defRPr>
                      </a:pPr>
                      <a:t>[PERCENTAGE]</a:t>
                    </a:fld>
                    <a:endParaRPr lang="en-US" baseline="0">
                      <a:latin typeface="Times New Roman" panose="02020603050405020304" pitchFamily="18" charset="0"/>
                      <a:cs typeface="Times New Roman" panose="02020603050405020304" pitchFamily="18" charset="0"/>
                    </a:endParaRPr>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3-0344-45B1-8133-1CDA1BFDD48F}"/>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'[Statistiques APB.xlsx]Feuil2'!$I$1:$I$2</c:f>
              <c:strCache>
                <c:ptCount val="2"/>
                <c:pt idx="0">
                  <c:v>crime</c:v>
                </c:pt>
                <c:pt idx="1">
                  <c:v>délit</c:v>
                </c:pt>
              </c:strCache>
            </c:strRef>
          </c:cat>
          <c:val>
            <c:numRef>
              <c:f>'[Statistiques APB.xlsx]Feuil2'!$J$1:$J$2</c:f>
              <c:numCache>
                <c:formatCode>General</c:formatCode>
                <c:ptCount val="2"/>
                <c:pt idx="0">
                  <c:v>208</c:v>
                </c:pt>
                <c:pt idx="1">
                  <c:v>1387</c:v>
                </c:pt>
              </c:numCache>
            </c:numRef>
          </c:val>
          <c:extLst>
            <c:ext xmlns:c16="http://schemas.microsoft.com/office/drawing/2014/chart" uri="{C3380CC4-5D6E-409C-BE32-E72D297353CC}">
              <c16:uniqueId val="{00000004-0344-45B1-8133-1CDA1BFDD48F}"/>
            </c:ext>
          </c:extLst>
        </c:ser>
        <c:dLbls>
          <c:dLblPos val="outEnd"/>
          <c:showLegendKey val="0"/>
          <c:showVal val="0"/>
          <c:showCatName val="1"/>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Proportion des crimes par rapport aux délits</a:t>
            </a:r>
          </a:p>
          <a:p>
            <a:pPr>
              <a:defRPr sz="1100"/>
            </a:pPr>
            <a:r>
              <a:rPr lang="fr-FR" sz="1200" b="1" i="0" baseline="0">
                <a:effectLst/>
                <a:latin typeface="Times New Roman" panose="02020603050405020304" pitchFamily="18" charset="0"/>
                <a:cs typeface="Times New Roman" panose="02020603050405020304" pitchFamily="18" charset="0"/>
              </a:rPr>
              <a:t> (MA </a:t>
            </a:r>
            <a:r>
              <a:rPr lang="fr-FR" sz="1200" b="1" i="0" u="none" strike="noStrike" baseline="0">
                <a:effectLst/>
                <a:latin typeface="Times New Roman" panose="02020603050405020304" pitchFamily="18" charset="0"/>
                <a:cs typeface="Times New Roman" panose="02020603050405020304" pitchFamily="18" charset="0"/>
              </a:rPr>
              <a:t>Abomey-Calavi</a:t>
            </a:r>
            <a:r>
              <a:rPr lang="fr-FR" sz="1200" b="1" i="0" u="none" strike="noStrike" kern="1200" baseline="0">
                <a:solidFill>
                  <a:sysClr val="windowText" lastClr="000000">
                    <a:lumMod val="75000"/>
                    <a:lumOff val="25000"/>
                  </a:sysClr>
                </a:solidFill>
                <a:effectLst/>
                <a:latin typeface="Times New Roman" panose="02020603050405020304" pitchFamily="18" charset="0"/>
                <a:ea typeface="+mn-ea"/>
                <a:cs typeface="Times New Roman" panose="02020603050405020304" pitchFamily="18" charset="0"/>
              </a:rPr>
              <a:t> </a:t>
            </a:r>
            <a:r>
              <a:rPr lang="fr-FR" sz="1200" b="1" i="0" baseline="0">
                <a:effectLst/>
                <a:latin typeface="Times New Roman" panose="02020603050405020304" pitchFamily="18" charset="0"/>
                <a:cs typeface="Times New Roman" panose="02020603050405020304" pitchFamily="18" charset="0"/>
              </a:rPr>
              <a:t>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13969443578588822"/>
          <c:y val="5.5788005578800558E-2"/>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C49-4274-8449-4EC78EEBF25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C49-4274-8449-4EC78EEBF25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'[Statistiques APB.xlsx]Feuil2'!$I$2:$I$3</c:f>
              <c:strCache>
                <c:ptCount val="2"/>
                <c:pt idx="0">
                  <c:v>Crimes</c:v>
                </c:pt>
                <c:pt idx="1">
                  <c:v>Délits</c:v>
                </c:pt>
              </c:strCache>
            </c:strRef>
          </c:cat>
          <c:val>
            <c:numRef>
              <c:f>'[Statistiques APB.xlsx]Feuil2'!$J$2:$J$3</c:f>
              <c:numCache>
                <c:formatCode>General</c:formatCode>
                <c:ptCount val="2"/>
                <c:pt idx="0">
                  <c:v>226</c:v>
                </c:pt>
                <c:pt idx="1">
                  <c:v>1834</c:v>
                </c:pt>
              </c:numCache>
            </c:numRef>
          </c:val>
          <c:extLst>
            <c:ext xmlns:c16="http://schemas.microsoft.com/office/drawing/2014/chart" uri="{C3380CC4-5D6E-409C-BE32-E72D297353CC}">
              <c16:uniqueId val="{00000004-FC49-4274-8449-4EC78EEBF252}"/>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crimes à la Maison d</a:t>
            </a:r>
            <a:r>
              <a:rPr lang="fr-CH" sz="1200" b="1" i="0" u="none" strike="noStrike" kern="1200" spc="0" baseline="0">
                <a:solidFill>
                  <a:sysClr val="windowText" lastClr="000000">
                    <a:lumMod val="65000"/>
                    <a:lumOff val="35000"/>
                  </a:sysClr>
                </a:solidFill>
                <a:effectLst/>
                <a:latin typeface="Times New Roman" panose="02020603050405020304" pitchFamily="18" charset="0"/>
                <a:ea typeface="+mn-ea"/>
                <a:cs typeface="Times New Roman" panose="02020603050405020304" pitchFamily="18" charset="0"/>
              </a:rPr>
              <a:t>’</a:t>
            </a:r>
            <a:r>
              <a:rPr lang="fr-FR" sz="1200" b="1" i="0" baseline="0">
                <a:effectLst/>
                <a:latin typeface="Times New Roman" panose="02020603050405020304" pitchFamily="18" charset="0"/>
                <a:cs typeface="Times New Roman" panose="02020603050405020304" pitchFamily="18" charset="0"/>
              </a:rPr>
              <a:t>Arrêt d</a:t>
            </a:r>
            <a:r>
              <a:rPr lang="fr-CH" sz="1200" b="1" i="0" u="none" strike="noStrike" kern="1200" spc="0" baseline="0">
                <a:solidFill>
                  <a:sysClr val="windowText" lastClr="000000">
                    <a:lumMod val="65000"/>
                    <a:lumOff val="35000"/>
                  </a:sysClr>
                </a:solidFill>
                <a:effectLst/>
                <a:latin typeface="Times New Roman" panose="02020603050405020304" pitchFamily="18" charset="0"/>
                <a:ea typeface="+mn-ea"/>
                <a:cs typeface="Times New Roman" panose="02020603050405020304" pitchFamily="18" charset="0"/>
              </a:rPr>
              <a:t>’</a:t>
            </a:r>
            <a:r>
              <a:rPr lang="fr-FR" sz="1200" b="1" i="0" baseline="0">
                <a:effectLst/>
                <a:latin typeface="Times New Roman" panose="02020603050405020304" pitchFamily="18" charset="0"/>
                <a:cs typeface="Times New Roman" panose="02020603050405020304" pitchFamily="18" charset="0"/>
              </a:rPr>
              <a:t>Abomey-Calavi (2023)</a:t>
            </a:r>
            <a:endParaRPr lang="fr-FR"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accent4">
            <a:lumMod val="20000"/>
            <a:lumOff val="80000"/>
          </a:schemeClr>
        </a:solidFill>
        <a:ln>
          <a:solidFill>
            <a:schemeClr val="tx1"/>
          </a:solidFill>
        </a:ln>
        <a:effectLst/>
        <a:sp3d>
          <a:contourClr>
            <a:schemeClr val="tx1"/>
          </a:contourClr>
        </a:sp3d>
      </c:spPr>
    </c:sideWall>
    <c:backWall>
      <c:thickness val="0"/>
      <c:spPr>
        <a:solidFill>
          <a:schemeClr val="accent4">
            <a:lumMod val="20000"/>
            <a:lumOff val="80000"/>
          </a:schemeClr>
        </a:solidFill>
        <a:ln>
          <a:solidFill>
            <a:schemeClr val="tx1"/>
          </a:solidFill>
        </a:ln>
        <a:effectLst/>
        <a:sp3d>
          <a:contourClr>
            <a:schemeClr val="tx1"/>
          </a:contourClr>
        </a:sp3d>
      </c:spPr>
    </c:backWall>
    <c:plotArea>
      <c:layout>
        <c:manualLayout>
          <c:layoutTarget val="inner"/>
          <c:xMode val="edge"/>
          <c:yMode val="edge"/>
          <c:x val="0.11064479440069989"/>
          <c:y val="0.19598853868194838"/>
          <c:w val="0.85879965004374448"/>
          <c:h val="0.52363031984898734"/>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0295-4BD2-AFC8-0EDEE2B00630}"/>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0295-4BD2-AFC8-0EDEE2B00630}"/>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0295-4BD2-AFC8-0EDEE2B00630}"/>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0295-4BD2-AFC8-0EDEE2B00630}"/>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0295-4BD2-AFC8-0EDEE2B00630}"/>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0295-4BD2-AFC8-0EDEE2B00630}"/>
              </c:ext>
            </c:extLst>
          </c:dPt>
          <c:dPt>
            <c:idx val="6"/>
            <c:invertIfNegative val="0"/>
            <c:bubble3D val="0"/>
            <c:spPr>
              <a:solidFill>
                <a:srgbClr val="3CFE22"/>
              </a:solidFill>
              <a:ln>
                <a:noFill/>
              </a:ln>
              <a:effectLst/>
              <a:sp3d/>
            </c:spPr>
            <c:extLst>
              <c:ext xmlns:c16="http://schemas.microsoft.com/office/drawing/2014/chart" uri="{C3380CC4-5D6E-409C-BE32-E72D297353CC}">
                <c16:uniqueId val="{0000000D-0295-4BD2-AFC8-0EDEE2B006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50</c:v>
                </c:pt>
                <c:pt idx="1">
                  <c:v>5</c:v>
                </c:pt>
                <c:pt idx="2">
                  <c:v>148</c:v>
                </c:pt>
                <c:pt idx="3">
                  <c:v>9</c:v>
                </c:pt>
                <c:pt idx="4">
                  <c:v>12</c:v>
                </c:pt>
                <c:pt idx="5">
                  <c:v>2</c:v>
                </c:pt>
                <c:pt idx="6">
                  <c:v>3</c:v>
                </c:pt>
              </c:numCache>
            </c:numRef>
          </c:val>
          <c:extLst>
            <c:ext xmlns:c16="http://schemas.microsoft.com/office/drawing/2014/chart" uri="{C3380CC4-5D6E-409C-BE32-E72D297353CC}">
              <c16:uniqueId val="{0000000E-0295-4BD2-AFC8-0EDEE2B00630}"/>
            </c:ext>
          </c:extLst>
        </c:ser>
        <c:dLbls>
          <c:showLegendKey val="0"/>
          <c:showVal val="0"/>
          <c:showCatName val="0"/>
          <c:showSerName val="0"/>
          <c:showPercent val="0"/>
          <c:showBubbleSize val="0"/>
        </c:dLbls>
        <c:gapWidth val="150"/>
        <c:shape val="box"/>
        <c:axId val="550939183"/>
        <c:axId val="550935023"/>
        <c:axId val="0"/>
      </c:bar3DChart>
      <c:catAx>
        <c:axId val="550939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mn-lt"/>
                <a:ea typeface="+mn-ea"/>
                <a:cs typeface="+mn-cs"/>
              </a:defRPr>
            </a:pPr>
            <a:r>
              <a:rPr lang="fr-FR" sz="1200" b="1" i="0" u="none" strike="noStrike" cap="all" baseline="0">
                <a:effectLst/>
                <a:latin typeface="Times New Roman" panose="02020603050405020304" pitchFamily="18" charset="0"/>
                <a:cs typeface="Times New Roman" panose="02020603050405020304" pitchFamily="18" charset="0"/>
              </a:rPr>
              <a:t>Proportion des crimes par rapport aux délits</a:t>
            </a:r>
            <a:endParaRPr lang="fr-FR"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6DA3-4A0E-8FB5-9D1A22FAC6A9}"/>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6DA3-4A0E-8FB5-9D1A22FAC6A9}"/>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6DA3-4A0E-8FB5-9D1A22FAC6A9}"/>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3-6DA3-4A0E-8FB5-9D1A22FAC6A9}"/>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'[Statistiques APB.xlsx]Feuil2'!$I$2:$I$3</c:f>
              <c:strCache>
                <c:ptCount val="2"/>
                <c:pt idx="0">
                  <c:v>Crimes</c:v>
                </c:pt>
                <c:pt idx="1">
                  <c:v>Délits</c:v>
                </c:pt>
              </c:strCache>
            </c:strRef>
          </c:cat>
          <c:val>
            <c:numRef>
              <c:f>'[Statistiques APB.xlsx]Feuil2'!$J$2:$J$3</c:f>
              <c:numCache>
                <c:formatCode>General</c:formatCode>
                <c:ptCount val="2"/>
                <c:pt idx="0">
                  <c:v>1034</c:v>
                </c:pt>
                <c:pt idx="1">
                  <c:v>2485</c:v>
                </c:pt>
              </c:numCache>
            </c:numRef>
          </c:val>
          <c:extLst>
            <c:ext xmlns:c16="http://schemas.microsoft.com/office/drawing/2014/chart" uri="{C3380CC4-5D6E-409C-BE32-E72D297353CC}">
              <c16:uniqueId val="{00000004-6DA3-4A0E-8FB5-9D1A22FAC6A9}"/>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crimes (2023)</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64479440069989"/>
          <c:y val="0.19598853868194838"/>
          <c:w val="0.85879965004374448"/>
          <c:h val="0.52363031984898734"/>
        </c:manualLayout>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43FC-4630-81C8-C15D28CD2259}"/>
              </c:ext>
            </c:extLst>
          </c:dPt>
          <c:dPt>
            <c:idx val="1"/>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43FC-4630-81C8-C15D28CD2259}"/>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43FC-4630-81C8-C15D28CD2259}"/>
              </c:ext>
            </c:extLst>
          </c:dPt>
          <c:dPt>
            <c:idx val="3"/>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43FC-4630-81C8-C15D28CD2259}"/>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9-43FC-4630-81C8-C15D28CD2259}"/>
              </c:ext>
            </c:extLst>
          </c:dPt>
          <c:dPt>
            <c:idx val="5"/>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B-43FC-4630-81C8-C15D28CD2259}"/>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D-43FC-4630-81C8-C15D28CD225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160</c:v>
                </c:pt>
                <c:pt idx="1">
                  <c:v>1</c:v>
                </c:pt>
                <c:pt idx="2">
                  <c:v>736</c:v>
                </c:pt>
                <c:pt idx="3">
                  <c:v>1</c:v>
                </c:pt>
                <c:pt idx="4">
                  <c:v>136</c:v>
                </c:pt>
                <c:pt idx="5">
                  <c:v>0</c:v>
                </c:pt>
                <c:pt idx="6">
                  <c:v>1</c:v>
                </c:pt>
              </c:numCache>
            </c:numRef>
          </c:val>
          <c:extLst>
            <c:ext xmlns:c16="http://schemas.microsoft.com/office/drawing/2014/chart" uri="{C3380CC4-5D6E-409C-BE32-E72D297353CC}">
              <c16:uniqueId val="{0000000E-43FC-4630-81C8-C15D28CD2259}"/>
            </c:ext>
          </c:extLst>
        </c:ser>
        <c:dLbls>
          <c:showLegendKey val="0"/>
          <c:showVal val="0"/>
          <c:showCatName val="0"/>
          <c:showSerName val="0"/>
          <c:showPercent val="0"/>
          <c:showBubbleSize val="0"/>
        </c:dLbls>
        <c:gapWidth val="65"/>
        <c:shape val="box"/>
        <c:axId val="550939183"/>
        <c:axId val="550935023"/>
        <c:axId val="0"/>
      </c:bar3DChart>
      <c:catAx>
        <c:axId val="550939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6381126371811037"/>
          <c:y val="4.244031830238726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solidFill>
          <a:schemeClr val="accent6">
            <a:lumMod val="20000"/>
            <a:lumOff val="80000"/>
          </a:schemeClr>
        </a:solidFill>
        <a:ln>
          <a:noFill/>
        </a:ln>
        <a:effectLst/>
        <a:sp3d/>
      </c:spPr>
    </c:floor>
    <c:sideWall>
      <c:thickness val="0"/>
      <c:spPr>
        <a:solidFill>
          <a:schemeClr val="accent6">
            <a:lumMod val="20000"/>
            <a:lumOff val="80000"/>
          </a:schemeClr>
        </a:solidFill>
        <a:ln>
          <a:solidFill>
            <a:sysClr val="windowText" lastClr="000000"/>
          </a:solidFill>
        </a:ln>
        <a:effectLst/>
        <a:sp3d>
          <a:contourClr>
            <a:sysClr val="windowText" lastClr="000000"/>
          </a:contourClr>
        </a:sp3d>
      </c:spPr>
    </c:sideWall>
    <c:backWall>
      <c:thickness val="0"/>
      <c:spPr>
        <a:solidFill>
          <a:schemeClr val="accent6">
            <a:lumMod val="20000"/>
            <a:lumOff val="80000"/>
          </a:schemeClr>
        </a:solidFill>
        <a:ln>
          <a:solidFill>
            <a:sysClr val="windowText" lastClr="000000"/>
          </a:solidFill>
        </a:ln>
        <a:effectLst/>
        <a:sp3d>
          <a:contourClr>
            <a:sysClr val="windowText" lastClr="000000"/>
          </a:contourClr>
        </a:sp3d>
      </c:spPr>
    </c:backWall>
    <c:plotArea>
      <c:layout>
        <c:manualLayout>
          <c:layoutTarget val="inner"/>
          <c:xMode val="edge"/>
          <c:yMode val="edge"/>
          <c:x val="7.4000258851617789E-2"/>
          <c:y val="0.14252864607492569"/>
          <c:w val="0.83001215727089428"/>
          <c:h val="0.75706538009008817"/>
        </c:manualLayout>
      </c:layout>
      <c:bar3DChart>
        <c:barDir val="col"/>
        <c:grouping val="clustered"/>
        <c:varyColors val="0"/>
        <c:ser>
          <c:idx val="0"/>
          <c:order val="0"/>
          <c:tx>
            <c:strRef>
              <c:f>'[Statistiques APB.xlsx]Feuil2'!$D$2</c:f>
              <c:strCache>
                <c:ptCount val="1"/>
                <c:pt idx="0">
                  <c:v>hommes condamnés</c:v>
                </c:pt>
              </c:strCache>
            </c:strRef>
          </c:tx>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02E9-4A13-90D1-2D47C7871FCA}"/>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02E9-4A13-90D1-2D47C7871FCA}"/>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02E9-4A13-90D1-2D47C7871FCA}"/>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02E9-4A13-90D1-2D47C7871FCA}"/>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02E9-4A13-90D1-2D47C7871FCA}"/>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02E9-4A13-90D1-2D47C7871FCA}"/>
              </c:ext>
            </c:extLst>
          </c:dPt>
          <c:dPt>
            <c:idx val="6"/>
            <c:invertIfNegative val="0"/>
            <c:bubble3D val="0"/>
            <c:spPr>
              <a:solidFill>
                <a:srgbClr val="3CFE22"/>
              </a:solidFill>
              <a:ln>
                <a:noFill/>
              </a:ln>
              <a:effectLst/>
              <a:sp3d/>
            </c:spPr>
            <c:extLst>
              <c:ext xmlns:c16="http://schemas.microsoft.com/office/drawing/2014/chart" uri="{C3380CC4-5D6E-409C-BE32-E72D297353CC}">
                <c16:uniqueId val="{0000000D-02E9-4A13-90D1-2D47C7871FC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APB.xlsx]Feuil2'!$E$2</c:f>
              <c:numCache>
                <c:formatCode>General</c:formatCode>
                <c:ptCount val="1"/>
                <c:pt idx="0">
                  <c:v>743</c:v>
                </c:pt>
              </c:numCache>
            </c:numRef>
          </c:val>
          <c:extLst>
            <c:ext xmlns:c16="http://schemas.microsoft.com/office/drawing/2014/chart" uri="{C3380CC4-5D6E-409C-BE32-E72D297353CC}">
              <c16:uniqueId val="{0000000E-02E9-4A13-90D1-2D47C7871FCA}"/>
            </c:ext>
          </c:extLst>
        </c:ser>
        <c:ser>
          <c:idx val="1"/>
          <c:order val="1"/>
          <c:tx>
            <c:strRef>
              <c:f>'[Statistiques APB.xlsx]Feuil2'!$D$3</c:f>
              <c:strCache>
                <c:ptCount val="1"/>
                <c:pt idx="0">
                  <c:v>femmes condamnées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APB.xlsx]Feuil2'!$E$3</c:f>
              <c:numCache>
                <c:formatCode>General</c:formatCode>
                <c:ptCount val="1"/>
                <c:pt idx="0">
                  <c:v>5</c:v>
                </c:pt>
              </c:numCache>
            </c:numRef>
          </c:val>
          <c:extLst>
            <c:ext xmlns:c16="http://schemas.microsoft.com/office/drawing/2014/chart" uri="{C3380CC4-5D6E-409C-BE32-E72D297353CC}">
              <c16:uniqueId val="{0000000F-02E9-4A13-90D1-2D47C7871FCA}"/>
            </c:ext>
          </c:extLst>
        </c:ser>
        <c:ser>
          <c:idx val="2"/>
          <c:order val="2"/>
          <c:tx>
            <c:strRef>
              <c:f>'[Statistiques APB.xlsx]Feuil2'!$D$4</c:f>
              <c:strCache>
                <c:ptCount val="1"/>
                <c:pt idx="0">
                  <c:v>hommes inculpés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APB.xlsx]Feuil2'!$E$4</c:f>
              <c:numCache>
                <c:formatCode>General</c:formatCode>
                <c:ptCount val="1"/>
                <c:pt idx="0">
                  <c:v>243</c:v>
                </c:pt>
              </c:numCache>
            </c:numRef>
          </c:val>
          <c:extLst>
            <c:ext xmlns:c16="http://schemas.microsoft.com/office/drawing/2014/chart" uri="{C3380CC4-5D6E-409C-BE32-E72D297353CC}">
              <c16:uniqueId val="{00000010-02E9-4A13-90D1-2D47C7871FCA}"/>
            </c:ext>
          </c:extLst>
        </c:ser>
        <c:ser>
          <c:idx val="3"/>
          <c:order val="3"/>
          <c:tx>
            <c:strRef>
              <c:f>'[Statistiques APB.xlsx]Feuil2'!$D$5</c:f>
              <c:strCache>
                <c:ptCount val="1"/>
                <c:pt idx="0">
                  <c:v>femmes inculpées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APB.xlsx]Feuil2'!$E$5</c:f>
              <c:numCache>
                <c:formatCode>General</c:formatCode>
                <c:ptCount val="1"/>
                <c:pt idx="0">
                  <c:v>0</c:v>
                </c:pt>
              </c:numCache>
            </c:numRef>
          </c:val>
          <c:extLst>
            <c:ext xmlns:c16="http://schemas.microsoft.com/office/drawing/2014/chart" uri="{C3380CC4-5D6E-409C-BE32-E72D297353CC}">
              <c16:uniqueId val="{00000011-02E9-4A13-90D1-2D47C7871FCA}"/>
            </c:ext>
          </c:extLst>
        </c:ser>
        <c:ser>
          <c:idx val="4"/>
          <c:order val="4"/>
          <c:tx>
            <c:strRef>
              <c:f>'[Statistiques APB.xlsx]Feuil2'!$D$6</c:f>
              <c:strCache>
                <c:ptCount val="1"/>
                <c:pt idx="0">
                  <c:v>hommes prévenus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APB.xlsx]Feuil2'!$E$6</c:f>
              <c:numCache>
                <c:formatCode>General</c:formatCode>
                <c:ptCount val="1"/>
                <c:pt idx="0">
                  <c:v>1494</c:v>
                </c:pt>
              </c:numCache>
            </c:numRef>
          </c:val>
          <c:extLst>
            <c:ext xmlns:c16="http://schemas.microsoft.com/office/drawing/2014/chart" uri="{C3380CC4-5D6E-409C-BE32-E72D297353CC}">
              <c16:uniqueId val="{00000012-02E9-4A13-90D1-2D47C7871FCA}"/>
            </c:ext>
          </c:extLst>
        </c:ser>
        <c:ser>
          <c:idx val="5"/>
          <c:order val="5"/>
          <c:tx>
            <c:strRef>
              <c:f>'[Statistiques APB.xlsx]Feuil2'!$D$7</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APB.xlsx]Feuil2'!$E$7</c:f>
              <c:numCache>
                <c:formatCode>General</c:formatCode>
                <c:ptCount val="1"/>
                <c:pt idx="0">
                  <c:v>0</c:v>
                </c:pt>
              </c:numCache>
            </c:numRef>
          </c:val>
          <c:extLst>
            <c:ext xmlns:c16="http://schemas.microsoft.com/office/drawing/2014/chart" uri="{C3380CC4-5D6E-409C-BE32-E72D297353CC}">
              <c16:uniqueId val="{00000013-02E9-4A13-90D1-2D47C7871FCA}"/>
            </c:ext>
          </c:extLst>
        </c:ser>
        <c:ser>
          <c:idx val="6"/>
          <c:order val="6"/>
          <c:tx>
            <c:strRef>
              <c:f>'[Statistiques APB.xlsx]Feuil2'!$D$8</c:f>
              <c:strCache>
                <c:ptCount val="1"/>
                <c:pt idx="0">
                  <c:v>mineurs</c:v>
                </c:pt>
              </c:strCache>
            </c:strRef>
          </c:tx>
          <c:spPr>
            <a:solidFill>
              <a:srgbClr val="3CFE2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APB.xlsx]Feuil2'!$E$8</c:f>
              <c:numCache>
                <c:formatCode>General</c:formatCode>
                <c:ptCount val="1"/>
                <c:pt idx="0">
                  <c:v>1</c:v>
                </c:pt>
              </c:numCache>
            </c:numRef>
          </c:val>
          <c:extLst>
            <c:ext xmlns:c16="http://schemas.microsoft.com/office/drawing/2014/chart" uri="{C3380CC4-5D6E-409C-BE32-E72D297353CC}">
              <c16:uniqueId val="{00000014-02E9-4A13-90D1-2D47C7871FCA}"/>
            </c:ext>
          </c:extLst>
        </c:ser>
        <c:dLbls>
          <c:showLegendKey val="0"/>
          <c:showVal val="0"/>
          <c:showCatName val="0"/>
          <c:showSerName val="0"/>
          <c:showPercent val="0"/>
          <c:showBubbleSize val="0"/>
        </c:dLbls>
        <c:gapWidth val="150"/>
        <c:shape val="box"/>
        <c:axId val="365113983"/>
        <c:axId val="365108991"/>
        <c:axId val="0"/>
      </c:bar3DChart>
      <c:catAx>
        <c:axId val="3651139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08991"/>
        <c:crosses val="autoZero"/>
        <c:auto val="1"/>
        <c:lblAlgn val="ctr"/>
        <c:lblOffset val="100"/>
        <c:noMultiLvlLbl val="0"/>
      </c:catAx>
      <c:valAx>
        <c:axId val="365108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139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FFFF0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2312-4382-8584-8AE82A4E61E2}"/>
              </c:ext>
            </c:extLst>
          </c:dPt>
          <c:dLbls>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'[Statistiques APB.xlsx]Feuil2'!$I$2:$I$3</c:f>
              <c:strCache>
                <c:ptCount val="2"/>
                <c:pt idx="0">
                  <c:v>Crimes</c:v>
                </c:pt>
                <c:pt idx="1">
                  <c:v>Délits</c:v>
                </c:pt>
              </c:strCache>
            </c:strRef>
          </c:cat>
          <c:val>
            <c:numRef>
              <c:f>'[Statistiques APB.xlsx]Feuil2'!$J$2:$J$3</c:f>
              <c:numCache>
                <c:formatCode>General</c:formatCode>
                <c:ptCount val="2"/>
                <c:pt idx="0">
                  <c:v>60</c:v>
                </c:pt>
                <c:pt idx="1">
                  <c:v>469</c:v>
                </c:pt>
              </c:numCache>
            </c:numRef>
          </c:val>
          <c:extLst>
            <c:ext xmlns:c16="http://schemas.microsoft.com/office/drawing/2014/chart" uri="{C3380CC4-5D6E-409C-BE32-E72D297353CC}">
              <c16:uniqueId val="{00000002-2312-4382-8584-8AE82A4E61E2}"/>
            </c:ext>
          </c:extLst>
        </c:ser>
        <c:dLbls>
          <c:showLegendKey val="0"/>
          <c:showVal val="0"/>
          <c:showCatName val="0"/>
          <c:showSerName val="0"/>
          <c:showPercent val="0"/>
          <c:showBubbleSize val="0"/>
        </c:dLbls>
        <c:gapWidth val="150"/>
        <c:axId val="1257351839"/>
        <c:axId val="1257356831"/>
      </c:barChart>
      <c:valAx>
        <c:axId val="1257356831"/>
        <c:scaling>
          <c:orientation val="minMax"/>
        </c:scaling>
        <c:delete val="0"/>
        <c:axPos val="b"/>
        <c:majorGridlines>
          <c:spPr>
            <a:ln w="9525" cap="flat" cmpd="sng" algn="ctr">
              <a:solidFill>
                <a:schemeClr val="tx1">
                  <a:lumMod val="5000"/>
                  <a:lumOff val="9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257351839"/>
        <c:crosses val="autoZero"/>
        <c:crossBetween val="between"/>
      </c:valAx>
      <c:catAx>
        <c:axId val="1257351839"/>
        <c:scaling>
          <c:orientation val="minMax"/>
        </c:scaling>
        <c:delete val="0"/>
        <c:axPos val="l"/>
        <c:numFmt formatCode="General" sourceLinked="1"/>
        <c:majorTickMark val="out"/>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356831"/>
        <c:crosses val="autoZero"/>
        <c:auto val="1"/>
        <c:lblAlgn val="ctr"/>
        <c:lblOffset val="100"/>
        <c:noMultiLvlLbl val="0"/>
      </c:catAx>
      <c:spPr>
        <a:solidFill>
          <a:schemeClr val="bg2">
            <a:lumMod val="7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crimes (2023)</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64479440069989"/>
          <c:y val="0.19598853868194838"/>
          <c:w val="0.85879965004374448"/>
          <c:h val="0.52363031984898734"/>
        </c:manualLayout>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DF29-495A-ADDB-EEB0CDF63621}"/>
              </c:ext>
            </c:extLst>
          </c:dPt>
          <c:dPt>
            <c:idx val="1"/>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DF29-495A-ADDB-EEB0CDF63621}"/>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DF29-495A-ADDB-EEB0CDF63621}"/>
              </c:ext>
            </c:extLst>
          </c:dPt>
          <c:dPt>
            <c:idx val="3"/>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DF29-495A-ADDB-EEB0CDF63621}"/>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9-DF29-495A-ADDB-EEB0CDF63621}"/>
              </c:ext>
            </c:extLst>
          </c:dPt>
          <c:dPt>
            <c:idx val="5"/>
            <c:invertIfNegative val="0"/>
            <c:bubble3D val="0"/>
            <c:spPr>
              <a:solidFill>
                <a:srgbClr val="00B0F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B-DF29-495A-ADDB-EEB0CDF63621}"/>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D-DF29-495A-ADDB-EEB0CDF636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15</c:v>
                </c:pt>
                <c:pt idx="1">
                  <c:v>0</c:v>
                </c:pt>
                <c:pt idx="2">
                  <c:v>41</c:v>
                </c:pt>
                <c:pt idx="3">
                  <c:v>3</c:v>
                </c:pt>
                <c:pt idx="4">
                  <c:v>1</c:v>
                </c:pt>
                <c:pt idx="5">
                  <c:v>0</c:v>
                </c:pt>
                <c:pt idx="6">
                  <c:v>2</c:v>
                </c:pt>
              </c:numCache>
            </c:numRef>
          </c:val>
          <c:extLst>
            <c:ext xmlns:c16="http://schemas.microsoft.com/office/drawing/2014/chart" uri="{C3380CC4-5D6E-409C-BE32-E72D297353CC}">
              <c16:uniqueId val="{0000000E-DF29-495A-ADDB-EEB0CDF63621}"/>
            </c:ext>
          </c:extLst>
        </c:ser>
        <c:dLbls>
          <c:showLegendKey val="0"/>
          <c:showVal val="0"/>
          <c:showCatName val="0"/>
          <c:showSerName val="0"/>
          <c:showPercent val="0"/>
          <c:showBubbleSize val="0"/>
        </c:dLbls>
        <c:gapWidth val="65"/>
        <c:shape val="box"/>
        <c:axId val="550939183"/>
        <c:axId val="550935023"/>
        <c:axId val="0"/>
      </c:bar3DChart>
      <c:catAx>
        <c:axId val="550939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6381126371811037"/>
          <c:y val="4.244031830238726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solidFill>
          <a:schemeClr val="accent6">
            <a:lumMod val="20000"/>
            <a:lumOff val="80000"/>
          </a:schemeClr>
        </a:solidFill>
        <a:ln>
          <a:noFill/>
        </a:ln>
        <a:effectLst/>
        <a:sp3d/>
      </c:spPr>
    </c:floor>
    <c:sideWall>
      <c:thickness val="0"/>
      <c:spPr>
        <a:solidFill>
          <a:schemeClr val="accent6">
            <a:lumMod val="20000"/>
            <a:lumOff val="80000"/>
          </a:schemeClr>
        </a:solidFill>
        <a:ln>
          <a:solidFill>
            <a:sysClr val="windowText" lastClr="000000"/>
          </a:solidFill>
        </a:ln>
        <a:effectLst/>
        <a:sp3d>
          <a:contourClr>
            <a:sysClr val="windowText" lastClr="000000"/>
          </a:contourClr>
        </a:sp3d>
      </c:spPr>
    </c:sideWall>
    <c:backWall>
      <c:thickness val="0"/>
      <c:spPr>
        <a:solidFill>
          <a:schemeClr val="accent6">
            <a:lumMod val="20000"/>
            <a:lumOff val="80000"/>
          </a:schemeClr>
        </a:solidFill>
        <a:ln>
          <a:solidFill>
            <a:sysClr val="windowText" lastClr="000000"/>
          </a:solidFill>
        </a:ln>
        <a:effectLst/>
        <a:sp3d>
          <a:contourClr>
            <a:sysClr val="windowText" lastClr="000000"/>
          </a:contourClr>
        </a:sp3d>
      </c:spPr>
    </c:backWall>
    <c:plotArea>
      <c:layout>
        <c:manualLayout>
          <c:layoutTarget val="inner"/>
          <c:xMode val="edge"/>
          <c:yMode val="edge"/>
          <c:x val="7.4000258851617789E-2"/>
          <c:y val="0.14252864607492569"/>
          <c:w val="0.83001215727089428"/>
          <c:h val="0.75706538009008817"/>
        </c:manualLayout>
      </c:layout>
      <c:bar3DChart>
        <c:barDir val="col"/>
        <c:grouping val="clustered"/>
        <c:varyColors val="0"/>
        <c:ser>
          <c:idx val="0"/>
          <c:order val="0"/>
          <c:tx>
            <c:strRef>
              <c:f>'[Statistiques APB.xlsx]Feuil2'!$D$2</c:f>
              <c:strCache>
                <c:ptCount val="1"/>
                <c:pt idx="0">
                  <c:v>hommes condamnés</c:v>
                </c:pt>
              </c:strCache>
            </c:strRef>
          </c:tx>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12FC-4B95-9A04-E33BE27AE5A7}"/>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12FC-4B95-9A04-E33BE27AE5A7}"/>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12FC-4B95-9A04-E33BE27AE5A7}"/>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12FC-4B95-9A04-E33BE27AE5A7}"/>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12FC-4B95-9A04-E33BE27AE5A7}"/>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12FC-4B95-9A04-E33BE27AE5A7}"/>
              </c:ext>
            </c:extLst>
          </c:dPt>
          <c:dPt>
            <c:idx val="6"/>
            <c:invertIfNegative val="0"/>
            <c:bubble3D val="0"/>
            <c:spPr>
              <a:solidFill>
                <a:srgbClr val="3CFE22"/>
              </a:solidFill>
              <a:ln>
                <a:noFill/>
              </a:ln>
              <a:effectLst/>
              <a:sp3d/>
            </c:spPr>
            <c:extLst>
              <c:ext xmlns:c16="http://schemas.microsoft.com/office/drawing/2014/chart" uri="{C3380CC4-5D6E-409C-BE32-E72D297353CC}">
                <c16:uniqueId val="{0000000D-12FC-4B95-9A04-E33BE27AE5A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APB.xlsx]Feuil2'!$E$2</c:f>
              <c:numCache>
                <c:formatCode>General</c:formatCode>
                <c:ptCount val="1"/>
                <c:pt idx="0">
                  <c:v>226</c:v>
                </c:pt>
              </c:numCache>
            </c:numRef>
          </c:val>
          <c:extLst>
            <c:ext xmlns:c16="http://schemas.microsoft.com/office/drawing/2014/chart" uri="{C3380CC4-5D6E-409C-BE32-E72D297353CC}">
              <c16:uniqueId val="{0000000E-12FC-4B95-9A04-E33BE27AE5A7}"/>
            </c:ext>
          </c:extLst>
        </c:ser>
        <c:ser>
          <c:idx val="1"/>
          <c:order val="1"/>
          <c:tx>
            <c:strRef>
              <c:f>'[Statistiques APB.xlsx]Feuil2'!$D$3</c:f>
              <c:strCache>
                <c:ptCount val="1"/>
                <c:pt idx="0">
                  <c:v>femmes condamnées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APB.xlsx]Feuil2'!$E$3</c:f>
              <c:numCache>
                <c:formatCode>General</c:formatCode>
                <c:ptCount val="1"/>
                <c:pt idx="0">
                  <c:v>7</c:v>
                </c:pt>
              </c:numCache>
            </c:numRef>
          </c:val>
          <c:extLst>
            <c:ext xmlns:c16="http://schemas.microsoft.com/office/drawing/2014/chart" uri="{C3380CC4-5D6E-409C-BE32-E72D297353CC}">
              <c16:uniqueId val="{0000000F-12FC-4B95-9A04-E33BE27AE5A7}"/>
            </c:ext>
          </c:extLst>
        </c:ser>
        <c:ser>
          <c:idx val="2"/>
          <c:order val="2"/>
          <c:tx>
            <c:strRef>
              <c:f>'[Statistiques APB.xlsx]Feuil2'!$D$4</c:f>
              <c:strCache>
                <c:ptCount val="1"/>
                <c:pt idx="0">
                  <c:v>hommes inculpés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APB.xlsx]Feuil2'!$E$4</c:f>
              <c:numCache>
                <c:formatCode>General</c:formatCode>
                <c:ptCount val="1"/>
                <c:pt idx="0">
                  <c:v>83</c:v>
                </c:pt>
              </c:numCache>
            </c:numRef>
          </c:val>
          <c:extLst>
            <c:ext xmlns:c16="http://schemas.microsoft.com/office/drawing/2014/chart" uri="{C3380CC4-5D6E-409C-BE32-E72D297353CC}">
              <c16:uniqueId val="{00000010-12FC-4B95-9A04-E33BE27AE5A7}"/>
            </c:ext>
          </c:extLst>
        </c:ser>
        <c:ser>
          <c:idx val="3"/>
          <c:order val="3"/>
          <c:tx>
            <c:strRef>
              <c:f>'[Statistiques APB.xlsx]Feuil2'!$D$5</c:f>
              <c:strCache>
                <c:ptCount val="1"/>
                <c:pt idx="0">
                  <c:v>femmes inculpées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APB.xlsx]Feuil2'!$E$5</c:f>
              <c:numCache>
                <c:formatCode>General</c:formatCode>
                <c:ptCount val="1"/>
                <c:pt idx="0">
                  <c:v>1</c:v>
                </c:pt>
              </c:numCache>
            </c:numRef>
          </c:val>
          <c:extLst>
            <c:ext xmlns:c16="http://schemas.microsoft.com/office/drawing/2014/chart" uri="{C3380CC4-5D6E-409C-BE32-E72D297353CC}">
              <c16:uniqueId val="{00000011-12FC-4B95-9A04-E33BE27AE5A7}"/>
            </c:ext>
          </c:extLst>
        </c:ser>
        <c:ser>
          <c:idx val="4"/>
          <c:order val="4"/>
          <c:tx>
            <c:strRef>
              <c:f>'[Statistiques APB.xlsx]Feuil2'!$D$6</c:f>
              <c:strCache>
                <c:ptCount val="1"/>
                <c:pt idx="0">
                  <c:v>hommes prévenus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APB.xlsx]Feuil2'!$E$6</c:f>
              <c:numCache>
                <c:formatCode>General</c:formatCode>
                <c:ptCount val="1"/>
                <c:pt idx="0">
                  <c:v>148</c:v>
                </c:pt>
              </c:numCache>
            </c:numRef>
          </c:val>
          <c:extLst>
            <c:ext xmlns:c16="http://schemas.microsoft.com/office/drawing/2014/chart" uri="{C3380CC4-5D6E-409C-BE32-E72D297353CC}">
              <c16:uniqueId val="{00000012-12FC-4B95-9A04-E33BE27AE5A7}"/>
            </c:ext>
          </c:extLst>
        </c:ser>
        <c:ser>
          <c:idx val="5"/>
          <c:order val="5"/>
          <c:tx>
            <c:strRef>
              <c:f>'[Statistiques APB.xlsx]Feuil2'!$D$7</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APB.xlsx]Feuil2'!$E$7</c:f>
              <c:numCache>
                <c:formatCode>General</c:formatCode>
                <c:ptCount val="1"/>
                <c:pt idx="0">
                  <c:v>4</c:v>
                </c:pt>
              </c:numCache>
            </c:numRef>
          </c:val>
          <c:extLst>
            <c:ext xmlns:c16="http://schemas.microsoft.com/office/drawing/2014/chart" uri="{C3380CC4-5D6E-409C-BE32-E72D297353CC}">
              <c16:uniqueId val="{00000013-12FC-4B95-9A04-E33BE27AE5A7}"/>
            </c:ext>
          </c:extLst>
        </c:ser>
        <c:ser>
          <c:idx val="6"/>
          <c:order val="6"/>
          <c:tx>
            <c:strRef>
              <c:f>'[Statistiques APB.xlsx]Feuil2'!$D$8</c:f>
              <c:strCache>
                <c:ptCount val="1"/>
                <c:pt idx="0">
                  <c:v>mineurs</c:v>
                </c:pt>
              </c:strCache>
            </c:strRef>
          </c:tx>
          <c:spPr>
            <a:solidFill>
              <a:srgbClr val="3CFE2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APB.xlsx]Feuil2'!$E$8</c:f>
              <c:numCache>
                <c:formatCode>General</c:formatCode>
                <c:ptCount val="1"/>
                <c:pt idx="0">
                  <c:v>3</c:v>
                </c:pt>
              </c:numCache>
            </c:numRef>
          </c:val>
          <c:extLst>
            <c:ext xmlns:c16="http://schemas.microsoft.com/office/drawing/2014/chart" uri="{C3380CC4-5D6E-409C-BE32-E72D297353CC}">
              <c16:uniqueId val="{00000014-12FC-4B95-9A04-E33BE27AE5A7}"/>
            </c:ext>
          </c:extLst>
        </c:ser>
        <c:dLbls>
          <c:showLegendKey val="0"/>
          <c:showVal val="0"/>
          <c:showCatName val="0"/>
          <c:showSerName val="0"/>
          <c:showPercent val="0"/>
          <c:showBubbleSize val="0"/>
        </c:dLbls>
        <c:gapWidth val="150"/>
        <c:shape val="box"/>
        <c:axId val="365113983"/>
        <c:axId val="365108991"/>
        <c:axId val="0"/>
      </c:bar3DChart>
      <c:catAx>
        <c:axId val="3651139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08991"/>
        <c:crosses val="autoZero"/>
        <c:auto val="1"/>
        <c:lblAlgn val="ctr"/>
        <c:lblOffset val="100"/>
        <c:noMultiLvlLbl val="0"/>
      </c:catAx>
      <c:valAx>
        <c:axId val="365108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1139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layout>
        <c:manualLayout>
          <c:xMode val="edge"/>
          <c:yMode val="edge"/>
          <c:x val="0.12040886709741759"/>
          <c:y val="2.8498147620404674E-2"/>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3.1955688112484025E-2"/>
          <c:y val="0.15127701375245578"/>
          <c:w val="0.95313165743502348"/>
          <c:h val="0.80069853743724073"/>
        </c:manualLayout>
      </c:layout>
      <c:ofPieChart>
        <c:ofPieType val="bar"/>
        <c:varyColors val="1"/>
        <c:ser>
          <c:idx val="0"/>
          <c:order val="0"/>
          <c:spPr>
            <a:solidFill>
              <a:srgbClr val="FFFF00"/>
            </a:solidFill>
          </c:spPr>
          <c:dPt>
            <c:idx val="0"/>
            <c:bubble3D val="0"/>
            <c:spPr>
              <a:solidFill>
                <a:srgbClr val="FF0000"/>
              </a:solidFill>
              <a:ln>
                <a:noFill/>
              </a:ln>
              <a:effectLst/>
            </c:spPr>
            <c:extLst>
              <c:ext xmlns:c16="http://schemas.microsoft.com/office/drawing/2014/chart" uri="{C3380CC4-5D6E-409C-BE32-E72D297353CC}">
                <c16:uniqueId val="{00000001-0C62-4BAD-AAEA-F067CD8412C1}"/>
              </c:ext>
            </c:extLst>
          </c:dPt>
          <c:dPt>
            <c:idx val="1"/>
            <c:bubble3D val="0"/>
            <c:spPr>
              <a:solidFill>
                <a:schemeClr val="accent4">
                  <a:lumMod val="60000"/>
                  <a:lumOff val="40000"/>
                </a:schemeClr>
              </a:solidFill>
              <a:ln>
                <a:noFill/>
              </a:ln>
              <a:effectLst/>
            </c:spPr>
            <c:extLst>
              <c:ext xmlns:c16="http://schemas.microsoft.com/office/drawing/2014/chart" uri="{C3380CC4-5D6E-409C-BE32-E72D297353CC}">
                <c16:uniqueId val="{00000003-0C62-4BAD-AAEA-F067CD8412C1}"/>
              </c:ext>
            </c:extLst>
          </c:dPt>
          <c:dPt>
            <c:idx val="2"/>
            <c:bubble3D val="0"/>
            <c:explosion val="2"/>
            <c:spPr>
              <a:solidFill>
                <a:schemeClr val="accent4">
                  <a:lumMod val="60000"/>
                  <a:lumOff val="40000"/>
                </a:schemeClr>
              </a:solidFill>
              <a:ln>
                <a:noFill/>
              </a:ln>
              <a:effectLst/>
            </c:spPr>
            <c:extLst>
              <c:ext xmlns:c16="http://schemas.microsoft.com/office/drawing/2014/chart" uri="{C3380CC4-5D6E-409C-BE32-E72D297353CC}">
                <c16:uniqueId val="{00000005-0C62-4BAD-AAEA-F067CD8412C1}"/>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1-0C62-4BAD-AAEA-F067CD8412C1}"/>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3-0C62-4BAD-AAEA-F067CD8412C1}"/>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5-0C62-4BAD-AAEA-F067CD8412C1}"/>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1"/>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'[Statistiques APB.xlsx]Feuil2'!$I$2:$I$3</c:f>
              <c:strCache>
                <c:ptCount val="2"/>
                <c:pt idx="0">
                  <c:v>Crimes</c:v>
                </c:pt>
                <c:pt idx="1">
                  <c:v>Délits</c:v>
                </c:pt>
              </c:strCache>
            </c:strRef>
          </c:cat>
          <c:val>
            <c:numRef>
              <c:f>'[Statistiques APB.xlsx]Feuil2'!$J$2:$J$3</c:f>
              <c:numCache>
                <c:formatCode>General</c:formatCode>
                <c:ptCount val="2"/>
                <c:pt idx="0">
                  <c:v>516</c:v>
                </c:pt>
                <c:pt idx="1">
                  <c:v>1821</c:v>
                </c:pt>
              </c:numCache>
            </c:numRef>
          </c:val>
          <c:extLst>
            <c:ext xmlns:c16="http://schemas.microsoft.com/office/drawing/2014/chart" uri="{C3380CC4-5D6E-409C-BE32-E72D297353CC}">
              <c16:uniqueId val="{00000006-0C62-4BAD-AAEA-F067CD8412C1}"/>
            </c:ext>
          </c:extLst>
        </c:ser>
        <c:dLbls>
          <c:showLegendKey val="0"/>
          <c:showVal val="0"/>
          <c:showCatName val="0"/>
          <c:showSerName val="0"/>
          <c:showPercent val="0"/>
          <c:showBubbleSize val="0"/>
          <c:showLeaderLines val="1"/>
        </c:dLbls>
        <c:gapWidth val="150"/>
        <c:secondPieSize val="75"/>
        <c:serLines>
          <c:spPr>
            <a:ln w="9525">
              <a:solidFill>
                <a:schemeClr val="tx1">
                  <a:lumMod val="35000"/>
                  <a:lumOff val="65000"/>
                </a:schemeClr>
              </a:solidFill>
              <a:round/>
            </a:ln>
            <a:effectLst/>
          </c:spPr>
        </c:serLines>
      </c:ofPieChart>
      <c:spPr>
        <a:solidFill>
          <a:schemeClr val="bg1">
            <a:lumMod val="7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crimes (2023)</a:t>
            </a:r>
          </a:p>
        </c:rich>
      </c:tx>
      <c:layout>
        <c:manualLayout>
          <c:xMode val="edge"/>
          <c:yMode val="edge"/>
          <c:x val="0.12455995599559956"/>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1064479440069989"/>
          <c:y val="0.19598853868194838"/>
          <c:w val="0.85879965004374448"/>
          <c:h val="0.52363031984898734"/>
        </c:manualLayout>
      </c:layout>
      <c:bar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c:spPr>
          <c:invertIfNegative val="0"/>
          <c:dPt>
            <c:idx val="0"/>
            <c:invertIfNegative val="0"/>
            <c:bubble3D val="0"/>
            <c:spPr>
              <a:solidFill>
                <a:srgbClr val="FF0000"/>
              </a:solidFill>
              <a:ln w="9525" cap="flat" cmpd="sng" algn="ctr">
                <a:solidFill>
                  <a:schemeClr val="accent1">
                    <a:lumMod val="75000"/>
                  </a:schemeClr>
                </a:solidFill>
                <a:round/>
              </a:ln>
              <a:effectLst/>
            </c:spPr>
            <c:extLst>
              <c:ext xmlns:c16="http://schemas.microsoft.com/office/drawing/2014/chart" uri="{C3380CC4-5D6E-409C-BE32-E72D297353CC}">
                <c16:uniqueId val="{00000001-493D-421F-80AB-003A23C58A41}"/>
              </c:ext>
            </c:extLst>
          </c:dPt>
          <c:dPt>
            <c:idx val="1"/>
            <c:invertIfNegative val="0"/>
            <c:bubble3D val="0"/>
            <c:spPr>
              <a:solidFill>
                <a:srgbClr val="00B0F0"/>
              </a:solidFill>
              <a:ln w="9525" cap="flat" cmpd="sng" algn="ctr">
                <a:solidFill>
                  <a:schemeClr val="accent1">
                    <a:lumMod val="75000"/>
                  </a:schemeClr>
                </a:solidFill>
                <a:round/>
              </a:ln>
              <a:effectLst/>
            </c:spPr>
            <c:extLst>
              <c:ext xmlns:c16="http://schemas.microsoft.com/office/drawing/2014/chart" uri="{C3380CC4-5D6E-409C-BE32-E72D297353CC}">
                <c16:uniqueId val="{00000003-493D-421F-80AB-003A23C58A41}"/>
              </c:ext>
            </c:extLst>
          </c:dPt>
          <c:dPt>
            <c:idx val="2"/>
            <c:invertIfNegative val="0"/>
            <c:bubble3D val="0"/>
            <c:spPr>
              <a:solidFill>
                <a:srgbClr val="FF0000"/>
              </a:solidFill>
              <a:ln w="9525" cap="flat" cmpd="sng" algn="ctr">
                <a:solidFill>
                  <a:schemeClr val="accent1">
                    <a:lumMod val="75000"/>
                  </a:schemeClr>
                </a:solidFill>
                <a:round/>
              </a:ln>
              <a:effectLst/>
            </c:spPr>
            <c:extLst>
              <c:ext xmlns:c16="http://schemas.microsoft.com/office/drawing/2014/chart" uri="{C3380CC4-5D6E-409C-BE32-E72D297353CC}">
                <c16:uniqueId val="{00000005-493D-421F-80AB-003A23C58A41}"/>
              </c:ext>
            </c:extLst>
          </c:dPt>
          <c:dPt>
            <c:idx val="3"/>
            <c:invertIfNegative val="0"/>
            <c:bubble3D val="0"/>
            <c:spPr>
              <a:solidFill>
                <a:srgbClr val="00B0F0"/>
              </a:solidFill>
              <a:ln w="9525" cap="flat" cmpd="sng" algn="ctr">
                <a:solidFill>
                  <a:schemeClr val="accent1">
                    <a:lumMod val="75000"/>
                  </a:schemeClr>
                </a:solidFill>
                <a:round/>
              </a:ln>
              <a:effectLst/>
            </c:spPr>
            <c:extLst>
              <c:ext xmlns:c16="http://schemas.microsoft.com/office/drawing/2014/chart" uri="{C3380CC4-5D6E-409C-BE32-E72D297353CC}">
                <c16:uniqueId val="{00000007-493D-421F-80AB-003A23C58A41}"/>
              </c:ext>
            </c:extLst>
          </c:dPt>
          <c:dPt>
            <c:idx val="4"/>
            <c:invertIfNegative val="0"/>
            <c:bubble3D val="0"/>
            <c:spPr>
              <a:solidFill>
                <a:srgbClr val="FF0000"/>
              </a:solidFill>
              <a:ln w="9525" cap="flat" cmpd="sng" algn="ctr">
                <a:solidFill>
                  <a:schemeClr val="accent1">
                    <a:lumMod val="75000"/>
                  </a:schemeClr>
                </a:solidFill>
                <a:round/>
              </a:ln>
              <a:effectLst/>
            </c:spPr>
            <c:extLst>
              <c:ext xmlns:c16="http://schemas.microsoft.com/office/drawing/2014/chart" uri="{C3380CC4-5D6E-409C-BE32-E72D297353CC}">
                <c16:uniqueId val="{00000009-493D-421F-80AB-003A23C58A41}"/>
              </c:ext>
            </c:extLst>
          </c:dPt>
          <c:dPt>
            <c:idx val="5"/>
            <c:invertIfNegative val="0"/>
            <c:bubble3D val="0"/>
            <c:spPr>
              <a:solidFill>
                <a:srgbClr val="00B0F0"/>
              </a:solidFill>
              <a:ln w="9525" cap="flat" cmpd="sng" algn="ctr">
                <a:solidFill>
                  <a:schemeClr val="accent1">
                    <a:lumMod val="75000"/>
                  </a:schemeClr>
                </a:solidFill>
                <a:round/>
              </a:ln>
              <a:effectLst/>
            </c:spPr>
            <c:extLst>
              <c:ext xmlns:c16="http://schemas.microsoft.com/office/drawing/2014/chart" uri="{C3380CC4-5D6E-409C-BE32-E72D297353CC}">
                <c16:uniqueId val="{0000000B-493D-421F-80AB-003A23C58A41}"/>
              </c:ext>
            </c:extLst>
          </c:dPt>
          <c:dPt>
            <c:idx val="6"/>
            <c:invertIfNegative val="0"/>
            <c:bubble3D val="0"/>
            <c:spPr>
              <a:solidFill>
                <a:srgbClr val="3CFE22"/>
              </a:solidFill>
              <a:ln w="9525" cap="flat" cmpd="sng" algn="ctr">
                <a:solidFill>
                  <a:schemeClr val="accent1">
                    <a:lumMod val="75000"/>
                  </a:schemeClr>
                </a:solidFill>
                <a:round/>
              </a:ln>
              <a:effectLst/>
            </c:spPr>
            <c:extLst>
              <c:ext xmlns:c16="http://schemas.microsoft.com/office/drawing/2014/chart" uri="{C3380CC4-5D6E-409C-BE32-E72D297353CC}">
                <c16:uniqueId val="{0000000D-493D-421F-80AB-003A23C58A4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APB.xlsx]Feuil2'!$A$2:$A$8</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APB.xlsx]Feuil2'!$B$2:$B$8</c:f>
              <c:numCache>
                <c:formatCode>General</c:formatCode>
                <c:ptCount val="7"/>
                <c:pt idx="0">
                  <c:v>239</c:v>
                </c:pt>
                <c:pt idx="1">
                  <c:v>11</c:v>
                </c:pt>
                <c:pt idx="2">
                  <c:v>198</c:v>
                </c:pt>
                <c:pt idx="3">
                  <c:v>6</c:v>
                </c:pt>
                <c:pt idx="4">
                  <c:v>60</c:v>
                </c:pt>
                <c:pt idx="5">
                  <c:v>2</c:v>
                </c:pt>
                <c:pt idx="6">
                  <c:v>16</c:v>
                </c:pt>
              </c:numCache>
            </c:numRef>
          </c:val>
          <c:extLst>
            <c:ext xmlns:c16="http://schemas.microsoft.com/office/drawing/2014/chart" uri="{C3380CC4-5D6E-409C-BE32-E72D297353CC}">
              <c16:uniqueId val="{0000000E-493D-421F-80AB-003A23C58A41}"/>
            </c:ext>
          </c:extLst>
        </c:ser>
        <c:dLbls>
          <c:showLegendKey val="0"/>
          <c:showVal val="0"/>
          <c:showCatName val="0"/>
          <c:showSerName val="0"/>
          <c:showPercent val="0"/>
          <c:showBubbleSize val="0"/>
        </c:dLbls>
        <c:gapWidth val="65"/>
        <c:axId val="550939183"/>
        <c:axId val="550935023"/>
      </c:barChart>
      <c:catAx>
        <c:axId val="550939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50935023"/>
        <c:crosses val="autoZero"/>
        <c:auto val="1"/>
        <c:lblAlgn val="ctr"/>
        <c:lblOffset val="100"/>
        <c:noMultiLvlLbl val="0"/>
      </c:catAx>
      <c:valAx>
        <c:axId val="55093502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509391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3">
        <a:lumMod val="20000"/>
        <a:lumOff val="80000"/>
      </a:schemeClr>
    </a:soli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0027967092348753"/>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643163013416398"/>
          <c:y val="2.295900818927794E-2"/>
          <c:w val="0.86681905669322579"/>
          <c:h val="0.49631190012687526"/>
        </c:manualLayout>
      </c:layout>
      <c:bar3DChart>
        <c:barDir val="col"/>
        <c:grouping val="standar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1975-432A-A30B-3E85B267A73D}"/>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1975-432A-A30B-3E85B267A73D}"/>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1975-432A-A30B-3E85B267A73D}"/>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1975-432A-A30B-3E85B267A73D}"/>
              </c:ext>
            </c:extLst>
          </c:dPt>
          <c:dLbls>
            <c:dLbl>
              <c:idx val="6"/>
              <c:layout>
                <c:manualLayout>
                  <c:x val="2.43372366811597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975-432A-A30B-3E85B267A7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1387</c:v>
                </c:pt>
                <c:pt idx="1">
                  <c:v>21</c:v>
                </c:pt>
                <c:pt idx="2">
                  <c:v>71</c:v>
                </c:pt>
                <c:pt idx="3">
                  <c:v>0</c:v>
                </c:pt>
                <c:pt idx="4">
                  <c:v>324</c:v>
                </c:pt>
                <c:pt idx="5">
                  <c:v>18</c:v>
                </c:pt>
                <c:pt idx="6">
                  <c:v>17</c:v>
                </c:pt>
              </c:numCache>
            </c:numRef>
          </c:val>
          <c:extLst>
            <c:ext xmlns:c16="http://schemas.microsoft.com/office/drawing/2014/chart" uri="{C3380CC4-5D6E-409C-BE32-E72D297353CC}">
              <c16:uniqueId val="{00000008-1975-432A-A30B-3E85B267A73D}"/>
            </c:ext>
          </c:extLst>
        </c:ser>
        <c:dLbls>
          <c:showLegendKey val="0"/>
          <c:showVal val="0"/>
          <c:showCatName val="0"/>
          <c:showSerName val="0"/>
          <c:showPercent val="0"/>
          <c:showBubbleSize val="0"/>
        </c:dLbls>
        <c:gapWidth val="65"/>
        <c:shape val="box"/>
        <c:axId val="1767632128"/>
        <c:axId val="1767636288"/>
        <c:axId val="1396545600"/>
      </c:bar3DChart>
      <c:catAx>
        <c:axId val="17676321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67636288"/>
        <c:crosses val="autoZero"/>
        <c:auto val="1"/>
        <c:lblAlgn val="ctr"/>
        <c:lblOffset val="100"/>
        <c:noMultiLvlLbl val="0"/>
      </c:catAx>
      <c:valAx>
        <c:axId val="17676362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67632128"/>
        <c:crosses val="autoZero"/>
        <c:crossBetween val="between"/>
      </c:valAx>
      <c:serAx>
        <c:axId val="139654560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67636288"/>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fr-FR" sz="11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'[Statistiques APB.xlsx]Feuil1'!$A$62</c:f>
              <c:strCache>
                <c:ptCount val="1"/>
                <c:pt idx="0">
                  <c:v>Crimes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APB.xlsx]Feuil1'!$B$62</c:f>
              <c:numCache>
                <c:formatCode>General</c:formatCode>
                <c:ptCount val="1"/>
                <c:pt idx="0">
                  <c:v>518</c:v>
                </c:pt>
              </c:numCache>
            </c:numRef>
          </c:val>
          <c:extLst>
            <c:ext xmlns:c16="http://schemas.microsoft.com/office/drawing/2014/chart" uri="{C3380CC4-5D6E-409C-BE32-E72D297353CC}">
              <c16:uniqueId val="{00000000-4891-4646-BDA6-DF1F3712452A}"/>
            </c:ext>
          </c:extLst>
        </c:ser>
        <c:ser>
          <c:idx val="1"/>
          <c:order val="1"/>
          <c:tx>
            <c:strRef>
              <c:f>'[Statistiques APB.xlsx]Feuil1'!$A$63</c:f>
              <c:strCache>
                <c:ptCount val="1"/>
                <c:pt idx="0">
                  <c:v>Délits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APB.xlsx]Feuil1'!$B$63</c:f>
              <c:numCache>
                <c:formatCode>General</c:formatCode>
                <c:ptCount val="1"/>
                <c:pt idx="0">
                  <c:v>999</c:v>
                </c:pt>
              </c:numCache>
            </c:numRef>
          </c:val>
          <c:extLst>
            <c:ext xmlns:c16="http://schemas.microsoft.com/office/drawing/2014/chart" uri="{C3380CC4-5D6E-409C-BE32-E72D297353CC}">
              <c16:uniqueId val="{00000001-4891-4646-BDA6-DF1F3712452A}"/>
            </c:ext>
          </c:extLst>
        </c:ser>
        <c:dLbls>
          <c:showLegendKey val="0"/>
          <c:showVal val="0"/>
          <c:showCatName val="0"/>
          <c:showSerName val="0"/>
          <c:showPercent val="0"/>
          <c:showBubbleSize val="0"/>
        </c:dLbls>
        <c:gapWidth val="150"/>
        <c:shape val="box"/>
        <c:axId val="1764572288"/>
        <c:axId val="1764567712"/>
        <c:axId val="0"/>
      </c:bar3DChart>
      <c:catAx>
        <c:axId val="1764572288"/>
        <c:scaling>
          <c:orientation val="minMax"/>
        </c:scaling>
        <c:delete val="1"/>
        <c:axPos val="b"/>
        <c:numFmt formatCode="General" sourceLinked="1"/>
        <c:majorTickMark val="none"/>
        <c:minorTickMark val="none"/>
        <c:tickLblPos val="nextTo"/>
        <c:crossAx val="1764567712"/>
        <c:crosses val="autoZero"/>
        <c:auto val="1"/>
        <c:lblAlgn val="ctr"/>
        <c:lblOffset val="100"/>
        <c:noMultiLvlLbl val="0"/>
      </c:catAx>
      <c:valAx>
        <c:axId val="1764567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7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crime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26801175853018372"/>
          <c:y val="3.313878080415053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manualLayout>
          <c:layoutTarget val="inner"/>
          <c:xMode val="edge"/>
          <c:yMode val="edge"/>
          <c:x val="8.8257181309412888E-2"/>
          <c:y val="0.15952688172043011"/>
          <c:w val="0.87771342967279897"/>
          <c:h val="0.55521022775378892"/>
        </c:manualLayout>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168</c:v>
                </c:pt>
              </c:numCache>
            </c:numRef>
          </c:val>
          <c:extLst>
            <c:ext xmlns:c16="http://schemas.microsoft.com/office/drawing/2014/chart" uri="{C3380CC4-5D6E-409C-BE32-E72D297353CC}">
              <c16:uniqueId val="{00000000-EE39-4A0E-AE96-392CE85A5840}"/>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3</c:v>
                </c:pt>
              </c:numCache>
            </c:numRef>
          </c:val>
          <c:extLst>
            <c:ext xmlns:c16="http://schemas.microsoft.com/office/drawing/2014/chart" uri="{C3380CC4-5D6E-409C-BE32-E72D297353CC}">
              <c16:uniqueId val="{00000001-EE39-4A0E-AE96-392CE85A5840}"/>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340</c:v>
                </c:pt>
              </c:numCache>
            </c:numRef>
          </c:val>
          <c:extLst>
            <c:ext xmlns:c16="http://schemas.microsoft.com/office/drawing/2014/chart" uri="{C3380CC4-5D6E-409C-BE32-E72D297353CC}">
              <c16:uniqueId val="{00000002-EE39-4A0E-AE96-392CE85A5840}"/>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3</c:v>
                </c:pt>
              </c:numCache>
            </c:numRef>
          </c:val>
          <c:extLst>
            <c:ext xmlns:c16="http://schemas.microsoft.com/office/drawing/2014/chart" uri="{C3380CC4-5D6E-409C-BE32-E72D297353CC}">
              <c16:uniqueId val="{00000003-EE39-4A0E-AE96-392CE85A5840}"/>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EE39-4A0E-AE96-392CE85A58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4</c:v>
                </c:pt>
              </c:numCache>
            </c:numRef>
          </c:val>
          <c:extLst>
            <c:ext xmlns:c16="http://schemas.microsoft.com/office/drawing/2014/chart" uri="{C3380CC4-5D6E-409C-BE32-E72D297353CC}">
              <c16:uniqueId val="{00000006-EE39-4A0E-AE96-392CE85A5840}"/>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7-EE39-4A0E-AE96-392CE85A5840}"/>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5</c:v>
                </c:pt>
              </c:numCache>
            </c:numRef>
          </c:val>
          <c:extLst>
            <c:ext xmlns:c16="http://schemas.microsoft.com/office/drawing/2014/chart" uri="{C3380CC4-5D6E-409C-BE32-E72D297353CC}">
              <c16:uniqueId val="{00000008-EE39-4A0E-AE96-392CE85A5840}"/>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layout>
        <c:manualLayout>
          <c:xMode val="edge"/>
          <c:yMode val="edge"/>
          <c:x val="9.0502585088696866E-2"/>
          <c:y val="0.76290170180340355"/>
          <c:w val="0.8189948298226063"/>
          <c:h val="0.1682810938955211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16AF-4D2C-BF62-10CEBB203E9C}"/>
              </c:ext>
            </c:extLst>
          </c:dPt>
          <c:dPt>
            <c:idx val="1"/>
            <c:invertIfNegative val="0"/>
            <c:bubble3D val="0"/>
            <c:spPr>
              <a:solidFill>
                <a:srgbClr val="00B0F0"/>
              </a:solidFill>
              <a:ln>
                <a:noFill/>
              </a:ln>
              <a:effectLst/>
            </c:spPr>
            <c:extLst>
              <c:ext xmlns:c16="http://schemas.microsoft.com/office/drawing/2014/chart" uri="{C3380CC4-5D6E-409C-BE32-E72D297353CC}">
                <c16:uniqueId val="{00000003-16AF-4D2C-BF62-10CEBB203E9C}"/>
              </c:ext>
            </c:extLst>
          </c:dPt>
          <c:dPt>
            <c:idx val="2"/>
            <c:invertIfNegative val="0"/>
            <c:bubble3D val="0"/>
            <c:spPr>
              <a:solidFill>
                <a:srgbClr val="FF0000"/>
              </a:solidFill>
              <a:ln>
                <a:noFill/>
              </a:ln>
              <a:effectLst/>
            </c:spPr>
            <c:extLst>
              <c:ext xmlns:c16="http://schemas.microsoft.com/office/drawing/2014/chart" uri="{C3380CC4-5D6E-409C-BE32-E72D297353CC}">
                <c16:uniqueId val="{00000005-16AF-4D2C-BF62-10CEBB203E9C}"/>
              </c:ext>
            </c:extLst>
          </c:dPt>
          <c:dPt>
            <c:idx val="3"/>
            <c:invertIfNegative val="0"/>
            <c:bubble3D val="0"/>
            <c:spPr>
              <a:solidFill>
                <a:srgbClr val="00B0F0"/>
              </a:solidFill>
              <a:ln>
                <a:noFill/>
              </a:ln>
              <a:effectLst/>
            </c:spPr>
            <c:extLst>
              <c:ext xmlns:c16="http://schemas.microsoft.com/office/drawing/2014/chart" uri="{C3380CC4-5D6E-409C-BE32-E72D297353CC}">
                <c16:uniqueId val="{00000007-16AF-4D2C-BF62-10CEBB203E9C}"/>
              </c:ext>
            </c:extLst>
          </c:dPt>
          <c:dPt>
            <c:idx val="4"/>
            <c:invertIfNegative val="0"/>
            <c:bubble3D val="0"/>
            <c:spPr>
              <a:solidFill>
                <a:srgbClr val="FF0000"/>
              </a:solidFill>
              <a:ln>
                <a:noFill/>
              </a:ln>
              <a:effectLst/>
            </c:spPr>
            <c:extLst>
              <c:ext xmlns:c16="http://schemas.microsoft.com/office/drawing/2014/chart" uri="{C3380CC4-5D6E-409C-BE32-E72D297353CC}">
                <c16:uniqueId val="{00000009-16AF-4D2C-BF62-10CEBB203E9C}"/>
              </c:ext>
            </c:extLst>
          </c:dPt>
          <c:dPt>
            <c:idx val="5"/>
            <c:invertIfNegative val="0"/>
            <c:bubble3D val="0"/>
            <c:spPr>
              <a:solidFill>
                <a:srgbClr val="00B0F0"/>
              </a:solidFill>
              <a:ln>
                <a:noFill/>
              </a:ln>
              <a:effectLst/>
            </c:spPr>
            <c:extLst>
              <c:ext xmlns:c16="http://schemas.microsoft.com/office/drawing/2014/chart" uri="{C3380CC4-5D6E-409C-BE32-E72D297353CC}">
                <c16:uniqueId val="{0000000B-16AF-4D2C-BF62-10CEBB203E9C}"/>
              </c:ext>
            </c:extLst>
          </c:dPt>
          <c:dPt>
            <c:idx val="6"/>
            <c:invertIfNegative val="0"/>
            <c:bubble3D val="0"/>
            <c:spPr>
              <a:solidFill>
                <a:srgbClr val="3CFE22"/>
              </a:solidFill>
              <a:ln>
                <a:noFill/>
              </a:ln>
              <a:effectLst/>
            </c:spPr>
            <c:extLst>
              <c:ext xmlns:c16="http://schemas.microsoft.com/office/drawing/2014/chart" uri="{C3380CC4-5D6E-409C-BE32-E72D297353CC}">
                <c16:uniqueId val="{0000000D-16AF-4D2C-BF62-10CEBB203E9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602</c:v>
                </c:pt>
                <c:pt idx="1">
                  <c:v>11</c:v>
                </c:pt>
                <c:pt idx="2">
                  <c:v>105</c:v>
                </c:pt>
                <c:pt idx="3">
                  <c:v>3</c:v>
                </c:pt>
                <c:pt idx="4">
                  <c:v>271</c:v>
                </c:pt>
                <c:pt idx="5">
                  <c:v>7</c:v>
                </c:pt>
                <c:pt idx="6">
                  <c:v>10</c:v>
                </c:pt>
              </c:numCache>
            </c:numRef>
          </c:val>
          <c:extLst>
            <c:ext xmlns:c16="http://schemas.microsoft.com/office/drawing/2014/chart" uri="{C3380CC4-5D6E-409C-BE32-E72D297353CC}">
              <c16:uniqueId val="{0000000E-16AF-4D2C-BF62-10CEBB203E9C}"/>
            </c:ext>
          </c:extLst>
        </c:ser>
        <c:dLbls>
          <c:showLegendKey val="0"/>
          <c:showVal val="0"/>
          <c:showCatName val="0"/>
          <c:showSerName val="0"/>
          <c:showPercent val="0"/>
          <c:showBubbleSize val="0"/>
        </c:dLbls>
        <c:gapWidth val="182"/>
        <c:axId val="1903679088"/>
        <c:axId val="1903679920"/>
      </c:barChart>
      <c:catAx>
        <c:axId val="19036790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679920"/>
        <c:crosses val="autoZero"/>
        <c:auto val="1"/>
        <c:lblAlgn val="ctr"/>
        <c:lblOffset val="100"/>
        <c:noMultiLvlLbl val="0"/>
      </c:catAx>
      <c:valAx>
        <c:axId val="1903679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679088"/>
        <c:crosses val="autoZero"/>
        <c:crossBetween val="between"/>
      </c:valAx>
      <c:spPr>
        <a:solidFill>
          <a:schemeClr val="accent4">
            <a:lumMod val="20000"/>
            <a:lumOff val="80000"/>
          </a:schemeClr>
        </a:solid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1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'[Statistiques APB.xlsx]Feuil1'!$A$62</c:f>
              <c:strCache>
                <c:ptCount val="1"/>
                <c:pt idx="0">
                  <c:v>Crimes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APB.xlsx]Feuil1'!$B$62</c:f>
              <c:numCache>
                <c:formatCode>General</c:formatCode>
                <c:ptCount val="1"/>
                <c:pt idx="0">
                  <c:v>319</c:v>
                </c:pt>
              </c:numCache>
            </c:numRef>
          </c:val>
          <c:extLst>
            <c:ext xmlns:c16="http://schemas.microsoft.com/office/drawing/2014/chart" uri="{C3380CC4-5D6E-409C-BE32-E72D297353CC}">
              <c16:uniqueId val="{00000000-AA68-48CD-B68A-20C2CB5BA4C5}"/>
            </c:ext>
          </c:extLst>
        </c:ser>
        <c:ser>
          <c:idx val="1"/>
          <c:order val="1"/>
          <c:tx>
            <c:strRef>
              <c:f>'[Statistiques APB.xlsx]Feuil1'!$A$63</c:f>
              <c:strCache>
                <c:ptCount val="1"/>
                <c:pt idx="0">
                  <c:v>Délits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APB.xlsx]Feuil1'!$B$63</c:f>
              <c:numCache>
                <c:formatCode>General</c:formatCode>
                <c:ptCount val="1"/>
                <c:pt idx="0">
                  <c:v>709</c:v>
                </c:pt>
              </c:numCache>
            </c:numRef>
          </c:val>
          <c:extLst>
            <c:ext xmlns:c16="http://schemas.microsoft.com/office/drawing/2014/chart" uri="{C3380CC4-5D6E-409C-BE32-E72D297353CC}">
              <c16:uniqueId val="{00000001-AA68-48CD-B68A-20C2CB5BA4C5}"/>
            </c:ext>
          </c:extLst>
        </c:ser>
        <c:dLbls>
          <c:showLegendKey val="0"/>
          <c:showVal val="0"/>
          <c:showCatName val="0"/>
          <c:showSerName val="0"/>
          <c:showPercent val="0"/>
          <c:showBubbleSize val="0"/>
        </c:dLbls>
        <c:gapWidth val="150"/>
        <c:axId val="1764572288"/>
        <c:axId val="1764567712"/>
      </c:barChart>
      <c:catAx>
        <c:axId val="17645722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67712"/>
        <c:crosses val="autoZero"/>
        <c:auto val="1"/>
        <c:lblAlgn val="ctr"/>
        <c:lblOffset val="100"/>
        <c:noMultiLvlLbl val="0"/>
      </c:catAx>
      <c:valAx>
        <c:axId val="1764567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7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1" i="0" baseline="0">
                <a:effectLst/>
                <a:latin typeface="Times New Roman" panose="02020603050405020304" pitchFamily="18" charset="0"/>
                <a:cs typeface="Times New Roman" panose="02020603050405020304" pitchFamily="18" charset="0"/>
              </a:rPr>
              <a:t>Personnes détenues pour crime (2023)</a:t>
            </a:r>
            <a:endParaRPr lang="fr-FR" sz="1200">
              <a:effectLst/>
              <a:latin typeface="Times New Roman" panose="02020603050405020304" pitchFamily="18" charset="0"/>
              <a:cs typeface="Times New Roman" panose="02020603050405020304" pitchFamily="18" charset="0"/>
            </a:endParaRP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'[Statistiques APB.xlsx]Feuil1'!$A$35</c:f>
              <c:strCache>
                <c:ptCount val="1"/>
                <c:pt idx="0">
                  <c:v>hommes condamnés</c:v>
                </c:pt>
              </c:strCache>
            </c:strRef>
          </c:tx>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60</c:v>
                </c:pt>
              </c:numCache>
            </c:numRef>
          </c:val>
          <c:extLst>
            <c:ext xmlns:c16="http://schemas.microsoft.com/office/drawing/2014/chart" uri="{C3380CC4-5D6E-409C-BE32-E72D297353CC}">
              <c16:uniqueId val="{00000000-4A81-4EF2-B304-7BAEE005C27F}"/>
            </c:ext>
          </c:extLst>
        </c:ser>
        <c:ser>
          <c:idx val="1"/>
          <c:order val="1"/>
          <c:tx>
            <c:strRef>
              <c:f>'[Statistiques APB.xlsx]Feuil1'!$A$36</c:f>
              <c:strCache>
                <c:ptCount val="1"/>
                <c:pt idx="0">
                  <c:v>femmes condamnées</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4</c:v>
                </c:pt>
              </c:numCache>
            </c:numRef>
          </c:val>
          <c:extLst>
            <c:ext xmlns:c16="http://schemas.microsoft.com/office/drawing/2014/chart" uri="{C3380CC4-5D6E-409C-BE32-E72D297353CC}">
              <c16:uniqueId val="{00000001-4A81-4EF2-B304-7BAEE005C27F}"/>
            </c:ext>
          </c:extLst>
        </c:ser>
        <c:ser>
          <c:idx val="2"/>
          <c:order val="2"/>
          <c:tx>
            <c:strRef>
              <c:f>'[Statistiques APB.xlsx]Feuil1'!$A$37</c:f>
              <c:strCache>
                <c:ptCount val="1"/>
                <c:pt idx="0">
                  <c:v>hommes inculpés</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226</c:v>
                </c:pt>
              </c:numCache>
            </c:numRef>
          </c:val>
          <c:extLst>
            <c:ext xmlns:c16="http://schemas.microsoft.com/office/drawing/2014/chart" uri="{C3380CC4-5D6E-409C-BE32-E72D297353CC}">
              <c16:uniqueId val="{00000002-4A81-4EF2-B304-7BAEE005C27F}"/>
            </c:ext>
          </c:extLst>
        </c:ser>
        <c:ser>
          <c:idx val="3"/>
          <c:order val="3"/>
          <c:tx>
            <c:strRef>
              <c:f>'[Statistiques APB.xlsx]Feuil1'!$A$38</c:f>
              <c:strCache>
                <c:ptCount val="1"/>
                <c:pt idx="0">
                  <c:v>femmes inculpées</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10</c:v>
                </c:pt>
              </c:numCache>
            </c:numRef>
          </c:val>
          <c:extLst>
            <c:ext xmlns:c16="http://schemas.microsoft.com/office/drawing/2014/chart" uri="{C3380CC4-5D6E-409C-BE32-E72D297353CC}">
              <c16:uniqueId val="{00000003-4A81-4EF2-B304-7BAEE005C27F}"/>
            </c:ext>
          </c:extLst>
        </c:ser>
        <c:ser>
          <c:idx val="4"/>
          <c:order val="4"/>
          <c:tx>
            <c:strRef>
              <c:f>'[Statistiques APB.xlsx]Feuil1'!$A$39</c:f>
              <c:strCache>
                <c:ptCount val="1"/>
                <c:pt idx="0">
                  <c:v>hommes prévenus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19</c:v>
                </c:pt>
              </c:numCache>
            </c:numRef>
          </c:val>
          <c:extLst>
            <c:ext xmlns:c16="http://schemas.microsoft.com/office/drawing/2014/chart" uri="{C3380CC4-5D6E-409C-BE32-E72D297353CC}">
              <c16:uniqueId val="{00000004-4A81-4EF2-B304-7BAEE005C27F}"/>
            </c:ext>
          </c:extLst>
        </c:ser>
        <c:ser>
          <c:idx val="5"/>
          <c:order val="5"/>
          <c:tx>
            <c:strRef>
              <c:f>'[Statistiques APB.xlsx]Feuil1'!$A$40</c:f>
              <c:strCache>
                <c:ptCount val="1"/>
                <c:pt idx="0">
                  <c:v>femmes prévenues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5-4A81-4EF2-B304-7BAEE005C27F}"/>
            </c:ext>
          </c:extLst>
        </c:ser>
        <c:ser>
          <c:idx val="6"/>
          <c:order val="6"/>
          <c:tx>
            <c:strRef>
              <c:f>'[Statistiques APB.xlsx]Feuil1'!$A$41</c:f>
              <c:strCache>
                <c:ptCount val="1"/>
                <c:pt idx="0">
                  <c:v>mineurs</c:v>
                </c:pt>
              </c:strCache>
            </c:strRef>
          </c:tx>
          <c:spPr>
            <a:solidFill>
              <a:srgbClr val="3CFE2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12</c:v>
                </c:pt>
              </c:numCache>
            </c:numRef>
          </c:val>
          <c:extLst>
            <c:ext xmlns:c16="http://schemas.microsoft.com/office/drawing/2014/chart" uri="{C3380CC4-5D6E-409C-BE32-E72D297353CC}">
              <c16:uniqueId val="{00000006-4A81-4EF2-B304-7BAEE005C27F}"/>
            </c:ext>
          </c:extLst>
        </c:ser>
        <c:dLbls>
          <c:showLegendKey val="0"/>
          <c:showVal val="0"/>
          <c:showCatName val="0"/>
          <c:showSerName val="0"/>
          <c:showPercent val="0"/>
          <c:showBubbleSize val="0"/>
        </c:dLbls>
        <c:gapWidth val="150"/>
        <c:axId val="1912987424"/>
        <c:axId val="1912988672"/>
      </c:barChart>
      <c:catAx>
        <c:axId val="19129874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sz="1100" b="1" i="0" baseline="0">
                <a:effectLst/>
                <a:latin typeface="Times New Roman" panose="02020603050405020304" pitchFamily="18" charset="0"/>
                <a:cs typeface="Times New Roman" panose="02020603050405020304" pitchFamily="18" charset="0"/>
              </a:rPr>
              <a:t>Personnes détenues pour délit (2023)</a:t>
            </a:r>
            <a:endParaRPr lang="fr-FR" sz="11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01365493870229"/>
          <c:y val="2.2958988843829395E-2"/>
          <c:w val="0.86681905669322579"/>
          <c:h val="0.64743843559480629"/>
        </c:manualLayout>
      </c:layout>
      <c:bar3DChart>
        <c:barDir val="col"/>
        <c:grouping val="standar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1-F5BF-46F0-8F16-89146EF039DC}"/>
              </c:ext>
            </c:extLst>
          </c:dPt>
          <c:dPt>
            <c:idx val="2"/>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3-F5BF-46F0-8F16-89146EF039DC}"/>
              </c:ext>
            </c:extLst>
          </c:dPt>
          <c:dPt>
            <c:idx val="4"/>
            <c:invertIfNegative val="0"/>
            <c:bubble3D val="0"/>
            <c:spPr>
              <a:solidFill>
                <a:srgbClr val="FF0000"/>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5-F5BF-46F0-8F16-89146EF039DC}"/>
              </c:ext>
            </c:extLst>
          </c:dPt>
          <c:dPt>
            <c:idx val="6"/>
            <c:invertIfNegative val="0"/>
            <c:bubble3D val="0"/>
            <c:spPr>
              <a:solidFill>
                <a:srgbClr val="3CFE22"/>
              </a:solidFill>
              <a:ln w="9525" cap="flat" cmpd="sng" algn="ctr">
                <a:solidFill>
                  <a:schemeClr val="accent1">
                    <a:lumMod val="75000"/>
                  </a:schemeClr>
                </a:solidFill>
                <a:round/>
              </a:ln>
              <a:effectLst/>
              <a:sp3d contourW="9525">
                <a:contourClr>
                  <a:schemeClr val="accent1">
                    <a:lumMod val="75000"/>
                  </a:schemeClr>
                </a:contourClr>
              </a:sp3d>
            </c:spPr>
            <c:extLst>
              <c:ext xmlns:c16="http://schemas.microsoft.com/office/drawing/2014/chart" uri="{C3380CC4-5D6E-409C-BE32-E72D297353CC}">
                <c16:uniqueId val="{00000007-F5BF-46F0-8F16-89146EF039DC}"/>
              </c:ext>
            </c:extLst>
          </c:dPt>
          <c:dLbls>
            <c:dLbl>
              <c:idx val="6"/>
              <c:layout>
                <c:manualLayout>
                  <c:x val="2.43372366811597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5BF-46F0-8F16-89146EF039D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450</c:v>
                </c:pt>
                <c:pt idx="1">
                  <c:v>9</c:v>
                </c:pt>
                <c:pt idx="2">
                  <c:v>53</c:v>
                </c:pt>
                <c:pt idx="3">
                  <c:v>3</c:v>
                </c:pt>
                <c:pt idx="4">
                  <c:v>181</c:v>
                </c:pt>
                <c:pt idx="5">
                  <c:v>13</c:v>
                </c:pt>
                <c:pt idx="6">
                  <c:v>21</c:v>
                </c:pt>
              </c:numCache>
            </c:numRef>
          </c:val>
          <c:extLst>
            <c:ext xmlns:c16="http://schemas.microsoft.com/office/drawing/2014/chart" uri="{C3380CC4-5D6E-409C-BE32-E72D297353CC}">
              <c16:uniqueId val="{00000008-F5BF-46F0-8F16-89146EF039DC}"/>
            </c:ext>
          </c:extLst>
        </c:ser>
        <c:dLbls>
          <c:showLegendKey val="0"/>
          <c:showVal val="0"/>
          <c:showCatName val="0"/>
          <c:showSerName val="0"/>
          <c:showPercent val="0"/>
          <c:showBubbleSize val="0"/>
        </c:dLbls>
        <c:gapWidth val="65"/>
        <c:shape val="box"/>
        <c:axId val="1767632128"/>
        <c:axId val="1767636288"/>
        <c:axId val="1396545600"/>
      </c:bar3DChart>
      <c:catAx>
        <c:axId val="17676321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67636288"/>
        <c:crosses val="autoZero"/>
        <c:auto val="1"/>
        <c:lblAlgn val="ctr"/>
        <c:lblOffset val="100"/>
        <c:noMultiLvlLbl val="0"/>
      </c:catAx>
      <c:valAx>
        <c:axId val="17676362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67632128"/>
        <c:crosses val="autoZero"/>
        <c:crossBetween val="between"/>
      </c:valAx>
      <c:serAx>
        <c:axId val="139654560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67636288"/>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layout>
        <c:manualLayout>
          <c:xMode val="edge"/>
          <c:yMode val="edge"/>
          <c:x val="9.3552142063071692E-2"/>
          <c:y val="3.4818941504178275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8C4-4C7C-B0B6-4AF2E2115354}"/>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8C4-4C7C-B0B6-4AF2E211535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'[Statistiques APB.xlsx]Feuil1'!$A$62:$A$63</c:f>
              <c:strCache>
                <c:ptCount val="2"/>
                <c:pt idx="0">
                  <c:v>Crimes</c:v>
                </c:pt>
                <c:pt idx="1">
                  <c:v>Délits</c:v>
                </c:pt>
              </c:strCache>
            </c:strRef>
          </c:cat>
          <c:val>
            <c:numRef>
              <c:f>'[Statistiques APB.xlsx]Feuil1'!$B$62:$B$63</c:f>
              <c:numCache>
                <c:formatCode>General</c:formatCode>
                <c:ptCount val="2"/>
                <c:pt idx="0">
                  <c:v>155</c:v>
                </c:pt>
                <c:pt idx="1">
                  <c:v>428</c:v>
                </c:pt>
              </c:numCache>
            </c:numRef>
          </c:val>
          <c:extLst>
            <c:ext xmlns:c16="http://schemas.microsoft.com/office/drawing/2014/chart" uri="{C3380CC4-5D6E-409C-BE32-E72D297353CC}">
              <c16:uniqueId val="{00000004-58C4-4C7C-B0B6-4AF2E2115354}"/>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c:spPr>
  <c:txPr>
    <a:bodyPr/>
    <a:lstStyle/>
    <a:p>
      <a:pPr>
        <a:defRPr/>
      </a:pPr>
      <a:endParaRPr lang="en-US"/>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manualLayout>
          <c:layoutTarget val="inner"/>
          <c:xMode val="edge"/>
          <c:yMode val="edge"/>
          <c:x val="6.23247053157132E-2"/>
          <c:y val="0.18633509168550616"/>
          <c:w val="0.91364471030416661"/>
          <c:h val="0.56524238162769203"/>
        </c:manualLayout>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52</c:v>
                </c:pt>
              </c:numCache>
            </c:numRef>
          </c:val>
          <c:extLst>
            <c:ext xmlns:c16="http://schemas.microsoft.com/office/drawing/2014/chart" uri="{C3380CC4-5D6E-409C-BE32-E72D297353CC}">
              <c16:uniqueId val="{00000000-5E42-4D15-9B82-48C71FFE4A99}"/>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1</c:v>
                </c:pt>
              </c:numCache>
            </c:numRef>
          </c:val>
          <c:extLst>
            <c:ext xmlns:c16="http://schemas.microsoft.com/office/drawing/2014/chart" uri="{C3380CC4-5D6E-409C-BE32-E72D297353CC}">
              <c16:uniqueId val="{00000001-5E42-4D15-9B82-48C71FFE4A99}"/>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94</c:v>
                </c:pt>
              </c:numCache>
            </c:numRef>
          </c:val>
          <c:extLst>
            <c:ext xmlns:c16="http://schemas.microsoft.com/office/drawing/2014/chart" uri="{C3380CC4-5D6E-409C-BE32-E72D297353CC}">
              <c16:uniqueId val="{00000002-5E42-4D15-9B82-48C71FFE4A99}"/>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2</c:v>
                </c:pt>
              </c:numCache>
            </c:numRef>
          </c:val>
          <c:extLst>
            <c:ext xmlns:c16="http://schemas.microsoft.com/office/drawing/2014/chart" uri="{C3380CC4-5D6E-409C-BE32-E72D297353CC}">
              <c16:uniqueId val="{00000003-5E42-4D15-9B82-48C71FFE4A99}"/>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5E42-4D15-9B82-48C71FFE4A9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5</c:v>
                </c:pt>
              </c:numCache>
            </c:numRef>
          </c:val>
          <c:extLst>
            <c:ext xmlns:c16="http://schemas.microsoft.com/office/drawing/2014/chart" uri="{C3380CC4-5D6E-409C-BE32-E72D297353CC}">
              <c16:uniqueId val="{00000006-5E42-4D15-9B82-48C71FFE4A99}"/>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1</c:v>
                </c:pt>
              </c:numCache>
            </c:numRef>
          </c:val>
          <c:extLst>
            <c:ext xmlns:c16="http://schemas.microsoft.com/office/drawing/2014/chart" uri="{C3380CC4-5D6E-409C-BE32-E72D297353CC}">
              <c16:uniqueId val="{00000007-5E42-4D15-9B82-48C71FFE4A99}"/>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1</c:v>
                </c:pt>
              </c:numCache>
            </c:numRef>
          </c:val>
          <c:extLst>
            <c:ext xmlns:c16="http://schemas.microsoft.com/office/drawing/2014/chart" uri="{C3380CC4-5D6E-409C-BE32-E72D297353CC}">
              <c16:uniqueId val="{00000008-5E42-4D15-9B82-48C71FFE4A99}"/>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layout>
        <c:manualLayout>
          <c:xMode val="edge"/>
          <c:yMode val="edge"/>
          <c:x val="0.11443271393369657"/>
          <c:y val="0.81285990343897285"/>
          <c:w val="0.77113440011697065"/>
          <c:h val="0.156996916455525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AE5D-4573-B4C2-B5D0341E4006}"/>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AE5D-4573-B4C2-B5D0341E4006}"/>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AE5D-4573-B4C2-B5D0341E4006}"/>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AE5D-4573-B4C2-B5D0341E4006}"/>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AE5D-4573-B4C2-B5D0341E4006}"/>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AE5D-4573-B4C2-B5D0341E4006}"/>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AE5D-4573-B4C2-B5D0341E4006}"/>
              </c:ext>
            </c:extLst>
          </c:dPt>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196</c:v>
                </c:pt>
                <c:pt idx="1">
                  <c:v>2</c:v>
                </c:pt>
                <c:pt idx="2">
                  <c:v>27</c:v>
                </c:pt>
                <c:pt idx="3">
                  <c:v>2</c:v>
                </c:pt>
                <c:pt idx="4">
                  <c:v>192</c:v>
                </c:pt>
                <c:pt idx="5">
                  <c:v>9</c:v>
                </c:pt>
                <c:pt idx="6">
                  <c:v>3</c:v>
                </c:pt>
              </c:numCache>
            </c:numRef>
          </c:val>
          <c:extLst>
            <c:ext xmlns:c16="http://schemas.microsoft.com/office/drawing/2014/chart" uri="{C3380CC4-5D6E-409C-BE32-E72D297353CC}">
              <c16:uniqueId val="{0000000E-AE5D-4573-B4C2-B5D0341E4006}"/>
            </c:ext>
          </c:extLst>
        </c:ser>
        <c:dLbls>
          <c:showLegendKey val="0"/>
          <c:showVal val="0"/>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FFC000"/>
            </a:solidFill>
          </c:spPr>
          <c:dPt>
            <c:idx val="0"/>
            <c:bubble3D val="0"/>
            <c:spPr>
              <a:solidFill>
                <a:srgbClr val="FF0000"/>
              </a:solidFill>
              <a:ln>
                <a:noFill/>
              </a:ln>
              <a:effectLst/>
            </c:spPr>
            <c:extLst>
              <c:ext xmlns:c16="http://schemas.microsoft.com/office/drawing/2014/chart" uri="{C3380CC4-5D6E-409C-BE32-E72D297353CC}">
                <c16:uniqueId val="{00000001-F160-41EE-A604-A3F6BEBE581B}"/>
              </c:ext>
            </c:extLst>
          </c:dPt>
          <c:dPt>
            <c:idx val="1"/>
            <c:bubble3D val="0"/>
            <c:spPr>
              <a:solidFill>
                <a:srgbClr val="FFC000"/>
              </a:solidFill>
              <a:ln>
                <a:noFill/>
              </a:ln>
              <a:effectLst/>
            </c:spPr>
            <c:extLst>
              <c:ext xmlns:c16="http://schemas.microsoft.com/office/drawing/2014/chart" uri="{C3380CC4-5D6E-409C-BE32-E72D297353CC}">
                <c16:uniqueId val="{00000003-F160-41EE-A604-A3F6BEBE581B}"/>
              </c:ext>
            </c:extLst>
          </c:dPt>
          <c:dLbls>
            <c:dLbl>
              <c:idx val="0"/>
              <c:layout>
                <c:manualLayout>
                  <c:x val="7.2953494243346628E-2"/>
                  <c:y val="1.8449689907419711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160-41EE-A604-A3F6BEBE581B}"/>
                </c:ext>
              </c:extLst>
            </c:dLbl>
            <c:dLbl>
              <c:idx val="1"/>
              <c:layout>
                <c:manualLayout>
                  <c:x val="0.2636996041001477"/>
                  <c:y val="-0.17958800119678947"/>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160-41EE-A604-A3F6BEBE581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'[Statistiques APB.xlsx]Feuil1'!$A$62:$A$63</c:f>
              <c:strCache>
                <c:ptCount val="2"/>
                <c:pt idx="0">
                  <c:v>Crimes</c:v>
                </c:pt>
                <c:pt idx="1">
                  <c:v>Délits</c:v>
                </c:pt>
              </c:strCache>
            </c:strRef>
          </c:cat>
          <c:val>
            <c:numRef>
              <c:f>'[Statistiques APB.xlsx]Feuil1'!$B$62:$B$63</c:f>
              <c:numCache>
                <c:formatCode>General</c:formatCode>
                <c:ptCount val="2"/>
                <c:pt idx="0">
                  <c:v>284</c:v>
                </c:pt>
                <c:pt idx="1">
                  <c:v>1182</c:v>
                </c:pt>
              </c:numCache>
            </c:numRef>
          </c:val>
          <c:extLst>
            <c:ext xmlns:c16="http://schemas.microsoft.com/office/drawing/2014/chart" uri="{C3380CC4-5D6E-409C-BE32-E72D297353CC}">
              <c16:uniqueId val="{00000004-F160-41EE-A604-A3F6BEBE581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22</c:v>
                </c:pt>
              </c:numCache>
            </c:numRef>
          </c:val>
          <c:extLst>
            <c:ext xmlns:c16="http://schemas.microsoft.com/office/drawing/2014/chart" uri="{C3380CC4-5D6E-409C-BE32-E72D297353CC}">
              <c16:uniqueId val="{00000000-424C-4815-8A3C-E24E4DB48B92}"/>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2</c:v>
                </c:pt>
              </c:numCache>
            </c:numRef>
          </c:val>
          <c:extLst>
            <c:ext xmlns:c16="http://schemas.microsoft.com/office/drawing/2014/chart" uri="{C3380CC4-5D6E-409C-BE32-E72D297353CC}">
              <c16:uniqueId val="{00000001-424C-4815-8A3C-E24E4DB48B92}"/>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203</c:v>
                </c:pt>
              </c:numCache>
            </c:numRef>
          </c:val>
          <c:extLst>
            <c:ext xmlns:c16="http://schemas.microsoft.com/office/drawing/2014/chart" uri="{C3380CC4-5D6E-409C-BE32-E72D297353CC}">
              <c16:uniqueId val="{00000002-424C-4815-8A3C-E24E4DB48B92}"/>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38</c:v>
                </c:pt>
              </c:numCache>
            </c:numRef>
          </c:val>
          <c:extLst>
            <c:ext xmlns:c16="http://schemas.microsoft.com/office/drawing/2014/chart" uri="{C3380CC4-5D6E-409C-BE32-E72D297353CC}">
              <c16:uniqueId val="{00000003-424C-4815-8A3C-E24E4DB48B92}"/>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424C-4815-8A3C-E24E4DB48B9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10</c:v>
                </c:pt>
              </c:numCache>
            </c:numRef>
          </c:val>
          <c:extLst>
            <c:ext xmlns:c16="http://schemas.microsoft.com/office/drawing/2014/chart" uri="{C3380CC4-5D6E-409C-BE32-E72D297353CC}">
              <c16:uniqueId val="{00000006-424C-4815-8A3C-E24E4DB48B92}"/>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9</c:v>
                </c:pt>
              </c:numCache>
            </c:numRef>
          </c:val>
          <c:extLst>
            <c:ext xmlns:c16="http://schemas.microsoft.com/office/drawing/2014/chart" uri="{C3380CC4-5D6E-409C-BE32-E72D297353CC}">
              <c16:uniqueId val="{00000007-424C-4815-8A3C-E24E4DB48B92}"/>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12</c:v>
                </c:pt>
              </c:numCache>
            </c:numRef>
          </c:val>
          <c:extLst>
            <c:ext xmlns:c16="http://schemas.microsoft.com/office/drawing/2014/chart" uri="{C3380CC4-5D6E-409C-BE32-E72D297353CC}">
              <c16:uniqueId val="{00000008-424C-4815-8A3C-E24E4DB48B92}"/>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manualLayout>
          <c:layoutTarget val="inner"/>
          <c:xMode val="edge"/>
          <c:yMode val="edge"/>
          <c:x val="0.11402008738216195"/>
          <c:y val="0.17850861687861685"/>
          <c:w val="0.85485792601477284"/>
          <c:h val="0.47286408350966119"/>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1BFA-4C39-88A6-072EFB4C76A3}"/>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1BFA-4C39-88A6-072EFB4C76A3}"/>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1BFA-4C39-88A6-072EFB4C76A3}"/>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1BFA-4C39-88A6-072EFB4C76A3}"/>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1BFA-4C39-88A6-072EFB4C76A3}"/>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1BFA-4C39-88A6-072EFB4C76A3}"/>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1BFA-4C39-88A6-072EFB4C76A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684</c:v>
                </c:pt>
                <c:pt idx="1">
                  <c:v>37</c:v>
                </c:pt>
                <c:pt idx="2">
                  <c:v>109</c:v>
                </c:pt>
                <c:pt idx="3">
                  <c:v>24</c:v>
                </c:pt>
                <c:pt idx="4">
                  <c:v>274</c:v>
                </c:pt>
                <c:pt idx="5">
                  <c:v>54</c:v>
                </c:pt>
                <c:pt idx="6">
                  <c:v>15</c:v>
                </c:pt>
              </c:numCache>
            </c:numRef>
          </c:val>
          <c:extLst>
            <c:ext xmlns:c16="http://schemas.microsoft.com/office/drawing/2014/chart" uri="{C3380CC4-5D6E-409C-BE32-E72D297353CC}">
              <c16:uniqueId val="{0000000E-1BFA-4C39-88A6-072EFB4C76A3}"/>
            </c:ext>
          </c:extLst>
        </c:ser>
        <c:dLbls>
          <c:showLegendKey val="0"/>
          <c:showVal val="0"/>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spPr>
            <a:solidFill>
              <a:srgbClr val="FFC000"/>
            </a:solidFill>
          </c:spPr>
          <c:dPt>
            <c:idx val="0"/>
            <c:bubble3D val="0"/>
            <c:spPr>
              <a:solidFill>
                <a:srgbClr val="FF0000"/>
              </a:solidFill>
              <a:ln>
                <a:noFill/>
              </a:ln>
              <a:effectLst/>
            </c:spPr>
            <c:extLst>
              <c:ext xmlns:c16="http://schemas.microsoft.com/office/drawing/2014/chart" uri="{C3380CC4-5D6E-409C-BE32-E72D297353CC}">
                <c16:uniqueId val="{00000001-B72C-45F5-93E3-A58A68421C9A}"/>
              </c:ext>
            </c:extLst>
          </c:dPt>
          <c:dPt>
            <c:idx val="1"/>
            <c:bubble3D val="0"/>
            <c:spPr>
              <a:solidFill>
                <a:srgbClr val="FFC000"/>
              </a:solidFill>
              <a:ln>
                <a:noFill/>
              </a:ln>
              <a:effectLst/>
            </c:spPr>
            <c:extLst>
              <c:ext xmlns:c16="http://schemas.microsoft.com/office/drawing/2014/chart" uri="{C3380CC4-5D6E-409C-BE32-E72D297353CC}">
                <c16:uniqueId val="{00000003-B72C-45F5-93E3-A58A68421C9A}"/>
              </c:ext>
            </c:extLst>
          </c:dPt>
          <c:dLbls>
            <c:dLbl>
              <c:idx val="0"/>
              <c:layout>
                <c:manualLayout>
                  <c:x val="0.14838006385820005"/>
                  <c:y val="-0.10121733411117328"/>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72C-45F5-93E3-A58A68421C9A}"/>
                </c:ext>
              </c:extLst>
            </c:dLbl>
            <c:dLbl>
              <c:idx val="1"/>
              <c:layout>
                <c:manualLayout>
                  <c:x val="-0.15279530482189763"/>
                  <c:y val="9.9467560523379503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72C-45F5-93E3-A58A68421C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'[Statistiques APB.xlsx]Feuil1'!$A$62:$A$63</c:f>
              <c:strCache>
                <c:ptCount val="2"/>
                <c:pt idx="0">
                  <c:v>Crimes</c:v>
                </c:pt>
                <c:pt idx="1">
                  <c:v>Délits</c:v>
                </c:pt>
              </c:strCache>
            </c:strRef>
          </c:cat>
          <c:val>
            <c:numRef>
              <c:f>'[Statistiques APB.xlsx]Feuil1'!$B$62:$B$63</c:f>
              <c:numCache>
                <c:formatCode>General</c:formatCode>
                <c:ptCount val="2"/>
                <c:pt idx="0">
                  <c:v>258</c:v>
                </c:pt>
                <c:pt idx="1">
                  <c:v>674</c:v>
                </c:pt>
              </c:numCache>
            </c:numRef>
          </c:val>
          <c:extLst>
            <c:ext xmlns:c16="http://schemas.microsoft.com/office/drawing/2014/chart" uri="{C3380CC4-5D6E-409C-BE32-E72D297353CC}">
              <c16:uniqueId val="{00000004-B72C-45F5-93E3-A58A68421C9A}"/>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en-US"/>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61</c:v>
                </c:pt>
              </c:numCache>
            </c:numRef>
          </c:val>
          <c:extLst>
            <c:ext xmlns:c16="http://schemas.microsoft.com/office/drawing/2014/chart" uri="{C3380CC4-5D6E-409C-BE32-E72D297353CC}">
              <c16:uniqueId val="{00000000-7479-4CBE-B939-233AF87B726A}"/>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3</c:v>
                </c:pt>
              </c:numCache>
            </c:numRef>
          </c:val>
          <c:extLst>
            <c:ext xmlns:c16="http://schemas.microsoft.com/office/drawing/2014/chart" uri="{C3380CC4-5D6E-409C-BE32-E72D297353CC}">
              <c16:uniqueId val="{00000001-7479-4CBE-B939-233AF87B726A}"/>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176</c:v>
                </c:pt>
              </c:numCache>
            </c:numRef>
          </c:val>
          <c:extLst>
            <c:ext xmlns:c16="http://schemas.microsoft.com/office/drawing/2014/chart" uri="{C3380CC4-5D6E-409C-BE32-E72D297353CC}">
              <c16:uniqueId val="{00000002-7479-4CBE-B939-233AF87B726A}"/>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6</c:v>
                </c:pt>
              </c:numCache>
            </c:numRef>
          </c:val>
          <c:extLst>
            <c:ext xmlns:c16="http://schemas.microsoft.com/office/drawing/2014/chart" uri="{C3380CC4-5D6E-409C-BE32-E72D297353CC}">
              <c16:uniqueId val="{00000003-7479-4CBE-B939-233AF87B726A}"/>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7479-4CBE-B939-233AF87B726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12</c:v>
                </c:pt>
              </c:numCache>
            </c:numRef>
          </c:val>
          <c:extLst>
            <c:ext xmlns:c16="http://schemas.microsoft.com/office/drawing/2014/chart" uri="{C3380CC4-5D6E-409C-BE32-E72D297353CC}">
              <c16:uniqueId val="{00000006-7479-4CBE-B939-233AF87B726A}"/>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7-7479-4CBE-B939-233AF87B726A}"/>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4</c:v>
                </c:pt>
              </c:numCache>
            </c:numRef>
          </c:val>
          <c:extLst>
            <c:ext xmlns:c16="http://schemas.microsoft.com/office/drawing/2014/chart" uri="{C3380CC4-5D6E-409C-BE32-E72D297353CC}">
              <c16:uniqueId val="{00000008-7479-4CBE-B939-233AF87B726A}"/>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1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manualLayout>
          <c:layoutTarget val="inner"/>
          <c:xMode val="edge"/>
          <c:yMode val="edge"/>
          <c:x val="0.11402008738216195"/>
          <c:y val="0.17850861687861685"/>
          <c:w val="0.81720950172279727"/>
          <c:h val="0.38207884023575583"/>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786E-443F-80E9-065F2568DB01}"/>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786E-443F-80E9-065F2568DB01}"/>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786E-443F-80E9-065F2568DB01}"/>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786E-443F-80E9-065F2568DB01}"/>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786E-443F-80E9-065F2568DB01}"/>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786E-443F-80E9-065F2568DB01}"/>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786E-443F-80E9-065F2568DB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440</c:v>
                </c:pt>
                <c:pt idx="1">
                  <c:v>8</c:v>
                </c:pt>
                <c:pt idx="2">
                  <c:v>77</c:v>
                </c:pt>
                <c:pt idx="3">
                  <c:v>2</c:v>
                </c:pt>
                <c:pt idx="4">
                  <c:v>147</c:v>
                </c:pt>
                <c:pt idx="5">
                  <c:v>0</c:v>
                </c:pt>
                <c:pt idx="6">
                  <c:v>5</c:v>
                </c:pt>
              </c:numCache>
            </c:numRef>
          </c:val>
          <c:extLst>
            <c:ext xmlns:c16="http://schemas.microsoft.com/office/drawing/2014/chart" uri="{C3380CC4-5D6E-409C-BE32-E72D297353CC}">
              <c16:uniqueId val="{0000000E-786E-443F-80E9-065F2568DB01}"/>
            </c:ext>
          </c:extLst>
        </c:ser>
        <c:dLbls>
          <c:showLegendKey val="0"/>
          <c:showVal val="1"/>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mn-lt"/>
                <a:ea typeface="+mn-ea"/>
                <a:cs typeface="+mn-cs"/>
              </a:defRPr>
            </a:pPr>
            <a:r>
              <a:rPr lang="fr-FR" sz="1200" b="1" i="0" cap="all" baseline="0">
                <a:effectLst/>
                <a:latin typeface="Times New Roman" panose="02020603050405020304" pitchFamily="18" charset="0"/>
                <a:cs typeface="Times New Roman" panose="02020603050405020304" pitchFamily="18" charset="0"/>
              </a:rPr>
              <a:t>Proportion des crimes par rapport aux délits</a:t>
            </a:r>
          </a:p>
        </c:rich>
      </c:tx>
      <c:overlay val="0"/>
      <c:spPr>
        <a:noFill/>
        <a:ln>
          <a:noFill/>
        </a:ln>
        <a:effectLst/>
      </c:spPr>
      <c:txPr>
        <a:bodyPr rot="0" spcFirstLastPara="1" vertOverflow="ellipsis" vert="horz" wrap="square" anchor="ctr" anchorCtr="1"/>
        <a:lstStyle/>
        <a:p>
          <a:pPr>
            <a:defRPr sz="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w="19050" cap="flat" cmpd="sng" algn="ctr">
          <a:solidFill>
            <a:schemeClr val="tx1">
              <a:lumMod val="25000"/>
              <a:lumOff val="75000"/>
            </a:schemeClr>
          </a:solidFill>
          <a:round/>
        </a:ln>
        <a:effectLst/>
        <a:sp3d contourW="19050">
          <a:contourClr>
            <a:schemeClr val="tx1">
              <a:lumMod val="25000"/>
              <a:lumOff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26035940775647"/>
          <c:y val="0.16116279069767442"/>
          <c:w val="0.8530851920750826"/>
          <c:h val="0.64779820545687616"/>
        </c:manualLayout>
      </c:layout>
      <c:bar3DChart>
        <c:barDir val="col"/>
        <c:grouping val="stacked"/>
        <c:varyColors val="0"/>
        <c:ser>
          <c:idx val="0"/>
          <c:order val="0"/>
          <c:tx>
            <c:strRef>
              <c:f>'[Statistiques APB.xlsx]Feuil1'!$A$62</c:f>
              <c:strCache>
                <c:ptCount val="1"/>
                <c:pt idx="0">
                  <c:v>Crimes</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val>
            <c:numRef>
              <c:f>'[Statistiques APB.xlsx]Feuil1'!$B$62</c:f>
              <c:numCache>
                <c:formatCode>General</c:formatCode>
                <c:ptCount val="1"/>
                <c:pt idx="0">
                  <c:v>208</c:v>
                </c:pt>
              </c:numCache>
            </c:numRef>
          </c:val>
          <c:extLst>
            <c:ext xmlns:c16="http://schemas.microsoft.com/office/drawing/2014/chart" uri="{C3380CC4-5D6E-409C-BE32-E72D297353CC}">
              <c16:uniqueId val="{00000000-5664-461C-B996-5B0504449CD1}"/>
            </c:ext>
          </c:extLst>
        </c:ser>
        <c:ser>
          <c:idx val="1"/>
          <c:order val="1"/>
          <c:tx>
            <c:strRef>
              <c:f>'[Statistiques APB.xlsx]Feuil1'!$A$63</c:f>
              <c:strCache>
                <c:ptCount val="1"/>
                <c:pt idx="0">
                  <c:v>Délits</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val>
            <c:numRef>
              <c:f>'[Statistiques APB.xlsx]Feuil1'!$B$63</c:f>
              <c:numCache>
                <c:formatCode>General</c:formatCode>
                <c:ptCount val="1"/>
                <c:pt idx="0">
                  <c:v>483</c:v>
                </c:pt>
              </c:numCache>
            </c:numRef>
          </c:val>
          <c:extLst>
            <c:ext xmlns:c16="http://schemas.microsoft.com/office/drawing/2014/chart" uri="{C3380CC4-5D6E-409C-BE32-E72D297353CC}">
              <c16:uniqueId val="{00000001-5664-461C-B996-5B0504449CD1}"/>
            </c:ext>
          </c:extLst>
        </c:ser>
        <c:dLbls>
          <c:showLegendKey val="0"/>
          <c:showVal val="0"/>
          <c:showCatName val="0"/>
          <c:showSerName val="0"/>
          <c:showPercent val="0"/>
          <c:showBubbleSize val="0"/>
        </c:dLbls>
        <c:gapWidth val="150"/>
        <c:shape val="box"/>
        <c:axId val="1764572288"/>
        <c:axId val="1764567712"/>
        <c:axId val="0"/>
      </c:bar3DChart>
      <c:catAx>
        <c:axId val="176457228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67712"/>
        <c:crosses val="autoZero"/>
        <c:auto val="1"/>
        <c:lblAlgn val="ctr"/>
        <c:lblOffset val="100"/>
        <c:noMultiLvlLbl val="0"/>
      </c:catAx>
      <c:valAx>
        <c:axId val="1764567712"/>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7228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crime (2023)</a:t>
            </a:r>
          </a:p>
        </c:rich>
      </c:tx>
      <c:layout>
        <c:manualLayout>
          <c:xMode val="edge"/>
          <c:yMode val="edge"/>
          <c:x val="0.194666666666666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95000"/>
          </a:schemeClr>
        </a:solidFill>
        <a:ln>
          <a:noFill/>
        </a:ln>
        <a:effectLst/>
        <a:sp3d/>
      </c:spPr>
    </c:sideWall>
    <c:backWall>
      <c:thickness val="0"/>
      <c:spPr>
        <a:solidFill>
          <a:schemeClr val="bg1">
            <a:lumMod val="95000"/>
          </a:schemeClr>
        </a:solidFill>
        <a:ln>
          <a:noFill/>
        </a:ln>
        <a:effectLst/>
        <a:sp3d/>
      </c:spPr>
    </c:backWall>
    <c:plotArea>
      <c:layout>
        <c:manualLayout>
          <c:layoutTarget val="inner"/>
          <c:xMode val="edge"/>
          <c:yMode val="edge"/>
          <c:x val="7.4361164760065365E-2"/>
          <c:y val="0.21553763440860216"/>
          <c:w val="0.90677091071163274"/>
          <c:h val="0.47022309711286087"/>
        </c:manualLayout>
      </c:layout>
      <c:bar3DChart>
        <c:barDir val="col"/>
        <c:grouping val="clustered"/>
        <c:varyColors val="0"/>
        <c:ser>
          <c:idx val="0"/>
          <c:order val="0"/>
          <c:tx>
            <c:strRef>
              <c:f>'[Statistiques APB.xlsx]Feuil1'!$A$35</c:f>
              <c:strCache>
                <c:ptCount val="1"/>
                <c:pt idx="0">
                  <c:v>hommes condamnés</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APB.xlsx]Feuil1'!$B$35</c:f>
              <c:numCache>
                <c:formatCode>General</c:formatCode>
                <c:ptCount val="1"/>
                <c:pt idx="0">
                  <c:v>75</c:v>
                </c:pt>
              </c:numCache>
            </c:numRef>
          </c:val>
          <c:extLst>
            <c:ext xmlns:c16="http://schemas.microsoft.com/office/drawing/2014/chart" uri="{C3380CC4-5D6E-409C-BE32-E72D297353CC}">
              <c16:uniqueId val="{00000000-0C69-4FE7-AB32-A5EFCFA80173}"/>
            </c:ext>
          </c:extLst>
        </c:ser>
        <c:ser>
          <c:idx val="1"/>
          <c:order val="1"/>
          <c:tx>
            <c:strRef>
              <c:f>'[Statistiques APB.xlsx]Feuil1'!$A$36</c:f>
              <c:strCache>
                <c:ptCount val="1"/>
                <c:pt idx="0">
                  <c:v>femmes condamnées</c:v>
                </c:pt>
              </c:strCache>
            </c:strRef>
          </c:tx>
          <c:spPr>
            <a:solidFill>
              <a:srgbClr val="00B0F0"/>
            </a:solidFill>
            <a:ln>
              <a:solidFill>
                <a:srgbClr val="0070C0"/>
              </a:solidFill>
            </a:ln>
            <a:effectLst/>
            <a:sp3d>
              <a:contourClr>
                <a:srgbClr val="0070C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APB.xlsx]Feuil1'!$B$36</c:f>
              <c:numCache>
                <c:formatCode>General</c:formatCode>
                <c:ptCount val="1"/>
                <c:pt idx="0">
                  <c:v>0</c:v>
                </c:pt>
              </c:numCache>
            </c:numRef>
          </c:val>
          <c:extLst>
            <c:ext xmlns:c16="http://schemas.microsoft.com/office/drawing/2014/chart" uri="{C3380CC4-5D6E-409C-BE32-E72D297353CC}">
              <c16:uniqueId val="{00000001-0C69-4FE7-AB32-A5EFCFA80173}"/>
            </c:ext>
          </c:extLst>
        </c:ser>
        <c:ser>
          <c:idx val="2"/>
          <c:order val="2"/>
          <c:tx>
            <c:strRef>
              <c:f>'[Statistiques APB.xlsx]Feuil1'!$A$37</c:f>
              <c:strCache>
                <c:ptCount val="1"/>
                <c:pt idx="0">
                  <c:v>hommes inculpés</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APB.xlsx]Feuil1'!$B$37</c:f>
              <c:numCache>
                <c:formatCode>General</c:formatCode>
                <c:ptCount val="1"/>
                <c:pt idx="0">
                  <c:v>131</c:v>
                </c:pt>
              </c:numCache>
            </c:numRef>
          </c:val>
          <c:extLst>
            <c:ext xmlns:c16="http://schemas.microsoft.com/office/drawing/2014/chart" uri="{C3380CC4-5D6E-409C-BE32-E72D297353CC}">
              <c16:uniqueId val="{00000002-0C69-4FE7-AB32-A5EFCFA80173}"/>
            </c:ext>
          </c:extLst>
        </c:ser>
        <c:ser>
          <c:idx val="3"/>
          <c:order val="3"/>
          <c:tx>
            <c:strRef>
              <c:f>'[Statistiques APB.xlsx]Feuil1'!$A$38</c:f>
              <c:strCache>
                <c:ptCount val="1"/>
                <c:pt idx="0">
                  <c:v>femmes inculpées</c:v>
                </c:pt>
              </c:strCache>
            </c:strRef>
          </c:tx>
          <c:spPr>
            <a:solidFill>
              <a:srgbClr val="7030A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APB.xlsx]Feuil1'!$B$38</c:f>
              <c:numCache>
                <c:formatCode>General</c:formatCode>
                <c:ptCount val="1"/>
                <c:pt idx="0">
                  <c:v>2</c:v>
                </c:pt>
              </c:numCache>
            </c:numRef>
          </c:val>
          <c:extLst>
            <c:ext xmlns:c16="http://schemas.microsoft.com/office/drawing/2014/chart" uri="{C3380CC4-5D6E-409C-BE32-E72D297353CC}">
              <c16:uniqueId val="{00000003-0C69-4FE7-AB32-A5EFCFA80173}"/>
            </c:ext>
          </c:extLst>
        </c:ser>
        <c:ser>
          <c:idx val="4"/>
          <c:order val="4"/>
          <c:tx>
            <c:strRef>
              <c:f>'[Statistiques APB.xlsx]Feuil1'!$A$39</c:f>
              <c:strCache>
                <c:ptCount val="1"/>
                <c:pt idx="0">
                  <c:v>hommes prévenus</c:v>
                </c:pt>
              </c:strCache>
            </c:strRef>
          </c:tx>
          <c:spPr>
            <a:solidFill>
              <a:srgbClr val="FFFF00"/>
            </a:solidFill>
            <a:ln>
              <a:noFill/>
            </a:ln>
            <a:effectLst/>
            <a:sp3d/>
          </c:spPr>
          <c:invertIfNegative val="0"/>
          <c:dPt>
            <c:idx val="0"/>
            <c:invertIfNegative val="0"/>
            <c:bubble3D val="0"/>
            <c:spPr>
              <a:solidFill>
                <a:srgbClr val="FFC000"/>
              </a:solidFill>
              <a:ln>
                <a:noFill/>
              </a:ln>
              <a:effectLst/>
              <a:sp3d/>
            </c:spPr>
            <c:extLst>
              <c:ext xmlns:c16="http://schemas.microsoft.com/office/drawing/2014/chart" uri="{C3380CC4-5D6E-409C-BE32-E72D297353CC}">
                <c16:uniqueId val="{00000005-0C69-4FE7-AB32-A5EFCFA8017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APB.xlsx]Feuil1'!$B$39</c:f>
              <c:numCache>
                <c:formatCode>General</c:formatCode>
                <c:ptCount val="1"/>
                <c:pt idx="0">
                  <c:v>0</c:v>
                </c:pt>
              </c:numCache>
            </c:numRef>
          </c:val>
          <c:extLst>
            <c:ext xmlns:c16="http://schemas.microsoft.com/office/drawing/2014/chart" uri="{C3380CC4-5D6E-409C-BE32-E72D297353CC}">
              <c16:uniqueId val="{00000006-0C69-4FE7-AB32-A5EFCFA80173}"/>
            </c:ext>
          </c:extLst>
        </c:ser>
        <c:ser>
          <c:idx val="5"/>
          <c:order val="5"/>
          <c:tx>
            <c:strRef>
              <c:f>'[Statistiques APB.xlsx]Feuil1'!$A$40</c:f>
              <c:strCache>
                <c:ptCount val="1"/>
                <c:pt idx="0">
                  <c:v>femmes prévenues</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APB.xlsx]Feuil1'!$B$40</c:f>
              <c:numCache>
                <c:formatCode>General</c:formatCode>
                <c:ptCount val="1"/>
                <c:pt idx="0">
                  <c:v>0</c:v>
                </c:pt>
              </c:numCache>
            </c:numRef>
          </c:val>
          <c:extLst>
            <c:ext xmlns:c16="http://schemas.microsoft.com/office/drawing/2014/chart" uri="{C3380CC4-5D6E-409C-BE32-E72D297353CC}">
              <c16:uniqueId val="{00000007-0C69-4FE7-AB32-A5EFCFA80173}"/>
            </c:ext>
          </c:extLst>
        </c:ser>
        <c:ser>
          <c:idx val="6"/>
          <c:order val="6"/>
          <c:tx>
            <c:strRef>
              <c:f>'[Statistiques APB.xlsx]Feuil1'!$A$41</c:f>
              <c:strCache>
                <c:ptCount val="1"/>
                <c:pt idx="0">
                  <c:v>mineurs</c:v>
                </c:pt>
              </c:strCache>
            </c:strRef>
          </c:tx>
          <c:spPr>
            <a:solidFill>
              <a:srgbClr val="00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'[Statistiques APB.xlsx]Feuil1'!$B$41</c:f>
              <c:numCache>
                <c:formatCode>General</c:formatCode>
                <c:ptCount val="1"/>
                <c:pt idx="0">
                  <c:v>4</c:v>
                </c:pt>
              </c:numCache>
            </c:numRef>
          </c:val>
          <c:extLst>
            <c:ext xmlns:c16="http://schemas.microsoft.com/office/drawing/2014/chart" uri="{C3380CC4-5D6E-409C-BE32-E72D297353CC}">
              <c16:uniqueId val="{00000008-0C69-4FE7-AB32-A5EFCFA80173}"/>
            </c:ext>
          </c:extLst>
        </c:ser>
        <c:dLbls>
          <c:showLegendKey val="0"/>
          <c:showVal val="0"/>
          <c:showCatName val="0"/>
          <c:showSerName val="0"/>
          <c:showPercent val="0"/>
          <c:showBubbleSize val="0"/>
        </c:dLbls>
        <c:gapWidth val="150"/>
        <c:shape val="box"/>
        <c:axId val="1912987424"/>
        <c:axId val="1912988672"/>
        <c:axId val="0"/>
      </c:bar3DChart>
      <c:catAx>
        <c:axId val="1912987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8672"/>
        <c:crosses val="autoZero"/>
        <c:auto val="1"/>
        <c:lblAlgn val="ctr"/>
        <c:lblOffset val="100"/>
        <c:noMultiLvlLbl val="0"/>
      </c:catAx>
      <c:valAx>
        <c:axId val="19129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298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a:latin typeface="Times New Roman" panose="02020603050405020304" pitchFamily="18" charset="0"/>
                <a:cs typeface="Times New Roman" panose="02020603050405020304" pitchFamily="18" charset="0"/>
              </a:rPr>
              <a:t>Personnes détenues pour délit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solidFill>
          <a:schemeClr val="bg1">
            <a:lumMod val="75000"/>
          </a:schemeClr>
        </a:solidFill>
        <a:ln>
          <a:solidFill>
            <a:srgbClr val="FFFF00"/>
          </a:solidFill>
        </a:ln>
        <a:effectLst/>
        <a:sp3d>
          <a:contourClr>
            <a:srgbClr val="FFFF00"/>
          </a:contourClr>
        </a:sp3d>
      </c:spPr>
    </c:sideWall>
    <c:backWall>
      <c:thickness val="0"/>
      <c:spPr>
        <a:solidFill>
          <a:schemeClr val="bg1">
            <a:lumMod val="75000"/>
          </a:schemeClr>
        </a:solidFill>
        <a:ln>
          <a:solidFill>
            <a:srgbClr val="FFFF00"/>
          </a:solidFill>
        </a:ln>
        <a:effectLst/>
        <a:sp3d>
          <a:contourClr>
            <a:srgbClr val="FFFF00"/>
          </a:contourClr>
        </a:sp3d>
      </c:spPr>
    </c:backWall>
    <c:plotArea>
      <c:layout>
        <c:manualLayout>
          <c:layoutTarget val="inner"/>
          <c:xMode val="edge"/>
          <c:yMode val="edge"/>
          <c:x val="0.11402008738216195"/>
          <c:y val="0.17850861687861685"/>
          <c:w val="0.85485792601477284"/>
          <c:h val="0.47286408350966119"/>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FF0000"/>
              </a:solidFill>
              <a:ln>
                <a:noFill/>
              </a:ln>
              <a:effectLst/>
              <a:sp3d/>
            </c:spPr>
            <c:extLst>
              <c:ext xmlns:c16="http://schemas.microsoft.com/office/drawing/2014/chart" uri="{C3380CC4-5D6E-409C-BE32-E72D297353CC}">
                <c16:uniqueId val="{00000001-1533-4C55-BA74-D8D0872E4718}"/>
              </c:ext>
            </c:extLst>
          </c:dPt>
          <c:dPt>
            <c:idx val="1"/>
            <c:invertIfNegative val="0"/>
            <c:bubble3D val="0"/>
            <c:spPr>
              <a:solidFill>
                <a:srgbClr val="00B0F0"/>
              </a:solidFill>
              <a:ln>
                <a:noFill/>
              </a:ln>
              <a:effectLst/>
              <a:sp3d/>
            </c:spPr>
            <c:extLst>
              <c:ext xmlns:c16="http://schemas.microsoft.com/office/drawing/2014/chart" uri="{C3380CC4-5D6E-409C-BE32-E72D297353CC}">
                <c16:uniqueId val="{00000003-1533-4C55-BA74-D8D0872E4718}"/>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5-1533-4C55-BA74-D8D0872E4718}"/>
              </c:ext>
            </c:extLst>
          </c:dPt>
          <c:dPt>
            <c:idx val="3"/>
            <c:invertIfNegative val="0"/>
            <c:bubble3D val="0"/>
            <c:spPr>
              <a:solidFill>
                <a:srgbClr val="00B0F0"/>
              </a:solidFill>
              <a:ln>
                <a:noFill/>
              </a:ln>
              <a:effectLst/>
              <a:sp3d/>
            </c:spPr>
            <c:extLst>
              <c:ext xmlns:c16="http://schemas.microsoft.com/office/drawing/2014/chart" uri="{C3380CC4-5D6E-409C-BE32-E72D297353CC}">
                <c16:uniqueId val="{00000007-1533-4C55-BA74-D8D0872E4718}"/>
              </c:ext>
            </c:extLst>
          </c:dPt>
          <c:dPt>
            <c:idx val="4"/>
            <c:invertIfNegative val="0"/>
            <c:bubble3D val="0"/>
            <c:spPr>
              <a:solidFill>
                <a:srgbClr val="FF0000"/>
              </a:solidFill>
              <a:ln>
                <a:noFill/>
              </a:ln>
              <a:effectLst/>
              <a:sp3d/>
            </c:spPr>
            <c:extLst>
              <c:ext xmlns:c16="http://schemas.microsoft.com/office/drawing/2014/chart" uri="{C3380CC4-5D6E-409C-BE32-E72D297353CC}">
                <c16:uniqueId val="{00000009-1533-4C55-BA74-D8D0872E4718}"/>
              </c:ext>
            </c:extLst>
          </c:dPt>
          <c:dPt>
            <c:idx val="5"/>
            <c:invertIfNegative val="0"/>
            <c:bubble3D val="0"/>
            <c:spPr>
              <a:solidFill>
                <a:srgbClr val="00B0F0"/>
              </a:solidFill>
              <a:ln>
                <a:noFill/>
              </a:ln>
              <a:effectLst/>
              <a:sp3d/>
            </c:spPr>
            <c:extLst>
              <c:ext xmlns:c16="http://schemas.microsoft.com/office/drawing/2014/chart" uri="{C3380CC4-5D6E-409C-BE32-E72D297353CC}">
                <c16:uniqueId val="{0000000B-1533-4C55-BA74-D8D0872E4718}"/>
              </c:ext>
            </c:extLst>
          </c:dPt>
          <c:dPt>
            <c:idx val="6"/>
            <c:invertIfNegative val="0"/>
            <c:bubble3D val="0"/>
            <c:spPr>
              <a:solidFill>
                <a:srgbClr val="00B050"/>
              </a:solidFill>
              <a:ln>
                <a:noFill/>
              </a:ln>
              <a:effectLst/>
              <a:sp3d/>
            </c:spPr>
            <c:extLst>
              <c:ext xmlns:c16="http://schemas.microsoft.com/office/drawing/2014/chart" uri="{C3380CC4-5D6E-409C-BE32-E72D297353CC}">
                <c16:uniqueId val="{0000000D-1533-4C55-BA74-D8D0872E471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'[Statistiques APB.xlsx]Feuil1'!$A$44:$A$50</c:f>
              <c:strCache>
                <c:ptCount val="7"/>
                <c:pt idx="0">
                  <c:v>hommes condamnés</c:v>
                </c:pt>
                <c:pt idx="1">
                  <c:v>femmes condamnées</c:v>
                </c:pt>
                <c:pt idx="2">
                  <c:v>hommes inculpés</c:v>
                </c:pt>
                <c:pt idx="3">
                  <c:v>femmes inculpées</c:v>
                </c:pt>
                <c:pt idx="4">
                  <c:v>hommes prévenus</c:v>
                </c:pt>
                <c:pt idx="5">
                  <c:v>femmes prévenues</c:v>
                </c:pt>
                <c:pt idx="6">
                  <c:v>mineurs</c:v>
                </c:pt>
              </c:strCache>
            </c:strRef>
          </c:cat>
          <c:val>
            <c:numRef>
              <c:f>'[Statistiques APB.xlsx]Feuil1'!$B$44:$B$50</c:f>
              <c:numCache>
                <c:formatCode>General</c:formatCode>
                <c:ptCount val="7"/>
                <c:pt idx="0">
                  <c:v>287</c:v>
                </c:pt>
                <c:pt idx="1">
                  <c:v>2</c:v>
                </c:pt>
                <c:pt idx="2">
                  <c:v>77</c:v>
                </c:pt>
                <c:pt idx="3">
                  <c:v>0</c:v>
                </c:pt>
                <c:pt idx="4">
                  <c:v>116</c:v>
                </c:pt>
                <c:pt idx="5">
                  <c:v>1</c:v>
                </c:pt>
                <c:pt idx="6">
                  <c:v>1</c:v>
                </c:pt>
              </c:numCache>
            </c:numRef>
          </c:val>
          <c:extLst>
            <c:ext xmlns:c16="http://schemas.microsoft.com/office/drawing/2014/chart" uri="{C3380CC4-5D6E-409C-BE32-E72D297353CC}">
              <c16:uniqueId val="{0000000E-1533-4C55-BA74-D8D0872E4718}"/>
            </c:ext>
          </c:extLst>
        </c:ser>
        <c:dLbls>
          <c:showLegendKey val="0"/>
          <c:showVal val="1"/>
          <c:showCatName val="0"/>
          <c:showSerName val="0"/>
          <c:showPercent val="0"/>
          <c:showBubbleSize val="0"/>
        </c:dLbls>
        <c:gapWidth val="150"/>
        <c:shape val="box"/>
        <c:axId val="1110868560"/>
        <c:axId val="1110870640"/>
        <c:axId val="0"/>
      </c:bar3DChart>
      <c:catAx>
        <c:axId val="11108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70640"/>
        <c:crosses val="autoZero"/>
        <c:auto val="1"/>
        <c:lblAlgn val="ctr"/>
        <c:lblOffset val="100"/>
        <c:noMultiLvlLbl val="0"/>
      </c:catAx>
      <c:valAx>
        <c:axId val="1110870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868560"/>
        <c:crosses val="autoZero"/>
        <c:crossBetween val="between"/>
      </c:valAx>
      <c:spPr>
        <a:noFill/>
        <a:ln>
          <a:noFill/>
        </a:ln>
        <a:effectLst/>
      </c:spPr>
    </c:plotArea>
    <c:plotVisOnly val="1"/>
    <c:dispBlanksAs val="gap"/>
    <c:showDLblsOverMax val="0"/>
    <c:extLst/>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10408</Words>
  <Characters>53785</Characters>
  <Application>Microsoft Office Word</Application>
  <DocSecurity>0</DocSecurity>
  <Lines>1811</Lines>
  <Paragraphs>1025</Paragraphs>
  <ScaleCrop>false</ScaleCrop>
  <HeadingPairs>
    <vt:vector size="2" baseType="variant">
      <vt:variant>
        <vt:lpstr>Title</vt:lpstr>
      </vt:variant>
      <vt:variant>
        <vt:i4>1</vt:i4>
      </vt:variant>
    </vt:vector>
  </HeadingPairs>
  <TitlesOfParts>
    <vt:vector size="1" baseType="lpstr">
      <vt:lpstr>CAT/C/BEN/4</vt:lpstr>
    </vt:vector>
  </TitlesOfParts>
  <Company>DCM</Company>
  <LinksUpToDate>false</LinksUpToDate>
  <CharactersWithSpaces>63540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CAT/C/BEN/4</dc:title>
  <dc:subject>2408943</dc:subject>
  <dc:creator>dm</dc:creator>
  <cp:keywords/>
  <dc:description/>
  <cp:lastModifiedBy>Don Canete Martin</cp:lastModifiedBy>
  <cp:revision>2</cp:revision>
  <dcterms:created xsi:type="dcterms:W3CDTF">2024-06-19T13:29:00Z</dcterms:created>
  <dcterms:modified xsi:type="dcterms:W3CDTF">2024-06-19T13:29:00Z</dcterms:modified>
</cp:coreProperties>
</file>