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31F7" w:rsidRDefault="005431F7" w:rsidP="005431F7">
      <w:pPr>
        <w:spacing w:line="60" w:lineRule="exact"/>
        <w:rPr>
          <w:sz w:val="6"/>
        </w:rPr>
        <w:sectPr w:rsidR="005431F7" w:rsidSect="005431F7">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742" w:right="1200" w:bottom="1898" w:left="1200" w:header="576" w:footer="1030" w:gutter="0"/>
          <w:cols w:space="425"/>
          <w:titlePg/>
          <w:docGrid w:linePitch="312"/>
        </w:sectPr>
      </w:pPr>
      <w:r>
        <w:rPr>
          <w:rStyle w:val="a9"/>
        </w:rPr>
        <w:commentReference w:id="0"/>
      </w:r>
      <w:bookmarkStart w:id="1" w:name="_GoBack"/>
      <w:bookmarkEnd w:id="1"/>
    </w:p>
    <w:p w:rsidR="00B31E9D" w:rsidRPr="00B222FF" w:rsidRDefault="00B222FF" w:rsidP="00B222FF">
      <w:pPr>
        <w:pStyle w:val="SingleTxt"/>
        <w:spacing w:after="360"/>
        <w:ind w:left="0"/>
        <w:rPr>
          <w:rFonts w:ascii="黑体" w:eastAsia="黑体" w:hAnsi="黑体"/>
          <w:sz w:val="24"/>
          <w:szCs w:val="24"/>
        </w:rPr>
      </w:pPr>
      <w:r w:rsidRPr="00B222FF">
        <w:rPr>
          <w:rFonts w:ascii="黑体" w:eastAsia="黑体" w:hAnsi="黑体" w:hint="eastAsia"/>
          <w:sz w:val="24"/>
          <w:szCs w:val="24"/>
        </w:rPr>
        <w:lastRenderedPageBreak/>
        <w:t>消除对妇女歧视委员会</w:t>
      </w:r>
    </w:p>
    <w:p w:rsidR="00B222FF" w:rsidRPr="008E4482" w:rsidRDefault="00B222FF" w:rsidP="00B222F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szCs w:val="28"/>
        </w:rPr>
      </w:pPr>
      <w:r w:rsidRPr="008E4482">
        <w:rPr>
          <w:sz w:val="32"/>
          <w:szCs w:val="24"/>
        </w:rPr>
        <w:tab/>
      </w:r>
      <w:r w:rsidRPr="008E4482">
        <w:rPr>
          <w:sz w:val="24"/>
          <w:szCs w:val="21"/>
        </w:rPr>
        <w:tab/>
      </w:r>
      <w:r w:rsidRPr="008E4482">
        <w:rPr>
          <w:rFonts w:hint="eastAsia"/>
        </w:rPr>
        <w:t>关于孟加拉国第八次定期报告的结论性意见</w:t>
      </w:r>
      <w:r w:rsidRPr="00B222FF">
        <w:rPr>
          <w:rFonts w:hint="eastAsia"/>
          <w:vertAlign w:val="superscript"/>
        </w:rPr>
        <w:t>*</w:t>
      </w:r>
    </w:p>
    <w:p w:rsidR="00B222FF" w:rsidRPr="008E4482" w:rsidRDefault="00B222FF" w:rsidP="00B222FF">
      <w:pPr>
        <w:pStyle w:val="SingleTxt"/>
        <w:rPr>
          <w:rStyle w:val="SingleTxtGChar"/>
          <w:lang w:eastAsia="zh-CN"/>
        </w:rPr>
      </w:pPr>
      <w:r w:rsidRPr="008E4482">
        <w:rPr>
          <w:rFonts w:hint="eastAsia"/>
        </w:rPr>
        <w:t>1.</w:t>
      </w:r>
      <w:r w:rsidRPr="008E4482">
        <w:rPr>
          <w:rFonts w:hint="eastAsia"/>
        </w:rPr>
        <w:tab/>
      </w:r>
      <w:r w:rsidRPr="00B222FF">
        <w:rPr>
          <w:rFonts w:hint="eastAsia"/>
          <w:spacing w:val="-4"/>
        </w:rPr>
        <w:t>2016</w:t>
      </w:r>
      <w:r w:rsidRPr="00B222FF">
        <w:rPr>
          <w:rFonts w:hint="eastAsia"/>
          <w:spacing w:val="-4"/>
        </w:rPr>
        <w:t>年</w:t>
      </w:r>
      <w:r w:rsidRPr="00B222FF">
        <w:rPr>
          <w:spacing w:val="-4"/>
        </w:rPr>
        <w:t>11</w:t>
      </w:r>
      <w:r w:rsidRPr="00B222FF">
        <w:rPr>
          <w:rFonts w:hint="eastAsia"/>
          <w:spacing w:val="-4"/>
        </w:rPr>
        <w:t>月，委员会举行第</w:t>
      </w:r>
      <w:r w:rsidRPr="00B222FF">
        <w:rPr>
          <w:rFonts w:hint="eastAsia"/>
          <w:spacing w:val="-4"/>
        </w:rPr>
        <w:t>1453</w:t>
      </w:r>
      <w:r w:rsidRPr="00B222FF">
        <w:rPr>
          <w:rFonts w:hint="eastAsia"/>
          <w:spacing w:val="-4"/>
        </w:rPr>
        <w:t>和第</w:t>
      </w:r>
      <w:r w:rsidRPr="00B222FF">
        <w:rPr>
          <w:rFonts w:hint="eastAsia"/>
          <w:spacing w:val="-4"/>
        </w:rPr>
        <w:t>1454</w:t>
      </w:r>
      <w:r w:rsidRPr="00B222FF">
        <w:rPr>
          <w:rFonts w:hint="eastAsia"/>
          <w:spacing w:val="-4"/>
        </w:rPr>
        <w:t>次会议</w:t>
      </w:r>
      <w:r w:rsidRPr="00B222FF">
        <w:rPr>
          <w:rFonts w:hint="eastAsia"/>
          <w:spacing w:val="-4"/>
        </w:rPr>
        <w:t>(</w:t>
      </w:r>
      <w:r w:rsidRPr="00B222FF">
        <w:rPr>
          <w:rFonts w:hint="eastAsia"/>
          <w:spacing w:val="-4"/>
        </w:rPr>
        <w:t>见</w:t>
      </w:r>
      <w:hyperlink r:id="rId16" w:history="1">
        <w:r w:rsidRPr="00B222FF">
          <w:rPr>
            <w:rStyle w:val="ad"/>
            <w:rFonts w:hint="eastAsia"/>
            <w:spacing w:val="-4"/>
          </w:rPr>
          <w:t>CEDAW/C/</w:t>
        </w:r>
      </w:hyperlink>
      <w:r w:rsidRPr="00B222FF">
        <w:rPr>
          <w:rFonts w:hint="eastAsia"/>
          <w:spacing w:val="-4"/>
        </w:rPr>
        <w:t>SR.1453</w:t>
      </w:r>
      <w:r w:rsidRPr="00B222FF">
        <w:rPr>
          <w:rFonts w:hint="eastAsia"/>
          <w:spacing w:val="-4"/>
        </w:rPr>
        <w:t>和</w:t>
      </w:r>
      <w:r w:rsidRPr="00B222FF">
        <w:rPr>
          <w:rFonts w:hint="eastAsia"/>
          <w:spacing w:val="-4"/>
        </w:rPr>
        <w:t>1454)</w:t>
      </w:r>
      <w:r w:rsidRPr="00B222FF">
        <w:rPr>
          <w:rFonts w:hint="eastAsia"/>
          <w:spacing w:val="-4"/>
        </w:rPr>
        <w:t>，审议了孟加拉国第八次定期报告</w:t>
      </w:r>
      <w:r w:rsidRPr="00B222FF">
        <w:rPr>
          <w:rFonts w:hint="eastAsia"/>
          <w:spacing w:val="-4"/>
        </w:rPr>
        <w:t>(</w:t>
      </w:r>
      <w:hyperlink r:id="rId17" w:history="1">
        <w:r w:rsidRPr="00B222FF">
          <w:rPr>
            <w:rStyle w:val="ad"/>
            <w:rFonts w:hint="eastAsia"/>
            <w:spacing w:val="-4"/>
          </w:rPr>
          <w:t>CEDAW/C/BGD/8</w:t>
        </w:r>
      </w:hyperlink>
      <w:r w:rsidRPr="00B222FF">
        <w:rPr>
          <w:rFonts w:hint="eastAsia"/>
          <w:spacing w:val="-4"/>
        </w:rPr>
        <w:t>)</w:t>
      </w:r>
      <w:r w:rsidRPr="00B222FF">
        <w:rPr>
          <w:rFonts w:hint="eastAsia"/>
          <w:spacing w:val="-4"/>
        </w:rPr>
        <w:t>。委员会的议题和问题清单载于</w:t>
      </w:r>
      <w:hyperlink r:id="rId18" w:history="1">
        <w:r w:rsidRPr="00B222FF">
          <w:rPr>
            <w:rStyle w:val="ad"/>
            <w:rFonts w:hint="eastAsia"/>
            <w:spacing w:val="-4"/>
          </w:rPr>
          <w:t>CEDAW/C/BGD/Q/8</w:t>
        </w:r>
      </w:hyperlink>
      <w:r w:rsidRPr="00B222FF">
        <w:rPr>
          <w:rFonts w:hint="eastAsia"/>
          <w:spacing w:val="-4"/>
        </w:rPr>
        <w:t>，孟加拉国的答复载于</w:t>
      </w:r>
      <w:hyperlink r:id="rId19" w:history="1">
        <w:r w:rsidRPr="00B222FF">
          <w:rPr>
            <w:rStyle w:val="ad"/>
            <w:rFonts w:hint="eastAsia"/>
            <w:spacing w:val="-4"/>
          </w:rPr>
          <w:t>CEDAW/C/BGD/Q/8/Add.1</w:t>
        </w:r>
      </w:hyperlink>
      <w:r w:rsidRPr="008E4482">
        <w:rPr>
          <w:rFonts w:hint="eastAsia"/>
        </w:rPr>
        <w:t>。</w:t>
      </w:r>
    </w:p>
    <w:p w:rsidR="00B222FF" w:rsidRPr="00B222FF" w:rsidRDefault="00B222FF" w:rsidP="00B222F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b/>
        </w:rPr>
      </w:pPr>
      <w:r w:rsidRPr="008E4482">
        <w:tab/>
        <w:t>A.</w:t>
      </w:r>
      <w:r w:rsidRPr="008E4482">
        <w:tab/>
      </w:r>
      <w:r w:rsidRPr="008E4482">
        <w:rPr>
          <w:rFonts w:hint="eastAsia"/>
        </w:rPr>
        <w:t>导言</w:t>
      </w:r>
    </w:p>
    <w:p w:rsidR="00B222FF" w:rsidRPr="00B222FF" w:rsidRDefault="00B222FF" w:rsidP="00B222FF">
      <w:pPr>
        <w:framePr w:w="9792" w:h="432" w:hSpace="180" w:wrap="around" w:hAnchor="page" w:x="1210" w:yAlign="bottom"/>
        <w:spacing w:line="100" w:lineRule="exact"/>
        <w:rPr>
          <w:sz w:val="10"/>
        </w:rPr>
      </w:pPr>
    </w:p>
    <w:p w:rsidR="00B222FF" w:rsidRPr="00B222FF" w:rsidRDefault="00B222FF" w:rsidP="00B222FF">
      <w:pPr>
        <w:framePr w:w="9792" w:h="432" w:hSpace="180" w:wrap="around" w:hAnchor="page" w:x="1210" w:yAlign="bottom"/>
        <w:spacing w:line="60" w:lineRule="exact"/>
        <w:rPr>
          <w:sz w:val="6"/>
        </w:rPr>
      </w:pPr>
      <w:r w:rsidRPr="00B222FF">
        <w:rPr>
          <w:noProof/>
          <w:sz w:val="6"/>
        </w:rPr>
        <mc:AlternateContent>
          <mc:Choice Requires="wps">
            <w:drawing>
              <wp:anchor distT="0" distB="0" distL="114300" distR="114300" simplePos="0" relativeHeight="251659264" behindDoc="0" locked="0" layoutInCell="1" allowOverlap="1" wp14:anchorId="000985B3" wp14:editId="085AC2E7">
                <wp:simplePos x="0" y="0"/>
                <wp:positionH relativeFrom="page">
                  <wp:posOffset>1371600</wp:posOffset>
                </wp:positionH>
                <wp:positionV relativeFrom="paragraph">
                  <wp:posOffset>-12700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" strokecolor="#4579b8 [3044]" strokeweight=".25pt">
                <w10:wrap anchorx="page"/>
              </v:line>
            </w:pict>
          </mc:Fallback>
        </mc:AlternateContent>
      </w:r>
    </w:p>
    <w:p w:rsidR="00B222FF" w:rsidRPr="00B222FF" w:rsidRDefault="00B222FF" w:rsidP="00B222FF">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line="240" w:lineRule="exact"/>
        <w:ind w:left="1264" w:right="1264" w:hanging="578"/>
        <w:rPr>
          <w:sz w:val="18"/>
        </w:rPr>
      </w:pPr>
      <w:r w:rsidRPr="00B222FF">
        <w:rPr>
          <w:rFonts w:hint="eastAsia"/>
          <w:sz w:val="18"/>
        </w:rPr>
        <w:tab/>
      </w:r>
      <w:r w:rsidRPr="00B222FF">
        <w:rPr>
          <w:rFonts w:hint="eastAsia"/>
          <w:szCs w:val="21"/>
          <w:vertAlign w:val="superscript"/>
        </w:rPr>
        <w:t>*</w:t>
      </w:r>
      <w:r w:rsidRPr="00B222FF">
        <w:rPr>
          <w:rFonts w:hint="eastAsia"/>
          <w:sz w:val="18"/>
        </w:rPr>
        <w:tab/>
      </w:r>
      <w:r w:rsidRPr="00B222FF">
        <w:rPr>
          <w:rFonts w:hint="eastAsia"/>
          <w:sz w:val="18"/>
        </w:rPr>
        <w:t>经委员会第六十五届会议</w:t>
      </w:r>
      <w:r>
        <w:rPr>
          <w:rFonts w:hint="eastAsia"/>
          <w:sz w:val="18"/>
        </w:rPr>
        <w:t>(</w:t>
      </w:r>
      <w:r w:rsidRPr="00B222FF">
        <w:rPr>
          <w:rFonts w:hint="eastAsia"/>
          <w:sz w:val="18"/>
        </w:rPr>
        <w:t>2016</w:t>
      </w:r>
      <w:r w:rsidRPr="00B222FF">
        <w:rPr>
          <w:rFonts w:hint="eastAsia"/>
          <w:sz w:val="18"/>
        </w:rPr>
        <w:t>年</w:t>
      </w:r>
      <w:r w:rsidRPr="00B222FF">
        <w:rPr>
          <w:rFonts w:hint="eastAsia"/>
          <w:sz w:val="18"/>
        </w:rPr>
        <w:t>10</w:t>
      </w:r>
      <w:r w:rsidRPr="00B222FF">
        <w:rPr>
          <w:rFonts w:hint="eastAsia"/>
          <w:sz w:val="18"/>
        </w:rPr>
        <w:t>月</w:t>
      </w:r>
      <w:r w:rsidRPr="00B222FF">
        <w:rPr>
          <w:rFonts w:hint="eastAsia"/>
          <w:sz w:val="18"/>
        </w:rPr>
        <w:t>24</w:t>
      </w:r>
      <w:r w:rsidRPr="00B222FF">
        <w:rPr>
          <w:rFonts w:hint="eastAsia"/>
          <w:sz w:val="18"/>
        </w:rPr>
        <w:t>日至</w:t>
      </w:r>
      <w:r w:rsidRPr="00B222FF">
        <w:rPr>
          <w:rFonts w:hint="eastAsia"/>
          <w:sz w:val="18"/>
        </w:rPr>
        <w:t>11</w:t>
      </w:r>
      <w:r w:rsidRPr="00B222FF">
        <w:rPr>
          <w:rFonts w:hint="eastAsia"/>
          <w:sz w:val="18"/>
        </w:rPr>
        <w:t>月</w:t>
      </w:r>
      <w:r w:rsidRPr="00B222FF">
        <w:rPr>
          <w:rFonts w:hint="eastAsia"/>
          <w:sz w:val="18"/>
        </w:rPr>
        <w:t>18</w:t>
      </w:r>
      <w:r w:rsidRPr="00B222FF">
        <w:rPr>
          <w:rFonts w:hint="eastAsia"/>
          <w:sz w:val="18"/>
        </w:rPr>
        <w:t>日</w:t>
      </w:r>
      <w:r>
        <w:rPr>
          <w:rFonts w:hint="eastAsia"/>
          <w:sz w:val="18"/>
        </w:rPr>
        <w:t>)</w:t>
      </w:r>
      <w:r w:rsidRPr="00B222FF">
        <w:rPr>
          <w:rFonts w:hint="eastAsia"/>
          <w:sz w:val="18"/>
        </w:rPr>
        <w:t>通过。</w:t>
      </w:r>
    </w:p>
    <w:p w:rsidR="00B222FF" w:rsidRPr="008E4482" w:rsidRDefault="00B222FF" w:rsidP="00B222FF">
      <w:pPr>
        <w:pStyle w:val="SingleTxt"/>
        <w:spacing w:after="120"/>
      </w:pPr>
      <w:r w:rsidRPr="008E4482">
        <w:t>2.</w:t>
      </w:r>
      <w:r w:rsidRPr="008E4482">
        <w:tab/>
      </w:r>
      <w:bookmarkStart w:id="2" w:name="OLE_LINK11"/>
      <w:bookmarkStart w:id="3" w:name="OLE_LINK12"/>
      <w:r w:rsidRPr="008E4482">
        <w:rPr>
          <w:rFonts w:hint="eastAsia"/>
        </w:rPr>
        <w:t>委员会感谢缔约国提交其第八次定期报告。委员会还感谢缔约国就会前工作组提出的议题和问题清单做出书面答复，欢迎该代表团的口头介绍，还欢迎该代表团对委员会在对话期间口头提出的问题作出进一步说明。</w:t>
      </w:r>
      <w:bookmarkEnd w:id="2"/>
      <w:bookmarkEnd w:id="3"/>
    </w:p>
    <w:p w:rsidR="00B222FF" w:rsidRPr="008E4482" w:rsidRDefault="00B222FF" w:rsidP="00B222FF">
      <w:pPr>
        <w:pStyle w:val="SingleTxt"/>
      </w:pPr>
      <w:r w:rsidRPr="008E4482">
        <w:rPr>
          <w:rFonts w:hint="eastAsia"/>
        </w:rPr>
        <w:t>3.</w:t>
      </w:r>
      <w:r w:rsidRPr="008E4482">
        <w:rPr>
          <w:rFonts w:hint="eastAsia"/>
        </w:rPr>
        <w:tab/>
      </w:r>
      <w:r w:rsidRPr="008E4482">
        <w:rPr>
          <w:rFonts w:hint="eastAsia"/>
        </w:rPr>
        <w:t>委员会赞扬缔约国派出由妇女与儿童事务部部长美赫·阿芙洛斯率领的高级代表团。代表团成员还包括卫生和家庭福利部地方政府司、内政部立法和议会事务司、劳工和就业部、教育部以及孟加拉国常驻联合国日内瓦办事处和其他国际组织代表团的代表。</w:t>
      </w:r>
    </w:p>
    <w:p w:rsidR="00B222FF" w:rsidRPr="008E4482" w:rsidRDefault="00B222FF" w:rsidP="00B222F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b/>
        </w:rPr>
      </w:pPr>
      <w:r w:rsidRPr="008E4482">
        <w:tab/>
        <w:t>B.</w:t>
      </w:r>
      <w:r w:rsidRPr="008E4482">
        <w:tab/>
      </w:r>
      <w:r w:rsidRPr="008E4482">
        <w:rPr>
          <w:rFonts w:hint="eastAsia"/>
        </w:rPr>
        <w:t>积极方面</w:t>
      </w:r>
    </w:p>
    <w:p w:rsidR="00B222FF" w:rsidRPr="008E4482" w:rsidRDefault="00B222FF" w:rsidP="00B222FF">
      <w:pPr>
        <w:pStyle w:val="SingleTxt"/>
        <w:spacing w:after="120"/>
      </w:pPr>
      <w:r w:rsidRPr="008E4482">
        <w:t>4.</w:t>
      </w:r>
      <w:r w:rsidRPr="008E4482">
        <w:tab/>
      </w:r>
      <w:r w:rsidRPr="00B222FF">
        <w:rPr>
          <w:rFonts w:hint="eastAsia"/>
          <w:spacing w:val="-4"/>
        </w:rPr>
        <w:t>委员会欢迎自</w:t>
      </w:r>
      <w:r w:rsidRPr="00B222FF">
        <w:rPr>
          <w:rFonts w:hint="eastAsia"/>
          <w:spacing w:val="-4"/>
        </w:rPr>
        <w:t>2011</w:t>
      </w:r>
      <w:r w:rsidRPr="00B222FF">
        <w:rPr>
          <w:rFonts w:hint="eastAsia"/>
          <w:spacing w:val="-4"/>
        </w:rPr>
        <w:t>年审议缔约国第六和第七次定期报告</w:t>
      </w:r>
      <w:r w:rsidRPr="00B222FF">
        <w:rPr>
          <w:rFonts w:hint="eastAsia"/>
          <w:spacing w:val="-4"/>
        </w:rPr>
        <w:t>(</w:t>
      </w:r>
      <w:hyperlink r:id="rId20" w:history="1">
        <w:r w:rsidRPr="00B222FF">
          <w:rPr>
            <w:rStyle w:val="ad"/>
            <w:rFonts w:hint="eastAsia"/>
            <w:spacing w:val="-4"/>
          </w:rPr>
          <w:t>CEDAW/C/BGD/6-7</w:t>
        </w:r>
      </w:hyperlink>
      <w:r w:rsidRPr="00B222FF">
        <w:rPr>
          <w:rFonts w:hint="eastAsia"/>
          <w:spacing w:val="-4"/>
        </w:rPr>
        <w:t>)</w:t>
      </w:r>
      <w:r w:rsidRPr="008E4482">
        <w:rPr>
          <w:rFonts w:hint="eastAsia"/>
        </w:rPr>
        <w:t>以来在开展立法改革方面取得的进展，特别是通过了以下法律：</w:t>
      </w:r>
    </w:p>
    <w:p w:rsidR="00B222FF" w:rsidRPr="008E4482" w:rsidRDefault="00B222FF" w:rsidP="00B222FF">
      <w:pPr>
        <w:pStyle w:val="SingleTxt"/>
        <w:spacing w:after="120" w:line="300" w:lineRule="exact"/>
      </w:pPr>
      <w:r w:rsidRPr="008E4482">
        <w:tab/>
        <w:t>(a)</w:t>
      </w:r>
      <w:r w:rsidRPr="008E4482">
        <w:tab/>
      </w:r>
      <w:r w:rsidRPr="008E4482">
        <w:rPr>
          <w:rFonts w:hint="eastAsia"/>
        </w:rPr>
        <w:t>《孟加拉国劳工法修正案》</w:t>
      </w:r>
      <w:r>
        <w:rPr>
          <w:rFonts w:hint="eastAsia"/>
        </w:rPr>
        <w:t>(</w:t>
      </w:r>
      <w:r w:rsidRPr="008E4482">
        <w:rPr>
          <w:rFonts w:hint="eastAsia"/>
        </w:rPr>
        <w:t>2013</w:t>
      </w:r>
      <w:r w:rsidRPr="008E4482">
        <w:rPr>
          <w:rFonts w:hint="eastAsia"/>
        </w:rPr>
        <w:t>年</w:t>
      </w:r>
      <w:r>
        <w:rPr>
          <w:rFonts w:hint="eastAsia"/>
        </w:rPr>
        <w:t>)</w:t>
      </w:r>
      <w:r w:rsidRPr="008E4482">
        <w:rPr>
          <w:rFonts w:hint="eastAsia"/>
        </w:rPr>
        <w:t>，将产假增至</w:t>
      </w:r>
      <w:r w:rsidRPr="008E4482">
        <w:rPr>
          <w:rFonts w:hint="eastAsia"/>
        </w:rPr>
        <w:t>6</w:t>
      </w:r>
      <w:r w:rsidRPr="008E4482">
        <w:rPr>
          <w:rFonts w:hint="eastAsia"/>
        </w:rPr>
        <w:t>个月；</w:t>
      </w:r>
    </w:p>
    <w:p w:rsidR="00B222FF" w:rsidRPr="008E4482" w:rsidRDefault="00B222FF" w:rsidP="00B222FF">
      <w:pPr>
        <w:pStyle w:val="SingleTxt"/>
        <w:spacing w:after="120" w:line="300" w:lineRule="exact"/>
      </w:pPr>
      <w:r w:rsidRPr="008E4482">
        <w:tab/>
        <w:t>(b)</w:t>
      </w:r>
      <w:r w:rsidRPr="008E4482">
        <w:tab/>
      </w:r>
      <w:r w:rsidRPr="008E4482">
        <w:rPr>
          <w:rFonts w:hint="eastAsia"/>
        </w:rPr>
        <w:t>《残疾人权利和保护法》</w:t>
      </w:r>
      <w:r>
        <w:rPr>
          <w:rFonts w:hint="eastAsia"/>
        </w:rPr>
        <w:t>(</w:t>
      </w:r>
      <w:r w:rsidRPr="008E4482">
        <w:rPr>
          <w:rFonts w:hint="eastAsia"/>
        </w:rPr>
        <w:t>2013</w:t>
      </w:r>
      <w:r w:rsidRPr="008E4482">
        <w:rPr>
          <w:rFonts w:hint="eastAsia"/>
        </w:rPr>
        <w:t>年</w:t>
      </w:r>
      <w:r>
        <w:rPr>
          <w:rFonts w:hint="eastAsia"/>
        </w:rPr>
        <w:t>)</w:t>
      </w:r>
      <w:r w:rsidRPr="008E4482">
        <w:rPr>
          <w:rFonts w:hint="eastAsia"/>
        </w:rPr>
        <w:t>，规定了残疾妇女的权利；</w:t>
      </w:r>
    </w:p>
    <w:p w:rsidR="00B222FF" w:rsidRPr="008E4482" w:rsidRDefault="00B222FF" w:rsidP="00B222FF">
      <w:pPr>
        <w:pStyle w:val="SingleTxt"/>
        <w:spacing w:after="120" w:line="300" w:lineRule="exact"/>
      </w:pPr>
      <w:r w:rsidRPr="008E4482">
        <w:tab/>
        <w:t>(c)</w:t>
      </w:r>
      <w:r w:rsidRPr="008E4482">
        <w:tab/>
      </w:r>
      <w:r w:rsidRPr="008E4482">
        <w:rPr>
          <w:rFonts w:hint="eastAsia"/>
        </w:rPr>
        <w:t>《预防和禁止人口贩运法》</w:t>
      </w:r>
      <w:r>
        <w:rPr>
          <w:rFonts w:hint="eastAsia"/>
        </w:rPr>
        <w:t>(</w:t>
      </w:r>
      <w:r w:rsidRPr="008E4482">
        <w:rPr>
          <w:rFonts w:hint="eastAsia"/>
        </w:rPr>
        <w:t>2012</w:t>
      </w:r>
      <w:r w:rsidRPr="008E4482">
        <w:rPr>
          <w:rFonts w:hint="eastAsia"/>
        </w:rPr>
        <w:t>年</w:t>
      </w:r>
      <w:r>
        <w:rPr>
          <w:rFonts w:hint="eastAsia"/>
        </w:rPr>
        <w:t>)</w:t>
      </w:r>
      <w:r w:rsidRPr="008E4482">
        <w:rPr>
          <w:rFonts w:hint="eastAsia"/>
        </w:rPr>
        <w:t>；</w:t>
      </w:r>
    </w:p>
    <w:p w:rsidR="00B222FF" w:rsidRPr="008E4482" w:rsidRDefault="00B222FF" w:rsidP="00B222FF">
      <w:pPr>
        <w:pStyle w:val="SingleTxt"/>
        <w:spacing w:after="120" w:line="300" w:lineRule="exact"/>
      </w:pPr>
      <w:r w:rsidRPr="008E4482">
        <w:tab/>
        <w:t>(d)</w:t>
      </w:r>
      <w:r w:rsidRPr="008E4482">
        <w:tab/>
      </w:r>
      <w:r w:rsidRPr="008E4482">
        <w:rPr>
          <w:rFonts w:hint="eastAsia"/>
        </w:rPr>
        <w:t>《印度教婚姻登记法》</w:t>
      </w:r>
      <w:r>
        <w:rPr>
          <w:rFonts w:hint="eastAsia"/>
        </w:rPr>
        <w:t>(</w:t>
      </w:r>
      <w:r w:rsidRPr="008E4482">
        <w:rPr>
          <w:rFonts w:hint="eastAsia"/>
        </w:rPr>
        <w:t>2012</w:t>
      </w:r>
      <w:r w:rsidRPr="008E4482">
        <w:rPr>
          <w:rFonts w:hint="eastAsia"/>
        </w:rPr>
        <w:t>年</w:t>
      </w:r>
      <w:r>
        <w:rPr>
          <w:rFonts w:hint="eastAsia"/>
        </w:rPr>
        <w:t>)</w:t>
      </w:r>
      <w:r w:rsidRPr="008E4482">
        <w:rPr>
          <w:rFonts w:hint="eastAsia"/>
        </w:rPr>
        <w:t>，规定对印度教婚姻的法律认可。</w:t>
      </w:r>
    </w:p>
    <w:p w:rsidR="00B222FF" w:rsidRPr="008E4482" w:rsidRDefault="00B222FF" w:rsidP="00B222FF">
      <w:pPr>
        <w:pStyle w:val="SingleTxt"/>
        <w:spacing w:after="120"/>
      </w:pPr>
      <w:r w:rsidRPr="008E4482">
        <w:t>5.</w:t>
      </w:r>
      <w:r w:rsidRPr="008E4482">
        <w:tab/>
      </w:r>
      <w:r w:rsidRPr="008E4482">
        <w:rPr>
          <w:rFonts w:hint="eastAsia"/>
        </w:rPr>
        <w:t>委员会欢迎缔约国努力改进其体制和政策框架，加快消除对妇女的歧视，促进性别平等，例如制定了：</w:t>
      </w:r>
    </w:p>
    <w:p w:rsidR="00B222FF" w:rsidRPr="008E4482" w:rsidRDefault="00B222FF" w:rsidP="00B222FF">
      <w:pPr>
        <w:pStyle w:val="SingleTxt"/>
      </w:pPr>
      <w:r w:rsidRPr="008E4482">
        <w:lastRenderedPageBreak/>
        <w:tab/>
        <w:t>(a)</w:t>
      </w:r>
      <w:r w:rsidRPr="008E4482">
        <w:tab/>
      </w:r>
      <w:r w:rsidRPr="008E4482">
        <w:rPr>
          <w:rFonts w:hint="eastAsia"/>
        </w:rPr>
        <w:t>执行</w:t>
      </w:r>
      <w:r w:rsidRPr="008E4482">
        <w:rPr>
          <w:rFonts w:hint="eastAsia"/>
        </w:rPr>
        <w:t>2021</w:t>
      </w:r>
      <w:r w:rsidRPr="008E4482">
        <w:rPr>
          <w:rFonts w:hint="eastAsia"/>
        </w:rPr>
        <w:t>年政府愿景的《第七个国家五年计划》</w:t>
      </w:r>
      <w:r>
        <w:rPr>
          <w:rFonts w:hint="eastAsia"/>
        </w:rPr>
        <w:t>(</w:t>
      </w:r>
      <w:r w:rsidRPr="008E4482">
        <w:rPr>
          <w:rFonts w:hint="eastAsia"/>
        </w:rPr>
        <w:t>2016</w:t>
      </w:r>
      <w:r w:rsidRPr="008E4482">
        <w:rPr>
          <w:rFonts w:hint="eastAsia"/>
        </w:rPr>
        <w:t>至</w:t>
      </w:r>
      <w:r w:rsidRPr="008E4482">
        <w:rPr>
          <w:rFonts w:hint="eastAsia"/>
        </w:rPr>
        <w:t>2020</w:t>
      </w:r>
      <w:r w:rsidRPr="008E4482">
        <w:rPr>
          <w:rFonts w:hint="eastAsia"/>
        </w:rPr>
        <w:t>年</w:t>
      </w:r>
      <w:r>
        <w:rPr>
          <w:rFonts w:hint="eastAsia"/>
        </w:rPr>
        <w:t>)</w:t>
      </w:r>
      <w:r w:rsidRPr="008E4482">
        <w:rPr>
          <w:rFonts w:hint="eastAsia"/>
        </w:rPr>
        <w:t>，包括促进妇女权利；</w:t>
      </w:r>
    </w:p>
    <w:p w:rsidR="00B222FF" w:rsidRPr="008E4482" w:rsidRDefault="00B222FF" w:rsidP="00B222FF">
      <w:pPr>
        <w:pStyle w:val="SingleTxt"/>
        <w:rPr>
          <w:szCs w:val="21"/>
        </w:rPr>
      </w:pPr>
      <w:r w:rsidRPr="008E4482">
        <w:rPr>
          <w:szCs w:val="21"/>
        </w:rPr>
        <w:tab/>
        <w:t>(b)</w:t>
      </w:r>
      <w:r w:rsidRPr="008E4482">
        <w:rPr>
          <w:szCs w:val="21"/>
        </w:rPr>
        <w:tab/>
      </w:r>
      <w:r w:rsidRPr="008E4482">
        <w:rPr>
          <w:rFonts w:hint="eastAsia"/>
          <w:szCs w:val="21"/>
        </w:rPr>
        <w:t>《家庭工人保护和福利政策》，提供法律保护，包括获得社会福利和产假，将家庭雇工最低就业年龄定为</w:t>
      </w:r>
      <w:r w:rsidRPr="008E4482">
        <w:rPr>
          <w:rFonts w:hint="eastAsia"/>
          <w:szCs w:val="21"/>
        </w:rPr>
        <w:t>14</w:t>
      </w:r>
      <w:r w:rsidRPr="008E4482">
        <w:rPr>
          <w:rFonts w:hint="eastAsia"/>
          <w:szCs w:val="21"/>
        </w:rPr>
        <w:t>岁，</w:t>
      </w:r>
      <w:r w:rsidRPr="008E4482">
        <w:rPr>
          <w:rFonts w:hint="eastAsia"/>
          <w:szCs w:val="21"/>
        </w:rPr>
        <w:t>2015</w:t>
      </w:r>
      <w:r w:rsidRPr="008E4482">
        <w:rPr>
          <w:rFonts w:hint="eastAsia"/>
          <w:szCs w:val="21"/>
        </w:rPr>
        <w:t>年；</w:t>
      </w:r>
    </w:p>
    <w:p w:rsidR="00B222FF" w:rsidRPr="008E4482" w:rsidRDefault="00B222FF" w:rsidP="00B222FF">
      <w:pPr>
        <w:pStyle w:val="SingleTxt"/>
        <w:rPr>
          <w:szCs w:val="21"/>
        </w:rPr>
      </w:pPr>
      <w:r w:rsidRPr="008E4482">
        <w:rPr>
          <w:szCs w:val="21"/>
        </w:rPr>
        <w:tab/>
        <w:t>(c)</w:t>
      </w:r>
      <w:r w:rsidRPr="008E4482">
        <w:rPr>
          <w:szCs w:val="21"/>
        </w:rPr>
        <w:tab/>
      </w:r>
      <w:r w:rsidRPr="008E4482">
        <w:rPr>
          <w:rFonts w:hint="eastAsia"/>
          <w:szCs w:val="21"/>
        </w:rPr>
        <w:t>《性别平等战略》，</w:t>
      </w:r>
      <w:r w:rsidRPr="008E4482">
        <w:rPr>
          <w:rFonts w:hint="eastAsia"/>
          <w:szCs w:val="21"/>
        </w:rPr>
        <w:t>2014</w:t>
      </w:r>
      <w:r w:rsidRPr="008E4482">
        <w:rPr>
          <w:rFonts w:hint="eastAsia"/>
          <w:szCs w:val="21"/>
        </w:rPr>
        <w:t>年；</w:t>
      </w:r>
    </w:p>
    <w:p w:rsidR="00B222FF" w:rsidRPr="008E4482" w:rsidRDefault="00B222FF" w:rsidP="00B222FF">
      <w:pPr>
        <w:pStyle w:val="SingleTxt"/>
        <w:rPr>
          <w:szCs w:val="21"/>
        </w:rPr>
      </w:pPr>
      <w:r w:rsidRPr="008E4482">
        <w:rPr>
          <w:szCs w:val="21"/>
        </w:rPr>
        <w:tab/>
        <w:t>(d)</w:t>
      </w:r>
      <w:r w:rsidRPr="008E4482">
        <w:rPr>
          <w:szCs w:val="21"/>
        </w:rPr>
        <w:tab/>
      </w:r>
      <w:r w:rsidRPr="008E4482">
        <w:rPr>
          <w:rFonts w:hint="eastAsia"/>
          <w:szCs w:val="21"/>
        </w:rPr>
        <w:t>《气候变化和性别行动计划》，</w:t>
      </w:r>
      <w:r w:rsidRPr="008E4482">
        <w:rPr>
          <w:rFonts w:hint="eastAsia"/>
          <w:szCs w:val="21"/>
        </w:rPr>
        <w:t>2013</w:t>
      </w:r>
      <w:r w:rsidRPr="008E4482">
        <w:rPr>
          <w:rFonts w:hint="eastAsia"/>
          <w:szCs w:val="21"/>
        </w:rPr>
        <w:t>年；</w:t>
      </w:r>
    </w:p>
    <w:p w:rsidR="00B222FF" w:rsidRPr="008E4482" w:rsidRDefault="00B222FF" w:rsidP="00B222FF">
      <w:pPr>
        <w:pStyle w:val="SingleTxt"/>
        <w:rPr>
          <w:szCs w:val="21"/>
        </w:rPr>
      </w:pPr>
      <w:r w:rsidRPr="008E4482">
        <w:rPr>
          <w:szCs w:val="21"/>
        </w:rPr>
        <w:tab/>
        <w:t>(e)</w:t>
      </w:r>
      <w:r w:rsidRPr="008E4482">
        <w:rPr>
          <w:szCs w:val="21"/>
        </w:rPr>
        <w:tab/>
      </w:r>
      <w:r w:rsidRPr="008E4482">
        <w:rPr>
          <w:rFonts w:hint="eastAsia"/>
          <w:szCs w:val="21"/>
        </w:rPr>
        <w:t>《执行国家妇女发展政策的国家行动计划》，</w:t>
      </w:r>
      <w:r w:rsidRPr="008E4482">
        <w:rPr>
          <w:rFonts w:hint="eastAsia"/>
          <w:szCs w:val="21"/>
        </w:rPr>
        <w:t>2013</w:t>
      </w:r>
      <w:r w:rsidRPr="008E4482">
        <w:rPr>
          <w:rFonts w:hint="eastAsia"/>
          <w:szCs w:val="21"/>
        </w:rPr>
        <w:t>年；</w:t>
      </w:r>
    </w:p>
    <w:p w:rsidR="00B222FF" w:rsidRPr="008E4482" w:rsidRDefault="00B222FF" w:rsidP="00B222FF">
      <w:pPr>
        <w:pStyle w:val="SingleTxt"/>
        <w:rPr>
          <w:szCs w:val="21"/>
        </w:rPr>
      </w:pPr>
      <w:r w:rsidRPr="008E4482">
        <w:rPr>
          <w:szCs w:val="21"/>
        </w:rPr>
        <w:tab/>
        <w:t>(f)</w:t>
      </w:r>
      <w:r w:rsidRPr="008E4482">
        <w:rPr>
          <w:szCs w:val="21"/>
        </w:rPr>
        <w:tab/>
      </w:r>
      <w:r w:rsidRPr="008E4482">
        <w:rPr>
          <w:rFonts w:hint="eastAsia"/>
          <w:szCs w:val="21"/>
        </w:rPr>
        <w:t>《预防暴力侵害妇女和儿童行为的国家行动计划》</w:t>
      </w:r>
      <w:r>
        <w:rPr>
          <w:rFonts w:hint="eastAsia"/>
          <w:szCs w:val="21"/>
        </w:rPr>
        <w:t>(</w:t>
      </w:r>
      <w:r w:rsidRPr="008E4482">
        <w:rPr>
          <w:rFonts w:hint="eastAsia"/>
          <w:szCs w:val="21"/>
        </w:rPr>
        <w:t>2013-2025</w:t>
      </w:r>
      <w:r w:rsidRPr="008E4482">
        <w:rPr>
          <w:rFonts w:hint="eastAsia"/>
          <w:szCs w:val="21"/>
        </w:rPr>
        <w:t>年</w:t>
      </w:r>
      <w:r>
        <w:rPr>
          <w:rFonts w:hint="eastAsia"/>
          <w:szCs w:val="21"/>
        </w:rPr>
        <w:t>)</w:t>
      </w:r>
      <w:r w:rsidRPr="008E4482">
        <w:rPr>
          <w:rFonts w:hint="eastAsia"/>
          <w:szCs w:val="21"/>
        </w:rPr>
        <w:t>；</w:t>
      </w:r>
    </w:p>
    <w:p w:rsidR="00B222FF" w:rsidRPr="008E4482" w:rsidRDefault="00B222FF" w:rsidP="00B222FF">
      <w:pPr>
        <w:pStyle w:val="SingleTxt"/>
        <w:rPr>
          <w:szCs w:val="21"/>
        </w:rPr>
      </w:pPr>
      <w:r w:rsidRPr="008E4482">
        <w:rPr>
          <w:szCs w:val="21"/>
        </w:rPr>
        <w:tab/>
        <w:t>(g)</w:t>
      </w:r>
      <w:r w:rsidRPr="008E4482">
        <w:rPr>
          <w:szCs w:val="21"/>
        </w:rPr>
        <w:tab/>
      </w:r>
      <w:r w:rsidRPr="008E4482">
        <w:rPr>
          <w:rFonts w:hint="eastAsia"/>
          <w:szCs w:val="21"/>
        </w:rPr>
        <w:t>《家庭暴力</w:t>
      </w:r>
      <w:r>
        <w:rPr>
          <w:rFonts w:hint="eastAsia"/>
          <w:szCs w:val="21"/>
        </w:rPr>
        <w:t>(</w:t>
      </w:r>
      <w:r w:rsidRPr="008E4482">
        <w:rPr>
          <w:rFonts w:hint="eastAsia"/>
          <w:szCs w:val="21"/>
        </w:rPr>
        <w:t>预防和保护》细则》，</w:t>
      </w:r>
      <w:r w:rsidRPr="008E4482">
        <w:rPr>
          <w:rFonts w:hint="eastAsia"/>
          <w:szCs w:val="21"/>
        </w:rPr>
        <w:t>2013</w:t>
      </w:r>
      <w:r w:rsidRPr="008E4482">
        <w:rPr>
          <w:rFonts w:hint="eastAsia"/>
          <w:szCs w:val="21"/>
        </w:rPr>
        <w:t>年；</w:t>
      </w:r>
    </w:p>
    <w:p w:rsidR="00B222FF" w:rsidRPr="008E4482" w:rsidRDefault="00B222FF" w:rsidP="00B222FF">
      <w:pPr>
        <w:pStyle w:val="SingleTxt"/>
        <w:rPr>
          <w:szCs w:val="21"/>
        </w:rPr>
      </w:pPr>
      <w:r w:rsidRPr="008E4482">
        <w:rPr>
          <w:szCs w:val="21"/>
        </w:rPr>
        <w:tab/>
        <w:t>(h)</w:t>
      </w:r>
      <w:r w:rsidRPr="008E4482">
        <w:rPr>
          <w:szCs w:val="21"/>
        </w:rPr>
        <w:tab/>
      </w:r>
      <w:r w:rsidRPr="008E4482">
        <w:rPr>
          <w:rFonts w:hint="eastAsia"/>
          <w:szCs w:val="21"/>
        </w:rPr>
        <w:t>《打击人口贩运国家行动计划》</w:t>
      </w:r>
      <w:r>
        <w:rPr>
          <w:rFonts w:hint="eastAsia"/>
          <w:szCs w:val="21"/>
        </w:rPr>
        <w:t>(</w:t>
      </w:r>
      <w:r w:rsidRPr="008E4482">
        <w:rPr>
          <w:rFonts w:hint="eastAsia"/>
          <w:szCs w:val="21"/>
        </w:rPr>
        <w:t>2012-2014</w:t>
      </w:r>
      <w:r w:rsidRPr="008E4482">
        <w:rPr>
          <w:rFonts w:hint="eastAsia"/>
          <w:szCs w:val="21"/>
        </w:rPr>
        <w:t>年</w:t>
      </w:r>
      <w:r>
        <w:rPr>
          <w:rFonts w:hint="eastAsia"/>
          <w:szCs w:val="21"/>
        </w:rPr>
        <w:t>)</w:t>
      </w:r>
      <w:r w:rsidRPr="008E4482">
        <w:rPr>
          <w:rFonts w:hint="eastAsia"/>
          <w:szCs w:val="21"/>
        </w:rPr>
        <w:t>；</w:t>
      </w:r>
    </w:p>
    <w:p w:rsidR="00B222FF" w:rsidRPr="008E4482" w:rsidRDefault="00B222FF" w:rsidP="00B222FF">
      <w:pPr>
        <w:pStyle w:val="SingleTxt"/>
        <w:rPr>
          <w:szCs w:val="21"/>
        </w:rPr>
      </w:pPr>
      <w:r w:rsidRPr="008E4482">
        <w:rPr>
          <w:szCs w:val="21"/>
        </w:rPr>
        <w:tab/>
        <w:t>(i)</w:t>
      </w:r>
      <w:r w:rsidRPr="008E4482">
        <w:rPr>
          <w:szCs w:val="21"/>
        </w:rPr>
        <w:tab/>
      </w:r>
      <w:r w:rsidRPr="008E4482">
        <w:rPr>
          <w:rFonts w:hint="eastAsia"/>
          <w:szCs w:val="21"/>
        </w:rPr>
        <w:t>《青少年性健康和生殖健康国家行动计划》</w:t>
      </w:r>
      <w:r>
        <w:rPr>
          <w:rFonts w:hint="eastAsia"/>
          <w:szCs w:val="21"/>
        </w:rPr>
        <w:t>(</w:t>
      </w:r>
      <w:r w:rsidRPr="008E4482">
        <w:rPr>
          <w:rFonts w:hint="eastAsia"/>
          <w:szCs w:val="21"/>
        </w:rPr>
        <w:t>2011-2016</w:t>
      </w:r>
      <w:r w:rsidRPr="008E4482">
        <w:rPr>
          <w:rFonts w:hint="eastAsia"/>
          <w:szCs w:val="21"/>
        </w:rPr>
        <w:t>年</w:t>
      </w:r>
      <w:r>
        <w:rPr>
          <w:rFonts w:hint="eastAsia"/>
          <w:szCs w:val="21"/>
        </w:rPr>
        <w:t>)</w:t>
      </w:r>
      <w:r w:rsidRPr="008E4482">
        <w:rPr>
          <w:rFonts w:hint="eastAsia"/>
          <w:szCs w:val="21"/>
        </w:rPr>
        <w:t>。</w:t>
      </w:r>
    </w:p>
    <w:p w:rsidR="00B222FF" w:rsidRPr="008E4482" w:rsidRDefault="00B222FF" w:rsidP="00B222FF">
      <w:pPr>
        <w:pStyle w:val="SingleTxt"/>
        <w:rPr>
          <w:szCs w:val="21"/>
        </w:rPr>
      </w:pPr>
      <w:r w:rsidRPr="008E4482">
        <w:rPr>
          <w:szCs w:val="21"/>
        </w:rPr>
        <w:t>6.</w:t>
      </w:r>
      <w:r w:rsidRPr="008E4482">
        <w:rPr>
          <w:szCs w:val="21"/>
        </w:rPr>
        <w:tab/>
      </w:r>
      <w:r w:rsidRPr="008E4482">
        <w:rPr>
          <w:rFonts w:hint="eastAsia"/>
          <w:szCs w:val="21"/>
        </w:rPr>
        <w:t>委员会</w:t>
      </w:r>
      <w:r w:rsidRPr="008E4482">
        <w:rPr>
          <w:rFonts w:hint="eastAsia"/>
          <w:snapToGrid w:val="0"/>
          <w:szCs w:val="21"/>
        </w:rPr>
        <w:t>欣闻</w:t>
      </w:r>
      <w:r w:rsidRPr="008E4482">
        <w:rPr>
          <w:rFonts w:hint="eastAsia"/>
          <w:szCs w:val="21"/>
        </w:rPr>
        <w:t>，在委员会审议上一次报告后，缔约国于</w:t>
      </w:r>
      <w:r w:rsidRPr="008E4482">
        <w:rPr>
          <w:rFonts w:hint="eastAsia"/>
          <w:szCs w:val="21"/>
        </w:rPr>
        <w:t>2011</w:t>
      </w:r>
      <w:r w:rsidRPr="008E4482">
        <w:rPr>
          <w:rFonts w:hint="eastAsia"/>
          <w:szCs w:val="21"/>
        </w:rPr>
        <w:t>年批准或加入了下列国际文书：</w:t>
      </w:r>
    </w:p>
    <w:p w:rsidR="00B222FF" w:rsidRPr="008E4482" w:rsidRDefault="00B222FF" w:rsidP="00B222FF">
      <w:pPr>
        <w:pStyle w:val="SingleTxt"/>
        <w:rPr>
          <w:szCs w:val="21"/>
        </w:rPr>
      </w:pPr>
      <w:r w:rsidRPr="008E4482">
        <w:rPr>
          <w:szCs w:val="21"/>
        </w:rPr>
        <w:tab/>
        <w:t>(a)</w:t>
      </w:r>
      <w:r w:rsidRPr="008E4482">
        <w:rPr>
          <w:szCs w:val="21"/>
        </w:rPr>
        <w:tab/>
      </w:r>
      <w:r w:rsidRPr="008E4482">
        <w:rPr>
          <w:rFonts w:hint="eastAsia"/>
          <w:szCs w:val="21"/>
        </w:rPr>
        <w:t>《保护所有移徙工人及其家庭成员权利国际公约》；</w:t>
      </w:r>
    </w:p>
    <w:p w:rsidR="00B222FF" w:rsidRPr="008E4482" w:rsidRDefault="00B222FF" w:rsidP="00B222FF">
      <w:pPr>
        <w:pStyle w:val="SingleTxt"/>
        <w:rPr>
          <w:szCs w:val="21"/>
        </w:rPr>
      </w:pPr>
      <w:r w:rsidRPr="008E4482">
        <w:rPr>
          <w:szCs w:val="21"/>
        </w:rPr>
        <w:tab/>
        <w:t>(b)</w:t>
      </w:r>
      <w:r w:rsidRPr="008E4482">
        <w:rPr>
          <w:szCs w:val="21"/>
        </w:rPr>
        <w:tab/>
      </w:r>
      <w:r w:rsidRPr="008E4482">
        <w:rPr>
          <w:rFonts w:hint="eastAsia"/>
          <w:szCs w:val="21"/>
        </w:rPr>
        <w:t>《联合国打击跨国有组织犯罪公约》。</w:t>
      </w:r>
    </w:p>
    <w:p w:rsidR="00B222FF" w:rsidRPr="008E4482" w:rsidRDefault="00B222FF" w:rsidP="00B222F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64" w:hanging="1264"/>
        <w:rPr>
          <w:b/>
          <w:sz w:val="21"/>
        </w:rPr>
      </w:pPr>
      <w:r w:rsidRPr="008E4482">
        <w:tab/>
        <w:t>C.</w:t>
      </w:r>
      <w:r w:rsidRPr="008E4482">
        <w:tab/>
      </w:r>
      <w:r w:rsidRPr="008E4482">
        <w:rPr>
          <w:rFonts w:hint="eastAsia"/>
          <w:sz w:val="21"/>
        </w:rPr>
        <w:t>议会</w:t>
      </w:r>
    </w:p>
    <w:p w:rsidR="00B222FF" w:rsidRPr="008E4482" w:rsidRDefault="00B222FF" w:rsidP="00B222FF">
      <w:pPr>
        <w:pStyle w:val="SingleTxt"/>
      </w:pPr>
      <w:r w:rsidRPr="008E4482">
        <w:t>7.</w:t>
      </w:r>
      <w:r w:rsidRPr="008E4482">
        <w:tab/>
      </w:r>
      <w:r w:rsidRPr="00267D0B">
        <w:rPr>
          <w:rFonts w:ascii="黑体" w:eastAsia="黑体" w:hAnsi="黑体" w:hint="eastAsia"/>
        </w:rPr>
        <w:t>委员会强调立法机构在确保全面执行《公约》方面发挥的关键作用(见委员会2010年第四十五届会议上通过的关于其与国会议员关系的声明)。委员会邀请议会根据其任务授权，从现在起到下一次报告周期，依据《公约》采取必要步骤落实本结论性意见</w:t>
      </w:r>
      <w:r w:rsidRPr="008E4482">
        <w:rPr>
          <w:rFonts w:hint="eastAsia"/>
        </w:rPr>
        <w:t>。</w:t>
      </w:r>
    </w:p>
    <w:p w:rsidR="00B222FF" w:rsidRPr="008E4482" w:rsidRDefault="00B222FF" w:rsidP="00FE431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64" w:hanging="1264"/>
        <w:rPr>
          <w:b/>
          <w:sz w:val="21"/>
        </w:rPr>
      </w:pPr>
      <w:r w:rsidRPr="008E4482">
        <w:rPr>
          <w:sz w:val="21"/>
        </w:rPr>
        <w:tab/>
      </w:r>
      <w:r w:rsidRPr="008E4482">
        <w:rPr>
          <w:rFonts w:hint="eastAsia"/>
          <w:sz w:val="21"/>
        </w:rPr>
        <w:t>D.</w:t>
      </w:r>
      <w:r>
        <w:rPr>
          <w:sz w:val="21"/>
        </w:rPr>
        <w:tab/>
      </w:r>
      <w:r w:rsidRPr="008E4482">
        <w:rPr>
          <w:rFonts w:hint="eastAsia"/>
          <w:sz w:val="21"/>
        </w:rPr>
        <w:t>主要关切领域和建议</w:t>
      </w:r>
    </w:p>
    <w:p w:rsidR="00B222FF" w:rsidRPr="00B222FF" w:rsidRDefault="00B222FF" w:rsidP="00FE431E">
      <w:pPr>
        <w:pStyle w:val="SingleTxt"/>
        <w:spacing w:after="120"/>
        <w:rPr>
          <w:rFonts w:ascii="黑体" w:eastAsia="黑体" w:hAnsi="黑体"/>
          <w:b/>
        </w:rPr>
      </w:pPr>
      <w:r w:rsidRPr="00B222FF">
        <w:rPr>
          <w:rFonts w:ascii="黑体" w:eastAsia="黑体" w:hAnsi="黑体" w:hint="eastAsia"/>
        </w:rPr>
        <w:t>保留</w:t>
      </w:r>
    </w:p>
    <w:p w:rsidR="00B222FF" w:rsidRPr="008E4482" w:rsidRDefault="00B222FF" w:rsidP="00FE431E">
      <w:pPr>
        <w:pStyle w:val="SingleTxt"/>
        <w:spacing w:after="120"/>
      </w:pPr>
      <w:r w:rsidRPr="008E4482">
        <w:t>8.</w:t>
      </w:r>
      <w:r w:rsidRPr="008E4482">
        <w:tab/>
      </w:r>
      <w:r w:rsidRPr="008E4482">
        <w:rPr>
          <w:rFonts w:hint="eastAsia"/>
        </w:rPr>
        <w:t>委员会感到遗憾的是，虽然缔约国之前作出了承诺，但未采取任何措施撤销对《公约》第二条和第十六条第</w:t>
      </w:r>
      <w:r>
        <w:rPr>
          <w:rFonts w:hint="eastAsia"/>
        </w:rPr>
        <w:t>(</w:t>
      </w:r>
      <w:r w:rsidRPr="008E4482">
        <w:rPr>
          <w:rFonts w:hint="eastAsia"/>
        </w:rPr>
        <w:t>1</w:t>
      </w:r>
      <w:r>
        <w:rPr>
          <w:rFonts w:hint="eastAsia"/>
        </w:rPr>
        <w:t>)</w:t>
      </w:r>
      <w:r w:rsidRPr="008E4482">
        <w:rPr>
          <w:rFonts w:hint="eastAsia"/>
        </w:rPr>
        <w:t>(c)</w:t>
      </w:r>
      <w:r w:rsidRPr="008E4482">
        <w:rPr>
          <w:rFonts w:hint="eastAsia"/>
        </w:rPr>
        <w:t>款的保留，委员会重申这些保留不符合《公约》的宗旨和目标。</w:t>
      </w:r>
    </w:p>
    <w:p w:rsidR="00B222FF" w:rsidRPr="008E4482" w:rsidRDefault="00B222FF" w:rsidP="00FE431E">
      <w:pPr>
        <w:pStyle w:val="SingleTxt"/>
        <w:spacing w:after="120"/>
      </w:pPr>
      <w:r w:rsidRPr="008E4482">
        <w:t>9.</w:t>
      </w:r>
      <w:r w:rsidRPr="008E4482">
        <w:tab/>
      </w:r>
      <w:r w:rsidRPr="00267D0B">
        <w:rPr>
          <w:rFonts w:ascii="黑体" w:eastAsia="黑体" w:hAnsi="黑体" w:hint="eastAsia"/>
        </w:rPr>
        <w:t>委员会回顾之前的建议(</w:t>
      </w:r>
      <w:hyperlink r:id="rId21" w:history="1">
        <w:r w:rsidRPr="00267D0B">
          <w:rPr>
            <w:rStyle w:val="ad"/>
            <w:rFonts w:ascii="黑体" w:eastAsia="黑体" w:hAnsi="黑体" w:hint="eastAsia"/>
            <w:szCs w:val="21"/>
          </w:rPr>
          <w:t>CEDAW/C/BGD/CO/7</w:t>
        </w:r>
      </w:hyperlink>
      <w:r w:rsidRPr="00267D0B">
        <w:rPr>
          <w:rFonts w:ascii="黑体" w:eastAsia="黑体" w:hAnsi="黑体" w:hint="eastAsia"/>
        </w:rPr>
        <w:t>，第12段)，建议缔约国迅速采取措施，在具体时限内撤销对《公约》第二条和第十六条第(1)(c)款的保留</w:t>
      </w:r>
      <w:r w:rsidRPr="008E4482">
        <w:rPr>
          <w:rFonts w:hint="eastAsia"/>
        </w:rPr>
        <w:t>。</w:t>
      </w:r>
    </w:p>
    <w:p w:rsidR="00B222FF" w:rsidRPr="00FE431E" w:rsidRDefault="00B222FF" w:rsidP="00FE431E">
      <w:pPr>
        <w:pStyle w:val="SingleTxt"/>
        <w:spacing w:after="120"/>
        <w:rPr>
          <w:rFonts w:ascii="黑体" w:eastAsia="黑体" w:hAnsi="黑体"/>
          <w:b/>
        </w:rPr>
      </w:pPr>
      <w:r w:rsidRPr="00FE431E">
        <w:rPr>
          <w:rFonts w:ascii="黑体" w:eastAsia="黑体" w:hAnsi="黑体" w:hint="eastAsia"/>
        </w:rPr>
        <w:t>立法框架</w:t>
      </w:r>
    </w:p>
    <w:p w:rsidR="00B222FF" w:rsidRPr="008E4482" w:rsidRDefault="00B222FF" w:rsidP="00FE431E">
      <w:pPr>
        <w:pStyle w:val="SingleTxt"/>
        <w:rPr>
          <w:rFonts w:eastAsia="黑体"/>
          <w:szCs w:val="21"/>
        </w:rPr>
      </w:pPr>
      <w:r w:rsidRPr="008E4482">
        <w:rPr>
          <w:szCs w:val="21"/>
        </w:rPr>
        <w:t>10.</w:t>
      </w:r>
      <w:r w:rsidRPr="008E4482">
        <w:rPr>
          <w:szCs w:val="21"/>
        </w:rPr>
        <w:tab/>
      </w:r>
      <w:bookmarkStart w:id="4" w:name="OLE_LINK19"/>
      <w:bookmarkStart w:id="5" w:name="OLE_LINK20"/>
      <w:r w:rsidRPr="008E4482">
        <w:rPr>
          <w:rFonts w:hint="eastAsia"/>
          <w:szCs w:val="21"/>
        </w:rPr>
        <w:t>委员会关切地注意到，国家立法中仍有许多歧视性法律和条款，例如各种法令中对女童和男童定义不同，刑法典限制婚内强奸的范围，暴力侵害妇女行为特</w:t>
      </w:r>
      <w:r w:rsidRPr="008E4482">
        <w:rPr>
          <w:rFonts w:hint="eastAsia"/>
          <w:szCs w:val="21"/>
        </w:rPr>
        <w:lastRenderedPageBreak/>
        <w:t>别法庭没有审理歧视妇女案件的管辖权。委员会还关切的是，缔约国管理各类宗教群体内结婚、离婚、继承、监护和监管权等事项的个人地位法律仍然歧视妇女和女童，缔约国尚未考虑制定统一的家庭法典。委员会还感到关切的是，缔约国未制定期待已久的反歧视法，未落实《宪法》和现行法律关于妇女和女童权利的规定，其部分原因是，缔约国重男轻女思想很普遍。</w:t>
      </w:r>
      <w:bookmarkEnd w:id="4"/>
      <w:bookmarkEnd w:id="5"/>
    </w:p>
    <w:p w:rsidR="00B222FF" w:rsidRPr="008E4482" w:rsidRDefault="00B222FF" w:rsidP="00FE431E">
      <w:pPr>
        <w:pStyle w:val="SingleTxt"/>
        <w:spacing w:after="120"/>
        <w:rPr>
          <w:rFonts w:eastAsia="黑体"/>
          <w:szCs w:val="21"/>
        </w:rPr>
      </w:pPr>
      <w:r w:rsidRPr="008E4482">
        <w:rPr>
          <w:szCs w:val="21"/>
        </w:rPr>
        <w:t>11.</w:t>
      </w:r>
      <w:r w:rsidRPr="008E4482">
        <w:rPr>
          <w:szCs w:val="21"/>
        </w:rPr>
        <w:tab/>
      </w:r>
      <w:r w:rsidRPr="008E4482">
        <w:rPr>
          <w:rFonts w:eastAsia="黑体" w:hint="eastAsia"/>
          <w:szCs w:val="21"/>
        </w:rPr>
        <w:t>委员会促请缔约国：</w:t>
      </w:r>
    </w:p>
    <w:p w:rsidR="00B222FF" w:rsidRPr="008E4482" w:rsidRDefault="00FE431E" w:rsidP="00FE431E">
      <w:pPr>
        <w:pStyle w:val="SingleTxt"/>
        <w:spacing w:after="120"/>
        <w:rPr>
          <w:rFonts w:eastAsia="黑体"/>
          <w:szCs w:val="21"/>
        </w:rPr>
      </w:pPr>
      <w:r>
        <w:rPr>
          <w:rFonts w:eastAsia="黑体" w:hint="eastAsia"/>
          <w:szCs w:val="21"/>
        </w:rPr>
        <w:tab/>
        <w:t>(</w:t>
      </w:r>
      <w:r w:rsidR="00B222FF" w:rsidRPr="008E4482">
        <w:rPr>
          <w:rFonts w:eastAsia="黑体" w:hint="eastAsia"/>
          <w:szCs w:val="21"/>
        </w:rPr>
        <w:t>a)</w:t>
      </w:r>
      <w:r w:rsidR="00B222FF" w:rsidRPr="008E4482">
        <w:rPr>
          <w:rFonts w:eastAsia="黑体" w:hint="eastAsia"/>
          <w:szCs w:val="21"/>
        </w:rPr>
        <w:tab/>
      </w:r>
      <w:r w:rsidR="00B222FF" w:rsidRPr="008E4482">
        <w:rPr>
          <w:rFonts w:eastAsia="黑体" w:hint="eastAsia"/>
          <w:szCs w:val="21"/>
        </w:rPr>
        <w:t>毫不拖延地审查和废除所有歧视性法律和法律规定，特别是个人地位法律，使其符合《公约》规定的义务；</w:t>
      </w:r>
    </w:p>
    <w:p w:rsidR="00B222FF" w:rsidRPr="008E4482" w:rsidRDefault="00FE431E" w:rsidP="00FE431E">
      <w:pPr>
        <w:pStyle w:val="SingleTxt"/>
        <w:spacing w:after="120"/>
        <w:rPr>
          <w:rFonts w:eastAsia="黑体"/>
          <w:szCs w:val="21"/>
        </w:rPr>
      </w:pPr>
      <w:r>
        <w:rPr>
          <w:rFonts w:eastAsia="黑体" w:hint="eastAsia"/>
          <w:szCs w:val="21"/>
        </w:rPr>
        <w:tab/>
        <w:t>(</w:t>
      </w:r>
      <w:r w:rsidR="00B222FF" w:rsidRPr="008E4482">
        <w:rPr>
          <w:rFonts w:eastAsia="黑体" w:hint="eastAsia"/>
          <w:szCs w:val="21"/>
        </w:rPr>
        <w:t>b)</w:t>
      </w:r>
      <w:r w:rsidR="00B222FF" w:rsidRPr="008E4482">
        <w:rPr>
          <w:rFonts w:eastAsia="黑体" w:hint="eastAsia"/>
          <w:szCs w:val="21"/>
        </w:rPr>
        <w:tab/>
      </w:r>
      <w:r w:rsidR="00B222FF" w:rsidRPr="008E4482">
        <w:rPr>
          <w:rFonts w:eastAsia="黑体" w:hint="eastAsia"/>
          <w:szCs w:val="21"/>
        </w:rPr>
        <w:t>在明确时限内制定统一的家庭法典，确保妇女在结婚、离婚、继承和子女监护等事项中平等；</w:t>
      </w:r>
    </w:p>
    <w:p w:rsidR="00B222FF" w:rsidRPr="008E4482" w:rsidRDefault="00FE431E" w:rsidP="00FE431E">
      <w:pPr>
        <w:pStyle w:val="SingleTxt"/>
        <w:spacing w:after="120"/>
        <w:rPr>
          <w:rFonts w:eastAsia="黑体"/>
          <w:szCs w:val="21"/>
        </w:rPr>
      </w:pPr>
      <w:r>
        <w:rPr>
          <w:rFonts w:eastAsia="黑体" w:hint="eastAsia"/>
          <w:szCs w:val="21"/>
        </w:rPr>
        <w:tab/>
        <w:t>(</w:t>
      </w:r>
      <w:r w:rsidR="00B222FF" w:rsidRPr="008E4482">
        <w:rPr>
          <w:rFonts w:eastAsia="黑体" w:hint="eastAsia"/>
          <w:szCs w:val="21"/>
        </w:rPr>
        <w:t>c)</w:t>
      </w:r>
      <w:r w:rsidR="00B222FF" w:rsidRPr="008E4482">
        <w:rPr>
          <w:rFonts w:eastAsia="黑体" w:hint="eastAsia"/>
          <w:szCs w:val="21"/>
        </w:rPr>
        <w:tab/>
      </w:r>
      <w:r w:rsidR="00B222FF" w:rsidRPr="008E4482">
        <w:rPr>
          <w:rFonts w:eastAsia="黑体" w:hint="eastAsia"/>
          <w:szCs w:val="21"/>
        </w:rPr>
        <w:t>在明确时限内加快制定符合《公约》的反歧视法；</w:t>
      </w:r>
    </w:p>
    <w:p w:rsidR="00B222FF" w:rsidRPr="008E4482" w:rsidRDefault="00FE431E" w:rsidP="00FE431E">
      <w:pPr>
        <w:pStyle w:val="SingleTxt"/>
        <w:rPr>
          <w:rFonts w:eastAsia="黑体"/>
          <w:szCs w:val="21"/>
        </w:rPr>
      </w:pPr>
      <w:r>
        <w:rPr>
          <w:rFonts w:eastAsia="黑体" w:hint="eastAsia"/>
          <w:szCs w:val="21"/>
        </w:rPr>
        <w:tab/>
        <w:t>(</w:t>
      </w:r>
      <w:r w:rsidR="00B222FF" w:rsidRPr="008E4482">
        <w:rPr>
          <w:rFonts w:eastAsia="黑体" w:hint="eastAsia"/>
          <w:szCs w:val="21"/>
        </w:rPr>
        <w:t>d)</w:t>
      </w:r>
      <w:r w:rsidR="00B222FF" w:rsidRPr="008E4482">
        <w:rPr>
          <w:rFonts w:eastAsia="黑体" w:hint="eastAsia"/>
          <w:szCs w:val="21"/>
        </w:rPr>
        <w:tab/>
      </w:r>
      <w:r w:rsidR="00B222FF" w:rsidRPr="008E4482">
        <w:rPr>
          <w:rFonts w:eastAsia="黑体" w:hint="eastAsia"/>
          <w:szCs w:val="21"/>
        </w:rPr>
        <w:t>建立问责机制，配备充足的人力、技术和财政资源，监测充分和切实执行保护妇女和女童权利立法的情况。</w:t>
      </w:r>
    </w:p>
    <w:p w:rsidR="00B222FF" w:rsidRPr="008E4482" w:rsidRDefault="00B222FF" w:rsidP="00FE431E">
      <w:pPr>
        <w:pStyle w:val="H23G"/>
        <w:tabs>
          <w:tab w:val="left" w:pos="1560"/>
        </w:tabs>
        <w:spacing w:before="0" w:line="320" w:lineRule="exact"/>
        <w:ind w:left="1264" w:right="1264"/>
        <w:rPr>
          <w:rFonts w:eastAsia="黑体"/>
          <w:b w:val="0"/>
          <w:sz w:val="21"/>
          <w:lang w:eastAsia="zh-CN"/>
        </w:rPr>
      </w:pPr>
      <w:r w:rsidRPr="008E4482">
        <w:rPr>
          <w:rFonts w:eastAsia="黑体"/>
          <w:b w:val="0"/>
          <w:sz w:val="21"/>
          <w:lang w:eastAsia="zh-CN"/>
        </w:rPr>
        <w:tab/>
      </w:r>
      <w:r w:rsidRPr="008E4482">
        <w:rPr>
          <w:rFonts w:eastAsia="黑体"/>
          <w:b w:val="0"/>
          <w:sz w:val="21"/>
          <w:lang w:eastAsia="zh-CN"/>
        </w:rPr>
        <w:tab/>
      </w:r>
      <w:r w:rsidRPr="008E4482">
        <w:rPr>
          <w:rFonts w:eastAsia="黑体" w:hint="eastAsia"/>
          <w:b w:val="0"/>
          <w:sz w:val="21"/>
          <w:lang w:eastAsia="zh-CN"/>
        </w:rPr>
        <w:t>诉诸法律的机会</w:t>
      </w:r>
    </w:p>
    <w:p w:rsidR="00B222FF" w:rsidRPr="008E4482" w:rsidRDefault="00B222FF" w:rsidP="00FE431E">
      <w:pPr>
        <w:pStyle w:val="SingleTxt"/>
        <w:spacing w:after="120"/>
        <w:rPr>
          <w:szCs w:val="21"/>
        </w:rPr>
      </w:pPr>
      <w:r w:rsidRPr="008E4482">
        <w:rPr>
          <w:szCs w:val="21"/>
        </w:rPr>
        <w:t>12.</w:t>
      </w:r>
      <w:r w:rsidRPr="008E4482">
        <w:rPr>
          <w:szCs w:val="21"/>
        </w:rPr>
        <w:tab/>
      </w:r>
      <w:r w:rsidRPr="008E4482">
        <w:rPr>
          <w:rFonts w:hint="eastAsia"/>
          <w:szCs w:val="21"/>
        </w:rPr>
        <w:t>委员会关切的是，由于缺乏认识，不懂法律，法律程序费用高，没有为司法和执法官员开展能力建设方案，而且由于讨取公道的妇女蒙受污名，导致妇女、尤其是被边缘化妇女和弱势群体妇女缺乏诉诸法律的机会。委员会注意到缔约国为有需要的人设立了法律援助基金，但感到关切的是，没有足够财产的妇女和女童基本上无法利用该基金。</w:t>
      </w:r>
    </w:p>
    <w:p w:rsidR="00B222FF" w:rsidRPr="008E4482" w:rsidRDefault="00B222FF" w:rsidP="00FE431E">
      <w:pPr>
        <w:pStyle w:val="SingleTxt"/>
        <w:spacing w:after="120"/>
        <w:rPr>
          <w:rFonts w:eastAsia="黑体"/>
          <w:szCs w:val="21"/>
        </w:rPr>
      </w:pPr>
      <w:r w:rsidRPr="008E4482">
        <w:rPr>
          <w:szCs w:val="21"/>
        </w:rPr>
        <w:t>13.</w:t>
      </w:r>
      <w:r w:rsidRPr="008E4482">
        <w:rPr>
          <w:rFonts w:eastAsia="黑体"/>
          <w:szCs w:val="21"/>
        </w:rPr>
        <w:tab/>
      </w:r>
      <w:r w:rsidRPr="008E4482">
        <w:rPr>
          <w:rFonts w:eastAsia="黑体" w:hint="eastAsia"/>
          <w:szCs w:val="21"/>
        </w:rPr>
        <w:t>根据其关于妇女诉诸法律的机会的第</w:t>
      </w:r>
      <w:r w:rsidRPr="008E4482">
        <w:rPr>
          <w:rFonts w:eastAsia="黑体" w:hint="eastAsia"/>
          <w:szCs w:val="21"/>
        </w:rPr>
        <w:t>33</w:t>
      </w:r>
      <w:r>
        <w:rPr>
          <w:rFonts w:eastAsia="黑体" w:hint="eastAsia"/>
          <w:szCs w:val="21"/>
        </w:rPr>
        <w:t>(</w:t>
      </w:r>
      <w:r w:rsidRPr="008E4482">
        <w:rPr>
          <w:rFonts w:eastAsia="黑体" w:hint="eastAsia"/>
          <w:szCs w:val="21"/>
        </w:rPr>
        <w:t>2015</w:t>
      </w:r>
      <w:r>
        <w:rPr>
          <w:rFonts w:eastAsia="黑体" w:hint="eastAsia"/>
          <w:szCs w:val="21"/>
        </w:rPr>
        <w:t>)</w:t>
      </w:r>
      <w:r w:rsidRPr="008E4482">
        <w:rPr>
          <w:rFonts w:eastAsia="黑体" w:hint="eastAsia"/>
          <w:szCs w:val="21"/>
        </w:rPr>
        <w:t>号一般性建议，委员会建议缔约国：</w:t>
      </w:r>
    </w:p>
    <w:p w:rsidR="00B222FF" w:rsidRPr="008E4482" w:rsidRDefault="00FE431E" w:rsidP="00FE431E">
      <w:pPr>
        <w:pStyle w:val="SingleTxt"/>
        <w:spacing w:after="120"/>
        <w:rPr>
          <w:rFonts w:eastAsia="黑体"/>
          <w:szCs w:val="21"/>
        </w:rPr>
      </w:pPr>
      <w:r>
        <w:rPr>
          <w:rFonts w:eastAsia="黑体" w:hint="eastAsia"/>
          <w:szCs w:val="21"/>
        </w:rPr>
        <w:tab/>
        <w:t>(</w:t>
      </w:r>
      <w:r w:rsidR="00B222FF" w:rsidRPr="008E4482">
        <w:rPr>
          <w:rFonts w:eastAsia="黑体" w:hint="eastAsia"/>
          <w:szCs w:val="21"/>
        </w:rPr>
        <w:t>a)</w:t>
      </w:r>
      <w:r w:rsidR="00B222FF" w:rsidRPr="008E4482">
        <w:rPr>
          <w:rFonts w:eastAsia="黑体"/>
          <w:szCs w:val="21"/>
        </w:rPr>
        <w:tab/>
      </w:r>
      <w:r w:rsidR="00B222FF" w:rsidRPr="008E4482">
        <w:rPr>
          <w:rFonts w:eastAsia="黑体" w:hint="eastAsia"/>
          <w:szCs w:val="21"/>
        </w:rPr>
        <w:t>确保包括无国籍妇女、难民妇女和少数民族妇女在内的所有妇女和女童能够有效地诉诸法律，为此提高她们对自身人权和帮助她们主张这些权利的补救办法的认识；</w:t>
      </w:r>
    </w:p>
    <w:p w:rsidR="00B222FF" w:rsidRPr="008E4482" w:rsidRDefault="00FE431E" w:rsidP="00FE431E">
      <w:pPr>
        <w:pStyle w:val="SingleTxt"/>
        <w:spacing w:after="120"/>
        <w:rPr>
          <w:rFonts w:eastAsia="黑体"/>
          <w:szCs w:val="21"/>
        </w:rPr>
      </w:pPr>
      <w:r>
        <w:rPr>
          <w:rFonts w:eastAsia="黑体" w:hint="eastAsia"/>
          <w:szCs w:val="21"/>
        </w:rPr>
        <w:tab/>
        <w:t>(</w:t>
      </w:r>
      <w:r w:rsidR="00B222FF" w:rsidRPr="008E4482">
        <w:rPr>
          <w:rFonts w:eastAsia="黑体" w:hint="eastAsia"/>
          <w:szCs w:val="21"/>
        </w:rPr>
        <w:t>b)</w:t>
      </w:r>
      <w:r w:rsidR="00B222FF" w:rsidRPr="008E4482">
        <w:rPr>
          <w:rFonts w:eastAsia="黑体" w:hint="eastAsia"/>
          <w:szCs w:val="21"/>
        </w:rPr>
        <w:tab/>
      </w:r>
      <w:r w:rsidR="00B222FF" w:rsidRPr="008E4482">
        <w:rPr>
          <w:rFonts w:eastAsia="黑体" w:hint="eastAsia"/>
          <w:szCs w:val="21"/>
        </w:rPr>
        <w:t>为司法官员和执法官员提供关于妇女权利的强制性能力建设方案；</w:t>
      </w:r>
    </w:p>
    <w:p w:rsidR="00B222FF" w:rsidRPr="008E4482" w:rsidRDefault="00FE431E" w:rsidP="00FE431E">
      <w:pPr>
        <w:pStyle w:val="SingleTxt"/>
        <w:rPr>
          <w:rFonts w:eastAsia="黑体"/>
          <w:szCs w:val="21"/>
        </w:rPr>
      </w:pPr>
      <w:r>
        <w:rPr>
          <w:rFonts w:eastAsia="黑体" w:hint="eastAsia"/>
          <w:szCs w:val="21"/>
        </w:rPr>
        <w:tab/>
        <w:t>(</w:t>
      </w:r>
      <w:r w:rsidR="00B222FF" w:rsidRPr="008E4482">
        <w:rPr>
          <w:rFonts w:eastAsia="黑体" w:hint="eastAsia"/>
          <w:szCs w:val="21"/>
        </w:rPr>
        <w:t>c)</w:t>
      </w:r>
      <w:r w:rsidR="00B222FF" w:rsidRPr="008E4482">
        <w:rPr>
          <w:rFonts w:eastAsia="黑体" w:hint="eastAsia"/>
          <w:szCs w:val="21"/>
        </w:rPr>
        <w:tab/>
      </w:r>
      <w:r w:rsidR="00B222FF" w:rsidRPr="008E4482">
        <w:rPr>
          <w:rFonts w:eastAsia="黑体" w:hint="eastAsia"/>
          <w:szCs w:val="21"/>
        </w:rPr>
        <w:t>确保没有足够财产的妇女和女童能够利用法律援助基金，以获得法律代表，并使她们能够主张自己的人权。</w:t>
      </w:r>
    </w:p>
    <w:p w:rsidR="00B222FF" w:rsidRPr="008E4482" w:rsidRDefault="00B222FF" w:rsidP="00FE431E">
      <w:pPr>
        <w:pStyle w:val="H23G"/>
        <w:tabs>
          <w:tab w:val="left" w:pos="1560"/>
        </w:tabs>
        <w:spacing w:before="0" w:line="320" w:lineRule="exact"/>
        <w:ind w:left="1264" w:right="1264"/>
        <w:rPr>
          <w:rFonts w:eastAsia="黑体"/>
          <w:b w:val="0"/>
          <w:sz w:val="21"/>
          <w:lang w:eastAsia="zh-CN"/>
        </w:rPr>
      </w:pPr>
      <w:r w:rsidRPr="008E4482">
        <w:rPr>
          <w:rFonts w:eastAsia="黑体"/>
          <w:b w:val="0"/>
          <w:sz w:val="21"/>
          <w:lang w:eastAsia="zh-CN"/>
        </w:rPr>
        <w:tab/>
      </w:r>
      <w:r w:rsidRPr="008E4482">
        <w:rPr>
          <w:rFonts w:eastAsia="黑体"/>
          <w:b w:val="0"/>
          <w:sz w:val="21"/>
          <w:lang w:eastAsia="zh-CN"/>
        </w:rPr>
        <w:tab/>
      </w:r>
      <w:r w:rsidRPr="008E4482">
        <w:rPr>
          <w:rFonts w:eastAsia="黑体" w:hint="eastAsia"/>
          <w:b w:val="0"/>
          <w:sz w:val="21"/>
          <w:lang w:eastAsia="zh-CN"/>
        </w:rPr>
        <w:t>提高妇女地位的国家机构</w:t>
      </w:r>
    </w:p>
    <w:p w:rsidR="00B222FF" w:rsidRPr="008E4482" w:rsidRDefault="00B222FF" w:rsidP="00FE431E">
      <w:pPr>
        <w:pStyle w:val="SingleTxt"/>
        <w:spacing w:after="120"/>
        <w:rPr>
          <w:szCs w:val="21"/>
        </w:rPr>
      </w:pPr>
      <w:r w:rsidRPr="008E4482">
        <w:rPr>
          <w:szCs w:val="21"/>
        </w:rPr>
        <w:t>14.</w:t>
      </w:r>
      <w:r w:rsidRPr="008E4482">
        <w:rPr>
          <w:szCs w:val="21"/>
        </w:rPr>
        <w:tab/>
      </w:r>
      <w:r w:rsidRPr="008E4482">
        <w:rPr>
          <w:rFonts w:hint="eastAsia"/>
          <w:szCs w:val="21"/>
        </w:rPr>
        <w:t>委员会注意到妇女和儿童事务部负责加强妇女权利和将性别问题纳入所有政府部门的主流。但是，它关切地注意到，该部门的规定任务授权含糊，体制结构薄弱缺乏有效促进妇女权利和性别平等的必要人力、技术和财政资源。委员会还注意到，性别平等主流化不是缔约国的优先事项，国家妇女和儿童发展理事会等其他相关机构未切实促进性别平等。</w:t>
      </w:r>
    </w:p>
    <w:p w:rsidR="00B222FF" w:rsidRPr="008E4482" w:rsidRDefault="00B222FF" w:rsidP="00FE431E">
      <w:pPr>
        <w:pStyle w:val="SingleTxt"/>
        <w:rPr>
          <w:rFonts w:eastAsia="黑体"/>
          <w:szCs w:val="21"/>
        </w:rPr>
      </w:pPr>
      <w:r w:rsidRPr="008E4482">
        <w:rPr>
          <w:szCs w:val="21"/>
        </w:rPr>
        <w:t>15.</w:t>
      </w:r>
      <w:r w:rsidRPr="008E4482">
        <w:rPr>
          <w:szCs w:val="21"/>
        </w:rPr>
        <w:tab/>
      </w:r>
      <w:r w:rsidRPr="008E4482">
        <w:rPr>
          <w:rFonts w:eastAsia="黑体" w:hint="eastAsia"/>
          <w:szCs w:val="21"/>
        </w:rPr>
        <w:t>委员会建议缔约国：</w:t>
      </w:r>
    </w:p>
    <w:p w:rsidR="00B222FF" w:rsidRPr="008E4482" w:rsidRDefault="00FE431E" w:rsidP="00267D0B">
      <w:pPr>
        <w:pStyle w:val="SingleTxt"/>
        <w:rPr>
          <w:rFonts w:eastAsia="黑体"/>
          <w:szCs w:val="21"/>
        </w:rPr>
      </w:pPr>
      <w:r>
        <w:rPr>
          <w:rFonts w:eastAsia="黑体"/>
          <w:szCs w:val="21"/>
        </w:rPr>
        <w:tab/>
        <w:t>(</w:t>
      </w:r>
      <w:r w:rsidR="00B222FF" w:rsidRPr="008E4482">
        <w:rPr>
          <w:rFonts w:eastAsia="黑体"/>
          <w:szCs w:val="21"/>
        </w:rPr>
        <w:t>a)</w:t>
      </w:r>
      <w:r w:rsidR="00B222FF" w:rsidRPr="008E4482">
        <w:rPr>
          <w:rFonts w:eastAsia="黑体"/>
          <w:szCs w:val="21"/>
        </w:rPr>
        <w:tab/>
      </w:r>
      <w:r w:rsidR="00B222FF" w:rsidRPr="008E4482">
        <w:rPr>
          <w:rFonts w:eastAsia="黑体" w:hint="eastAsia"/>
          <w:szCs w:val="21"/>
        </w:rPr>
        <w:t>确保提高妇女地位的国家机构有明确规定的任务授权、足够的权限和有效促进妇女权利和性别平等的必要人力、技术和财政资源；</w:t>
      </w:r>
    </w:p>
    <w:p w:rsidR="00B222FF" w:rsidRPr="008E4482" w:rsidRDefault="00FE431E" w:rsidP="00267D0B">
      <w:pPr>
        <w:pStyle w:val="SingleTxt"/>
        <w:rPr>
          <w:rFonts w:eastAsia="黑体"/>
          <w:szCs w:val="21"/>
        </w:rPr>
      </w:pPr>
      <w:r>
        <w:rPr>
          <w:rFonts w:eastAsia="黑体" w:hint="eastAsia"/>
          <w:szCs w:val="21"/>
        </w:rPr>
        <w:tab/>
        <w:t>(</w:t>
      </w:r>
      <w:r w:rsidR="00B222FF" w:rsidRPr="008E4482">
        <w:rPr>
          <w:rFonts w:eastAsia="黑体" w:hint="eastAsia"/>
          <w:szCs w:val="21"/>
        </w:rPr>
        <w:t>b)</w:t>
      </w:r>
      <w:r w:rsidR="00B222FF" w:rsidRPr="008E4482">
        <w:rPr>
          <w:rFonts w:eastAsia="黑体" w:hint="eastAsia"/>
          <w:szCs w:val="21"/>
        </w:rPr>
        <w:tab/>
      </w:r>
      <w:r w:rsidR="00B222FF" w:rsidRPr="008E4482">
        <w:rPr>
          <w:rFonts w:eastAsia="黑体" w:hint="eastAsia"/>
          <w:szCs w:val="21"/>
        </w:rPr>
        <w:t>确保有效地将性别平等问题纳入所有政府部门的主流，例如为此成立将性别平等问题纳入主流的专门协调机构。</w:t>
      </w:r>
    </w:p>
    <w:p w:rsidR="00B222FF" w:rsidRPr="008E4482" w:rsidRDefault="00B222FF" w:rsidP="00B222FF">
      <w:pPr>
        <w:pStyle w:val="H23G"/>
        <w:tabs>
          <w:tab w:val="left" w:pos="1560"/>
        </w:tabs>
        <w:spacing w:before="0" w:after="140" w:line="320" w:lineRule="exact"/>
        <w:ind w:left="1264" w:right="1264"/>
        <w:rPr>
          <w:rFonts w:eastAsia="黑体"/>
          <w:b w:val="0"/>
          <w:sz w:val="21"/>
          <w:lang w:eastAsia="zh-CN"/>
        </w:rPr>
      </w:pPr>
      <w:r w:rsidRPr="008E4482">
        <w:rPr>
          <w:rFonts w:eastAsia="黑体"/>
          <w:b w:val="0"/>
          <w:sz w:val="21"/>
          <w:lang w:eastAsia="zh-CN"/>
        </w:rPr>
        <w:tab/>
      </w:r>
      <w:r w:rsidRPr="008E4482">
        <w:rPr>
          <w:rFonts w:eastAsia="黑体"/>
          <w:b w:val="0"/>
          <w:sz w:val="21"/>
          <w:lang w:eastAsia="zh-CN"/>
        </w:rPr>
        <w:tab/>
      </w:r>
      <w:r w:rsidRPr="008E4482">
        <w:rPr>
          <w:rFonts w:eastAsia="黑体" w:hint="eastAsia"/>
          <w:b w:val="0"/>
          <w:sz w:val="21"/>
          <w:lang w:eastAsia="zh-CN"/>
        </w:rPr>
        <w:t>陈规定型观念和有害习俗</w:t>
      </w:r>
    </w:p>
    <w:p w:rsidR="00B222FF" w:rsidRPr="008E4482" w:rsidRDefault="00B222FF" w:rsidP="00267D0B">
      <w:pPr>
        <w:pStyle w:val="SingleTxt"/>
        <w:rPr>
          <w:szCs w:val="21"/>
        </w:rPr>
      </w:pPr>
      <w:r w:rsidRPr="008E4482">
        <w:rPr>
          <w:szCs w:val="21"/>
        </w:rPr>
        <w:t>16.</w:t>
      </w:r>
      <w:r w:rsidRPr="008E4482">
        <w:rPr>
          <w:szCs w:val="21"/>
        </w:rPr>
        <w:tab/>
      </w:r>
      <w:r w:rsidRPr="008E4482">
        <w:rPr>
          <w:rFonts w:hint="eastAsia"/>
          <w:szCs w:val="21"/>
        </w:rPr>
        <w:t>委员会关切持续存在的重男轻女态度，关切男女家庭社会角色和责任的歧视性定型观念。还关切，缔约国在消除对女性和男性一样平等享有人权和平等参与生活所有领域构成严重障碍的这种陈规定型观念方面努力有限。委员会关切地注意到，缔约国是世界上童婚率最高的国家之一，</w:t>
      </w:r>
      <w:r w:rsidRPr="008E4482">
        <w:rPr>
          <w:rFonts w:hint="eastAsia"/>
          <w:szCs w:val="21"/>
        </w:rPr>
        <w:t>66%</w:t>
      </w:r>
      <w:r w:rsidRPr="008E4482">
        <w:rPr>
          <w:rFonts w:hint="eastAsia"/>
          <w:szCs w:val="21"/>
        </w:rPr>
        <w:t>的女童在</w:t>
      </w:r>
      <w:r w:rsidRPr="008E4482">
        <w:rPr>
          <w:rFonts w:hint="eastAsia"/>
          <w:szCs w:val="21"/>
        </w:rPr>
        <w:t>18</w:t>
      </w:r>
      <w:r w:rsidRPr="008E4482">
        <w:rPr>
          <w:rFonts w:hint="eastAsia"/>
          <w:szCs w:val="21"/>
        </w:rPr>
        <w:t>岁以下结婚，这通常是由于贫困、缺乏个人安全感或难以核实其年龄。委员会还关切地注意到，嫁妆习俗依然被强加于女童的家庭。委员会还感到关切的是，关于童婚法律的新拟议修正案包括了一项条款，允许</w:t>
      </w:r>
      <w:r w:rsidRPr="008E4482">
        <w:rPr>
          <w:rFonts w:hint="eastAsia"/>
          <w:szCs w:val="21"/>
        </w:rPr>
        <w:t>16</w:t>
      </w:r>
      <w:r w:rsidRPr="008E4482">
        <w:rPr>
          <w:rFonts w:hint="eastAsia"/>
          <w:szCs w:val="21"/>
        </w:rPr>
        <w:t>岁女童在得到父母或法院的同意后结婚，从而使童婚合法化。</w:t>
      </w:r>
    </w:p>
    <w:p w:rsidR="00B222FF" w:rsidRPr="008E4482" w:rsidRDefault="00B222FF" w:rsidP="00267D0B">
      <w:pPr>
        <w:pStyle w:val="SingleTxt"/>
        <w:rPr>
          <w:rFonts w:eastAsia="黑体"/>
          <w:szCs w:val="21"/>
        </w:rPr>
      </w:pPr>
      <w:r w:rsidRPr="008E4482">
        <w:rPr>
          <w:szCs w:val="21"/>
        </w:rPr>
        <w:t>17.</w:t>
      </w:r>
      <w:r w:rsidRPr="008E4482">
        <w:rPr>
          <w:rFonts w:eastAsia="黑体"/>
          <w:szCs w:val="21"/>
        </w:rPr>
        <w:tab/>
      </w:r>
      <w:r w:rsidRPr="008E4482">
        <w:rPr>
          <w:rFonts w:eastAsia="黑体" w:hint="eastAsia"/>
          <w:szCs w:val="21"/>
        </w:rPr>
        <w:t>委员会建议缔约国：</w:t>
      </w:r>
    </w:p>
    <w:p w:rsidR="00B222FF" w:rsidRPr="008E4482" w:rsidRDefault="00FE431E" w:rsidP="00267D0B">
      <w:pPr>
        <w:pStyle w:val="SingleTxt"/>
        <w:rPr>
          <w:rFonts w:eastAsia="黑体"/>
          <w:bCs/>
          <w:szCs w:val="21"/>
        </w:rPr>
      </w:pPr>
      <w:r>
        <w:rPr>
          <w:rFonts w:eastAsia="黑体" w:hint="eastAsia"/>
          <w:szCs w:val="21"/>
        </w:rPr>
        <w:tab/>
        <w:t>(</w:t>
      </w:r>
      <w:r w:rsidR="00B222FF" w:rsidRPr="008E4482">
        <w:rPr>
          <w:rFonts w:eastAsia="黑体" w:hint="eastAsia"/>
          <w:szCs w:val="21"/>
        </w:rPr>
        <w:t>a)</w:t>
      </w:r>
      <w:r w:rsidR="00B222FF" w:rsidRPr="008E4482">
        <w:rPr>
          <w:rFonts w:eastAsia="黑体"/>
          <w:szCs w:val="21"/>
        </w:rPr>
        <w:tab/>
      </w:r>
      <w:r w:rsidR="00B222FF" w:rsidRPr="008E4482">
        <w:rPr>
          <w:rFonts w:eastAsia="黑体" w:hint="eastAsia"/>
          <w:bCs/>
          <w:szCs w:val="21"/>
        </w:rPr>
        <w:t>通过和执行含有针对妇女、男性、女童和男童的有效和持续的全面政策，以克服男女家庭社会角色和责任的陈规定型观念；</w:t>
      </w:r>
    </w:p>
    <w:p w:rsidR="00B222FF" w:rsidRPr="008E4482" w:rsidRDefault="00FE431E" w:rsidP="00267D0B">
      <w:pPr>
        <w:pStyle w:val="SingleTxt"/>
        <w:rPr>
          <w:rFonts w:eastAsia="黑体"/>
          <w:bCs/>
          <w:szCs w:val="21"/>
        </w:rPr>
      </w:pPr>
      <w:r>
        <w:rPr>
          <w:rFonts w:eastAsia="黑体" w:hint="eastAsia"/>
          <w:bCs/>
          <w:szCs w:val="21"/>
        </w:rPr>
        <w:tab/>
        <w:t>(</w:t>
      </w:r>
      <w:r w:rsidR="00B222FF" w:rsidRPr="008E4482">
        <w:rPr>
          <w:rFonts w:eastAsia="黑体" w:hint="eastAsia"/>
          <w:bCs/>
          <w:szCs w:val="21"/>
        </w:rPr>
        <w:t>b)</w:t>
      </w:r>
      <w:r w:rsidR="00B222FF" w:rsidRPr="008E4482">
        <w:rPr>
          <w:rFonts w:eastAsia="黑体" w:hint="eastAsia"/>
          <w:bCs/>
          <w:szCs w:val="21"/>
        </w:rPr>
        <w:tab/>
      </w:r>
      <w:r w:rsidR="00B222FF" w:rsidRPr="008E4482">
        <w:rPr>
          <w:rFonts w:eastAsia="黑体" w:hint="eastAsia"/>
          <w:bCs/>
          <w:szCs w:val="21"/>
        </w:rPr>
        <w:t>提高年轻人和成人对妇女权利和性别平等的认识，与正规和非正规教育系统以及媒体合作，强化妇女的正面和非陈规定型的形象；</w:t>
      </w:r>
    </w:p>
    <w:p w:rsidR="00B222FF" w:rsidRPr="008E4482" w:rsidRDefault="00FE431E" w:rsidP="00267D0B">
      <w:pPr>
        <w:pStyle w:val="SingleTxt"/>
        <w:rPr>
          <w:rFonts w:eastAsia="黑体"/>
          <w:bCs/>
          <w:szCs w:val="21"/>
        </w:rPr>
      </w:pPr>
      <w:r>
        <w:rPr>
          <w:rFonts w:eastAsia="黑体" w:hint="eastAsia"/>
          <w:bCs/>
          <w:szCs w:val="21"/>
        </w:rPr>
        <w:tab/>
        <w:t>(</w:t>
      </w:r>
      <w:r w:rsidR="00B222FF" w:rsidRPr="008E4482">
        <w:rPr>
          <w:rFonts w:eastAsia="黑体" w:hint="eastAsia"/>
          <w:bCs/>
          <w:szCs w:val="21"/>
        </w:rPr>
        <w:t>c)</w:t>
      </w:r>
      <w:r w:rsidR="00B222FF" w:rsidRPr="008E4482">
        <w:rPr>
          <w:rFonts w:eastAsia="黑体" w:hint="eastAsia"/>
          <w:bCs/>
          <w:szCs w:val="21"/>
        </w:rPr>
        <w:tab/>
      </w:r>
      <w:r w:rsidR="00B222FF" w:rsidRPr="008E4482">
        <w:rPr>
          <w:rFonts w:eastAsia="黑体" w:hint="eastAsia"/>
          <w:bCs/>
          <w:szCs w:val="21"/>
        </w:rPr>
        <w:t>立即采取措施终结童婚有害习俗，消除其根本原因，提高父母、老师、社区和宗教领袖对童婚对女童健康和福祉的负面影响的认识，使负有责任的人承担责任，将女童的法定最低结婚年龄维持在</w:t>
      </w:r>
      <w:r w:rsidR="00B222FF" w:rsidRPr="008E4482">
        <w:rPr>
          <w:rFonts w:eastAsia="黑体" w:hint="eastAsia"/>
          <w:bCs/>
          <w:szCs w:val="21"/>
        </w:rPr>
        <w:t>18</w:t>
      </w:r>
      <w:r w:rsidR="00B222FF" w:rsidRPr="008E4482">
        <w:rPr>
          <w:rFonts w:eastAsia="黑体" w:hint="eastAsia"/>
          <w:bCs/>
          <w:szCs w:val="21"/>
        </w:rPr>
        <w:t>岁，不得有任何例外。为此，缔约国应以消除对妇女歧视委员会关于有害习俗的第</w:t>
      </w:r>
      <w:r w:rsidR="00B222FF" w:rsidRPr="008E4482">
        <w:rPr>
          <w:rFonts w:eastAsia="黑体" w:hint="eastAsia"/>
          <w:bCs/>
          <w:szCs w:val="21"/>
        </w:rPr>
        <w:t>31</w:t>
      </w:r>
      <w:r w:rsidR="00B222FF" w:rsidRPr="008E4482">
        <w:rPr>
          <w:rFonts w:eastAsia="黑体" w:hint="eastAsia"/>
          <w:bCs/>
          <w:szCs w:val="21"/>
        </w:rPr>
        <w:t>号联合一般性建议</w:t>
      </w:r>
      <w:r w:rsidR="00B222FF" w:rsidRPr="008E4482">
        <w:rPr>
          <w:rFonts w:eastAsia="黑体" w:hint="eastAsia"/>
          <w:bCs/>
          <w:szCs w:val="21"/>
        </w:rPr>
        <w:t>/</w:t>
      </w:r>
      <w:r w:rsidR="00B222FF" w:rsidRPr="008E4482">
        <w:rPr>
          <w:rFonts w:eastAsia="黑体" w:hint="eastAsia"/>
          <w:bCs/>
          <w:szCs w:val="21"/>
        </w:rPr>
        <w:t>儿童权利委员会关于有害习俗的第</w:t>
      </w:r>
      <w:r w:rsidR="00B222FF" w:rsidRPr="008E4482">
        <w:rPr>
          <w:rFonts w:eastAsia="黑体" w:hint="eastAsia"/>
          <w:bCs/>
          <w:szCs w:val="21"/>
        </w:rPr>
        <w:t>18</w:t>
      </w:r>
      <w:r w:rsidR="00B222FF">
        <w:rPr>
          <w:rFonts w:eastAsia="黑体" w:hint="eastAsia"/>
          <w:bCs/>
          <w:szCs w:val="21"/>
        </w:rPr>
        <w:t>(</w:t>
      </w:r>
      <w:r w:rsidR="00B222FF" w:rsidRPr="008E4482">
        <w:rPr>
          <w:rFonts w:eastAsia="黑体" w:hint="eastAsia"/>
          <w:bCs/>
          <w:szCs w:val="21"/>
        </w:rPr>
        <w:t>2014</w:t>
      </w:r>
      <w:r w:rsidR="00B222FF">
        <w:rPr>
          <w:rFonts w:eastAsia="黑体" w:hint="eastAsia"/>
          <w:bCs/>
          <w:szCs w:val="21"/>
        </w:rPr>
        <w:t>)</w:t>
      </w:r>
      <w:r w:rsidR="00B222FF" w:rsidRPr="008E4482">
        <w:rPr>
          <w:rFonts w:eastAsia="黑体" w:hint="eastAsia"/>
          <w:bCs/>
          <w:szCs w:val="21"/>
        </w:rPr>
        <w:t>号一般性意见为指导。</w:t>
      </w:r>
    </w:p>
    <w:p w:rsidR="00B222FF" w:rsidRPr="008E4482" w:rsidRDefault="00B222FF" w:rsidP="00B222FF">
      <w:pPr>
        <w:pStyle w:val="H23G"/>
        <w:tabs>
          <w:tab w:val="left" w:pos="1560"/>
        </w:tabs>
        <w:spacing w:before="0" w:after="140" w:line="320" w:lineRule="exact"/>
        <w:ind w:left="1264" w:right="1264"/>
        <w:rPr>
          <w:rFonts w:eastAsia="黑体"/>
          <w:b w:val="0"/>
          <w:sz w:val="21"/>
          <w:lang w:eastAsia="zh-CN"/>
        </w:rPr>
      </w:pPr>
      <w:r w:rsidRPr="008E4482">
        <w:rPr>
          <w:rFonts w:eastAsia="黑体"/>
          <w:b w:val="0"/>
          <w:sz w:val="21"/>
          <w:lang w:eastAsia="zh-CN"/>
        </w:rPr>
        <w:tab/>
      </w:r>
      <w:r w:rsidRPr="008E4482">
        <w:rPr>
          <w:rFonts w:eastAsia="黑体"/>
          <w:b w:val="0"/>
          <w:sz w:val="21"/>
          <w:lang w:eastAsia="zh-CN"/>
        </w:rPr>
        <w:tab/>
      </w:r>
      <w:r w:rsidRPr="008E4482">
        <w:rPr>
          <w:rFonts w:eastAsia="黑体" w:hint="eastAsia"/>
          <w:b w:val="0"/>
          <w:sz w:val="21"/>
          <w:lang w:eastAsia="zh-CN"/>
        </w:rPr>
        <w:t>侵害妇女的性别暴力行为</w:t>
      </w:r>
    </w:p>
    <w:p w:rsidR="00B222FF" w:rsidRPr="008E4482" w:rsidRDefault="00B222FF" w:rsidP="00267D0B">
      <w:pPr>
        <w:pStyle w:val="SingleTxt"/>
        <w:rPr>
          <w:szCs w:val="21"/>
        </w:rPr>
      </w:pPr>
      <w:r w:rsidRPr="008E4482">
        <w:rPr>
          <w:szCs w:val="21"/>
        </w:rPr>
        <w:t>18.</w:t>
      </w:r>
      <w:r w:rsidRPr="008E4482">
        <w:rPr>
          <w:szCs w:val="21"/>
        </w:rPr>
        <w:tab/>
      </w:r>
      <w:r w:rsidRPr="008E4482">
        <w:rPr>
          <w:rFonts w:hint="eastAsia"/>
          <w:szCs w:val="21"/>
        </w:rPr>
        <w:t>委员会注意到，缔约国在</w:t>
      </w:r>
      <w:r w:rsidRPr="008E4482">
        <w:rPr>
          <w:rFonts w:hint="eastAsia"/>
          <w:szCs w:val="21"/>
        </w:rPr>
        <w:t>2013</w:t>
      </w:r>
      <w:r w:rsidRPr="008E4482">
        <w:rPr>
          <w:rFonts w:hint="eastAsia"/>
          <w:szCs w:val="21"/>
        </w:rPr>
        <w:t>年通过了《家庭暴力预防和保护细则》和《预防暴力侵害妇女儿童的国家行动计划》。但是，委员会关切地注意到：</w:t>
      </w:r>
    </w:p>
    <w:p w:rsidR="00B222FF" w:rsidRPr="008E4482" w:rsidRDefault="00FE431E" w:rsidP="00267D0B">
      <w:pPr>
        <w:pStyle w:val="SingleTxt"/>
        <w:rPr>
          <w:szCs w:val="21"/>
        </w:rPr>
      </w:pPr>
      <w:r>
        <w:rPr>
          <w:szCs w:val="21"/>
        </w:rPr>
        <w:tab/>
        <w:t>(</w:t>
      </w:r>
      <w:r w:rsidR="00B222FF" w:rsidRPr="008E4482">
        <w:rPr>
          <w:szCs w:val="21"/>
        </w:rPr>
        <w:t>a)</w:t>
      </w:r>
      <w:r w:rsidR="00B222FF" w:rsidRPr="008E4482">
        <w:rPr>
          <w:szCs w:val="21"/>
        </w:rPr>
        <w:tab/>
      </w:r>
      <w:r w:rsidR="00B222FF" w:rsidRPr="008E4482">
        <w:rPr>
          <w:rFonts w:hint="eastAsia"/>
          <w:szCs w:val="21"/>
        </w:rPr>
        <w:t>缔约国仍然发生针对妇女和女童的性别暴力，包括家庭暴力、强奸、法特瓦决断煽动的暴力、嫁妆相关的暴力以及私人和公共空间的性骚扰；</w:t>
      </w:r>
    </w:p>
    <w:p w:rsidR="00B222FF" w:rsidRPr="008E4482" w:rsidRDefault="00FE431E" w:rsidP="00267D0B">
      <w:pPr>
        <w:pStyle w:val="SingleTxt"/>
        <w:rPr>
          <w:szCs w:val="21"/>
        </w:rPr>
      </w:pPr>
      <w:r>
        <w:rPr>
          <w:rFonts w:hint="eastAsia"/>
          <w:szCs w:val="21"/>
        </w:rPr>
        <w:tab/>
        <w:t>(</w:t>
      </w:r>
      <w:r w:rsidR="00B222FF" w:rsidRPr="008E4482">
        <w:rPr>
          <w:rFonts w:hint="eastAsia"/>
          <w:szCs w:val="21"/>
        </w:rPr>
        <w:t>b)</w:t>
      </w:r>
      <w:r w:rsidR="00B222FF" w:rsidRPr="008E4482">
        <w:rPr>
          <w:rFonts w:hint="eastAsia"/>
          <w:szCs w:val="21"/>
        </w:rPr>
        <w:tab/>
      </w:r>
      <w:r w:rsidR="00B222FF" w:rsidRPr="008E4482">
        <w:rPr>
          <w:rFonts w:hint="eastAsia"/>
          <w:szCs w:val="21"/>
        </w:rPr>
        <w:t>由于定型观念和性别偏见，由于执法官员缺乏性别敏感性，没有建设法官和律师的能力，处理对妇女和女童的性别暴力行为的现有条例、政策和计划很少得到执行；</w:t>
      </w:r>
    </w:p>
    <w:p w:rsidR="00B222FF" w:rsidRPr="008E4482" w:rsidRDefault="00FE431E" w:rsidP="00FE431E">
      <w:pPr>
        <w:pStyle w:val="SingleTxt"/>
        <w:spacing w:after="130"/>
        <w:rPr>
          <w:szCs w:val="21"/>
        </w:rPr>
      </w:pPr>
      <w:r>
        <w:rPr>
          <w:rFonts w:hint="eastAsia"/>
          <w:szCs w:val="21"/>
        </w:rPr>
        <w:tab/>
        <w:t>(</w:t>
      </w:r>
      <w:r w:rsidR="00B222FF" w:rsidRPr="008E4482">
        <w:rPr>
          <w:rFonts w:hint="eastAsia"/>
          <w:szCs w:val="21"/>
        </w:rPr>
        <w:t>c)</w:t>
      </w:r>
      <w:r w:rsidR="00B222FF" w:rsidRPr="008E4482">
        <w:rPr>
          <w:rFonts w:hint="eastAsia"/>
          <w:szCs w:val="21"/>
        </w:rPr>
        <w:tab/>
      </w:r>
      <w:r w:rsidR="00B222FF" w:rsidRPr="008E4482">
        <w:rPr>
          <w:rFonts w:hint="eastAsia"/>
          <w:szCs w:val="21"/>
        </w:rPr>
        <w:t>缺少将工作场所和学校中针对妇女和女童的性骚扰定为刑事犯罪的立法；</w:t>
      </w:r>
    </w:p>
    <w:p w:rsidR="00B222FF" w:rsidRPr="008E4482" w:rsidRDefault="00FE431E" w:rsidP="00FE431E">
      <w:pPr>
        <w:pStyle w:val="SingleTxt"/>
        <w:spacing w:after="130"/>
        <w:rPr>
          <w:szCs w:val="21"/>
        </w:rPr>
      </w:pPr>
      <w:r>
        <w:rPr>
          <w:rFonts w:hint="eastAsia"/>
          <w:szCs w:val="21"/>
        </w:rPr>
        <w:tab/>
        <w:t>(</w:t>
      </w:r>
      <w:r w:rsidR="00B222FF" w:rsidRPr="008E4482">
        <w:rPr>
          <w:rFonts w:hint="eastAsia"/>
          <w:szCs w:val="21"/>
        </w:rPr>
        <w:t>d)</w:t>
      </w:r>
      <w:r w:rsidR="00B222FF" w:rsidRPr="008E4482">
        <w:rPr>
          <w:rFonts w:hint="eastAsia"/>
          <w:szCs w:val="21"/>
        </w:rPr>
        <w:tab/>
      </w:r>
      <w:r w:rsidR="00B222FF" w:rsidRPr="008E4482">
        <w:rPr>
          <w:rFonts w:hint="eastAsia"/>
          <w:szCs w:val="21"/>
        </w:rPr>
        <w:t>婚内强奸在缔约国不被定为刑事犯罪，除非受害者是年龄未满</w:t>
      </w:r>
      <w:r w:rsidR="00B222FF" w:rsidRPr="008E4482">
        <w:rPr>
          <w:rFonts w:hint="eastAsia"/>
          <w:szCs w:val="21"/>
        </w:rPr>
        <w:t>13</w:t>
      </w:r>
      <w:r w:rsidR="00B222FF" w:rsidRPr="008E4482">
        <w:rPr>
          <w:rFonts w:hint="eastAsia"/>
          <w:szCs w:val="21"/>
        </w:rPr>
        <w:t>岁的童养媳；</w:t>
      </w:r>
    </w:p>
    <w:p w:rsidR="00B222FF" w:rsidRPr="008E4482" w:rsidRDefault="00FE431E" w:rsidP="00FE431E">
      <w:pPr>
        <w:pStyle w:val="SingleTxt"/>
        <w:spacing w:after="130"/>
        <w:rPr>
          <w:szCs w:val="21"/>
        </w:rPr>
      </w:pPr>
      <w:r>
        <w:rPr>
          <w:rFonts w:hint="eastAsia"/>
          <w:szCs w:val="21"/>
        </w:rPr>
        <w:tab/>
        <w:t>(</w:t>
      </w:r>
      <w:r w:rsidR="00B222FF" w:rsidRPr="008E4482">
        <w:rPr>
          <w:rFonts w:hint="eastAsia"/>
          <w:szCs w:val="21"/>
        </w:rPr>
        <w:t>e)</w:t>
      </w:r>
      <w:r w:rsidR="00B222FF" w:rsidRPr="008E4482">
        <w:rPr>
          <w:rFonts w:hint="eastAsia"/>
          <w:szCs w:val="21"/>
        </w:rPr>
        <w:tab/>
      </w:r>
      <w:r w:rsidR="00B222FF" w:rsidRPr="008E4482">
        <w:rPr>
          <w:rFonts w:hint="eastAsia"/>
          <w:szCs w:val="21"/>
        </w:rPr>
        <w:t>持续报告针对吉大港山区土著妇女的与掠夺土地有关的性别暴力，包括强奸；</w:t>
      </w:r>
    </w:p>
    <w:p w:rsidR="00B222FF" w:rsidRPr="008E4482" w:rsidRDefault="00FE431E" w:rsidP="00FE431E">
      <w:pPr>
        <w:pStyle w:val="SingleTxt"/>
        <w:spacing w:after="130"/>
        <w:rPr>
          <w:szCs w:val="21"/>
        </w:rPr>
      </w:pPr>
      <w:r>
        <w:rPr>
          <w:rFonts w:hint="eastAsia"/>
          <w:szCs w:val="21"/>
        </w:rPr>
        <w:tab/>
        <w:t>(</w:t>
      </w:r>
      <w:r w:rsidR="00B222FF" w:rsidRPr="008E4482">
        <w:rPr>
          <w:rFonts w:hint="eastAsia"/>
          <w:szCs w:val="21"/>
        </w:rPr>
        <w:t>f)</w:t>
      </w:r>
      <w:r w:rsidR="00B222FF" w:rsidRPr="008E4482">
        <w:rPr>
          <w:rFonts w:hint="eastAsia"/>
          <w:szCs w:val="21"/>
        </w:rPr>
        <w:tab/>
      </w:r>
      <w:r w:rsidR="00B222FF" w:rsidRPr="008E4482">
        <w:rPr>
          <w:rFonts w:hint="eastAsia"/>
          <w:szCs w:val="21"/>
        </w:rPr>
        <w:t>未更新关于性别暴力及其根源的研究</w:t>
      </w:r>
      <w:r w:rsidR="00B222FF" w:rsidRPr="008E4482">
        <w:rPr>
          <w:rFonts w:hint="eastAsia"/>
          <w:szCs w:val="21"/>
        </w:rPr>
        <w:t>/</w:t>
      </w:r>
      <w:r w:rsidR="00B222FF" w:rsidRPr="008E4482">
        <w:rPr>
          <w:rFonts w:hint="eastAsia"/>
          <w:szCs w:val="21"/>
        </w:rPr>
        <w:t>调查和分列数据。</w:t>
      </w:r>
    </w:p>
    <w:p w:rsidR="00B222FF" w:rsidRPr="008E4482" w:rsidRDefault="00B222FF" w:rsidP="00FE431E">
      <w:pPr>
        <w:pStyle w:val="SingleTxt"/>
        <w:spacing w:after="130"/>
        <w:rPr>
          <w:rFonts w:eastAsia="黑体"/>
          <w:szCs w:val="21"/>
        </w:rPr>
      </w:pPr>
      <w:r w:rsidRPr="008E4482">
        <w:rPr>
          <w:szCs w:val="21"/>
        </w:rPr>
        <w:t>19.</w:t>
      </w:r>
      <w:r w:rsidRPr="008E4482">
        <w:rPr>
          <w:szCs w:val="21"/>
        </w:rPr>
        <w:tab/>
      </w:r>
      <w:r w:rsidRPr="008E4482">
        <w:rPr>
          <w:rFonts w:eastAsia="黑体" w:hint="eastAsia"/>
          <w:szCs w:val="21"/>
        </w:rPr>
        <w:t>委员会重申之前的建议，请缔约国要根据委员会关于暴力侵害妇女行为的第</w:t>
      </w:r>
      <w:r w:rsidRPr="008E4482">
        <w:rPr>
          <w:rFonts w:eastAsia="黑体" w:hint="eastAsia"/>
          <w:szCs w:val="21"/>
        </w:rPr>
        <w:t>19</w:t>
      </w:r>
      <w:r>
        <w:rPr>
          <w:rFonts w:eastAsia="黑体" w:hint="eastAsia"/>
          <w:szCs w:val="21"/>
        </w:rPr>
        <w:t>(</w:t>
      </w:r>
      <w:r w:rsidRPr="008E4482">
        <w:rPr>
          <w:rFonts w:eastAsia="黑体" w:hint="eastAsia"/>
          <w:szCs w:val="21"/>
        </w:rPr>
        <w:t>1992</w:t>
      </w:r>
      <w:r>
        <w:rPr>
          <w:rFonts w:eastAsia="黑体" w:hint="eastAsia"/>
          <w:szCs w:val="21"/>
        </w:rPr>
        <w:t>)</w:t>
      </w:r>
      <w:r w:rsidRPr="008E4482">
        <w:rPr>
          <w:rFonts w:eastAsia="黑体" w:hint="eastAsia"/>
          <w:szCs w:val="21"/>
        </w:rPr>
        <w:t>号一般性建议，优先关注打击暴力侵害妇女和女童行为。它建议缔约国：</w:t>
      </w:r>
    </w:p>
    <w:p w:rsidR="00B222FF" w:rsidRPr="008E4482" w:rsidRDefault="00FE431E" w:rsidP="00FE431E">
      <w:pPr>
        <w:pStyle w:val="SingleTxt"/>
        <w:spacing w:after="130"/>
        <w:rPr>
          <w:rFonts w:eastAsia="黑体"/>
          <w:szCs w:val="21"/>
        </w:rPr>
      </w:pPr>
      <w:r>
        <w:rPr>
          <w:rFonts w:eastAsia="黑体"/>
          <w:szCs w:val="21"/>
        </w:rPr>
        <w:tab/>
        <w:t>(</w:t>
      </w:r>
      <w:r w:rsidR="00B222FF" w:rsidRPr="008E4482">
        <w:rPr>
          <w:rFonts w:eastAsia="黑体"/>
          <w:szCs w:val="21"/>
        </w:rPr>
        <w:t>a)</w:t>
      </w:r>
      <w:r w:rsidR="00B222FF" w:rsidRPr="008E4482">
        <w:rPr>
          <w:rFonts w:eastAsia="黑体"/>
          <w:szCs w:val="21"/>
        </w:rPr>
        <w:tab/>
      </w:r>
      <w:r w:rsidR="00B222FF" w:rsidRPr="008E4482">
        <w:rPr>
          <w:rFonts w:eastAsia="黑体" w:hint="eastAsia"/>
          <w:szCs w:val="21"/>
        </w:rPr>
        <w:t>毫不拖延地通过立法，将对妇女和女童的一切形式暴力行为定为刑事犯罪，包括不论受害者年龄的婚内强奸，家庭暴力和一切形式的性虐待，并确保犯罪者被起诉和受到充分惩罚，确保受害者立即获得保护、康复和包括赔偿在内的补救；</w:t>
      </w:r>
    </w:p>
    <w:p w:rsidR="00B222FF" w:rsidRPr="008E4482" w:rsidRDefault="00FE431E" w:rsidP="00267D0B">
      <w:pPr>
        <w:pStyle w:val="SingleTxt"/>
        <w:rPr>
          <w:rFonts w:eastAsia="黑体"/>
          <w:szCs w:val="21"/>
        </w:rPr>
      </w:pPr>
      <w:r>
        <w:rPr>
          <w:rFonts w:eastAsia="黑体" w:hint="eastAsia"/>
          <w:szCs w:val="21"/>
        </w:rPr>
        <w:tab/>
        <w:t>(</w:t>
      </w:r>
      <w:r w:rsidR="00B222FF" w:rsidRPr="008E4482">
        <w:rPr>
          <w:rFonts w:eastAsia="黑体" w:hint="eastAsia"/>
          <w:szCs w:val="21"/>
        </w:rPr>
        <w:t>b)</w:t>
      </w:r>
      <w:r w:rsidR="00B222FF" w:rsidRPr="008E4482">
        <w:rPr>
          <w:rFonts w:eastAsia="黑体" w:hint="eastAsia"/>
          <w:szCs w:val="21"/>
        </w:rPr>
        <w:tab/>
      </w:r>
      <w:r w:rsidR="00B222FF" w:rsidRPr="008E4482">
        <w:rPr>
          <w:rFonts w:eastAsia="黑体" w:hint="eastAsia"/>
          <w:szCs w:val="21"/>
        </w:rPr>
        <w:t>确保执行惩治性别暴力行为的现行法律和政策框架，向司法机构、警察和执法官员以及医疗保健提供者提供能力建设和认识提高方案，让他们了解侵害妇女和女童的一切形式的性别暴力行为，使他们能够严格执行相关刑法条款，为受害者提供对性别问题有敏感认识的足够支助；</w:t>
      </w:r>
    </w:p>
    <w:p w:rsidR="00B222FF" w:rsidRPr="008E4482" w:rsidRDefault="00FE431E" w:rsidP="00267D0B">
      <w:pPr>
        <w:pStyle w:val="SingleTxt"/>
        <w:rPr>
          <w:rFonts w:eastAsia="黑体"/>
          <w:szCs w:val="21"/>
        </w:rPr>
      </w:pPr>
      <w:r>
        <w:rPr>
          <w:rFonts w:eastAsia="黑体" w:hint="eastAsia"/>
          <w:szCs w:val="21"/>
        </w:rPr>
        <w:tab/>
        <w:t>(</w:t>
      </w:r>
      <w:r w:rsidR="00B222FF" w:rsidRPr="008E4482">
        <w:rPr>
          <w:rFonts w:eastAsia="黑体" w:hint="eastAsia"/>
          <w:szCs w:val="21"/>
        </w:rPr>
        <w:t>c)</w:t>
      </w:r>
      <w:r w:rsidR="00B222FF" w:rsidRPr="008E4482">
        <w:rPr>
          <w:rFonts w:eastAsia="黑体" w:hint="eastAsia"/>
          <w:szCs w:val="21"/>
        </w:rPr>
        <w:tab/>
      </w:r>
      <w:r w:rsidR="00B222FF" w:rsidRPr="008E4482">
        <w:rPr>
          <w:rFonts w:eastAsia="黑体" w:hint="eastAsia"/>
          <w:szCs w:val="21"/>
        </w:rPr>
        <w:t>将工作场所和学校中针对妇女和女童的性骚扰定为刑事犯罪；</w:t>
      </w:r>
    </w:p>
    <w:p w:rsidR="00B222FF" w:rsidRPr="008E4482" w:rsidRDefault="00FE431E" w:rsidP="00267D0B">
      <w:pPr>
        <w:pStyle w:val="SingleTxt"/>
        <w:rPr>
          <w:rFonts w:eastAsia="黑体"/>
          <w:szCs w:val="21"/>
        </w:rPr>
      </w:pPr>
      <w:r>
        <w:rPr>
          <w:rFonts w:eastAsia="黑体" w:hint="eastAsia"/>
          <w:szCs w:val="21"/>
        </w:rPr>
        <w:tab/>
        <w:t>(</w:t>
      </w:r>
      <w:r w:rsidR="00B222FF" w:rsidRPr="008E4482">
        <w:rPr>
          <w:rFonts w:eastAsia="黑体" w:hint="eastAsia"/>
          <w:szCs w:val="21"/>
        </w:rPr>
        <w:t>d)</w:t>
      </w:r>
      <w:r w:rsidR="00B222FF" w:rsidRPr="008E4482">
        <w:rPr>
          <w:rFonts w:eastAsia="黑体" w:hint="eastAsia"/>
          <w:szCs w:val="21"/>
        </w:rPr>
        <w:tab/>
      </w:r>
      <w:r w:rsidR="00B222FF" w:rsidRPr="008E4482">
        <w:rPr>
          <w:rFonts w:eastAsia="黑体" w:hint="eastAsia"/>
          <w:szCs w:val="21"/>
        </w:rPr>
        <w:t>切实调查针对土著妇女的与掠夺土地有关的所有性别暴力行为报告，采取措施将责任人绳之以法；</w:t>
      </w:r>
    </w:p>
    <w:p w:rsidR="00B222FF" w:rsidRPr="008E4482" w:rsidRDefault="00FE431E" w:rsidP="00267D0B">
      <w:pPr>
        <w:pStyle w:val="SingleTxt"/>
        <w:rPr>
          <w:rFonts w:eastAsia="黑体"/>
          <w:szCs w:val="21"/>
        </w:rPr>
      </w:pPr>
      <w:r>
        <w:rPr>
          <w:rFonts w:eastAsia="黑体" w:hint="eastAsia"/>
          <w:szCs w:val="21"/>
        </w:rPr>
        <w:tab/>
        <w:t>(</w:t>
      </w:r>
      <w:r w:rsidR="00B222FF" w:rsidRPr="008E4482">
        <w:rPr>
          <w:rFonts w:eastAsia="黑体" w:hint="eastAsia"/>
          <w:szCs w:val="21"/>
        </w:rPr>
        <w:t>e)</w:t>
      </w:r>
      <w:r w:rsidR="00B222FF" w:rsidRPr="008E4482">
        <w:rPr>
          <w:rFonts w:eastAsia="黑体" w:hint="eastAsia"/>
          <w:szCs w:val="21"/>
        </w:rPr>
        <w:tab/>
      </w:r>
      <w:r w:rsidR="00B222FF" w:rsidRPr="008E4482">
        <w:rPr>
          <w:rFonts w:eastAsia="黑体" w:hint="eastAsia"/>
          <w:szCs w:val="21"/>
        </w:rPr>
        <w:t>建立数据库收集数据，在下一次定期报告中提供材料，介绍所报侵害妇女和女童的性别暴力行为案件数量，例如家庭暴力、强奸、法特瓦煽动的暴力、嫁妆相关的暴力和性骚扰，按年龄以及犯罪者和受害者之间的关系分列，也说明对犯罪者施加的起诉和判决的数量；</w:t>
      </w:r>
    </w:p>
    <w:p w:rsidR="00B222FF" w:rsidRPr="008E4482" w:rsidRDefault="00FE431E" w:rsidP="00267D0B">
      <w:pPr>
        <w:pStyle w:val="SingleTxt"/>
        <w:rPr>
          <w:rFonts w:eastAsia="黑体"/>
          <w:szCs w:val="21"/>
        </w:rPr>
      </w:pPr>
      <w:r>
        <w:rPr>
          <w:rFonts w:eastAsia="黑体" w:hint="eastAsia"/>
          <w:szCs w:val="21"/>
        </w:rPr>
        <w:tab/>
        <w:t>(</w:t>
      </w:r>
      <w:r w:rsidR="00B222FF" w:rsidRPr="008E4482">
        <w:rPr>
          <w:rFonts w:eastAsia="黑体" w:hint="eastAsia"/>
          <w:szCs w:val="21"/>
        </w:rPr>
        <w:t>f)</w:t>
      </w:r>
      <w:r w:rsidR="00B222FF" w:rsidRPr="008E4482">
        <w:rPr>
          <w:rFonts w:eastAsia="黑体" w:hint="eastAsia"/>
          <w:szCs w:val="21"/>
        </w:rPr>
        <w:tab/>
      </w:r>
      <w:r w:rsidR="00B222FF" w:rsidRPr="008E4482">
        <w:rPr>
          <w:rFonts w:eastAsia="黑体" w:hint="eastAsia"/>
          <w:szCs w:val="21"/>
        </w:rPr>
        <w:t>开展关于性别暴力行为的普遍程度及其根源的研究和</w:t>
      </w:r>
      <w:r w:rsidR="00B222FF">
        <w:rPr>
          <w:rFonts w:eastAsia="黑体" w:hint="eastAsia"/>
          <w:szCs w:val="21"/>
        </w:rPr>
        <w:t>(</w:t>
      </w:r>
      <w:r w:rsidR="00B222FF" w:rsidRPr="008E4482">
        <w:rPr>
          <w:rFonts w:eastAsia="黑体" w:hint="eastAsia"/>
          <w:szCs w:val="21"/>
        </w:rPr>
        <w:t>或</w:t>
      </w:r>
      <w:r w:rsidR="00B222FF">
        <w:rPr>
          <w:rFonts w:eastAsia="黑体" w:hint="eastAsia"/>
          <w:szCs w:val="21"/>
        </w:rPr>
        <w:t>)</w:t>
      </w:r>
      <w:r w:rsidR="00B222FF" w:rsidRPr="008E4482">
        <w:rPr>
          <w:rFonts w:eastAsia="黑体" w:hint="eastAsia"/>
          <w:szCs w:val="21"/>
        </w:rPr>
        <w:t>调查。</w:t>
      </w:r>
    </w:p>
    <w:p w:rsidR="00B222FF" w:rsidRPr="008E4482" w:rsidRDefault="00B222FF" w:rsidP="00B222FF">
      <w:pPr>
        <w:pStyle w:val="H23G"/>
        <w:tabs>
          <w:tab w:val="left" w:pos="1560"/>
        </w:tabs>
        <w:spacing w:before="0" w:after="140" w:line="320" w:lineRule="exact"/>
        <w:ind w:left="1264" w:right="1264"/>
        <w:rPr>
          <w:rFonts w:eastAsia="黑体"/>
          <w:b w:val="0"/>
          <w:sz w:val="21"/>
          <w:lang w:eastAsia="zh-CN"/>
        </w:rPr>
      </w:pPr>
      <w:r w:rsidRPr="008E4482">
        <w:rPr>
          <w:rFonts w:eastAsia="黑体"/>
          <w:b w:val="0"/>
          <w:sz w:val="21"/>
          <w:lang w:eastAsia="zh-CN"/>
        </w:rPr>
        <w:tab/>
      </w:r>
      <w:r w:rsidRPr="008E4482">
        <w:rPr>
          <w:rFonts w:eastAsia="黑体"/>
          <w:b w:val="0"/>
          <w:sz w:val="21"/>
          <w:lang w:eastAsia="zh-CN"/>
        </w:rPr>
        <w:tab/>
      </w:r>
      <w:r w:rsidRPr="008E4482">
        <w:rPr>
          <w:rFonts w:eastAsia="黑体" w:hint="eastAsia"/>
          <w:b w:val="0"/>
          <w:sz w:val="21"/>
          <w:lang w:eastAsia="zh-CN"/>
        </w:rPr>
        <w:t>贩运和利用妇女卖淫营利</w:t>
      </w:r>
    </w:p>
    <w:p w:rsidR="00B222FF" w:rsidRPr="008E4482" w:rsidRDefault="00B222FF" w:rsidP="00267D0B">
      <w:pPr>
        <w:pStyle w:val="SingleTxt"/>
        <w:rPr>
          <w:szCs w:val="21"/>
        </w:rPr>
      </w:pPr>
      <w:r w:rsidRPr="008E4482">
        <w:rPr>
          <w:szCs w:val="21"/>
        </w:rPr>
        <w:t>20.</w:t>
      </w:r>
      <w:r w:rsidRPr="008E4482">
        <w:rPr>
          <w:szCs w:val="21"/>
        </w:rPr>
        <w:tab/>
      </w:r>
      <w:r w:rsidRPr="008E4482">
        <w:rPr>
          <w:rFonts w:hint="eastAsia"/>
          <w:szCs w:val="21"/>
        </w:rPr>
        <w:t>委员会感到关切的是，在缔约国，贩运妇女和儿童仍然普遍，缔约国是来源国，在某些情况下也是过境国。委员会注意到</w:t>
      </w:r>
      <w:r w:rsidRPr="008E4482">
        <w:rPr>
          <w:rFonts w:hint="eastAsia"/>
          <w:szCs w:val="21"/>
        </w:rPr>
        <w:t>2012</w:t>
      </w:r>
      <w:r w:rsidRPr="008E4482">
        <w:rPr>
          <w:rFonts w:hint="eastAsia"/>
          <w:szCs w:val="21"/>
        </w:rPr>
        <w:t>年《</w:t>
      </w:r>
      <w:bookmarkStart w:id="6" w:name="OLE_LINK39"/>
      <w:bookmarkStart w:id="7" w:name="OLE_LINK40"/>
      <w:r w:rsidRPr="008E4482">
        <w:rPr>
          <w:rFonts w:hint="eastAsia"/>
          <w:szCs w:val="21"/>
        </w:rPr>
        <w:t>预防和禁止人口贩运</w:t>
      </w:r>
      <w:bookmarkEnd w:id="6"/>
      <w:bookmarkEnd w:id="7"/>
      <w:r w:rsidRPr="008E4482">
        <w:rPr>
          <w:rFonts w:hint="eastAsia"/>
          <w:szCs w:val="21"/>
        </w:rPr>
        <w:t>法》及相关《行动计划》。但是，委员会感到遗憾的是，缺乏</w:t>
      </w:r>
      <w:r w:rsidRPr="008E4482">
        <w:rPr>
          <w:rFonts w:hint="eastAsia"/>
          <w:szCs w:val="21"/>
        </w:rPr>
        <w:t>2012</w:t>
      </w:r>
      <w:r w:rsidRPr="008E4482">
        <w:rPr>
          <w:rFonts w:hint="eastAsia"/>
          <w:szCs w:val="21"/>
        </w:rPr>
        <w:t>年以来被起诉和判决的人口贩子人数的信息。它关切地注意到，被贩运的罗兴亚受害者常常得不到《预防和禁止人口贩运法》和《行动计划》规定的保护和支助服务。委员会还感到关切的是，卖淫妇女及其子女遭到歧视和暴力，她们面临污名化、被迫驱逐，频繁遭到警察骚扰，通常被剥夺教育和保健的机会。</w:t>
      </w:r>
    </w:p>
    <w:p w:rsidR="00B222FF" w:rsidRPr="008E4482" w:rsidRDefault="00B222FF" w:rsidP="00267D0B">
      <w:pPr>
        <w:pStyle w:val="SingleTxt"/>
        <w:rPr>
          <w:rFonts w:eastAsia="黑体"/>
          <w:bCs/>
          <w:szCs w:val="21"/>
        </w:rPr>
      </w:pPr>
      <w:r w:rsidRPr="008E4482">
        <w:rPr>
          <w:szCs w:val="21"/>
        </w:rPr>
        <w:t>21.</w:t>
      </w:r>
      <w:r w:rsidRPr="008E4482">
        <w:rPr>
          <w:rFonts w:eastAsia="黑体"/>
          <w:szCs w:val="21"/>
        </w:rPr>
        <w:tab/>
      </w:r>
      <w:r w:rsidRPr="008E4482">
        <w:rPr>
          <w:rFonts w:eastAsia="黑体" w:hint="eastAsia"/>
          <w:szCs w:val="21"/>
        </w:rPr>
        <w:t>委员会建议缔约国确保切实执行</w:t>
      </w:r>
      <w:r w:rsidRPr="008E4482">
        <w:rPr>
          <w:rFonts w:eastAsia="黑体" w:hint="eastAsia"/>
          <w:szCs w:val="21"/>
        </w:rPr>
        <w:t>2012</w:t>
      </w:r>
      <w:r w:rsidRPr="008E4482">
        <w:rPr>
          <w:rFonts w:eastAsia="黑体" w:hint="eastAsia"/>
          <w:szCs w:val="21"/>
        </w:rPr>
        <w:t>年《预防和禁止人口贩运法》及相关《行动计划》。它还建议缔约国：</w:t>
      </w:r>
    </w:p>
    <w:p w:rsidR="00B222FF" w:rsidRPr="008E4482" w:rsidRDefault="00FE431E" w:rsidP="00267D0B">
      <w:pPr>
        <w:pStyle w:val="SingleTxt"/>
        <w:rPr>
          <w:rFonts w:eastAsia="黑体"/>
          <w:szCs w:val="21"/>
        </w:rPr>
      </w:pPr>
      <w:r>
        <w:rPr>
          <w:rFonts w:eastAsia="黑体"/>
          <w:szCs w:val="21"/>
        </w:rPr>
        <w:tab/>
        <w:t>(</w:t>
      </w:r>
      <w:r w:rsidR="00B222FF" w:rsidRPr="008E4482">
        <w:rPr>
          <w:rFonts w:eastAsia="黑体"/>
          <w:szCs w:val="21"/>
        </w:rPr>
        <w:t>a)</w:t>
      </w:r>
      <w:r w:rsidR="00B222FF" w:rsidRPr="008E4482">
        <w:rPr>
          <w:rFonts w:eastAsia="黑体"/>
          <w:szCs w:val="21"/>
        </w:rPr>
        <w:tab/>
      </w:r>
      <w:r w:rsidR="00B222FF" w:rsidRPr="008E4482">
        <w:rPr>
          <w:rFonts w:eastAsia="黑体" w:hint="eastAsia"/>
          <w:szCs w:val="21"/>
        </w:rPr>
        <w:t>加快制定执行《预防和禁止人口贩运法》的程序规则，为设立有效起诉和充分惩罚人口贩子的专门法庭规定明确的时限；</w:t>
      </w:r>
    </w:p>
    <w:p w:rsidR="00B222FF" w:rsidRPr="008E4482" w:rsidRDefault="00FE431E" w:rsidP="00267D0B">
      <w:pPr>
        <w:pStyle w:val="SingleTxt"/>
        <w:rPr>
          <w:rFonts w:eastAsia="黑体"/>
          <w:szCs w:val="21"/>
        </w:rPr>
      </w:pPr>
      <w:r>
        <w:rPr>
          <w:rFonts w:eastAsia="黑体" w:hint="eastAsia"/>
          <w:szCs w:val="21"/>
        </w:rPr>
        <w:tab/>
        <w:t>(</w:t>
      </w:r>
      <w:r w:rsidR="00B222FF" w:rsidRPr="008E4482">
        <w:rPr>
          <w:rFonts w:eastAsia="黑体" w:hint="eastAsia"/>
          <w:szCs w:val="21"/>
        </w:rPr>
        <w:t>b)</w:t>
      </w:r>
      <w:r w:rsidR="00B222FF" w:rsidRPr="008E4482">
        <w:rPr>
          <w:rFonts w:eastAsia="黑体" w:hint="eastAsia"/>
          <w:szCs w:val="21"/>
        </w:rPr>
        <w:tab/>
      </w:r>
      <w:r w:rsidR="00B222FF" w:rsidRPr="008E4482">
        <w:rPr>
          <w:rFonts w:eastAsia="黑体" w:hint="eastAsia"/>
          <w:szCs w:val="21"/>
        </w:rPr>
        <w:t>继续提高对人口贩运的犯罪性质的认识，向司法机构和执法官员提供关于严格执行《预防和禁止人口贩运法》的能力建设，包括保护和援助身为贩运受害者的罗兴亚妇女和女童；</w:t>
      </w:r>
    </w:p>
    <w:p w:rsidR="00B222FF" w:rsidRPr="008E4482" w:rsidRDefault="00FE431E" w:rsidP="00267D0B">
      <w:pPr>
        <w:pStyle w:val="SingleTxt"/>
        <w:rPr>
          <w:rFonts w:eastAsia="黑体"/>
          <w:szCs w:val="21"/>
        </w:rPr>
      </w:pPr>
      <w:r>
        <w:rPr>
          <w:rFonts w:eastAsia="黑体" w:hint="eastAsia"/>
          <w:szCs w:val="21"/>
        </w:rPr>
        <w:tab/>
        <w:t>(</w:t>
      </w:r>
      <w:r w:rsidR="00B222FF" w:rsidRPr="008E4482">
        <w:rPr>
          <w:rFonts w:eastAsia="黑体" w:hint="eastAsia"/>
          <w:szCs w:val="21"/>
        </w:rPr>
        <w:t>c)</w:t>
      </w:r>
      <w:r w:rsidR="00B222FF" w:rsidRPr="008E4482">
        <w:rPr>
          <w:rFonts w:eastAsia="黑体" w:hint="eastAsia"/>
          <w:szCs w:val="21"/>
        </w:rPr>
        <w:tab/>
      </w:r>
      <w:r w:rsidR="00B222FF" w:rsidRPr="008E4482">
        <w:rPr>
          <w:rFonts w:eastAsia="黑体" w:hint="eastAsia"/>
          <w:szCs w:val="21"/>
        </w:rPr>
        <w:t>制定协调机制以处理贩运妇女和女童和利用她们卖淫营利问题，并为切实执行《行动计划》分配足够的人力、技术和财政资源；</w:t>
      </w:r>
    </w:p>
    <w:p w:rsidR="00B222FF" w:rsidRPr="008E4482" w:rsidRDefault="00FE431E" w:rsidP="00267D0B">
      <w:pPr>
        <w:pStyle w:val="SingleTxt"/>
        <w:rPr>
          <w:rFonts w:eastAsia="黑体"/>
          <w:szCs w:val="21"/>
        </w:rPr>
      </w:pPr>
      <w:r>
        <w:rPr>
          <w:rFonts w:eastAsia="黑体" w:hint="eastAsia"/>
          <w:szCs w:val="21"/>
        </w:rPr>
        <w:tab/>
        <w:t>(</w:t>
      </w:r>
      <w:r w:rsidR="00B222FF" w:rsidRPr="008E4482">
        <w:rPr>
          <w:rFonts w:eastAsia="黑体" w:hint="eastAsia"/>
          <w:szCs w:val="21"/>
        </w:rPr>
        <w:t>d)</w:t>
      </w:r>
      <w:r w:rsidR="00B222FF" w:rsidRPr="008E4482">
        <w:rPr>
          <w:rFonts w:eastAsia="黑体" w:hint="eastAsia"/>
          <w:szCs w:val="21"/>
        </w:rPr>
        <w:tab/>
      </w:r>
      <w:r w:rsidR="00B222FF" w:rsidRPr="008E4482">
        <w:rPr>
          <w:rFonts w:eastAsia="黑体" w:hint="eastAsia"/>
          <w:szCs w:val="21"/>
        </w:rPr>
        <w:t>通过减少妇女和女童的贫困现象和使罗兴亚妇女和儿童的身份规范化，解决贩运人口和利用妇女卖淫营利的根本原因；</w:t>
      </w:r>
    </w:p>
    <w:p w:rsidR="00B222FF" w:rsidRPr="008E4482" w:rsidRDefault="00FE431E" w:rsidP="00267D0B">
      <w:pPr>
        <w:pStyle w:val="SingleTxt"/>
        <w:rPr>
          <w:rFonts w:eastAsia="黑体"/>
          <w:szCs w:val="21"/>
        </w:rPr>
      </w:pPr>
      <w:r>
        <w:rPr>
          <w:rFonts w:eastAsia="黑体" w:hint="eastAsia"/>
          <w:szCs w:val="21"/>
        </w:rPr>
        <w:tab/>
        <w:t>(</w:t>
      </w:r>
      <w:r w:rsidR="00B222FF" w:rsidRPr="008E4482">
        <w:rPr>
          <w:rFonts w:eastAsia="黑体" w:hint="eastAsia"/>
          <w:szCs w:val="21"/>
        </w:rPr>
        <w:t>e)</w:t>
      </w:r>
      <w:r w:rsidR="00B222FF" w:rsidRPr="008E4482">
        <w:rPr>
          <w:rFonts w:eastAsia="黑体" w:hint="eastAsia"/>
          <w:szCs w:val="21"/>
        </w:rPr>
        <w:tab/>
      </w:r>
      <w:r w:rsidR="00B222FF" w:rsidRPr="008E4482">
        <w:rPr>
          <w:rFonts w:eastAsia="黑体" w:hint="eastAsia"/>
          <w:szCs w:val="21"/>
        </w:rPr>
        <w:t>收集关于贩运和卖淫剥削的受害妇女人数以及贩运和强迫卖淫案件的申诉、调查、起诉数量的按性别分列的数据，并将此类数据写入下一次定期报告中；</w:t>
      </w:r>
    </w:p>
    <w:p w:rsidR="00B222FF" w:rsidRPr="008E4482" w:rsidRDefault="00FE431E" w:rsidP="00267D0B">
      <w:pPr>
        <w:pStyle w:val="SingleTxt"/>
        <w:rPr>
          <w:rFonts w:eastAsia="黑体"/>
          <w:bCs/>
          <w:szCs w:val="21"/>
        </w:rPr>
      </w:pPr>
      <w:r>
        <w:rPr>
          <w:rFonts w:eastAsia="黑体" w:hint="eastAsia"/>
          <w:szCs w:val="21"/>
        </w:rPr>
        <w:tab/>
        <w:t>(</w:t>
      </w:r>
      <w:r w:rsidR="00B222FF" w:rsidRPr="008E4482">
        <w:rPr>
          <w:rFonts w:eastAsia="黑体" w:hint="eastAsia"/>
          <w:szCs w:val="21"/>
        </w:rPr>
        <w:t>f)</w:t>
      </w:r>
      <w:r w:rsidR="00B222FF" w:rsidRPr="008E4482">
        <w:rPr>
          <w:rFonts w:eastAsia="黑体" w:hint="eastAsia"/>
          <w:szCs w:val="21"/>
        </w:rPr>
        <w:tab/>
      </w:r>
      <w:r w:rsidR="00B222FF" w:rsidRPr="008E4482">
        <w:rPr>
          <w:rFonts w:eastAsia="黑体" w:hint="eastAsia"/>
          <w:szCs w:val="21"/>
        </w:rPr>
        <w:t>为卖淫妇女及其子女提供有效保护，防止对她们的歧视和暴力，包括防止警察骚扰和强迫驱逐，并确保她们充分获得保健、教育、住宿和替代生计机会。</w:t>
      </w:r>
    </w:p>
    <w:p w:rsidR="00B222FF" w:rsidRPr="008E4482" w:rsidRDefault="00B222FF" w:rsidP="00B222FF">
      <w:pPr>
        <w:pStyle w:val="H23G"/>
        <w:tabs>
          <w:tab w:val="left" w:pos="1560"/>
        </w:tabs>
        <w:spacing w:before="0" w:after="140" w:line="320" w:lineRule="exact"/>
        <w:ind w:left="1264" w:right="1264"/>
        <w:rPr>
          <w:rFonts w:eastAsia="黑体"/>
          <w:b w:val="0"/>
          <w:sz w:val="21"/>
          <w:lang w:eastAsia="zh-CN"/>
        </w:rPr>
      </w:pPr>
      <w:r w:rsidRPr="008E4482">
        <w:rPr>
          <w:rFonts w:eastAsia="黑体"/>
          <w:b w:val="0"/>
          <w:sz w:val="21"/>
          <w:lang w:eastAsia="zh-CN"/>
        </w:rPr>
        <w:tab/>
      </w:r>
      <w:r w:rsidRPr="008E4482">
        <w:rPr>
          <w:rFonts w:eastAsia="黑体"/>
          <w:b w:val="0"/>
          <w:sz w:val="21"/>
          <w:lang w:eastAsia="zh-CN"/>
        </w:rPr>
        <w:tab/>
      </w:r>
      <w:r w:rsidRPr="008E4482">
        <w:rPr>
          <w:rFonts w:eastAsia="黑体" w:hint="eastAsia"/>
          <w:b w:val="0"/>
          <w:sz w:val="21"/>
          <w:lang w:eastAsia="zh-CN"/>
        </w:rPr>
        <w:t>参与政治和公共生活</w:t>
      </w:r>
    </w:p>
    <w:p w:rsidR="00B222FF" w:rsidRPr="008E4482" w:rsidRDefault="00B222FF" w:rsidP="00267D0B">
      <w:pPr>
        <w:pStyle w:val="SingleTxt"/>
        <w:rPr>
          <w:rFonts w:eastAsia="黑体"/>
          <w:color w:val="000000"/>
          <w:szCs w:val="21"/>
        </w:rPr>
      </w:pPr>
      <w:r w:rsidRPr="008E4482">
        <w:rPr>
          <w:szCs w:val="21"/>
        </w:rPr>
        <w:t>22.</w:t>
      </w:r>
      <w:r w:rsidRPr="008E4482">
        <w:rPr>
          <w:szCs w:val="21"/>
        </w:rPr>
        <w:tab/>
      </w:r>
      <w:r w:rsidRPr="008E4482">
        <w:rPr>
          <w:rFonts w:hint="eastAsia"/>
          <w:szCs w:val="21"/>
        </w:rPr>
        <w:t>委员会欢迎缔约国承诺在议会为妇女保留五十个席位。但是，它关切地注意到仅有少数妇女达到了政治金字塔的最高层，妇女在议会、司法机关、行政部门和私营部门的整体代表性不足。委员会还感到关切的是，缺少包括少数民族妇女在内的妇女在地方政府、外事部门和学术机构，特别是在决策层中的人数的信息。</w:t>
      </w:r>
    </w:p>
    <w:p w:rsidR="00B222FF" w:rsidRPr="008E4482" w:rsidDel="00E67C8E" w:rsidRDefault="00B222FF" w:rsidP="00267D0B">
      <w:pPr>
        <w:pStyle w:val="SingleTxt"/>
        <w:rPr>
          <w:rFonts w:eastAsia="黑体"/>
          <w:szCs w:val="21"/>
        </w:rPr>
      </w:pPr>
      <w:r w:rsidRPr="008E4482">
        <w:rPr>
          <w:szCs w:val="21"/>
        </w:rPr>
        <w:t>23.</w:t>
      </w:r>
      <w:r w:rsidRPr="008E4482">
        <w:rPr>
          <w:szCs w:val="21"/>
        </w:rPr>
        <w:tab/>
      </w:r>
      <w:r w:rsidRPr="008E4482">
        <w:rPr>
          <w:rFonts w:eastAsia="黑体" w:hint="eastAsia"/>
          <w:szCs w:val="21"/>
        </w:rPr>
        <w:t>委员会建议缔约国按照《公约》第四条第</w:t>
      </w:r>
      <w:r w:rsidRPr="008E4482">
        <w:rPr>
          <w:rFonts w:eastAsia="黑体" w:hint="eastAsia"/>
          <w:szCs w:val="21"/>
        </w:rPr>
        <w:t>1</w:t>
      </w:r>
      <w:r w:rsidRPr="008E4482">
        <w:rPr>
          <w:rFonts w:eastAsia="黑体" w:hint="eastAsia"/>
          <w:szCs w:val="21"/>
        </w:rPr>
        <w:t>款和委员会关于暂行特别措施的第</w:t>
      </w:r>
      <w:r w:rsidRPr="008E4482">
        <w:rPr>
          <w:rFonts w:eastAsia="黑体" w:hint="eastAsia"/>
          <w:szCs w:val="21"/>
        </w:rPr>
        <w:t>25</w:t>
      </w:r>
      <w:r>
        <w:rPr>
          <w:rFonts w:eastAsia="黑体" w:hint="eastAsia"/>
          <w:szCs w:val="21"/>
        </w:rPr>
        <w:t>(</w:t>
      </w:r>
      <w:r w:rsidRPr="008E4482">
        <w:rPr>
          <w:rFonts w:eastAsia="黑体" w:hint="eastAsia"/>
          <w:szCs w:val="21"/>
        </w:rPr>
        <w:t>2004</w:t>
      </w:r>
      <w:r>
        <w:rPr>
          <w:rFonts w:eastAsia="黑体" w:hint="eastAsia"/>
          <w:szCs w:val="21"/>
        </w:rPr>
        <w:t>)</w:t>
      </w:r>
      <w:r w:rsidRPr="008E4482">
        <w:rPr>
          <w:rFonts w:eastAsia="黑体" w:hint="eastAsia"/>
          <w:szCs w:val="21"/>
        </w:rPr>
        <w:t>号一般性建议，在妇女代表不足或处于劣势地位的所有《公约》涵盖领域，采取有针对性的措施，包括暂行特别措施，诸如配额。它还建议缔约国切实执行规定男女在政治和公共生活中实质性平等的法律和规章。委员会要求缔约国在下一次定期报告中提供关于公共和私营部门决策层妇女人数的数据。</w:t>
      </w:r>
    </w:p>
    <w:p w:rsidR="00B222FF" w:rsidRPr="008E4482" w:rsidRDefault="00B222FF" w:rsidP="00B222FF">
      <w:pPr>
        <w:pStyle w:val="H23G"/>
        <w:tabs>
          <w:tab w:val="left" w:pos="1560"/>
        </w:tabs>
        <w:spacing w:before="0" w:after="140" w:line="320" w:lineRule="exact"/>
        <w:ind w:left="1264" w:right="1264"/>
        <w:rPr>
          <w:rFonts w:eastAsia="黑体"/>
          <w:b w:val="0"/>
          <w:sz w:val="21"/>
          <w:lang w:eastAsia="zh-CN"/>
        </w:rPr>
      </w:pPr>
      <w:r w:rsidRPr="008E4482">
        <w:rPr>
          <w:rFonts w:eastAsia="黑体"/>
          <w:b w:val="0"/>
          <w:sz w:val="21"/>
          <w:lang w:eastAsia="zh-CN"/>
        </w:rPr>
        <w:tab/>
      </w:r>
      <w:r w:rsidRPr="008E4482">
        <w:rPr>
          <w:rFonts w:eastAsia="黑体"/>
          <w:b w:val="0"/>
          <w:sz w:val="21"/>
          <w:lang w:eastAsia="zh-CN"/>
        </w:rPr>
        <w:tab/>
      </w:r>
      <w:r w:rsidRPr="008E4482">
        <w:rPr>
          <w:rFonts w:eastAsia="黑体" w:hint="eastAsia"/>
          <w:b w:val="0"/>
          <w:sz w:val="21"/>
          <w:lang w:eastAsia="zh-CN"/>
        </w:rPr>
        <w:t>非政府组织</w:t>
      </w:r>
    </w:p>
    <w:p w:rsidR="00B222FF" w:rsidRPr="008E4482" w:rsidRDefault="00B222FF" w:rsidP="00267D0B">
      <w:pPr>
        <w:pStyle w:val="SingleTxt"/>
        <w:rPr>
          <w:rFonts w:eastAsia="黑体"/>
          <w:szCs w:val="21"/>
        </w:rPr>
      </w:pPr>
      <w:r w:rsidRPr="008E4482">
        <w:rPr>
          <w:szCs w:val="21"/>
        </w:rPr>
        <w:t>24.</w:t>
      </w:r>
      <w:r w:rsidRPr="008E4482">
        <w:rPr>
          <w:szCs w:val="21"/>
        </w:rPr>
        <w:tab/>
      </w:r>
      <w:r w:rsidRPr="008E4482">
        <w:rPr>
          <w:rFonts w:hint="eastAsia"/>
          <w:szCs w:val="21"/>
        </w:rPr>
        <w:t>委员会注意到，</w:t>
      </w:r>
      <w:r w:rsidRPr="008E4482">
        <w:rPr>
          <w:rFonts w:hint="eastAsia"/>
          <w:szCs w:val="21"/>
        </w:rPr>
        <w:t>2016</w:t>
      </w:r>
      <w:r w:rsidRPr="008E4482">
        <w:rPr>
          <w:rFonts w:hint="eastAsia"/>
          <w:szCs w:val="21"/>
        </w:rPr>
        <w:t>年</w:t>
      </w:r>
      <w:r w:rsidRPr="008E4482">
        <w:rPr>
          <w:rFonts w:hint="eastAsia"/>
          <w:szCs w:val="21"/>
        </w:rPr>
        <w:t>10</w:t>
      </w:r>
      <w:r w:rsidRPr="008E4482">
        <w:rPr>
          <w:rFonts w:hint="eastAsia"/>
          <w:szCs w:val="21"/>
        </w:rPr>
        <w:t>月通过的《外国捐赠</w:t>
      </w:r>
      <w:r>
        <w:rPr>
          <w:rFonts w:hint="eastAsia"/>
          <w:szCs w:val="21"/>
        </w:rPr>
        <w:t>(</w:t>
      </w:r>
      <w:r w:rsidRPr="008E4482">
        <w:rPr>
          <w:rFonts w:hint="eastAsia"/>
          <w:szCs w:val="21"/>
        </w:rPr>
        <w:t>自愿活动</w:t>
      </w:r>
      <w:r>
        <w:rPr>
          <w:rFonts w:hint="eastAsia"/>
          <w:szCs w:val="21"/>
        </w:rPr>
        <w:t>)</w:t>
      </w:r>
      <w:r w:rsidRPr="008E4482">
        <w:rPr>
          <w:rFonts w:hint="eastAsia"/>
          <w:szCs w:val="21"/>
        </w:rPr>
        <w:t>管理法》有可能对包括妇女组织在内的民间社会组织施加严格管制，特别是对其供资施加管制，这会对民间社会组织在缔约国自由登记和运作造成损害。委员会还关切地注意到，将批评政府的行为定为刑事犯罪现象不断增多可能进一步限制妇女权利组织等致力于人权的非政府组织的活动。</w:t>
      </w:r>
    </w:p>
    <w:p w:rsidR="00B222FF" w:rsidRPr="008E4482" w:rsidRDefault="00B222FF" w:rsidP="00267D0B">
      <w:pPr>
        <w:pStyle w:val="SingleTxt"/>
        <w:rPr>
          <w:rFonts w:eastAsia="黑体"/>
          <w:szCs w:val="21"/>
        </w:rPr>
      </w:pPr>
      <w:r w:rsidRPr="008E4482">
        <w:rPr>
          <w:szCs w:val="21"/>
        </w:rPr>
        <w:t>25.</w:t>
      </w:r>
      <w:r w:rsidRPr="008E4482">
        <w:rPr>
          <w:szCs w:val="21"/>
        </w:rPr>
        <w:tab/>
      </w:r>
      <w:r w:rsidRPr="008E4482">
        <w:rPr>
          <w:rFonts w:eastAsia="黑体" w:hint="eastAsia"/>
          <w:szCs w:val="21"/>
        </w:rPr>
        <w:t>委员会建议缔约国审查和修订《外国捐赠</w:t>
      </w:r>
      <w:r>
        <w:rPr>
          <w:rFonts w:hint="eastAsia"/>
          <w:szCs w:val="21"/>
        </w:rPr>
        <w:t>(</w:t>
      </w:r>
      <w:r w:rsidRPr="008E4482">
        <w:rPr>
          <w:rFonts w:hint="eastAsia"/>
          <w:szCs w:val="21"/>
        </w:rPr>
        <w:t>自愿活动</w:t>
      </w:r>
      <w:r>
        <w:rPr>
          <w:rFonts w:hint="eastAsia"/>
          <w:szCs w:val="21"/>
        </w:rPr>
        <w:t>)</w:t>
      </w:r>
      <w:r w:rsidRPr="008E4482">
        <w:rPr>
          <w:rFonts w:hint="eastAsia"/>
          <w:szCs w:val="21"/>
        </w:rPr>
        <w:t>管理</w:t>
      </w:r>
      <w:r w:rsidRPr="008E4482">
        <w:rPr>
          <w:rFonts w:eastAsia="黑体" w:hint="eastAsia"/>
          <w:szCs w:val="21"/>
        </w:rPr>
        <w:t>法》以确保其不限制致力于妇女权利和性别平等的非政府组织的自由登记、运作和言论自由，确保其不设置不相称的财政和行政障碍以对这些组织的有效运作造成损害。</w:t>
      </w:r>
    </w:p>
    <w:p w:rsidR="00B222FF" w:rsidRPr="008E4482" w:rsidRDefault="00B222FF" w:rsidP="00B222FF">
      <w:pPr>
        <w:pStyle w:val="H23G"/>
        <w:tabs>
          <w:tab w:val="left" w:pos="1560"/>
        </w:tabs>
        <w:spacing w:before="0" w:after="140" w:line="320" w:lineRule="exact"/>
        <w:ind w:left="1264" w:right="1264"/>
        <w:rPr>
          <w:rFonts w:eastAsia="黑体"/>
          <w:b w:val="0"/>
          <w:sz w:val="21"/>
          <w:lang w:eastAsia="zh-CN"/>
        </w:rPr>
      </w:pPr>
      <w:r w:rsidRPr="008E4482">
        <w:rPr>
          <w:rFonts w:eastAsia="黑体"/>
          <w:b w:val="0"/>
          <w:sz w:val="21"/>
          <w:lang w:eastAsia="zh-CN"/>
        </w:rPr>
        <w:tab/>
      </w:r>
      <w:r w:rsidRPr="008E4482">
        <w:rPr>
          <w:rFonts w:eastAsia="黑体"/>
          <w:b w:val="0"/>
          <w:sz w:val="21"/>
          <w:lang w:eastAsia="zh-CN"/>
        </w:rPr>
        <w:tab/>
      </w:r>
      <w:r w:rsidRPr="008E4482">
        <w:rPr>
          <w:rFonts w:eastAsia="黑体" w:hint="eastAsia"/>
          <w:b w:val="0"/>
          <w:sz w:val="21"/>
          <w:lang w:eastAsia="zh-CN"/>
        </w:rPr>
        <w:t>国籍</w:t>
      </w:r>
    </w:p>
    <w:p w:rsidR="00B222FF" w:rsidRPr="008E4482" w:rsidRDefault="00B222FF" w:rsidP="00267D0B">
      <w:pPr>
        <w:pStyle w:val="SingleTxt"/>
        <w:rPr>
          <w:szCs w:val="21"/>
        </w:rPr>
      </w:pPr>
      <w:r w:rsidRPr="008E4482">
        <w:rPr>
          <w:szCs w:val="21"/>
        </w:rPr>
        <w:t>26.</w:t>
      </w:r>
      <w:r w:rsidRPr="008E4482">
        <w:rPr>
          <w:szCs w:val="21"/>
        </w:rPr>
        <w:tab/>
      </w:r>
      <w:r w:rsidRPr="008E4482">
        <w:rPr>
          <w:rFonts w:hint="eastAsia"/>
          <w:szCs w:val="21"/>
        </w:rPr>
        <w:t>委员会注意到，</w:t>
      </w:r>
      <w:r w:rsidRPr="008E4482">
        <w:rPr>
          <w:rFonts w:hint="eastAsia"/>
          <w:szCs w:val="21"/>
        </w:rPr>
        <w:t>2009</w:t>
      </w:r>
      <w:r w:rsidRPr="008E4482">
        <w:rPr>
          <w:rFonts w:hint="eastAsia"/>
          <w:szCs w:val="21"/>
        </w:rPr>
        <w:t>年《公民法》</w:t>
      </w:r>
      <w:r>
        <w:rPr>
          <w:rFonts w:hint="eastAsia"/>
          <w:szCs w:val="21"/>
        </w:rPr>
        <w:t>(</w:t>
      </w:r>
      <w:r w:rsidRPr="008E4482">
        <w:rPr>
          <w:rFonts w:hint="eastAsia"/>
          <w:szCs w:val="21"/>
        </w:rPr>
        <w:t>修订版</w:t>
      </w:r>
      <w:r>
        <w:rPr>
          <w:rFonts w:hint="eastAsia"/>
          <w:szCs w:val="21"/>
        </w:rPr>
        <w:t>)</w:t>
      </w:r>
      <w:r w:rsidRPr="008E4482">
        <w:rPr>
          <w:rFonts w:hint="eastAsia"/>
          <w:szCs w:val="21"/>
        </w:rPr>
        <w:t>规定男女在将国籍传递给子女和外籍配偶方面拥有平等权利。但是，委员会关切的是，《公民法》未追溯适用于在该法生效前出生的儿童。委员会还关切地注意到，尽管存在</w:t>
      </w:r>
      <w:r w:rsidRPr="008E4482">
        <w:rPr>
          <w:rFonts w:hint="eastAsia"/>
          <w:szCs w:val="21"/>
        </w:rPr>
        <w:t>2004</w:t>
      </w:r>
      <w:r w:rsidRPr="008E4482">
        <w:rPr>
          <w:rFonts w:hint="eastAsia"/>
          <w:szCs w:val="21"/>
        </w:rPr>
        <w:t>年《出生和死亡登记法》，但缔约国只有</w:t>
      </w:r>
      <w:r w:rsidRPr="008E4482">
        <w:rPr>
          <w:rFonts w:hint="eastAsia"/>
          <w:szCs w:val="21"/>
        </w:rPr>
        <w:t>3%</w:t>
      </w:r>
      <w:r w:rsidRPr="008E4482">
        <w:rPr>
          <w:rFonts w:hint="eastAsia"/>
          <w:szCs w:val="21"/>
        </w:rPr>
        <w:t>的儿童进行出生登记</w:t>
      </w:r>
      <w:r>
        <w:rPr>
          <w:rFonts w:hint="eastAsia"/>
          <w:szCs w:val="21"/>
        </w:rPr>
        <w:t>(</w:t>
      </w:r>
      <w:r w:rsidRPr="008E4482">
        <w:rPr>
          <w:rFonts w:hint="eastAsia"/>
          <w:szCs w:val="21"/>
        </w:rPr>
        <w:t>出生</w:t>
      </w:r>
      <w:r w:rsidRPr="008E4482">
        <w:rPr>
          <w:rFonts w:hint="eastAsia"/>
          <w:szCs w:val="21"/>
        </w:rPr>
        <w:t>45</w:t>
      </w:r>
      <w:r w:rsidRPr="008E4482">
        <w:rPr>
          <w:rFonts w:hint="eastAsia"/>
          <w:szCs w:val="21"/>
        </w:rPr>
        <w:t>天内</w:t>
      </w:r>
      <w:r>
        <w:rPr>
          <w:rFonts w:hint="eastAsia"/>
          <w:szCs w:val="21"/>
        </w:rPr>
        <w:t>)</w:t>
      </w:r>
      <w:r w:rsidRPr="008E4482">
        <w:rPr>
          <w:rFonts w:hint="eastAsia"/>
          <w:szCs w:val="21"/>
        </w:rPr>
        <w:t>，</w:t>
      </w:r>
      <w:r w:rsidRPr="008E4482">
        <w:rPr>
          <w:rFonts w:hint="eastAsia"/>
          <w:szCs w:val="21"/>
        </w:rPr>
        <w:t>88%</w:t>
      </w:r>
      <w:r w:rsidRPr="008E4482">
        <w:rPr>
          <w:rFonts w:hint="eastAsia"/>
          <w:szCs w:val="21"/>
        </w:rPr>
        <w:t>的儿童在达到入学年龄后进行登记，这使得未登记的儿童面临无国籍的风险，阻碍他们获得基本服务。委员会还感到关切的是，近</w:t>
      </w:r>
      <w:r w:rsidRPr="008E4482">
        <w:rPr>
          <w:rFonts w:hint="eastAsia"/>
          <w:szCs w:val="21"/>
        </w:rPr>
        <w:t>60%</w:t>
      </w:r>
      <w:r w:rsidRPr="008E4482">
        <w:rPr>
          <w:rFonts w:hint="eastAsia"/>
          <w:szCs w:val="21"/>
        </w:rPr>
        <w:t>的未登记罗兴亚人口是妇女和儿童，她们没有合法身份，获得法律和社会服务也面临障碍。</w:t>
      </w:r>
    </w:p>
    <w:p w:rsidR="00B222FF" w:rsidRPr="008E4482" w:rsidRDefault="00B222FF" w:rsidP="00267D0B">
      <w:pPr>
        <w:pStyle w:val="SingleTxt"/>
        <w:rPr>
          <w:rFonts w:eastAsia="黑体"/>
          <w:szCs w:val="21"/>
        </w:rPr>
      </w:pPr>
      <w:r w:rsidRPr="008E4482">
        <w:rPr>
          <w:szCs w:val="21"/>
        </w:rPr>
        <w:t>27.</w:t>
      </w:r>
      <w:r w:rsidRPr="008E4482">
        <w:rPr>
          <w:rFonts w:eastAsia="黑体"/>
          <w:szCs w:val="21"/>
        </w:rPr>
        <w:tab/>
      </w:r>
      <w:r w:rsidRPr="008E4482">
        <w:rPr>
          <w:rFonts w:eastAsia="黑体" w:hint="eastAsia"/>
          <w:szCs w:val="21"/>
        </w:rPr>
        <w:t>委员会建议缔约国确保切实执行国籍立法，以期为孟加拉籍父母生育的所有儿童提供公民身份，确保这类法律追溯适用于</w:t>
      </w:r>
      <w:r w:rsidRPr="008E4482">
        <w:rPr>
          <w:rFonts w:hint="eastAsia"/>
          <w:szCs w:val="21"/>
        </w:rPr>
        <w:t>2009</w:t>
      </w:r>
      <w:r w:rsidRPr="008E4482">
        <w:rPr>
          <w:rFonts w:hint="eastAsia"/>
          <w:szCs w:val="21"/>
        </w:rPr>
        <w:t>年《公民法》</w:t>
      </w:r>
      <w:r>
        <w:rPr>
          <w:rFonts w:hint="eastAsia"/>
          <w:szCs w:val="21"/>
        </w:rPr>
        <w:t>(</w:t>
      </w:r>
      <w:r w:rsidRPr="008E4482">
        <w:rPr>
          <w:rFonts w:hint="eastAsia"/>
          <w:szCs w:val="21"/>
        </w:rPr>
        <w:t>修订版</w:t>
      </w:r>
      <w:r>
        <w:rPr>
          <w:rFonts w:hint="eastAsia"/>
          <w:szCs w:val="21"/>
        </w:rPr>
        <w:t>)</w:t>
      </w:r>
      <w:r w:rsidRPr="008E4482">
        <w:rPr>
          <w:rFonts w:eastAsia="黑体" w:hint="eastAsia"/>
          <w:szCs w:val="21"/>
        </w:rPr>
        <w:t>生效前出生的儿童。委员会还建议缔约国确保在其领土出生的所有儿童出生时立即登记并得到基本服务，并鼓励缔约国批准</w:t>
      </w:r>
      <w:r w:rsidRPr="008E4482">
        <w:rPr>
          <w:rFonts w:eastAsia="黑体" w:hint="eastAsia"/>
          <w:szCs w:val="21"/>
        </w:rPr>
        <w:t>1951</w:t>
      </w:r>
      <w:r w:rsidRPr="008E4482">
        <w:rPr>
          <w:rFonts w:eastAsia="黑体" w:hint="eastAsia"/>
          <w:szCs w:val="21"/>
        </w:rPr>
        <w:t>年《关于难民地位的公约》及其《</w:t>
      </w:r>
      <w:r w:rsidRPr="008E4482">
        <w:rPr>
          <w:rFonts w:eastAsia="黑体" w:hint="eastAsia"/>
          <w:szCs w:val="21"/>
        </w:rPr>
        <w:t>1967</w:t>
      </w:r>
      <w:r w:rsidRPr="008E4482">
        <w:rPr>
          <w:rFonts w:eastAsia="黑体" w:hint="eastAsia"/>
          <w:szCs w:val="21"/>
        </w:rPr>
        <w:t>年议定书》。</w:t>
      </w:r>
    </w:p>
    <w:p w:rsidR="00B222FF" w:rsidRPr="008E4482" w:rsidRDefault="00B222FF" w:rsidP="00B222FF">
      <w:pPr>
        <w:pStyle w:val="H23G"/>
        <w:tabs>
          <w:tab w:val="left" w:pos="1560"/>
        </w:tabs>
        <w:spacing w:before="0" w:after="140" w:line="320" w:lineRule="exact"/>
        <w:ind w:left="1264" w:right="1264"/>
        <w:rPr>
          <w:rFonts w:eastAsia="黑体"/>
          <w:b w:val="0"/>
          <w:sz w:val="21"/>
          <w:lang w:eastAsia="zh-CN"/>
        </w:rPr>
      </w:pPr>
      <w:r w:rsidRPr="008E4482">
        <w:rPr>
          <w:rFonts w:eastAsia="黑体"/>
          <w:b w:val="0"/>
          <w:sz w:val="21"/>
          <w:lang w:eastAsia="zh-CN"/>
        </w:rPr>
        <w:tab/>
      </w:r>
      <w:r w:rsidRPr="008E4482">
        <w:rPr>
          <w:rFonts w:eastAsia="黑体"/>
          <w:b w:val="0"/>
          <w:sz w:val="21"/>
          <w:lang w:eastAsia="zh-CN"/>
        </w:rPr>
        <w:tab/>
      </w:r>
      <w:r w:rsidRPr="008E4482">
        <w:rPr>
          <w:rFonts w:eastAsia="黑体" w:hint="eastAsia"/>
          <w:b w:val="0"/>
          <w:sz w:val="21"/>
          <w:lang w:eastAsia="zh-CN"/>
        </w:rPr>
        <w:t>教育</w:t>
      </w:r>
    </w:p>
    <w:p w:rsidR="00B222FF" w:rsidRPr="008E4482" w:rsidRDefault="00B222FF" w:rsidP="00267D0B">
      <w:pPr>
        <w:pStyle w:val="SingleTxt"/>
        <w:rPr>
          <w:szCs w:val="21"/>
        </w:rPr>
      </w:pPr>
      <w:r w:rsidRPr="008E4482">
        <w:rPr>
          <w:szCs w:val="21"/>
        </w:rPr>
        <w:t>28.</w:t>
      </w:r>
      <w:r w:rsidRPr="008E4482">
        <w:rPr>
          <w:szCs w:val="21"/>
        </w:rPr>
        <w:tab/>
      </w:r>
      <w:r w:rsidRPr="008E4482">
        <w:rPr>
          <w:rFonts w:hint="eastAsia"/>
          <w:szCs w:val="21"/>
        </w:rPr>
        <w:t>委员会称赞缔约国在初等和中等教育实现性别平等。但是，关切地注意到：</w:t>
      </w:r>
    </w:p>
    <w:p w:rsidR="00B222FF" w:rsidRPr="008E4482" w:rsidRDefault="00FE431E" w:rsidP="00267D0B">
      <w:pPr>
        <w:pStyle w:val="SingleTxt"/>
        <w:rPr>
          <w:szCs w:val="21"/>
        </w:rPr>
      </w:pPr>
      <w:r>
        <w:rPr>
          <w:szCs w:val="21"/>
        </w:rPr>
        <w:tab/>
        <w:t>(</w:t>
      </w:r>
      <w:r w:rsidR="00B222FF" w:rsidRPr="008E4482">
        <w:rPr>
          <w:szCs w:val="21"/>
        </w:rPr>
        <w:t>a)</w:t>
      </w:r>
      <w:r w:rsidR="00B222FF" w:rsidRPr="008E4482">
        <w:rPr>
          <w:szCs w:val="21"/>
        </w:rPr>
        <w:tab/>
      </w:r>
      <w:r w:rsidR="00B222FF" w:rsidRPr="008E4482">
        <w:rPr>
          <w:rFonts w:hint="eastAsia"/>
          <w:szCs w:val="21"/>
        </w:rPr>
        <w:t>由于童婚、性骚扰、早孕、贬低女童教育的价值、贫穷以及农村和边缘社区到学校路途遥远等原因，在小学到中学期间，入学女童人数减半；</w:t>
      </w:r>
    </w:p>
    <w:p w:rsidR="00B222FF" w:rsidRPr="008E4482" w:rsidRDefault="00FE431E" w:rsidP="00267D0B">
      <w:pPr>
        <w:pStyle w:val="SingleTxt"/>
        <w:rPr>
          <w:szCs w:val="21"/>
        </w:rPr>
      </w:pPr>
      <w:r>
        <w:rPr>
          <w:rFonts w:hint="eastAsia"/>
          <w:szCs w:val="21"/>
        </w:rPr>
        <w:tab/>
        <w:t>(</w:t>
      </w:r>
      <w:r w:rsidR="00B222FF" w:rsidRPr="008E4482">
        <w:rPr>
          <w:rFonts w:hint="eastAsia"/>
          <w:szCs w:val="21"/>
        </w:rPr>
        <w:t>b)</w:t>
      </w:r>
      <w:r w:rsidR="00B222FF" w:rsidRPr="008E4482">
        <w:rPr>
          <w:rFonts w:hint="eastAsia"/>
          <w:szCs w:val="21"/>
        </w:rPr>
        <w:tab/>
      </w:r>
      <w:bookmarkStart w:id="8" w:name="OLE_LINK51"/>
      <w:bookmarkStart w:id="9" w:name="OLE_LINK52"/>
      <w:r w:rsidR="00B222FF" w:rsidRPr="008E4482">
        <w:rPr>
          <w:rFonts w:hint="eastAsia"/>
          <w:szCs w:val="21"/>
        </w:rPr>
        <w:t>最高法院高等法院裁定要求所有学校制定政策打击校园内和上下学途中的性骚扰，其影响如何，缺乏有关的信息</w:t>
      </w:r>
      <w:bookmarkEnd w:id="8"/>
      <w:bookmarkEnd w:id="9"/>
      <w:r w:rsidR="00B222FF" w:rsidRPr="008E4482">
        <w:rPr>
          <w:rFonts w:hint="eastAsia"/>
          <w:szCs w:val="21"/>
        </w:rPr>
        <w:t>；</w:t>
      </w:r>
    </w:p>
    <w:p w:rsidR="00B222FF" w:rsidRPr="008E4482" w:rsidRDefault="00FE431E" w:rsidP="00267D0B">
      <w:pPr>
        <w:pStyle w:val="SingleTxt"/>
        <w:rPr>
          <w:szCs w:val="21"/>
        </w:rPr>
      </w:pPr>
      <w:r>
        <w:rPr>
          <w:rFonts w:hint="eastAsia"/>
          <w:szCs w:val="21"/>
        </w:rPr>
        <w:tab/>
        <w:t>(</w:t>
      </w:r>
      <w:r w:rsidR="00B222FF" w:rsidRPr="008E4482">
        <w:rPr>
          <w:rFonts w:hint="eastAsia"/>
          <w:szCs w:val="21"/>
        </w:rPr>
        <w:t>c)</w:t>
      </w:r>
      <w:r w:rsidR="00B222FF" w:rsidRPr="008E4482">
        <w:rPr>
          <w:rFonts w:hint="eastAsia"/>
          <w:szCs w:val="21"/>
        </w:rPr>
        <w:tab/>
      </w:r>
      <w:r w:rsidR="00B222FF" w:rsidRPr="008E4482">
        <w:rPr>
          <w:rFonts w:hint="eastAsia"/>
          <w:szCs w:val="21"/>
        </w:rPr>
        <w:t>缺乏确保年轻母亲能够在分娩后尽快重新入学的政策；</w:t>
      </w:r>
    </w:p>
    <w:p w:rsidR="00B222FF" w:rsidRPr="008E4482" w:rsidRDefault="00FE431E" w:rsidP="00267D0B">
      <w:pPr>
        <w:pStyle w:val="SingleTxt"/>
        <w:rPr>
          <w:szCs w:val="21"/>
        </w:rPr>
      </w:pPr>
      <w:r>
        <w:rPr>
          <w:rFonts w:hint="eastAsia"/>
          <w:szCs w:val="21"/>
        </w:rPr>
        <w:tab/>
        <w:t>(</w:t>
      </w:r>
      <w:r w:rsidR="00B222FF" w:rsidRPr="008E4482">
        <w:rPr>
          <w:rFonts w:hint="eastAsia"/>
          <w:szCs w:val="21"/>
        </w:rPr>
        <w:t>d)</w:t>
      </w:r>
      <w:r w:rsidR="00B222FF" w:rsidRPr="008E4482">
        <w:rPr>
          <w:rFonts w:hint="eastAsia"/>
          <w:szCs w:val="21"/>
        </w:rPr>
        <w:tab/>
      </w:r>
      <w:r w:rsidR="00B222FF" w:rsidRPr="008E4482">
        <w:rPr>
          <w:rFonts w:hint="eastAsia"/>
          <w:szCs w:val="21"/>
        </w:rPr>
        <w:t>教师缺乏提供性和生殖健康与权利的适龄教育的培训</w:t>
      </w:r>
      <w:bookmarkStart w:id="10" w:name="OLE_LINK59"/>
      <w:bookmarkStart w:id="11" w:name="OLE_LINK60"/>
      <w:r w:rsidR="00B222FF" w:rsidRPr="008E4482">
        <w:rPr>
          <w:rFonts w:hint="eastAsia"/>
          <w:szCs w:val="21"/>
        </w:rPr>
        <w:t>，各级</w:t>
      </w:r>
      <w:bookmarkEnd w:id="10"/>
      <w:bookmarkEnd w:id="11"/>
      <w:r w:rsidR="00B222FF" w:rsidRPr="008E4482">
        <w:rPr>
          <w:rFonts w:hint="eastAsia"/>
          <w:szCs w:val="21"/>
        </w:rPr>
        <w:t>缺少强制的性教育课程；</w:t>
      </w:r>
    </w:p>
    <w:p w:rsidR="00B222FF" w:rsidRPr="008E4482" w:rsidRDefault="00FE431E" w:rsidP="00267D0B">
      <w:pPr>
        <w:pStyle w:val="SingleTxt"/>
        <w:rPr>
          <w:szCs w:val="21"/>
        </w:rPr>
      </w:pPr>
      <w:r>
        <w:rPr>
          <w:rFonts w:hint="eastAsia"/>
          <w:szCs w:val="21"/>
        </w:rPr>
        <w:tab/>
        <w:t>(</w:t>
      </w:r>
      <w:r w:rsidR="00B222FF" w:rsidRPr="008E4482">
        <w:rPr>
          <w:rFonts w:hint="eastAsia"/>
          <w:szCs w:val="21"/>
        </w:rPr>
        <w:t>e)</w:t>
      </w:r>
      <w:r w:rsidR="00B222FF" w:rsidRPr="008E4482">
        <w:rPr>
          <w:rFonts w:hint="eastAsia"/>
          <w:szCs w:val="21"/>
        </w:rPr>
        <w:tab/>
      </w:r>
      <w:r w:rsidR="00B222FF" w:rsidRPr="008E4482">
        <w:rPr>
          <w:rFonts w:hint="eastAsia"/>
          <w:szCs w:val="21"/>
        </w:rPr>
        <w:t>妇女和女童在非传统学习领域和晋升途径的代表性不足，例如在技术</w:t>
      </w:r>
      <w:r w:rsidR="00B222FF" w:rsidRPr="008E4482">
        <w:rPr>
          <w:rFonts w:hint="eastAsia"/>
          <w:szCs w:val="21"/>
        </w:rPr>
        <w:t>/</w:t>
      </w:r>
      <w:r w:rsidR="00B222FF" w:rsidRPr="008E4482">
        <w:rPr>
          <w:rFonts w:hint="eastAsia"/>
          <w:szCs w:val="21"/>
        </w:rPr>
        <w:t>职业教育和高等教育中。</w:t>
      </w:r>
    </w:p>
    <w:p w:rsidR="00B222FF" w:rsidRPr="008E4482" w:rsidRDefault="00B222FF" w:rsidP="00267D0B">
      <w:pPr>
        <w:pStyle w:val="SingleTxt"/>
        <w:rPr>
          <w:rFonts w:eastAsia="黑体"/>
          <w:szCs w:val="21"/>
        </w:rPr>
      </w:pPr>
      <w:r w:rsidRPr="008E4482">
        <w:rPr>
          <w:szCs w:val="21"/>
        </w:rPr>
        <w:t>29.</w:t>
      </w:r>
      <w:r w:rsidRPr="008E4482">
        <w:rPr>
          <w:szCs w:val="21"/>
        </w:rPr>
        <w:tab/>
      </w:r>
      <w:r w:rsidRPr="008E4482">
        <w:rPr>
          <w:rFonts w:eastAsia="黑体" w:hint="eastAsia"/>
          <w:szCs w:val="21"/>
        </w:rPr>
        <w:t>委员会重申其之前的建议</w:t>
      </w:r>
      <w:r>
        <w:rPr>
          <w:rFonts w:eastAsia="黑体" w:hint="eastAsia"/>
          <w:szCs w:val="21"/>
        </w:rPr>
        <w:t>(</w:t>
      </w:r>
      <w:hyperlink r:id="rId22" w:history="1">
        <w:r w:rsidRPr="00B222FF">
          <w:rPr>
            <w:rStyle w:val="ad"/>
            <w:rFonts w:eastAsia="黑体" w:hint="eastAsia"/>
            <w:szCs w:val="21"/>
          </w:rPr>
          <w:t>CEDAW/C/BGD/CO/7</w:t>
        </w:r>
      </w:hyperlink>
      <w:r w:rsidRPr="008E4482">
        <w:rPr>
          <w:rFonts w:eastAsia="黑体" w:hint="eastAsia"/>
          <w:szCs w:val="21"/>
        </w:rPr>
        <w:t>，第</w:t>
      </w:r>
      <w:r w:rsidRPr="008E4482">
        <w:rPr>
          <w:rFonts w:eastAsia="黑体" w:hint="eastAsia"/>
          <w:szCs w:val="21"/>
        </w:rPr>
        <w:t>28</w:t>
      </w:r>
      <w:r w:rsidRPr="008E4482">
        <w:rPr>
          <w:rFonts w:eastAsia="黑体" w:hint="eastAsia"/>
          <w:szCs w:val="21"/>
        </w:rPr>
        <w:t>段</w:t>
      </w:r>
      <w:r>
        <w:rPr>
          <w:rFonts w:eastAsia="黑体" w:hint="eastAsia"/>
          <w:szCs w:val="21"/>
        </w:rPr>
        <w:t>)</w:t>
      </w:r>
      <w:r w:rsidRPr="008E4482">
        <w:rPr>
          <w:rFonts w:eastAsia="黑体" w:hint="eastAsia"/>
          <w:szCs w:val="21"/>
        </w:rPr>
        <w:t>，建议缔约国应：</w:t>
      </w:r>
    </w:p>
    <w:p w:rsidR="00B222FF" w:rsidRPr="008E4482" w:rsidRDefault="00FE431E" w:rsidP="00267D0B">
      <w:pPr>
        <w:pStyle w:val="SingleTxt"/>
        <w:rPr>
          <w:rFonts w:eastAsia="黑体"/>
          <w:bCs/>
          <w:szCs w:val="21"/>
        </w:rPr>
      </w:pPr>
      <w:r>
        <w:rPr>
          <w:rFonts w:eastAsia="黑体"/>
          <w:bCs/>
          <w:szCs w:val="21"/>
        </w:rPr>
        <w:tab/>
        <w:t>(</w:t>
      </w:r>
      <w:r w:rsidR="00B222FF" w:rsidRPr="008E4482">
        <w:rPr>
          <w:rFonts w:eastAsia="黑体"/>
          <w:bCs/>
          <w:szCs w:val="21"/>
        </w:rPr>
        <w:t>a)</w:t>
      </w:r>
      <w:r w:rsidR="00B222FF" w:rsidRPr="008E4482">
        <w:rPr>
          <w:rFonts w:eastAsia="黑体"/>
          <w:bCs/>
          <w:szCs w:val="21"/>
        </w:rPr>
        <w:tab/>
      </w:r>
      <w:r w:rsidR="00B222FF" w:rsidRPr="008E4482">
        <w:rPr>
          <w:rFonts w:eastAsia="黑体" w:hint="eastAsia"/>
          <w:bCs/>
          <w:szCs w:val="21"/>
        </w:rPr>
        <w:t>使女童留在学校，并采取重新入学的政策，使辍学的年轻母亲在分娩后立即重返校园；</w:t>
      </w:r>
    </w:p>
    <w:p w:rsidR="00B222FF" w:rsidRPr="008E4482" w:rsidRDefault="00FE431E" w:rsidP="00267D0B">
      <w:pPr>
        <w:pStyle w:val="SingleTxt"/>
        <w:rPr>
          <w:rFonts w:eastAsia="黑体"/>
          <w:bCs/>
          <w:szCs w:val="21"/>
        </w:rPr>
      </w:pPr>
      <w:r>
        <w:rPr>
          <w:rFonts w:eastAsia="黑体" w:hint="eastAsia"/>
          <w:bCs/>
          <w:szCs w:val="21"/>
        </w:rPr>
        <w:tab/>
        <w:t>(</w:t>
      </w:r>
      <w:r w:rsidR="00B222FF" w:rsidRPr="008E4482">
        <w:rPr>
          <w:rFonts w:eastAsia="黑体" w:hint="eastAsia"/>
          <w:bCs/>
          <w:szCs w:val="21"/>
        </w:rPr>
        <w:t>b)</w:t>
      </w:r>
      <w:r w:rsidR="00B222FF" w:rsidRPr="008E4482">
        <w:rPr>
          <w:rFonts w:eastAsia="黑体" w:hint="eastAsia"/>
          <w:bCs/>
          <w:szCs w:val="21"/>
        </w:rPr>
        <w:tab/>
      </w:r>
      <w:r w:rsidR="00B222FF" w:rsidRPr="008E4482">
        <w:rPr>
          <w:rFonts w:eastAsia="黑体" w:hint="eastAsia"/>
          <w:bCs/>
          <w:szCs w:val="21"/>
        </w:rPr>
        <w:t>通过认识提高和职业咨询，鼓励妇女和女童追求非传统学习领域和晋升途径；</w:t>
      </w:r>
    </w:p>
    <w:p w:rsidR="00B222FF" w:rsidRPr="008E4482" w:rsidRDefault="00FE431E" w:rsidP="00FE431E">
      <w:pPr>
        <w:pStyle w:val="SingleTxt"/>
        <w:spacing w:after="120"/>
        <w:rPr>
          <w:rFonts w:eastAsia="黑体"/>
          <w:bCs/>
          <w:szCs w:val="21"/>
        </w:rPr>
      </w:pPr>
      <w:r>
        <w:rPr>
          <w:rFonts w:eastAsia="黑体" w:hint="eastAsia"/>
          <w:bCs/>
          <w:szCs w:val="21"/>
        </w:rPr>
        <w:tab/>
        <w:t>(</w:t>
      </w:r>
      <w:r w:rsidR="00B222FF" w:rsidRPr="008E4482">
        <w:rPr>
          <w:rFonts w:eastAsia="黑体" w:hint="eastAsia"/>
          <w:bCs/>
          <w:szCs w:val="21"/>
        </w:rPr>
        <w:t>c)</w:t>
      </w:r>
      <w:r w:rsidR="00B222FF" w:rsidRPr="008E4482">
        <w:rPr>
          <w:rFonts w:eastAsia="黑体" w:hint="eastAsia"/>
          <w:bCs/>
          <w:szCs w:val="21"/>
        </w:rPr>
        <w:tab/>
      </w:r>
      <w:r w:rsidR="00B222FF" w:rsidRPr="008E4482">
        <w:rPr>
          <w:rFonts w:eastAsia="黑体" w:hint="eastAsia"/>
          <w:bCs/>
          <w:szCs w:val="21"/>
        </w:rPr>
        <w:t>按照《公约》第四条第</w:t>
      </w:r>
      <w:r w:rsidR="00B222FF" w:rsidRPr="008E4482">
        <w:rPr>
          <w:rFonts w:eastAsia="黑体" w:hint="eastAsia"/>
          <w:bCs/>
          <w:szCs w:val="21"/>
        </w:rPr>
        <w:t>1</w:t>
      </w:r>
      <w:r w:rsidR="00B222FF" w:rsidRPr="008E4482">
        <w:rPr>
          <w:rFonts w:eastAsia="黑体" w:hint="eastAsia"/>
          <w:bCs/>
          <w:szCs w:val="21"/>
        </w:rPr>
        <w:t>款和委员会关于妇女与健康的第</w:t>
      </w:r>
      <w:r w:rsidR="00B222FF" w:rsidRPr="008E4482">
        <w:rPr>
          <w:rFonts w:eastAsia="黑体" w:hint="eastAsia"/>
          <w:bCs/>
          <w:szCs w:val="21"/>
        </w:rPr>
        <w:t>24</w:t>
      </w:r>
      <w:r w:rsidR="00B222FF">
        <w:rPr>
          <w:rFonts w:eastAsia="黑体" w:hint="eastAsia"/>
          <w:bCs/>
          <w:szCs w:val="21"/>
        </w:rPr>
        <w:t>(</w:t>
      </w:r>
      <w:r w:rsidR="00B222FF" w:rsidRPr="008E4482">
        <w:rPr>
          <w:rFonts w:eastAsia="黑体" w:hint="eastAsia"/>
          <w:bCs/>
          <w:szCs w:val="21"/>
        </w:rPr>
        <w:t>1999</w:t>
      </w:r>
      <w:r w:rsidR="00B222FF">
        <w:rPr>
          <w:rFonts w:eastAsia="黑体" w:hint="eastAsia"/>
          <w:bCs/>
          <w:szCs w:val="21"/>
        </w:rPr>
        <w:t>)</w:t>
      </w:r>
      <w:r w:rsidR="00B222FF" w:rsidRPr="008E4482">
        <w:rPr>
          <w:rFonts w:eastAsia="黑体" w:hint="eastAsia"/>
          <w:bCs/>
          <w:szCs w:val="21"/>
        </w:rPr>
        <w:t>号一般性建议，采取切实措施，包括暂行特别措施，例如奖学金，促进妇女和女童接受高等教育，包括进入非传统的学习领域；</w:t>
      </w:r>
    </w:p>
    <w:p w:rsidR="00B222FF" w:rsidRPr="008E4482" w:rsidRDefault="00FE431E" w:rsidP="00FE431E">
      <w:pPr>
        <w:pStyle w:val="SingleTxt"/>
        <w:spacing w:after="120"/>
        <w:rPr>
          <w:rFonts w:eastAsia="黑体"/>
          <w:bCs/>
          <w:szCs w:val="21"/>
        </w:rPr>
      </w:pPr>
      <w:r>
        <w:rPr>
          <w:rFonts w:eastAsia="黑体" w:hint="eastAsia"/>
          <w:bCs/>
          <w:szCs w:val="21"/>
        </w:rPr>
        <w:tab/>
        <w:t>(</w:t>
      </w:r>
      <w:r w:rsidR="00B222FF" w:rsidRPr="008E4482">
        <w:rPr>
          <w:rFonts w:eastAsia="黑体" w:hint="eastAsia"/>
          <w:bCs/>
          <w:szCs w:val="21"/>
        </w:rPr>
        <w:t>d)</w:t>
      </w:r>
      <w:r w:rsidR="00B222FF" w:rsidRPr="008E4482">
        <w:rPr>
          <w:rFonts w:eastAsia="黑体" w:hint="eastAsia"/>
          <w:bCs/>
          <w:szCs w:val="21"/>
        </w:rPr>
        <w:tab/>
      </w:r>
      <w:r w:rsidR="00B222FF" w:rsidRPr="008E4482">
        <w:rPr>
          <w:rFonts w:eastAsia="黑体" w:hint="eastAsia"/>
          <w:bCs/>
          <w:szCs w:val="21"/>
        </w:rPr>
        <w:t>加强对学校管理人员、教师和学生的认识提高和培训，执行教育部指令，以实施高等法院要求制定政策以解决校园内性虐待和性骚扰问题的裁定，为学生提供往来学校的安全交通方式以及无歧视无暴力的安全教育环境，确保校园内实施性暴力者受到适当处罚；</w:t>
      </w:r>
    </w:p>
    <w:p w:rsidR="00B222FF" w:rsidRPr="008E4482" w:rsidRDefault="00FE431E" w:rsidP="00FE431E">
      <w:pPr>
        <w:pStyle w:val="SingleTxt"/>
        <w:spacing w:after="120"/>
        <w:rPr>
          <w:rFonts w:eastAsia="黑体"/>
          <w:bCs/>
          <w:szCs w:val="21"/>
        </w:rPr>
      </w:pPr>
      <w:r>
        <w:rPr>
          <w:rFonts w:eastAsia="黑体" w:hint="eastAsia"/>
          <w:bCs/>
          <w:szCs w:val="21"/>
        </w:rPr>
        <w:tab/>
        <w:t>(</w:t>
      </w:r>
      <w:r w:rsidR="00B222FF" w:rsidRPr="008E4482">
        <w:rPr>
          <w:rFonts w:eastAsia="黑体" w:hint="eastAsia"/>
          <w:bCs/>
          <w:szCs w:val="21"/>
        </w:rPr>
        <w:t>e)</w:t>
      </w:r>
      <w:r w:rsidR="00B222FF" w:rsidRPr="008E4482">
        <w:rPr>
          <w:rFonts w:eastAsia="黑体" w:hint="eastAsia"/>
          <w:bCs/>
          <w:szCs w:val="21"/>
        </w:rPr>
        <w:tab/>
      </w:r>
      <w:r w:rsidR="00B222FF" w:rsidRPr="008E4482">
        <w:rPr>
          <w:rFonts w:eastAsia="黑体" w:hint="eastAsia"/>
          <w:bCs/>
          <w:szCs w:val="21"/>
        </w:rPr>
        <w:t>确保将性和生殖健康与权利的适龄教育，包括负责任的性行为、预防早孕和性传播疾病教育，纳入各级教育的学校课程中。</w:t>
      </w:r>
    </w:p>
    <w:p w:rsidR="00B222FF" w:rsidRPr="008E4482" w:rsidRDefault="00B222FF" w:rsidP="00FE431E">
      <w:pPr>
        <w:pStyle w:val="H23G"/>
        <w:tabs>
          <w:tab w:val="left" w:pos="1560"/>
        </w:tabs>
        <w:spacing w:before="0" w:line="320" w:lineRule="exact"/>
        <w:ind w:left="1264" w:right="1264"/>
        <w:rPr>
          <w:rFonts w:eastAsia="黑体"/>
          <w:b w:val="0"/>
          <w:sz w:val="21"/>
          <w:lang w:eastAsia="zh-CN"/>
        </w:rPr>
      </w:pPr>
      <w:r w:rsidRPr="008E4482">
        <w:rPr>
          <w:rFonts w:eastAsia="黑体"/>
          <w:b w:val="0"/>
          <w:sz w:val="21"/>
          <w:lang w:eastAsia="zh-CN"/>
        </w:rPr>
        <w:tab/>
      </w:r>
      <w:r w:rsidRPr="008E4482">
        <w:rPr>
          <w:rFonts w:eastAsia="黑体"/>
          <w:b w:val="0"/>
          <w:sz w:val="21"/>
          <w:lang w:eastAsia="zh-CN"/>
        </w:rPr>
        <w:tab/>
      </w:r>
      <w:r w:rsidRPr="008E4482">
        <w:rPr>
          <w:rFonts w:eastAsia="黑体" w:hint="eastAsia"/>
          <w:b w:val="0"/>
          <w:sz w:val="21"/>
          <w:lang w:eastAsia="zh-CN"/>
        </w:rPr>
        <w:t>就业</w:t>
      </w:r>
    </w:p>
    <w:p w:rsidR="00B222FF" w:rsidRPr="008E4482" w:rsidRDefault="00B222FF" w:rsidP="00FE431E">
      <w:pPr>
        <w:pStyle w:val="SingleTxt"/>
        <w:spacing w:after="120"/>
        <w:rPr>
          <w:szCs w:val="21"/>
        </w:rPr>
      </w:pPr>
      <w:r w:rsidRPr="008E4482">
        <w:rPr>
          <w:szCs w:val="21"/>
        </w:rPr>
        <w:t>30.</w:t>
      </w:r>
      <w:r w:rsidRPr="008E4482">
        <w:rPr>
          <w:szCs w:val="21"/>
        </w:rPr>
        <w:tab/>
      </w:r>
      <w:r w:rsidRPr="008E4482">
        <w:rPr>
          <w:rFonts w:hint="eastAsia"/>
          <w:szCs w:val="21"/>
        </w:rPr>
        <w:t>委员会欢迎</w:t>
      </w:r>
      <w:r w:rsidRPr="008E4482">
        <w:rPr>
          <w:rFonts w:hint="eastAsia"/>
          <w:szCs w:val="21"/>
        </w:rPr>
        <w:t>2013</w:t>
      </w:r>
      <w:r w:rsidRPr="008E4482">
        <w:rPr>
          <w:rFonts w:hint="eastAsia"/>
          <w:szCs w:val="21"/>
        </w:rPr>
        <w:t>年孟加拉国《劳工法》</w:t>
      </w:r>
      <w:r>
        <w:rPr>
          <w:rFonts w:hint="eastAsia"/>
          <w:szCs w:val="21"/>
        </w:rPr>
        <w:t>(</w:t>
      </w:r>
      <w:r w:rsidRPr="008E4482">
        <w:rPr>
          <w:rFonts w:hint="eastAsia"/>
          <w:szCs w:val="21"/>
        </w:rPr>
        <w:t>修正案</w:t>
      </w:r>
      <w:r>
        <w:rPr>
          <w:rFonts w:hint="eastAsia"/>
          <w:szCs w:val="21"/>
        </w:rPr>
        <w:t>)</w:t>
      </w:r>
      <w:r w:rsidRPr="008E4482">
        <w:rPr>
          <w:rFonts w:hint="eastAsia"/>
          <w:szCs w:val="21"/>
        </w:rPr>
        <w:t>和《劳工政策》，将产假延长至</w:t>
      </w:r>
      <w:r w:rsidRPr="008E4482">
        <w:rPr>
          <w:rFonts w:hint="eastAsia"/>
          <w:szCs w:val="21"/>
        </w:rPr>
        <w:t>6</w:t>
      </w:r>
      <w:r w:rsidRPr="008E4482">
        <w:rPr>
          <w:rFonts w:hint="eastAsia"/>
          <w:szCs w:val="21"/>
        </w:rPr>
        <w:t>个月，但仍然关切</w:t>
      </w:r>
      <w:r w:rsidRPr="008E4482">
        <w:rPr>
          <w:rFonts w:hint="eastAsia"/>
          <w:szCs w:val="21"/>
        </w:rPr>
        <w:t>6</w:t>
      </w:r>
      <w:r w:rsidRPr="008E4482">
        <w:rPr>
          <w:rFonts w:hint="eastAsia"/>
          <w:szCs w:val="21"/>
        </w:rPr>
        <w:t>个月的产假没有得到充分执行。私营部门对孕妇的歧视持续存在。委员会还感到关切的是：</w:t>
      </w:r>
    </w:p>
    <w:p w:rsidR="00B222FF" w:rsidRPr="008E4482" w:rsidRDefault="00FE431E" w:rsidP="00FE431E">
      <w:pPr>
        <w:pStyle w:val="SingleTxt"/>
        <w:spacing w:after="120"/>
        <w:rPr>
          <w:szCs w:val="21"/>
        </w:rPr>
      </w:pPr>
      <w:r>
        <w:rPr>
          <w:rFonts w:hint="eastAsia"/>
          <w:szCs w:val="21"/>
        </w:rPr>
        <w:tab/>
        <w:t>(</w:t>
      </w:r>
      <w:r w:rsidR="00B222FF" w:rsidRPr="008E4482">
        <w:rPr>
          <w:rFonts w:hint="eastAsia"/>
          <w:szCs w:val="21"/>
        </w:rPr>
        <w:t>a)</w:t>
      </w:r>
      <w:r w:rsidR="00B222FF" w:rsidRPr="008E4482">
        <w:rPr>
          <w:szCs w:val="21"/>
        </w:rPr>
        <w:tab/>
      </w:r>
      <w:r w:rsidR="00B222FF" w:rsidRPr="00FE431E">
        <w:rPr>
          <w:rFonts w:hint="eastAsia"/>
          <w:spacing w:val="-4"/>
          <w:szCs w:val="21"/>
        </w:rPr>
        <w:t>妇女在正规经济中的参与率低</w:t>
      </w:r>
      <w:r w:rsidR="00B222FF" w:rsidRPr="00FE431E">
        <w:rPr>
          <w:rFonts w:hint="eastAsia"/>
          <w:spacing w:val="-36"/>
          <w:szCs w:val="21"/>
        </w:rPr>
        <w:t>，</w:t>
      </w:r>
      <w:r w:rsidR="00B222FF" w:rsidRPr="00FE431E">
        <w:rPr>
          <w:rFonts w:hint="eastAsia"/>
          <w:spacing w:val="-4"/>
          <w:szCs w:val="21"/>
        </w:rPr>
        <w:t>大多数部门男女之间仍然存在着工资差距</w:t>
      </w:r>
      <w:r w:rsidR="00B222FF" w:rsidRPr="00FE431E">
        <w:rPr>
          <w:rFonts w:hint="eastAsia"/>
          <w:spacing w:val="-36"/>
          <w:szCs w:val="21"/>
        </w:rPr>
        <w:t>；</w:t>
      </w:r>
    </w:p>
    <w:p w:rsidR="00B222FF" w:rsidRPr="008E4482" w:rsidRDefault="00FE431E" w:rsidP="00FE431E">
      <w:pPr>
        <w:pStyle w:val="SingleTxt"/>
        <w:spacing w:after="120"/>
        <w:rPr>
          <w:szCs w:val="21"/>
        </w:rPr>
      </w:pPr>
      <w:r>
        <w:rPr>
          <w:rFonts w:hint="eastAsia"/>
          <w:szCs w:val="21"/>
        </w:rPr>
        <w:tab/>
        <w:t>(</w:t>
      </w:r>
      <w:r w:rsidR="00B222FF" w:rsidRPr="008E4482">
        <w:rPr>
          <w:rFonts w:hint="eastAsia"/>
          <w:szCs w:val="21"/>
        </w:rPr>
        <w:t>b)</w:t>
      </w:r>
      <w:r w:rsidR="00B222FF" w:rsidRPr="008E4482">
        <w:rPr>
          <w:rFonts w:hint="eastAsia"/>
          <w:szCs w:val="21"/>
        </w:rPr>
        <w:tab/>
      </w:r>
      <w:r w:rsidR="00B222FF" w:rsidRPr="008E4482">
        <w:rPr>
          <w:rFonts w:hint="eastAsia"/>
          <w:szCs w:val="21"/>
        </w:rPr>
        <w:t>未能执行高等法院关于保护妇女在工作场所免遭性骚扰的准则；</w:t>
      </w:r>
    </w:p>
    <w:p w:rsidR="00B222FF" w:rsidRPr="008E4482" w:rsidRDefault="00FE431E" w:rsidP="00FE431E">
      <w:pPr>
        <w:pStyle w:val="SingleTxt"/>
        <w:spacing w:after="120"/>
        <w:rPr>
          <w:szCs w:val="21"/>
        </w:rPr>
      </w:pPr>
      <w:r>
        <w:rPr>
          <w:rFonts w:hint="eastAsia"/>
          <w:szCs w:val="21"/>
        </w:rPr>
        <w:tab/>
        <w:t>(</w:t>
      </w:r>
      <w:r w:rsidR="00B222FF" w:rsidRPr="008E4482">
        <w:rPr>
          <w:rFonts w:hint="eastAsia"/>
          <w:szCs w:val="21"/>
        </w:rPr>
        <w:t>c)</w:t>
      </w:r>
      <w:r w:rsidR="00B222FF" w:rsidRPr="008E4482">
        <w:rPr>
          <w:rFonts w:hint="eastAsia"/>
          <w:szCs w:val="21"/>
        </w:rPr>
        <w:tab/>
      </w:r>
      <w:r w:rsidR="00B222FF" w:rsidRPr="008E4482">
        <w:rPr>
          <w:rFonts w:hint="eastAsia"/>
          <w:szCs w:val="21"/>
        </w:rPr>
        <w:t>妇女的工作条件不安全；</w:t>
      </w:r>
    </w:p>
    <w:p w:rsidR="00B222FF" w:rsidRPr="008E4482" w:rsidRDefault="00FE431E" w:rsidP="00FE431E">
      <w:pPr>
        <w:pStyle w:val="SingleTxt"/>
        <w:spacing w:after="120"/>
        <w:rPr>
          <w:szCs w:val="21"/>
        </w:rPr>
      </w:pPr>
      <w:r>
        <w:rPr>
          <w:rFonts w:hint="eastAsia"/>
          <w:szCs w:val="21"/>
        </w:rPr>
        <w:tab/>
        <w:t>(</w:t>
      </w:r>
      <w:r w:rsidR="00B222FF" w:rsidRPr="008E4482">
        <w:rPr>
          <w:rFonts w:hint="eastAsia"/>
          <w:szCs w:val="21"/>
        </w:rPr>
        <w:t>d)</w:t>
      </w:r>
      <w:r w:rsidR="00B222FF" w:rsidRPr="008E4482">
        <w:rPr>
          <w:rFonts w:hint="eastAsia"/>
          <w:szCs w:val="21"/>
        </w:rPr>
        <w:tab/>
      </w:r>
      <w:r w:rsidR="00B222FF" w:rsidRPr="008E4482">
        <w:rPr>
          <w:rFonts w:hint="eastAsia"/>
          <w:szCs w:val="21"/>
        </w:rPr>
        <w:t>成立工会有法律障碍，特别是在农业等妇女集中的行业，不过，</w:t>
      </w:r>
      <w:r w:rsidR="00B222FF" w:rsidRPr="008E4482">
        <w:rPr>
          <w:rFonts w:hint="eastAsia"/>
          <w:szCs w:val="21"/>
        </w:rPr>
        <w:t>2013</w:t>
      </w:r>
      <w:r w:rsidR="00B222FF" w:rsidRPr="008E4482">
        <w:rPr>
          <w:rFonts w:hint="eastAsia"/>
          <w:szCs w:val="21"/>
        </w:rPr>
        <w:t>年以来，注册的工会数量有所增加。</w:t>
      </w:r>
    </w:p>
    <w:p w:rsidR="00B222FF" w:rsidRPr="008E4482" w:rsidRDefault="00B222FF" w:rsidP="00FE431E">
      <w:pPr>
        <w:pStyle w:val="SingleTxtG"/>
        <w:tabs>
          <w:tab w:val="left" w:pos="1560"/>
          <w:tab w:val="left" w:pos="1985"/>
        </w:tabs>
        <w:overflowPunct w:val="0"/>
        <w:snapToGrid w:val="0"/>
        <w:spacing w:line="320" w:lineRule="exact"/>
        <w:ind w:left="1264" w:right="1264"/>
        <w:rPr>
          <w:rFonts w:eastAsia="黑体"/>
          <w:sz w:val="21"/>
          <w:szCs w:val="21"/>
          <w:lang w:eastAsia="zh-CN"/>
        </w:rPr>
      </w:pPr>
      <w:r w:rsidRPr="008E4482">
        <w:rPr>
          <w:rFonts w:eastAsia="宋体"/>
          <w:sz w:val="21"/>
          <w:szCs w:val="21"/>
          <w:lang w:eastAsia="zh-CN"/>
        </w:rPr>
        <w:t>31.</w:t>
      </w:r>
      <w:r w:rsidRPr="008E4482">
        <w:rPr>
          <w:rFonts w:eastAsia="宋体"/>
          <w:sz w:val="21"/>
          <w:szCs w:val="21"/>
          <w:lang w:eastAsia="zh-CN"/>
        </w:rPr>
        <w:tab/>
      </w:r>
      <w:r w:rsidRPr="008E4482">
        <w:rPr>
          <w:rFonts w:eastAsia="黑体" w:hint="eastAsia"/>
          <w:sz w:val="21"/>
          <w:szCs w:val="21"/>
          <w:lang w:eastAsia="zh-CN"/>
        </w:rPr>
        <w:t>委员会建议缔约国：</w:t>
      </w:r>
    </w:p>
    <w:p w:rsidR="00B222FF" w:rsidRPr="008E4482" w:rsidRDefault="00FE431E" w:rsidP="00FE431E">
      <w:pPr>
        <w:pStyle w:val="SingleTxt"/>
        <w:spacing w:after="120"/>
        <w:rPr>
          <w:rFonts w:eastAsia="黑体"/>
          <w:bCs/>
          <w:szCs w:val="21"/>
        </w:rPr>
      </w:pPr>
      <w:r>
        <w:rPr>
          <w:rFonts w:eastAsia="黑体"/>
          <w:bCs/>
          <w:szCs w:val="21"/>
        </w:rPr>
        <w:tab/>
        <w:t>(</w:t>
      </w:r>
      <w:r w:rsidR="00B222FF" w:rsidRPr="008E4482">
        <w:rPr>
          <w:rFonts w:eastAsia="黑体"/>
          <w:bCs/>
          <w:szCs w:val="21"/>
        </w:rPr>
        <w:t>a)</w:t>
      </w:r>
      <w:r w:rsidR="00B222FF" w:rsidRPr="008E4482">
        <w:rPr>
          <w:rFonts w:eastAsia="黑体"/>
          <w:bCs/>
          <w:szCs w:val="21"/>
        </w:rPr>
        <w:tab/>
      </w:r>
      <w:r w:rsidR="00B222FF" w:rsidRPr="008E4482">
        <w:rPr>
          <w:rFonts w:eastAsia="黑体" w:hint="eastAsia"/>
          <w:bCs/>
          <w:szCs w:val="21"/>
        </w:rPr>
        <w:t>采取有效措施监测和改进非正规和私营部门内妇女的工作条件，为此确保定期劳动监察和社会保障覆盖；</w:t>
      </w:r>
    </w:p>
    <w:p w:rsidR="00B222FF" w:rsidRPr="008E4482" w:rsidRDefault="00FE431E" w:rsidP="00FE431E">
      <w:pPr>
        <w:pStyle w:val="SingleTxt"/>
        <w:spacing w:after="120"/>
        <w:rPr>
          <w:rFonts w:eastAsia="黑体"/>
          <w:bCs/>
          <w:szCs w:val="21"/>
        </w:rPr>
      </w:pPr>
      <w:r>
        <w:rPr>
          <w:rFonts w:eastAsia="黑体" w:hint="eastAsia"/>
          <w:bCs/>
          <w:szCs w:val="21"/>
        </w:rPr>
        <w:tab/>
        <w:t>(</w:t>
      </w:r>
      <w:r w:rsidR="00B222FF" w:rsidRPr="008E4482">
        <w:rPr>
          <w:rFonts w:eastAsia="黑体" w:hint="eastAsia"/>
          <w:bCs/>
          <w:szCs w:val="21"/>
        </w:rPr>
        <w:t>b)</w:t>
      </w:r>
      <w:r w:rsidR="00B222FF" w:rsidRPr="008E4482">
        <w:rPr>
          <w:rFonts w:eastAsia="黑体" w:hint="eastAsia"/>
          <w:bCs/>
          <w:szCs w:val="21"/>
        </w:rPr>
        <w:tab/>
      </w:r>
      <w:r w:rsidR="00B222FF" w:rsidRPr="008E4482">
        <w:rPr>
          <w:rFonts w:eastAsia="黑体" w:hint="eastAsia"/>
          <w:bCs/>
          <w:szCs w:val="21"/>
        </w:rPr>
        <w:t>解决性别工资差距，为此适用不分性别的分析性就业分类、评价方法和定期薪资调查，制定针对就业和招聘做法的有效监测和监管机制；</w:t>
      </w:r>
    </w:p>
    <w:p w:rsidR="00B222FF" w:rsidRPr="008E4482" w:rsidRDefault="00FE431E" w:rsidP="00FE431E">
      <w:pPr>
        <w:pStyle w:val="SingleTxt"/>
        <w:spacing w:after="120"/>
        <w:rPr>
          <w:rFonts w:eastAsia="黑体"/>
          <w:bCs/>
          <w:szCs w:val="21"/>
        </w:rPr>
      </w:pPr>
      <w:r>
        <w:rPr>
          <w:rFonts w:eastAsia="黑体" w:hint="eastAsia"/>
          <w:bCs/>
          <w:szCs w:val="21"/>
        </w:rPr>
        <w:tab/>
        <w:t>(</w:t>
      </w:r>
      <w:r w:rsidR="00B222FF" w:rsidRPr="008E4482">
        <w:rPr>
          <w:rFonts w:eastAsia="黑体" w:hint="eastAsia"/>
          <w:bCs/>
          <w:szCs w:val="21"/>
        </w:rPr>
        <w:t>c)</w:t>
      </w:r>
      <w:r w:rsidR="00B222FF" w:rsidRPr="008E4482">
        <w:rPr>
          <w:rFonts w:eastAsia="黑体" w:hint="eastAsia"/>
          <w:bCs/>
          <w:szCs w:val="21"/>
        </w:rPr>
        <w:tab/>
      </w:r>
      <w:r w:rsidR="00B222FF" w:rsidRPr="008E4482">
        <w:rPr>
          <w:rFonts w:eastAsia="黑体" w:hint="eastAsia"/>
          <w:bCs/>
          <w:szCs w:val="21"/>
        </w:rPr>
        <w:t>监督和监测服装部门所雇妇女的工作条件，以便保护其免受不安全的劳动条件，为此进行定期检查并提高对违法雇主的罚金；</w:t>
      </w:r>
    </w:p>
    <w:p w:rsidR="00B222FF" w:rsidRPr="008E4482" w:rsidRDefault="00FE431E" w:rsidP="00FE431E">
      <w:pPr>
        <w:pStyle w:val="SingleTxt"/>
        <w:spacing w:after="120"/>
        <w:rPr>
          <w:rFonts w:eastAsia="黑体"/>
          <w:bCs/>
          <w:szCs w:val="21"/>
        </w:rPr>
      </w:pPr>
      <w:r>
        <w:rPr>
          <w:rFonts w:eastAsia="黑体" w:hint="eastAsia"/>
          <w:bCs/>
          <w:szCs w:val="21"/>
        </w:rPr>
        <w:tab/>
        <w:t>(</w:t>
      </w:r>
      <w:r w:rsidR="00B222FF" w:rsidRPr="008E4482">
        <w:rPr>
          <w:rFonts w:eastAsia="黑体" w:hint="eastAsia"/>
          <w:bCs/>
          <w:szCs w:val="21"/>
        </w:rPr>
        <w:t>d)</w:t>
      </w:r>
      <w:r w:rsidR="00B222FF" w:rsidRPr="008E4482">
        <w:rPr>
          <w:rFonts w:eastAsia="黑体" w:hint="eastAsia"/>
          <w:bCs/>
          <w:szCs w:val="21"/>
        </w:rPr>
        <w:tab/>
      </w:r>
      <w:r w:rsidR="00B222FF" w:rsidRPr="008E4482">
        <w:rPr>
          <w:rFonts w:eastAsia="黑体" w:hint="eastAsia"/>
          <w:bCs/>
          <w:szCs w:val="21"/>
        </w:rPr>
        <w:t>排除妨碍成立工会的所有障碍，特别是针对农业部门雇用的妇女；</w:t>
      </w:r>
    </w:p>
    <w:p w:rsidR="00B222FF" w:rsidRPr="008E4482" w:rsidRDefault="00FE431E" w:rsidP="00FE431E">
      <w:pPr>
        <w:pStyle w:val="SingleTxt"/>
        <w:spacing w:after="120"/>
        <w:rPr>
          <w:rFonts w:eastAsia="黑体"/>
          <w:szCs w:val="21"/>
        </w:rPr>
      </w:pPr>
      <w:r>
        <w:rPr>
          <w:rFonts w:eastAsia="黑体" w:hint="eastAsia"/>
          <w:bCs/>
          <w:szCs w:val="21"/>
        </w:rPr>
        <w:tab/>
        <w:t>(</w:t>
      </w:r>
      <w:r w:rsidR="00B222FF" w:rsidRPr="008E4482">
        <w:rPr>
          <w:rFonts w:eastAsia="黑体" w:hint="eastAsia"/>
          <w:bCs/>
          <w:szCs w:val="21"/>
        </w:rPr>
        <w:t>e)</w:t>
      </w:r>
      <w:r w:rsidR="00B222FF" w:rsidRPr="008E4482">
        <w:rPr>
          <w:rFonts w:eastAsia="黑体" w:hint="eastAsia"/>
          <w:bCs/>
          <w:szCs w:val="21"/>
        </w:rPr>
        <w:tab/>
      </w:r>
      <w:r w:rsidR="00B222FF" w:rsidRPr="008E4482">
        <w:rPr>
          <w:rFonts w:eastAsia="黑体" w:hint="eastAsia"/>
          <w:bCs/>
          <w:szCs w:val="21"/>
        </w:rPr>
        <w:t>依据最高法院准则通过和执行关于保护妇女在工作场所免遭性骚扰的专门立法。</w:t>
      </w:r>
    </w:p>
    <w:p w:rsidR="00B222FF" w:rsidRPr="008E4482" w:rsidRDefault="00B222FF" w:rsidP="00FE431E">
      <w:pPr>
        <w:pStyle w:val="H23G"/>
        <w:tabs>
          <w:tab w:val="left" w:pos="1560"/>
        </w:tabs>
        <w:spacing w:before="0" w:line="320" w:lineRule="exact"/>
        <w:ind w:left="1264" w:right="1264"/>
        <w:rPr>
          <w:rFonts w:eastAsia="黑体"/>
          <w:b w:val="0"/>
          <w:sz w:val="21"/>
          <w:lang w:eastAsia="zh-CN"/>
        </w:rPr>
      </w:pPr>
      <w:r w:rsidRPr="008E4482">
        <w:rPr>
          <w:rFonts w:eastAsia="黑体"/>
          <w:b w:val="0"/>
          <w:sz w:val="21"/>
          <w:lang w:eastAsia="zh-CN"/>
        </w:rPr>
        <w:tab/>
      </w:r>
      <w:r w:rsidRPr="008E4482">
        <w:rPr>
          <w:rFonts w:eastAsia="黑体"/>
          <w:b w:val="0"/>
          <w:sz w:val="21"/>
          <w:lang w:eastAsia="zh-CN"/>
        </w:rPr>
        <w:tab/>
      </w:r>
      <w:r w:rsidRPr="008E4482">
        <w:rPr>
          <w:rFonts w:eastAsia="黑体" w:hint="eastAsia"/>
          <w:b w:val="0"/>
          <w:sz w:val="21"/>
          <w:lang w:eastAsia="zh-CN"/>
        </w:rPr>
        <w:t>家庭女工</w:t>
      </w:r>
    </w:p>
    <w:p w:rsidR="00B222FF" w:rsidRPr="008E4482" w:rsidRDefault="00B222FF" w:rsidP="00FE431E">
      <w:pPr>
        <w:pStyle w:val="SingleTxt"/>
        <w:spacing w:after="120"/>
        <w:rPr>
          <w:szCs w:val="21"/>
        </w:rPr>
      </w:pPr>
      <w:r w:rsidRPr="008E4482">
        <w:rPr>
          <w:rFonts w:hint="eastAsia"/>
          <w:szCs w:val="21"/>
        </w:rPr>
        <w:t>3</w:t>
      </w:r>
      <w:r w:rsidRPr="008E4482">
        <w:rPr>
          <w:szCs w:val="21"/>
        </w:rPr>
        <w:t>2.</w:t>
      </w:r>
      <w:r w:rsidRPr="008E4482">
        <w:rPr>
          <w:szCs w:val="21"/>
        </w:rPr>
        <w:tab/>
      </w:r>
      <w:r w:rsidRPr="008E4482">
        <w:rPr>
          <w:rFonts w:hint="eastAsia"/>
          <w:szCs w:val="21"/>
        </w:rPr>
        <w:t>委员会对缔约国家庭女雇工遭受的暴力、虐待、剥夺食物甚至谋杀感到关切。它还感到关切的是，这类犯罪仍然未得到揭发，受害者诉诸法律和获得救济的机会有限。</w:t>
      </w:r>
    </w:p>
    <w:p w:rsidR="00B222FF" w:rsidRPr="008E4482" w:rsidRDefault="00B222FF" w:rsidP="00267D0B">
      <w:pPr>
        <w:pStyle w:val="SingleTxt"/>
        <w:rPr>
          <w:rFonts w:eastAsia="黑体"/>
          <w:szCs w:val="21"/>
        </w:rPr>
      </w:pPr>
      <w:r w:rsidRPr="008E4482">
        <w:rPr>
          <w:rFonts w:hint="eastAsia"/>
          <w:szCs w:val="21"/>
        </w:rPr>
        <w:t>3</w:t>
      </w:r>
      <w:r w:rsidRPr="008E4482">
        <w:rPr>
          <w:szCs w:val="21"/>
        </w:rPr>
        <w:t>3.</w:t>
      </w:r>
      <w:r w:rsidRPr="008E4482">
        <w:rPr>
          <w:szCs w:val="21"/>
        </w:rPr>
        <w:tab/>
      </w:r>
      <w:r w:rsidRPr="008E4482">
        <w:rPr>
          <w:rFonts w:eastAsia="黑体" w:hint="eastAsia"/>
          <w:szCs w:val="21"/>
        </w:rPr>
        <w:t>委员会建议缔约国制定机制以监测家庭女工的就业状况，调查针对她们的所有暴力行为的报告，建议缔约国为家庭女工诉诸法律提供便利，为此免除她们的法律费用并提供免费法律援助。委员会还建议缔约国批准国际劳工组织</w:t>
      </w:r>
      <w:r w:rsidRPr="008E4482">
        <w:rPr>
          <w:rFonts w:eastAsia="黑体" w:hint="eastAsia"/>
          <w:szCs w:val="21"/>
        </w:rPr>
        <w:t>2011</w:t>
      </w:r>
      <w:r w:rsidRPr="008E4482">
        <w:rPr>
          <w:rFonts w:eastAsia="黑体" w:hint="eastAsia"/>
          <w:szCs w:val="21"/>
        </w:rPr>
        <w:t>年《家庭工人公约》</w:t>
      </w:r>
      <w:r>
        <w:rPr>
          <w:rFonts w:eastAsia="黑体" w:hint="eastAsia"/>
          <w:szCs w:val="21"/>
        </w:rPr>
        <w:t>(</w:t>
      </w:r>
      <w:r w:rsidRPr="008E4482">
        <w:rPr>
          <w:rFonts w:eastAsia="黑体" w:hint="eastAsia"/>
          <w:szCs w:val="21"/>
        </w:rPr>
        <w:t>第</w:t>
      </w:r>
      <w:r w:rsidRPr="008E4482">
        <w:rPr>
          <w:rFonts w:eastAsia="黑体" w:hint="eastAsia"/>
          <w:szCs w:val="21"/>
        </w:rPr>
        <w:t>189</w:t>
      </w:r>
      <w:r w:rsidRPr="008E4482">
        <w:rPr>
          <w:rFonts w:eastAsia="黑体" w:hint="eastAsia"/>
          <w:szCs w:val="21"/>
        </w:rPr>
        <w:t>号</w:t>
      </w:r>
      <w:r>
        <w:rPr>
          <w:rFonts w:eastAsia="黑体" w:hint="eastAsia"/>
          <w:szCs w:val="21"/>
        </w:rPr>
        <w:t>)</w:t>
      </w:r>
      <w:r w:rsidRPr="008E4482">
        <w:rPr>
          <w:rFonts w:eastAsia="黑体" w:hint="eastAsia"/>
          <w:szCs w:val="21"/>
        </w:rPr>
        <w:t>。</w:t>
      </w:r>
    </w:p>
    <w:p w:rsidR="00B222FF" w:rsidRPr="008E4482" w:rsidRDefault="00B222FF" w:rsidP="00B222FF">
      <w:pPr>
        <w:pStyle w:val="H23G"/>
        <w:tabs>
          <w:tab w:val="left" w:pos="1560"/>
        </w:tabs>
        <w:spacing w:before="0" w:after="140" w:line="320" w:lineRule="exact"/>
        <w:ind w:left="1264" w:right="1264"/>
        <w:rPr>
          <w:rFonts w:eastAsia="黑体"/>
          <w:b w:val="0"/>
          <w:sz w:val="21"/>
          <w:lang w:eastAsia="zh-CN"/>
        </w:rPr>
      </w:pPr>
      <w:r w:rsidRPr="008E4482">
        <w:rPr>
          <w:rFonts w:eastAsia="黑体"/>
          <w:b w:val="0"/>
          <w:sz w:val="21"/>
          <w:lang w:eastAsia="zh-CN"/>
        </w:rPr>
        <w:tab/>
      </w:r>
      <w:r w:rsidRPr="008E4482">
        <w:rPr>
          <w:rFonts w:eastAsia="黑体"/>
          <w:b w:val="0"/>
          <w:sz w:val="21"/>
          <w:lang w:eastAsia="zh-CN"/>
        </w:rPr>
        <w:tab/>
      </w:r>
      <w:r w:rsidRPr="008E4482">
        <w:rPr>
          <w:rFonts w:eastAsia="黑体" w:hint="eastAsia"/>
          <w:b w:val="0"/>
          <w:sz w:val="21"/>
          <w:lang w:eastAsia="zh-CN"/>
        </w:rPr>
        <w:t>卫生</w:t>
      </w:r>
    </w:p>
    <w:p w:rsidR="00B222FF" w:rsidRPr="008E4482" w:rsidRDefault="00B222FF" w:rsidP="00267D0B">
      <w:pPr>
        <w:pStyle w:val="SingleTxt"/>
        <w:rPr>
          <w:szCs w:val="21"/>
        </w:rPr>
      </w:pPr>
      <w:r w:rsidRPr="008E4482">
        <w:rPr>
          <w:rFonts w:hint="eastAsia"/>
          <w:szCs w:val="21"/>
        </w:rPr>
        <w:t>3</w:t>
      </w:r>
      <w:r w:rsidRPr="008E4482">
        <w:rPr>
          <w:szCs w:val="21"/>
        </w:rPr>
        <w:t>4.</w:t>
      </w:r>
      <w:r w:rsidRPr="008E4482">
        <w:rPr>
          <w:szCs w:val="21"/>
        </w:rPr>
        <w:tab/>
      </w:r>
      <w:r w:rsidRPr="008E4482">
        <w:rPr>
          <w:rFonts w:hint="eastAsia"/>
          <w:szCs w:val="21"/>
        </w:rPr>
        <w:t>委员会仍然深感关切的是，通常由于童婚和随后的早孕造成孕产妇死亡率居高不下，将堕胎定为刑事犯罪迫使妇女和女童寻求不安全的堕胎。委员会注意到，在危及孕妇生命和“月经调节”的情况下，堕胎不被定为刑事犯罪。但是，这种例外很少适用。委员会感到关切的是，少女和未婚妇女无法获得现代避孕药具，也关切缺乏关于性健康和生殖健康的信息。此外，委员会感到关切的是，由于污名化和社会排斥，感染艾滋病</w:t>
      </w:r>
      <w:r w:rsidRPr="008E4482">
        <w:rPr>
          <w:rFonts w:hint="eastAsia"/>
          <w:szCs w:val="21"/>
        </w:rPr>
        <w:t>/</w:t>
      </w:r>
      <w:r w:rsidRPr="008E4482">
        <w:rPr>
          <w:rFonts w:hint="eastAsia"/>
          <w:szCs w:val="21"/>
        </w:rPr>
        <w:t>艾滋病毒的妇女和女童以及卖淫妇女获得卫生服务的机会有限。</w:t>
      </w:r>
    </w:p>
    <w:p w:rsidR="00B222FF" w:rsidRPr="008E4482" w:rsidRDefault="00B222FF" w:rsidP="00267D0B">
      <w:pPr>
        <w:pStyle w:val="SingleTxt"/>
        <w:rPr>
          <w:rFonts w:eastAsia="黑体"/>
          <w:szCs w:val="21"/>
        </w:rPr>
      </w:pPr>
      <w:r w:rsidRPr="008E4482">
        <w:rPr>
          <w:rFonts w:hint="eastAsia"/>
          <w:szCs w:val="21"/>
        </w:rPr>
        <w:t>3</w:t>
      </w:r>
      <w:r w:rsidRPr="008E4482">
        <w:rPr>
          <w:szCs w:val="21"/>
        </w:rPr>
        <w:t>5.</w:t>
      </w:r>
      <w:r w:rsidRPr="008E4482">
        <w:rPr>
          <w:rFonts w:eastAsia="黑体"/>
          <w:szCs w:val="21"/>
        </w:rPr>
        <w:tab/>
      </w:r>
      <w:r w:rsidRPr="008E4482">
        <w:rPr>
          <w:rFonts w:eastAsia="黑体" w:hint="eastAsia"/>
          <w:szCs w:val="21"/>
        </w:rPr>
        <w:t>委员会建议缔约国：</w:t>
      </w:r>
    </w:p>
    <w:p w:rsidR="00B222FF" w:rsidRPr="008E4482" w:rsidRDefault="00FE431E" w:rsidP="00267D0B">
      <w:pPr>
        <w:pStyle w:val="SingleTxt"/>
        <w:rPr>
          <w:rFonts w:eastAsia="黑体"/>
          <w:szCs w:val="21"/>
        </w:rPr>
      </w:pPr>
      <w:r>
        <w:rPr>
          <w:rFonts w:eastAsia="黑体"/>
          <w:szCs w:val="21"/>
        </w:rPr>
        <w:tab/>
        <w:t>(</w:t>
      </w:r>
      <w:r w:rsidR="00B222FF" w:rsidRPr="008E4482">
        <w:rPr>
          <w:rFonts w:eastAsia="黑体"/>
          <w:szCs w:val="21"/>
        </w:rPr>
        <w:t>a)</w:t>
      </w:r>
      <w:r w:rsidR="00B222FF" w:rsidRPr="008E4482">
        <w:rPr>
          <w:rFonts w:eastAsia="黑体"/>
          <w:szCs w:val="21"/>
        </w:rPr>
        <w:tab/>
      </w:r>
      <w:r w:rsidR="00B222FF" w:rsidRPr="008E4482">
        <w:rPr>
          <w:rFonts w:eastAsia="黑体" w:hint="eastAsia"/>
          <w:szCs w:val="21"/>
        </w:rPr>
        <w:t>至少将强奸、乱伦、危及孕妇生命和</w:t>
      </w:r>
      <w:r w:rsidR="00B222FF" w:rsidRPr="008E4482">
        <w:rPr>
          <w:rFonts w:eastAsia="黑体" w:hint="eastAsia"/>
          <w:szCs w:val="21"/>
        </w:rPr>
        <w:t>/</w:t>
      </w:r>
      <w:r w:rsidR="00B222FF" w:rsidRPr="008E4482">
        <w:rPr>
          <w:rFonts w:eastAsia="黑体" w:hint="eastAsia"/>
          <w:szCs w:val="21"/>
        </w:rPr>
        <w:t>或健康，或胎儿严重损伤情况下的堕胎合法化并将其他所有情况下的堕胎非刑事化，为妇女提供优质堕胎后护理，特别是在不安全堕胎造成并发症的情况下。还应取消惩罚堕胎妇女的措施；</w:t>
      </w:r>
    </w:p>
    <w:p w:rsidR="00B222FF" w:rsidRPr="008E4482" w:rsidRDefault="00FE431E" w:rsidP="00267D0B">
      <w:pPr>
        <w:pStyle w:val="SingleTxt"/>
        <w:rPr>
          <w:rFonts w:eastAsia="黑体"/>
          <w:szCs w:val="21"/>
        </w:rPr>
      </w:pPr>
      <w:r>
        <w:rPr>
          <w:rFonts w:eastAsia="黑体" w:hint="eastAsia"/>
          <w:szCs w:val="21"/>
        </w:rPr>
        <w:tab/>
        <w:t>(</w:t>
      </w:r>
      <w:r w:rsidR="00B222FF" w:rsidRPr="008E4482">
        <w:rPr>
          <w:rFonts w:eastAsia="黑体" w:hint="eastAsia"/>
          <w:szCs w:val="21"/>
        </w:rPr>
        <w:t>b)</w:t>
      </w:r>
      <w:r w:rsidR="00B222FF" w:rsidRPr="008E4482">
        <w:rPr>
          <w:rFonts w:eastAsia="黑体" w:hint="eastAsia"/>
          <w:szCs w:val="21"/>
        </w:rPr>
        <w:tab/>
      </w:r>
      <w:r w:rsidR="00B222FF" w:rsidRPr="008E4482">
        <w:rPr>
          <w:rFonts w:eastAsia="黑体" w:hint="eastAsia"/>
          <w:szCs w:val="21"/>
        </w:rPr>
        <w:t>处理针对青少年性方面事项的负面陈规定型观念和歧视性态度，确保她们获得支付得起的现代避孕药具和关于性健康和生殖健康及权利的准确信息，包括负责任的性行为，预防早孕和性传播疾病的准确信息；</w:t>
      </w:r>
    </w:p>
    <w:p w:rsidR="00B222FF" w:rsidRPr="008E4482" w:rsidRDefault="00FE431E" w:rsidP="00267D0B">
      <w:pPr>
        <w:pStyle w:val="SingleTxt"/>
        <w:rPr>
          <w:rFonts w:eastAsia="黑体"/>
          <w:szCs w:val="21"/>
        </w:rPr>
      </w:pPr>
      <w:r>
        <w:rPr>
          <w:rFonts w:eastAsia="黑体" w:hint="eastAsia"/>
          <w:szCs w:val="21"/>
        </w:rPr>
        <w:tab/>
        <w:t>(</w:t>
      </w:r>
      <w:r w:rsidR="00B222FF" w:rsidRPr="008E4482">
        <w:rPr>
          <w:rFonts w:eastAsia="黑体" w:hint="eastAsia"/>
          <w:szCs w:val="21"/>
        </w:rPr>
        <w:t>c)</w:t>
      </w:r>
      <w:r w:rsidR="00B222FF" w:rsidRPr="008E4482">
        <w:rPr>
          <w:rFonts w:eastAsia="黑体" w:hint="eastAsia"/>
          <w:szCs w:val="21"/>
        </w:rPr>
        <w:tab/>
      </w:r>
      <w:r w:rsidR="00B222FF" w:rsidRPr="008E4482">
        <w:rPr>
          <w:rFonts w:eastAsia="黑体" w:hint="eastAsia"/>
          <w:szCs w:val="21"/>
        </w:rPr>
        <w:t>确保感染艾滋病</w:t>
      </w:r>
      <w:r w:rsidR="00B222FF" w:rsidRPr="008E4482">
        <w:rPr>
          <w:rFonts w:eastAsia="黑体" w:hint="eastAsia"/>
          <w:szCs w:val="21"/>
        </w:rPr>
        <w:t>/</w:t>
      </w:r>
      <w:r w:rsidR="00B222FF" w:rsidRPr="008E4482">
        <w:rPr>
          <w:rFonts w:eastAsia="黑体" w:hint="eastAsia"/>
          <w:szCs w:val="21"/>
        </w:rPr>
        <w:t>艾滋病毒的妇女和女童以及卖淫妇女获得卫生服务并向其提供充足的卫生服务，包括抗逆转录药物，并采取措施打击惩治她们的污名化和社会排斥。</w:t>
      </w:r>
    </w:p>
    <w:p w:rsidR="00B222FF" w:rsidRPr="008E4482" w:rsidRDefault="00B222FF" w:rsidP="00B222FF">
      <w:pPr>
        <w:pStyle w:val="H23G"/>
        <w:tabs>
          <w:tab w:val="left" w:pos="1560"/>
        </w:tabs>
        <w:spacing w:before="0" w:after="140" w:line="320" w:lineRule="exact"/>
        <w:ind w:left="1264" w:right="1264"/>
        <w:rPr>
          <w:rFonts w:eastAsia="黑体"/>
          <w:b w:val="0"/>
          <w:sz w:val="21"/>
          <w:lang w:eastAsia="zh-CN"/>
        </w:rPr>
      </w:pPr>
      <w:r w:rsidRPr="008E4482">
        <w:rPr>
          <w:rFonts w:eastAsia="黑体"/>
          <w:b w:val="0"/>
          <w:sz w:val="21"/>
          <w:lang w:eastAsia="zh-CN"/>
        </w:rPr>
        <w:tab/>
      </w:r>
      <w:r w:rsidRPr="008E4482">
        <w:rPr>
          <w:rFonts w:eastAsia="黑体"/>
          <w:b w:val="0"/>
          <w:sz w:val="21"/>
          <w:lang w:eastAsia="zh-CN"/>
        </w:rPr>
        <w:tab/>
      </w:r>
      <w:r w:rsidRPr="008E4482">
        <w:rPr>
          <w:rFonts w:eastAsia="黑体" w:hint="eastAsia"/>
          <w:b w:val="0"/>
          <w:sz w:val="21"/>
          <w:lang w:eastAsia="zh-CN"/>
        </w:rPr>
        <w:t>增强妇女的经济权能</w:t>
      </w:r>
    </w:p>
    <w:p w:rsidR="00B222FF" w:rsidRPr="008E4482" w:rsidRDefault="00B222FF" w:rsidP="00267D0B">
      <w:pPr>
        <w:pStyle w:val="SingleTxt"/>
        <w:rPr>
          <w:rFonts w:eastAsia="黑体"/>
          <w:szCs w:val="21"/>
        </w:rPr>
      </w:pPr>
      <w:r w:rsidRPr="008E4482">
        <w:rPr>
          <w:szCs w:val="21"/>
        </w:rPr>
        <w:t>36.</w:t>
      </w:r>
      <w:r w:rsidRPr="008E4482">
        <w:rPr>
          <w:szCs w:val="21"/>
        </w:rPr>
        <w:tab/>
      </w:r>
      <w:r w:rsidRPr="008E4482">
        <w:rPr>
          <w:rFonts w:hint="eastAsia"/>
          <w:szCs w:val="21"/>
        </w:rPr>
        <w:t>委员会注意到缔约国在与贫困作斗争中取得的显著进步及其促进增强妇女经济权能的</w:t>
      </w:r>
      <w:r w:rsidRPr="008E4482">
        <w:rPr>
          <w:rFonts w:hint="eastAsia"/>
          <w:szCs w:val="21"/>
        </w:rPr>
        <w:t>2021</w:t>
      </w:r>
      <w:r w:rsidRPr="008E4482">
        <w:rPr>
          <w:rFonts w:hint="eastAsia"/>
          <w:szCs w:val="21"/>
        </w:rPr>
        <w:t>年愿景。</w:t>
      </w:r>
      <w:bookmarkStart w:id="12" w:name="OLE_LINK77"/>
      <w:bookmarkStart w:id="13" w:name="OLE_LINK78"/>
      <w:r w:rsidRPr="008E4482">
        <w:rPr>
          <w:rFonts w:hint="eastAsia"/>
          <w:szCs w:val="21"/>
        </w:rPr>
        <w:t>但是，委员会仍然关切妇女和女童，特别是处于不利地位社区和边缘社区的妇女和女童，贫困率和营养不良率都很高，据称她们获得社会保障补助金和方案的机会有限。</w:t>
      </w:r>
      <w:bookmarkEnd w:id="12"/>
      <w:bookmarkEnd w:id="13"/>
      <w:r w:rsidRPr="008E4482">
        <w:rPr>
          <w:rFonts w:hint="eastAsia"/>
          <w:szCs w:val="21"/>
        </w:rPr>
        <w:t>委员会还感到关切的是，农村妇女从公共银行获得金融信贷和贷款的机会有限，因为法律和政策不承认她们是农民。</w:t>
      </w:r>
    </w:p>
    <w:p w:rsidR="00B222FF" w:rsidRPr="008E4482" w:rsidRDefault="00B222FF" w:rsidP="00267D0B">
      <w:pPr>
        <w:pStyle w:val="SingleTxt"/>
        <w:rPr>
          <w:rFonts w:eastAsia="黑体"/>
          <w:szCs w:val="21"/>
        </w:rPr>
      </w:pPr>
      <w:r w:rsidRPr="008E4482">
        <w:rPr>
          <w:rFonts w:hint="eastAsia"/>
          <w:szCs w:val="21"/>
        </w:rPr>
        <w:t>3</w:t>
      </w:r>
      <w:r w:rsidRPr="008E4482">
        <w:rPr>
          <w:szCs w:val="21"/>
        </w:rPr>
        <w:t>7.</w:t>
      </w:r>
      <w:r w:rsidRPr="008E4482">
        <w:rPr>
          <w:rFonts w:eastAsia="黑体"/>
          <w:szCs w:val="21"/>
        </w:rPr>
        <w:tab/>
      </w:r>
      <w:r w:rsidRPr="008E4482">
        <w:rPr>
          <w:rFonts w:eastAsia="黑体" w:hint="eastAsia"/>
          <w:szCs w:val="21"/>
        </w:rPr>
        <w:t>委员会建议缔约国加强对性别问题有敏感认识的减贫方案，确保妇女参与制定这些方案。为此，缔约国应特别着重边缘妇女群体和处于不利地位的妇女群体的减贫和营养不良问题。</w:t>
      </w:r>
      <w:bookmarkStart w:id="14" w:name="OLE_LINK83"/>
      <w:bookmarkStart w:id="15" w:name="OLE_LINK84"/>
      <w:r w:rsidRPr="008E4482">
        <w:rPr>
          <w:rFonts w:eastAsia="黑体" w:hint="eastAsia"/>
          <w:szCs w:val="21"/>
        </w:rPr>
        <w:t>委员会还建议缔约国采取行动和消除障碍以确保实现女农民获得信贷、贷款和生产资源的权利。</w:t>
      </w:r>
      <w:bookmarkEnd w:id="14"/>
      <w:bookmarkEnd w:id="15"/>
    </w:p>
    <w:p w:rsidR="00B222FF" w:rsidRPr="008E4482" w:rsidRDefault="00B222FF" w:rsidP="00B222FF">
      <w:pPr>
        <w:pStyle w:val="H23G"/>
        <w:tabs>
          <w:tab w:val="left" w:pos="1560"/>
        </w:tabs>
        <w:spacing w:before="0" w:after="140" w:line="320" w:lineRule="exact"/>
        <w:ind w:left="1264" w:right="1264"/>
        <w:rPr>
          <w:rFonts w:eastAsia="黑体"/>
          <w:b w:val="0"/>
          <w:sz w:val="21"/>
          <w:lang w:eastAsia="zh-CN"/>
        </w:rPr>
      </w:pPr>
      <w:r w:rsidRPr="008E4482">
        <w:rPr>
          <w:rFonts w:eastAsia="黑体"/>
          <w:b w:val="0"/>
          <w:sz w:val="21"/>
          <w:lang w:eastAsia="zh-CN"/>
        </w:rPr>
        <w:tab/>
      </w:r>
      <w:r w:rsidRPr="008E4482">
        <w:rPr>
          <w:rFonts w:eastAsia="黑体"/>
          <w:b w:val="0"/>
          <w:sz w:val="21"/>
          <w:lang w:eastAsia="zh-CN"/>
        </w:rPr>
        <w:tab/>
      </w:r>
      <w:r w:rsidRPr="008E4482">
        <w:rPr>
          <w:rFonts w:eastAsia="黑体" w:hint="eastAsia"/>
          <w:b w:val="0"/>
          <w:sz w:val="21"/>
          <w:lang w:eastAsia="zh-CN"/>
        </w:rPr>
        <w:t>农村妇女</w:t>
      </w:r>
    </w:p>
    <w:p w:rsidR="00B222FF" w:rsidRPr="008E4482" w:rsidRDefault="00B222FF" w:rsidP="00267D0B">
      <w:pPr>
        <w:pStyle w:val="SingleTxt"/>
        <w:rPr>
          <w:szCs w:val="21"/>
        </w:rPr>
      </w:pPr>
      <w:r w:rsidRPr="008E4482">
        <w:rPr>
          <w:rFonts w:hint="eastAsia"/>
          <w:szCs w:val="21"/>
        </w:rPr>
        <w:t>3</w:t>
      </w:r>
      <w:r w:rsidRPr="008E4482">
        <w:rPr>
          <w:szCs w:val="21"/>
        </w:rPr>
        <w:t>8.</w:t>
      </w:r>
      <w:r w:rsidRPr="008E4482">
        <w:rPr>
          <w:szCs w:val="21"/>
        </w:rPr>
        <w:tab/>
      </w:r>
      <w:r w:rsidRPr="008E4482">
        <w:rPr>
          <w:rFonts w:hint="eastAsia"/>
          <w:szCs w:val="21"/>
        </w:rPr>
        <w:t>委员会表示关切，农村妇女获得教育、卫生、社会服务、土地所有权和</w:t>
      </w:r>
      <w:r w:rsidRPr="008E4482">
        <w:rPr>
          <w:rFonts w:hint="eastAsia"/>
          <w:szCs w:val="21"/>
        </w:rPr>
        <w:t>/</w:t>
      </w:r>
      <w:r w:rsidRPr="008E4482">
        <w:rPr>
          <w:rFonts w:hint="eastAsia"/>
          <w:szCs w:val="21"/>
        </w:rPr>
        <w:t>或遗产的机会有限，并且她们没有进入缔约国的决策进程。委员会特别关切地下水的砷污染限制农村地区妇女和女童获得安全饮用水。</w:t>
      </w:r>
      <w:bookmarkStart w:id="16" w:name="OLE_LINK91"/>
      <w:bookmarkStart w:id="17" w:name="OLE_LINK92"/>
      <w:bookmarkStart w:id="18" w:name="OLE_LINK93"/>
      <w:r w:rsidRPr="008E4482">
        <w:rPr>
          <w:rFonts w:hint="eastAsia"/>
          <w:szCs w:val="21"/>
        </w:rPr>
        <w:t>委员会还表示关切气候变化对该国灾区妇女和女童的影响，关切减少灾害风险和灾害后管理缺乏性别敏感方法，也关切妇女参与缓解灾害和气候变化决策进程的程度有限。</w:t>
      </w:r>
      <w:bookmarkEnd w:id="16"/>
      <w:bookmarkEnd w:id="17"/>
      <w:bookmarkEnd w:id="18"/>
    </w:p>
    <w:p w:rsidR="00B222FF" w:rsidRPr="008E4482" w:rsidRDefault="00B222FF" w:rsidP="00267D0B">
      <w:pPr>
        <w:pStyle w:val="SingleTxt"/>
        <w:rPr>
          <w:rFonts w:eastAsia="黑体"/>
          <w:szCs w:val="21"/>
        </w:rPr>
      </w:pPr>
      <w:r w:rsidRPr="008E4482">
        <w:rPr>
          <w:szCs w:val="21"/>
        </w:rPr>
        <w:t>39.</w:t>
      </w:r>
      <w:r w:rsidRPr="008E4482">
        <w:rPr>
          <w:szCs w:val="21"/>
        </w:rPr>
        <w:tab/>
      </w:r>
      <w:r w:rsidRPr="008E4482">
        <w:rPr>
          <w:rFonts w:eastAsia="黑体" w:hint="eastAsia"/>
          <w:szCs w:val="21"/>
        </w:rPr>
        <w:t>委员会建议缔约国采取措施增强农村妇女的权能，为此提高妇女参与决策进程的力度，使其能够获得教育、卫生、社会服务、土地所有权和</w:t>
      </w:r>
      <w:r w:rsidRPr="008E4482">
        <w:rPr>
          <w:rFonts w:eastAsia="黑体" w:hint="eastAsia"/>
          <w:szCs w:val="21"/>
        </w:rPr>
        <w:t>/</w:t>
      </w:r>
      <w:r w:rsidRPr="008E4482">
        <w:rPr>
          <w:rFonts w:eastAsia="黑体" w:hint="eastAsia"/>
          <w:szCs w:val="21"/>
        </w:rPr>
        <w:t>或遗产，并采取措施，向农村妇女和女童提供安全饮用水。此外，委员会建议缔约国始终确保妇女和女童平等参与缓解灾害和气候变化的决策进程。</w:t>
      </w:r>
    </w:p>
    <w:p w:rsidR="00B222FF" w:rsidRPr="008E4482" w:rsidRDefault="00B222FF" w:rsidP="00B222FF">
      <w:pPr>
        <w:pStyle w:val="H23G"/>
        <w:tabs>
          <w:tab w:val="left" w:pos="1560"/>
        </w:tabs>
        <w:spacing w:before="0" w:after="140" w:line="320" w:lineRule="exact"/>
        <w:ind w:left="1264" w:right="1264"/>
        <w:rPr>
          <w:rFonts w:eastAsia="黑体"/>
          <w:b w:val="0"/>
          <w:sz w:val="21"/>
          <w:lang w:eastAsia="zh-CN"/>
        </w:rPr>
      </w:pPr>
      <w:r w:rsidRPr="008E4482">
        <w:rPr>
          <w:rFonts w:eastAsia="黑体"/>
          <w:b w:val="0"/>
          <w:sz w:val="21"/>
          <w:lang w:eastAsia="zh-CN"/>
        </w:rPr>
        <w:tab/>
      </w:r>
      <w:r w:rsidRPr="008E4482">
        <w:rPr>
          <w:rFonts w:eastAsia="黑体"/>
          <w:b w:val="0"/>
          <w:sz w:val="21"/>
          <w:lang w:eastAsia="zh-CN"/>
        </w:rPr>
        <w:tab/>
      </w:r>
      <w:r w:rsidRPr="008E4482">
        <w:rPr>
          <w:rFonts w:eastAsia="黑体" w:hint="eastAsia"/>
          <w:b w:val="0"/>
          <w:sz w:val="21"/>
          <w:lang w:eastAsia="zh-CN"/>
        </w:rPr>
        <w:t>条件不利的妇女群体</w:t>
      </w:r>
    </w:p>
    <w:p w:rsidR="00B222FF" w:rsidRPr="008E4482" w:rsidRDefault="00B222FF" w:rsidP="00267D0B">
      <w:pPr>
        <w:pStyle w:val="SingleTxt"/>
        <w:rPr>
          <w:szCs w:val="21"/>
        </w:rPr>
      </w:pPr>
      <w:r w:rsidRPr="008E4482">
        <w:rPr>
          <w:rFonts w:hint="eastAsia"/>
          <w:szCs w:val="21"/>
        </w:rPr>
        <w:t>4</w:t>
      </w:r>
      <w:r w:rsidRPr="008E4482">
        <w:rPr>
          <w:szCs w:val="21"/>
        </w:rPr>
        <w:t>0.</w:t>
      </w:r>
      <w:r w:rsidRPr="008E4482">
        <w:rPr>
          <w:szCs w:val="21"/>
        </w:rPr>
        <w:tab/>
      </w:r>
      <w:bookmarkStart w:id="19" w:name="OLE_LINK100"/>
      <w:bookmarkStart w:id="20" w:name="OLE_LINK101"/>
      <w:bookmarkStart w:id="21" w:name="OLE_LINK102"/>
      <w:r w:rsidRPr="008E4482">
        <w:rPr>
          <w:rFonts w:hint="eastAsia"/>
          <w:szCs w:val="21"/>
        </w:rPr>
        <w:t>委员会关切条件不利的妇女和女童群体，包括达利特妇女、残疾妇女、老年妇女、罗兴亚女难民和少数民族妇女，由于性别、健康、土著身份、种姓和社会经济状况，面临多重交叉歧视。</w:t>
      </w:r>
      <w:bookmarkEnd w:id="19"/>
      <w:bookmarkEnd w:id="20"/>
      <w:bookmarkEnd w:id="21"/>
      <w:r w:rsidRPr="008E4482">
        <w:rPr>
          <w:rFonts w:hint="eastAsia"/>
          <w:szCs w:val="21"/>
        </w:rPr>
        <w:t>委员会尤其关切：</w:t>
      </w:r>
    </w:p>
    <w:p w:rsidR="00B222FF" w:rsidRPr="008E4482" w:rsidRDefault="00FE431E" w:rsidP="00267D0B">
      <w:pPr>
        <w:pStyle w:val="SingleTxt"/>
        <w:rPr>
          <w:szCs w:val="21"/>
        </w:rPr>
      </w:pPr>
      <w:r>
        <w:rPr>
          <w:szCs w:val="21"/>
        </w:rPr>
        <w:tab/>
        <w:t>(</w:t>
      </w:r>
      <w:r w:rsidR="00B222FF" w:rsidRPr="008E4482">
        <w:rPr>
          <w:szCs w:val="21"/>
        </w:rPr>
        <w:t>a)</w:t>
      </w:r>
      <w:r w:rsidR="00B222FF" w:rsidRPr="008E4482">
        <w:rPr>
          <w:szCs w:val="21"/>
        </w:rPr>
        <w:tab/>
      </w:r>
      <w:r w:rsidR="00B222FF" w:rsidRPr="008E4482">
        <w:rPr>
          <w:rFonts w:hint="eastAsia"/>
          <w:szCs w:val="21"/>
        </w:rPr>
        <w:t>出于掠夺土地目的对少数民族妇女实施性暴力和性别暴力，将土著地区军事化，特别是在吉大港山区；</w:t>
      </w:r>
    </w:p>
    <w:p w:rsidR="00B222FF" w:rsidRPr="008E4482" w:rsidRDefault="00FE431E" w:rsidP="00267D0B">
      <w:pPr>
        <w:pStyle w:val="SingleTxt"/>
        <w:rPr>
          <w:szCs w:val="21"/>
        </w:rPr>
      </w:pPr>
      <w:r>
        <w:rPr>
          <w:rFonts w:hint="eastAsia"/>
          <w:szCs w:val="21"/>
        </w:rPr>
        <w:tab/>
        <w:t>(</w:t>
      </w:r>
      <w:r w:rsidR="00B222FF" w:rsidRPr="008E4482">
        <w:rPr>
          <w:rFonts w:hint="eastAsia"/>
          <w:szCs w:val="21"/>
        </w:rPr>
        <w:t>b)</w:t>
      </w:r>
      <w:r w:rsidR="00B222FF" w:rsidRPr="008E4482">
        <w:rPr>
          <w:rFonts w:hint="eastAsia"/>
          <w:szCs w:val="21"/>
        </w:rPr>
        <w:tab/>
      </w:r>
      <w:r w:rsidR="00B222FF" w:rsidRPr="008E4482">
        <w:rPr>
          <w:rFonts w:hint="eastAsia"/>
          <w:szCs w:val="21"/>
        </w:rPr>
        <w:t>残疾妇女和老年妇女缺乏获得教育、卫生和利用公共设施的机会；</w:t>
      </w:r>
    </w:p>
    <w:p w:rsidR="00B222FF" w:rsidRPr="008E4482" w:rsidRDefault="00FE431E" w:rsidP="00267D0B">
      <w:pPr>
        <w:pStyle w:val="SingleTxt"/>
        <w:rPr>
          <w:szCs w:val="21"/>
        </w:rPr>
      </w:pPr>
      <w:r>
        <w:rPr>
          <w:rFonts w:hint="eastAsia"/>
          <w:szCs w:val="21"/>
        </w:rPr>
        <w:tab/>
        <w:t>(</w:t>
      </w:r>
      <w:r w:rsidR="00B222FF" w:rsidRPr="008E4482">
        <w:rPr>
          <w:rFonts w:hint="eastAsia"/>
          <w:szCs w:val="21"/>
        </w:rPr>
        <w:t>c)</w:t>
      </w:r>
      <w:r w:rsidR="00B222FF" w:rsidRPr="008E4482">
        <w:rPr>
          <w:rFonts w:hint="eastAsia"/>
          <w:szCs w:val="21"/>
        </w:rPr>
        <w:tab/>
      </w:r>
      <w:r w:rsidR="00B222FF" w:rsidRPr="008E4482">
        <w:rPr>
          <w:rFonts w:hint="eastAsia"/>
          <w:szCs w:val="21"/>
        </w:rPr>
        <w:t>达尔特妇女遭受绑架、性骚扰、强奸、恐吓，并且缺少获得公共服务和资源的机会；</w:t>
      </w:r>
    </w:p>
    <w:p w:rsidR="00B222FF" w:rsidRPr="008E4482" w:rsidRDefault="00FE431E" w:rsidP="00267D0B">
      <w:pPr>
        <w:pStyle w:val="SingleTxt"/>
        <w:rPr>
          <w:szCs w:val="21"/>
        </w:rPr>
      </w:pPr>
      <w:r>
        <w:rPr>
          <w:rFonts w:hint="eastAsia"/>
          <w:szCs w:val="21"/>
        </w:rPr>
        <w:tab/>
        <w:t>(</w:t>
      </w:r>
      <w:r w:rsidR="00B222FF" w:rsidRPr="008E4482">
        <w:rPr>
          <w:rFonts w:hint="eastAsia"/>
          <w:szCs w:val="21"/>
        </w:rPr>
        <w:t>d)</w:t>
      </w:r>
      <w:r w:rsidR="00B222FF" w:rsidRPr="008E4482">
        <w:rPr>
          <w:rFonts w:hint="eastAsia"/>
          <w:szCs w:val="21"/>
        </w:rPr>
        <w:tab/>
      </w:r>
      <w:r w:rsidR="00B222FF" w:rsidRPr="008E4482">
        <w:rPr>
          <w:rFonts w:hint="eastAsia"/>
          <w:szCs w:val="21"/>
        </w:rPr>
        <w:t>罗兴亚妇女和女童，特别是她们中未登记的人，缺少教育、就业和迁徙自由的机会，并且被贩运的概率增加。</w:t>
      </w:r>
    </w:p>
    <w:p w:rsidR="00B222FF" w:rsidRPr="008E4482" w:rsidRDefault="00B222FF" w:rsidP="00267D0B">
      <w:pPr>
        <w:pStyle w:val="SingleTxt"/>
        <w:rPr>
          <w:rFonts w:eastAsia="黑体"/>
          <w:szCs w:val="21"/>
        </w:rPr>
      </w:pPr>
      <w:r w:rsidRPr="008E4482">
        <w:rPr>
          <w:rFonts w:hint="eastAsia"/>
          <w:szCs w:val="21"/>
        </w:rPr>
        <w:t>4</w:t>
      </w:r>
      <w:r w:rsidRPr="008E4482">
        <w:rPr>
          <w:szCs w:val="21"/>
        </w:rPr>
        <w:t>1.</w:t>
      </w:r>
      <w:r w:rsidRPr="008E4482">
        <w:rPr>
          <w:szCs w:val="21"/>
        </w:rPr>
        <w:tab/>
      </w:r>
      <w:r w:rsidRPr="008E4482">
        <w:rPr>
          <w:rFonts w:eastAsia="黑体" w:hint="eastAsia"/>
          <w:szCs w:val="21"/>
        </w:rPr>
        <w:t>委员会重申之前的建议并促请缔约国：</w:t>
      </w:r>
    </w:p>
    <w:p w:rsidR="00B222FF" w:rsidRPr="008E4482" w:rsidRDefault="00FE431E" w:rsidP="00267D0B">
      <w:pPr>
        <w:pStyle w:val="SingleTxt"/>
        <w:rPr>
          <w:rFonts w:eastAsia="黑体"/>
          <w:szCs w:val="21"/>
        </w:rPr>
      </w:pPr>
      <w:r>
        <w:rPr>
          <w:rFonts w:eastAsia="黑体" w:hint="eastAsia"/>
          <w:szCs w:val="21"/>
        </w:rPr>
        <w:tab/>
        <w:t>(</w:t>
      </w:r>
      <w:r w:rsidR="00B222FF" w:rsidRPr="008E4482">
        <w:rPr>
          <w:rFonts w:eastAsia="黑体" w:hint="eastAsia"/>
          <w:szCs w:val="21"/>
        </w:rPr>
        <w:t>a)</w:t>
      </w:r>
      <w:r w:rsidR="00B222FF" w:rsidRPr="008E4482">
        <w:rPr>
          <w:rFonts w:eastAsia="黑体"/>
          <w:szCs w:val="21"/>
        </w:rPr>
        <w:tab/>
      </w:r>
      <w:r w:rsidR="00B222FF" w:rsidRPr="008E4482">
        <w:rPr>
          <w:rFonts w:eastAsia="黑体" w:hint="eastAsia"/>
          <w:szCs w:val="21"/>
        </w:rPr>
        <w:t>制定全面法律并立即采取措施，包括暂行特别措施，以消除对弱势群体妇女和女童的一切形式的歧视，保护她们免遭一切形式歧视、性别暴力和虐待；</w:t>
      </w:r>
    </w:p>
    <w:p w:rsidR="00B222FF" w:rsidRPr="008E4482" w:rsidRDefault="00FE431E" w:rsidP="00267D0B">
      <w:pPr>
        <w:pStyle w:val="SingleTxt"/>
        <w:rPr>
          <w:rFonts w:eastAsia="黑体"/>
          <w:szCs w:val="21"/>
        </w:rPr>
      </w:pPr>
      <w:bookmarkStart w:id="22" w:name="OLE_LINK109"/>
      <w:bookmarkStart w:id="23" w:name="OLE_LINK110"/>
      <w:r>
        <w:rPr>
          <w:rFonts w:eastAsia="黑体" w:hint="eastAsia"/>
          <w:szCs w:val="21"/>
        </w:rPr>
        <w:tab/>
        <w:t>(</w:t>
      </w:r>
      <w:r w:rsidR="00B222FF" w:rsidRPr="008E4482">
        <w:rPr>
          <w:rFonts w:eastAsia="黑体" w:hint="eastAsia"/>
          <w:szCs w:val="21"/>
        </w:rPr>
        <w:t>b)</w:t>
      </w:r>
      <w:r w:rsidR="00B222FF" w:rsidRPr="008E4482">
        <w:rPr>
          <w:rFonts w:eastAsia="黑体" w:hint="eastAsia"/>
          <w:szCs w:val="21"/>
        </w:rPr>
        <w:tab/>
      </w:r>
      <w:r w:rsidR="00B222FF" w:rsidRPr="008E4482">
        <w:rPr>
          <w:rFonts w:eastAsia="黑体" w:hint="eastAsia"/>
          <w:szCs w:val="21"/>
        </w:rPr>
        <w:t>迅速调查和起诉针对少数民族妇女和女童的性别暴力案件，包括将土著土地军事化案件，确保被定有罪的人受到恰当惩罚；</w:t>
      </w:r>
    </w:p>
    <w:p w:rsidR="00B222FF" w:rsidRPr="008E4482" w:rsidRDefault="00FE431E" w:rsidP="00FE431E">
      <w:pPr>
        <w:pStyle w:val="SingleTxt"/>
        <w:spacing w:after="120"/>
        <w:rPr>
          <w:rFonts w:eastAsia="黑体"/>
          <w:szCs w:val="21"/>
        </w:rPr>
      </w:pPr>
      <w:r>
        <w:rPr>
          <w:rFonts w:eastAsia="黑体" w:hint="eastAsia"/>
          <w:szCs w:val="21"/>
        </w:rPr>
        <w:tab/>
        <w:t>(</w:t>
      </w:r>
      <w:r w:rsidR="00B222FF" w:rsidRPr="008E4482">
        <w:rPr>
          <w:rFonts w:eastAsia="黑体" w:hint="eastAsia"/>
          <w:szCs w:val="21"/>
        </w:rPr>
        <w:t>c)</w:t>
      </w:r>
      <w:r w:rsidR="00B222FF" w:rsidRPr="008E4482">
        <w:rPr>
          <w:rFonts w:eastAsia="黑体" w:hint="eastAsia"/>
          <w:szCs w:val="21"/>
        </w:rPr>
        <w:tab/>
      </w:r>
      <w:r w:rsidR="00B222FF" w:rsidRPr="008E4482">
        <w:rPr>
          <w:rFonts w:eastAsia="黑体" w:hint="eastAsia"/>
          <w:szCs w:val="21"/>
        </w:rPr>
        <w:t>确保弱势群体妇女和女童在不受任何歧视的情况下获得包括教育、就业和保健在内的基本服务。</w:t>
      </w:r>
    </w:p>
    <w:bookmarkEnd w:id="22"/>
    <w:bookmarkEnd w:id="23"/>
    <w:p w:rsidR="00B222FF" w:rsidRPr="008E4482" w:rsidRDefault="00B222FF" w:rsidP="00FE431E">
      <w:pPr>
        <w:pStyle w:val="H23G"/>
        <w:tabs>
          <w:tab w:val="left" w:pos="1560"/>
        </w:tabs>
        <w:spacing w:before="0" w:line="320" w:lineRule="exact"/>
        <w:ind w:left="1264" w:right="1264"/>
        <w:rPr>
          <w:rFonts w:eastAsia="黑体"/>
          <w:b w:val="0"/>
          <w:sz w:val="21"/>
          <w:lang w:eastAsia="zh-CN"/>
        </w:rPr>
      </w:pPr>
      <w:r w:rsidRPr="008E4482">
        <w:rPr>
          <w:rFonts w:eastAsia="黑体"/>
          <w:b w:val="0"/>
          <w:sz w:val="21"/>
          <w:lang w:eastAsia="zh-CN"/>
        </w:rPr>
        <w:tab/>
      </w:r>
      <w:r w:rsidRPr="008E4482">
        <w:rPr>
          <w:rFonts w:eastAsia="黑体"/>
          <w:b w:val="0"/>
          <w:sz w:val="21"/>
          <w:lang w:eastAsia="zh-CN"/>
        </w:rPr>
        <w:tab/>
      </w:r>
      <w:r w:rsidRPr="008E4482">
        <w:rPr>
          <w:rFonts w:eastAsia="黑体" w:hint="eastAsia"/>
          <w:b w:val="0"/>
          <w:sz w:val="21"/>
          <w:lang w:eastAsia="zh-CN"/>
        </w:rPr>
        <w:t>婚姻和家庭关系</w:t>
      </w:r>
    </w:p>
    <w:p w:rsidR="00B222FF" w:rsidRPr="008E4482" w:rsidRDefault="00B222FF" w:rsidP="00267D0B">
      <w:pPr>
        <w:pStyle w:val="SingleTxt"/>
        <w:rPr>
          <w:szCs w:val="21"/>
        </w:rPr>
      </w:pPr>
      <w:r w:rsidRPr="008E4482">
        <w:rPr>
          <w:szCs w:val="21"/>
        </w:rPr>
        <w:t>42.</w:t>
      </w:r>
      <w:r w:rsidRPr="008E4482">
        <w:rPr>
          <w:szCs w:val="21"/>
        </w:rPr>
        <w:tab/>
      </w:r>
      <w:r w:rsidRPr="008E4482">
        <w:rPr>
          <w:rFonts w:hint="eastAsia"/>
          <w:szCs w:val="21"/>
        </w:rPr>
        <w:t>委员会注意到孟加拉国妇女对其婚姻家庭和资产做出的重大贡献。但是，它感到关切的是，缔约国没有法律制度来承认、规定或制定关于婚姻存续期间的婚姻财产管理或离婚时配偶双方平等分割婚姻财产的细则。</w:t>
      </w:r>
    </w:p>
    <w:p w:rsidR="00B222FF" w:rsidRPr="008E4482" w:rsidRDefault="00B222FF" w:rsidP="00FE431E">
      <w:pPr>
        <w:pStyle w:val="SingleTxt"/>
        <w:spacing w:after="120"/>
        <w:rPr>
          <w:rFonts w:eastAsia="黑体"/>
          <w:szCs w:val="21"/>
        </w:rPr>
      </w:pPr>
      <w:r w:rsidRPr="008E4482">
        <w:rPr>
          <w:szCs w:val="21"/>
        </w:rPr>
        <w:t>43.</w:t>
      </w:r>
      <w:r w:rsidRPr="008E4482">
        <w:rPr>
          <w:szCs w:val="21"/>
        </w:rPr>
        <w:tab/>
      </w:r>
      <w:r w:rsidRPr="008E4482">
        <w:rPr>
          <w:rFonts w:eastAsia="黑体" w:hint="eastAsia"/>
          <w:szCs w:val="21"/>
        </w:rPr>
        <w:t>委员会呼吁缔约国审查其属人法，通过平等适用于该国所有宗教和教派成员的统一家庭法典，确保妇女在婚姻期间和离婚时对婚姻财产的平等权利。</w:t>
      </w:r>
    </w:p>
    <w:p w:rsidR="00B222FF" w:rsidRPr="008E4482" w:rsidRDefault="00B222FF" w:rsidP="00FE431E">
      <w:pPr>
        <w:pStyle w:val="H23G"/>
        <w:tabs>
          <w:tab w:val="left" w:pos="1560"/>
        </w:tabs>
        <w:spacing w:before="0" w:line="320" w:lineRule="exact"/>
        <w:ind w:left="1264" w:right="1264"/>
        <w:rPr>
          <w:rFonts w:eastAsia="黑体"/>
          <w:b w:val="0"/>
          <w:sz w:val="21"/>
          <w:lang w:eastAsia="zh-CN"/>
        </w:rPr>
      </w:pPr>
      <w:r w:rsidRPr="008E4482">
        <w:rPr>
          <w:rFonts w:eastAsia="黑体"/>
          <w:b w:val="0"/>
          <w:sz w:val="21"/>
          <w:lang w:eastAsia="zh-CN"/>
        </w:rPr>
        <w:tab/>
      </w:r>
      <w:r w:rsidRPr="008E4482">
        <w:rPr>
          <w:rFonts w:eastAsia="黑体"/>
          <w:b w:val="0"/>
          <w:sz w:val="21"/>
          <w:lang w:eastAsia="zh-CN"/>
        </w:rPr>
        <w:tab/>
      </w:r>
      <w:r w:rsidRPr="008E4482">
        <w:rPr>
          <w:rFonts w:eastAsia="黑体" w:hint="eastAsia"/>
          <w:b w:val="0"/>
          <w:sz w:val="21"/>
          <w:lang w:eastAsia="zh-CN"/>
        </w:rPr>
        <w:t>数据收集和分析</w:t>
      </w:r>
    </w:p>
    <w:p w:rsidR="00B222FF" w:rsidRPr="008E4482" w:rsidRDefault="00B222FF" w:rsidP="00FE431E">
      <w:pPr>
        <w:pStyle w:val="SingleTxt"/>
        <w:spacing w:after="120"/>
        <w:rPr>
          <w:rFonts w:eastAsia="黑体"/>
          <w:szCs w:val="21"/>
        </w:rPr>
      </w:pPr>
      <w:r w:rsidRPr="008E4482">
        <w:rPr>
          <w:szCs w:val="21"/>
        </w:rPr>
        <w:t>44.</w:t>
      </w:r>
      <w:bookmarkStart w:id="24" w:name="OLE_LINK117"/>
      <w:bookmarkStart w:id="25" w:name="OLE_LINK118"/>
      <w:r w:rsidRPr="008E4482">
        <w:rPr>
          <w:szCs w:val="21"/>
        </w:rPr>
        <w:tab/>
      </w:r>
      <w:r w:rsidRPr="008E4482">
        <w:rPr>
          <w:rFonts w:hint="eastAsia"/>
          <w:szCs w:val="21"/>
        </w:rPr>
        <w:t>委员会关切，由于公民登记系统功能薄弱，不报告以及缺乏技术能力和人的能力，该国涉及《公约》所有领域的可用数据有限。</w:t>
      </w:r>
    </w:p>
    <w:p w:rsidR="00B222FF" w:rsidRPr="008E4482" w:rsidRDefault="00B222FF" w:rsidP="00FE431E">
      <w:pPr>
        <w:pStyle w:val="SingleTxt"/>
        <w:spacing w:after="120"/>
        <w:rPr>
          <w:rFonts w:eastAsia="黑体"/>
          <w:szCs w:val="21"/>
        </w:rPr>
      </w:pPr>
      <w:r w:rsidRPr="008E4482">
        <w:rPr>
          <w:szCs w:val="21"/>
        </w:rPr>
        <w:t>45.</w:t>
      </w:r>
      <w:r w:rsidRPr="008E4482">
        <w:rPr>
          <w:szCs w:val="21"/>
        </w:rPr>
        <w:tab/>
      </w:r>
      <w:r w:rsidRPr="008E4482">
        <w:rPr>
          <w:rFonts w:eastAsia="黑体" w:hint="eastAsia"/>
          <w:szCs w:val="21"/>
        </w:rPr>
        <w:t>委员会建议缔约国采取措施在《公约》涵盖的所有领域收集数据。应按性别、年龄、种族、宗教背景、社会经济地位</w:t>
      </w:r>
      <w:r>
        <w:rPr>
          <w:rFonts w:eastAsia="黑体" w:hint="eastAsia"/>
          <w:szCs w:val="21"/>
        </w:rPr>
        <w:t>(</w:t>
      </w:r>
      <w:r w:rsidRPr="008E4482">
        <w:rPr>
          <w:rFonts w:eastAsia="黑体" w:hint="eastAsia"/>
          <w:szCs w:val="21"/>
        </w:rPr>
        <w:t>包括种姓</w:t>
      </w:r>
      <w:r>
        <w:rPr>
          <w:rFonts w:eastAsia="黑体" w:hint="eastAsia"/>
          <w:szCs w:val="21"/>
        </w:rPr>
        <w:t>)</w:t>
      </w:r>
      <w:r w:rsidRPr="008E4482">
        <w:rPr>
          <w:rFonts w:eastAsia="黑体" w:hint="eastAsia"/>
          <w:szCs w:val="21"/>
        </w:rPr>
        <w:t>、婚姻状况和其他范畴对数据进行分列。</w:t>
      </w:r>
    </w:p>
    <w:bookmarkEnd w:id="24"/>
    <w:bookmarkEnd w:id="25"/>
    <w:p w:rsidR="00B222FF" w:rsidRPr="008E4482" w:rsidRDefault="00B222FF" w:rsidP="00FE431E">
      <w:pPr>
        <w:pStyle w:val="H23G"/>
        <w:tabs>
          <w:tab w:val="left" w:pos="1560"/>
        </w:tabs>
        <w:spacing w:before="0" w:line="320" w:lineRule="exact"/>
        <w:ind w:left="1264" w:right="1264"/>
        <w:rPr>
          <w:rFonts w:eastAsia="黑体"/>
          <w:b w:val="0"/>
          <w:sz w:val="21"/>
          <w:lang w:eastAsia="zh-CN"/>
        </w:rPr>
      </w:pPr>
      <w:r w:rsidRPr="008E4482">
        <w:rPr>
          <w:rFonts w:eastAsia="黑体"/>
          <w:b w:val="0"/>
          <w:sz w:val="21"/>
          <w:lang w:eastAsia="zh-CN"/>
        </w:rPr>
        <w:tab/>
      </w:r>
      <w:r w:rsidRPr="008E4482">
        <w:rPr>
          <w:rFonts w:eastAsia="黑体"/>
          <w:b w:val="0"/>
          <w:sz w:val="21"/>
          <w:lang w:eastAsia="zh-CN"/>
        </w:rPr>
        <w:tab/>
      </w:r>
      <w:r w:rsidRPr="008E4482">
        <w:rPr>
          <w:rFonts w:eastAsia="黑体" w:hint="eastAsia"/>
          <w:b w:val="0"/>
          <w:sz w:val="21"/>
          <w:lang w:eastAsia="zh-CN"/>
        </w:rPr>
        <w:t>《北京宣言和行动纲要》</w:t>
      </w:r>
    </w:p>
    <w:p w:rsidR="00B222FF" w:rsidRPr="008E4482" w:rsidRDefault="00B222FF" w:rsidP="00FE431E">
      <w:pPr>
        <w:pStyle w:val="SingleTxt"/>
        <w:spacing w:after="120"/>
        <w:rPr>
          <w:rFonts w:eastAsia="黑体"/>
          <w:bCs/>
          <w:szCs w:val="21"/>
        </w:rPr>
      </w:pPr>
      <w:r w:rsidRPr="008E4482">
        <w:rPr>
          <w:szCs w:val="21"/>
        </w:rPr>
        <w:t>46.</w:t>
      </w:r>
      <w:r w:rsidRPr="008E4482">
        <w:rPr>
          <w:szCs w:val="21"/>
        </w:rPr>
        <w:tab/>
      </w:r>
      <w:r w:rsidRPr="008E4482">
        <w:rPr>
          <w:rFonts w:eastAsia="黑体" w:hint="eastAsia"/>
          <w:szCs w:val="21"/>
        </w:rPr>
        <w:t>委员会呼吁缔约国在努力执行《公约》各项规定时利用《北京宣言和行动纲要》。</w:t>
      </w:r>
    </w:p>
    <w:p w:rsidR="00B222FF" w:rsidRPr="008E4482" w:rsidRDefault="00B222FF" w:rsidP="00FE431E">
      <w:pPr>
        <w:pStyle w:val="SingleTxt"/>
        <w:spacing w:after="120"/>
        <w:rPr>
          <w:rFonts w:eastAsia="黑体"/>
          <w:b/>
        </w:rPr>
      </w:pPr>
      <w:r w:rsidRPr="008E4482">
        <w:rPr>
          <w:rFonts w:eastAsia="黑体" w:hint="eastAsia"/>
        </w:rPr>
        <w:t>《</w:t>
      </w:r>
      <w:r w:rsidRPr="008E4482">
        <w:rPr>
          <w:rFonts w:eastAsia="黑体" w:hint="eastAsia"/>
        </w:rPr>
        <w:t>2030</w:t>
      </w:r>
      <w:r w:rsidRPr="008E4482">
        <w:rPr>
          <w:rFonts w:eastAsia="黑体" w:hint="eastAsia"/>
        </w:rPr>
        <w:t>年可持续发展议程》</w:t>
      </w:r>
    </w:p>
    <w:p w:rsidR="00B222FF" w:rsidRPr="008E4482" w:rsidRDefault="00B222FF" w:rsidP="00FE431E">
      <w:pPr>
        <w:pStyle w:val="SingleTxt"/>
        <w:spacing w:after="120"/>
        <w:rPr>
          <w:szCs w:val="21"/>
        </w:rPr>
      </w:pPr>
      <w:r w:rsidRPr="008E4482">
        <w:rPr>
          <w:szCs w:val="21"/>
        </w:rPr>
        <w:t>47.</w:t>
      </w:r>
      <w:r w:rsidRPr="008E4482">
        <w:rPr>
          <w:szCs w:val="21"/>
        </w:rPr>
        <w:tab/>
      </w:r>
      <w:r w:rsidRPr="008E4482">
        <w:rPr>
          <w:rFonts w:eastAsia="黑体" w:hint="eastAsia"/>
          <w:szCs w:val="21"/>
        </w:rPr>
        <w:t>委员会呼吁根据《公约》规定，在执行《</w:t>
      </w:r>
      <w:r w:rsidRPr="008E4482">
        <w:rPr>
          <w:rFonts w:eastAsia="黑体" w:hint="eastAsia"/>
          <w:szCs w:val="21"/>
        </w:rPr>
        <w:t>2030</w:t>
      </w:r>
      <w:r w:rsidRPr="008E4482">
        <w:rPr>
          <w:rFonts w:eastAsia="黑体" w:hint="eastAsia"/>
          <w:szCs w:val="21"/>
        </w:rPr>
        <w:t>年可持续发展议程》的整个过程中，实现实质性的性别平等。</w:t>
      </w:r>
    </w:p>
    <w:p w:rsidR="00B222FF" w:rsidRPr="008E4482" w:rsidRDefault="00B222FF" w:rsidP="00FE431E">
      <w:pPr>
        <w:pStyle w:val="H23G"/>
        <w:tabs>
          <w:tab w:val="left" w:pos="1560"/>
        </w:tabs>
        <w:spacing w:before="0" w:line="320" w:lineRule="exact"/>
        <w:ind w:left="1264" w:right="1264"/>
        <w:rPr>
          <w:rFonts w:eastAsia="黑体"/>
          <w:b w:val="0"/>
          <w:sz w:val="21"/>
          <w:lang w:eastAsia="zh-CN"/>
        </w:rPr>
      </w:pPr>
      <w:r w:rsidRPr="008E4482">
        <w:rPr>
          <w:rFonts w:eastAsia="黑体"/>
          <w:b w:val="0"/>
          <w:sz w:val="21"/>
          <w:lang w:eastAsia="zh-CN"/>
        </w:rPr>
        <w:tab/>
      </w:r>
      <w:r w:rsidRPr="008E4482">
        <w:rPr>
          <w:rFonts w:eastAsia="黑体"/>
          <w:b w:val="0"/>
          <w:sz w:val="21"/>
          <w:lang w:eastAsia="zh-CN"/>
        </w:rPr>
        <w:tab/>
      </w:r>
      <w:r w:rsidRPr="008E4482">
        <w:rPr>
          <w:rFonts w:eastAsia="黑体" w:hint="eastAsia"/>
          <w:b w:val="0"/>
          <w:sz w:val="21"/>
          <w:lang w:eastAsia="zh-CN"/>
        </w:rPr>
        <w:t>传播</w:t>
      </w:r>
    </w:p>
    <w:p w:rsidR="00B222FF" w:rsidRPr="008E4482" w:rsidRDefault="00B222FF" w:rsidP="00FE431E">
      <w:pPr>
        <w:pStyle w:val="SingleTxt"/>
        <w:spacing w:after="120"/>
        <w:rPr>
          <w:rFonts w:eastAsia="黑体"/>
          <w:szCs w:val="21"/>
        </w:rPr>
      </w:pPr>
      <w:r w:rsidRPr="008E4482">
        <w:rPr>
          <w:szCs w:val="21"/>
        </w:rPr>
        <w:t>48.</w:t>
      </w:r>
      <w:r w:rsidRPr="008E4482">
        <w:rPr>
          <w:szCs w:val="21"/>
        </w:rPr>
        <w:tab/>
      </w:r>
      <w:r w:rsidRPr="008E4482">
        <w:rPr>
          <w:rFonts w:eastAsia="黑体" w:hint="eastAsia"/>
          <w:bCs/>
          <w:color w:val="000000"/>
          <w:szCs w:val="21"/>
        </w:rPr>
        <w:t>委员会请缔约国确保以其官方语文向各级</w:t>
      </w:r>
      <w:r>
        <w:rPr>
          <w:rFonts w:eastAsia="黑体" w:hint="eastAsia"/>
          <w:bCs/>
          <w:color w:val="000000"/>
          <w:szCs w:val="21"/>
        </w:rPr>
        <w:t>(</w:t>
      </w:r>
      <w:r w:rsidRPr="008E4482">
        <w:rPr>
          <w:rFonts w:eastAsia="黑体" w:hint="eastAsia"/>
          <w:bCs/>
          <w:color w:val="000000"/>
          <w:szCs w:val="21"/>
        </w:rPr>
        <w:t>国家、区域和地方</w:t>
      </w:r>
      <w:r>
        <w:rPr>
          <w:rFonts w:eastAsia="黑体" w:hint="eastAsia"/>
          <w:bCs/>
          <w:color w:val="000000"/>
          <w:szCs w:val="21"/>
        </w:rPr>
        <w:t>)</w:t>
      </w:r>
      <w:r w:rsidRPr="008E4482">
        <w:rPr>
          <w:rFonts w:eastAsia="黑体" w:hint="eastAsia"/>
          <w:bCs/>
          <w:color w:val="000000"/>
          <w:szCs w:val="21"/>
        </w:rPr>
        <w:t>相关国家机构，特别是向政府、各部委、议会和司法机构及时传播本结论性意见，以便其得到全面执行。</w:t>
      </w:r>
    </w:p>
    <w:p w:rsidR="00B222FF" w:rsidRPr="008E4482" w:rsidRDefault="00B222FF" w:rsidP="00FE431E">
      <w:pPr>
        <w:pStyle w:val="H23G"/>
        <w:tabs>
          <w:tab w:val="left" w:pos="1560"/>
        </w:tabs>
        <w:spacing w:before="0" w:line="320" w:lineRule="exact"/>
        <w:ind w:left="1264" w:right="1264"/>
        <w:rPr>
          <w:rFonts w:eastAsia="黑体"/>
          <w:b w:val="0"/>
          <w:sz w:val="21"/>
          <w:lang w:eastAsia="zh-CN"/>
        </w:rPr>
      </w:pPr>
      <w:r w:rsidRPr="008E4482">
        <w:rPr>
          <w:rFonts w:eastAsia="黑体"/>
          <w:b w:val="0"/>
          <w:sz w:val="21"/>
          <w:lang w:eastAsia="zh-CN"/>
        </w:rPr>
        <w:tab/>
      </w:r>
      <w:r w:rsidRPr="008E4482">
        <w:rPr>
          <w:rFonts w:eastAsia="黑体"/>
          <w:b w:val="0"/>
          <w:sz w:val="21"/>
          <w:lang w:eastAsia="zh-CN"/>
        </w:rPr>
        <w:tab/>
      </w:r>
      <w:r w:rsidRPr="008E4482">
        <w:rPr>
          <w:rFonts w:eastAsia="黑体" w:hint="eastAsia"/>
          <w:b w:val="0"/>
          <w:sz w:val="21"/>
          <w:lang w:eastAsia="zh-CN"/>
        </w:rPr>
        <w:t>技术援助</w:t>
      </w:r>
    </w:p>
    <w:p w:rsidR="00B222FF" w:rsidRPr="008E4482" w:rsidRDefault="00B222FF" w:rsidP="00FE431E">
      <w:pPr>
        <w:pStyle w:val="SingleTxt"/>
        <w:spacing w:after="120"/>
        <w:rPr>
          <w:rFonts w:eastAsia="黑体"/>
          <w:szCs w:val="21"/>
        </w:rPr>
      </w:pPr>
      <w:r w:rsidRPr="008E4482">
        <w:rPr>
          <w:szCs w:val="21"/>
        </w:rPr>
        <w:t>49.</w:t>
      </w:r>
      <w:r w:rsidRPr="008E4482">
        <w:rPr>
          <w:szCs w:val="21"/>
        </w:rPr>
        <w:tab/>
      </w:r>
      <w:r w:rsidRPr="008E4482">
        <w:rPr>
          <w:rFonts w:eastAsia="黑体" w:hint="eastAsia"/>
          <w:szCs w:val="21"/>
        </w:rPr>
        <w:t>委员会建议缔约国将执行《公约》与其发展工作相关联，也建议缔约国利用这方面的区域或国际技术援助。</w:t>
      </w:r>
    </w:p>
    <w:p w:rsidR="00B222FF" w:rsidRPr="008E4482" w:rsidRDefault="00B222FF" w:rsidP="00FE431E">
      <w:pPr>
        <w:pStyle w:val="H23G"/>
        <w:tabs>
          <w:tab w:val="left" w:pos="1560"/>
        </w:tabs>
        <w:spacing w:before="0" w:line="320" w:lineRule="exact"/>
        <w:ind w:left="1264" w:right="1264"/>
        <w:rPr>
          <w:rFonts w:eastAsia="黑体"/>
          <w:b w:val="0"/>
          <w:sz w:val="21"/>
          <w:lang w:eastAsia="zh-CN"/>
        </w:rPr>
      </w:pPr>
      <w:r w:rsidRPr="008E4482">
        <w:rPr>
          <w:rFonts w:eastAsia="黑体"/>
          <w:b w:val="0"/>
          <w:sz w:val="21"/>
          <w:lang w:eastAsia="zh-CN"/>
        </w:rPr>
        <w:tab/>
      </w:r>
      <w:r w:rsidRPr="008E4482">
        <w:rPr>
          <w:rFonts w:eastAsia="黑体"/>
          <w:b w:val="0"/>
          <w:sz w:val="21"/>
          <w:lang w:eastAsia="zh-CN"/>
        </w:rPr>
        <w:tab/>
      </w:r>
      <w:r w:rsidRPr="008E4482">
        <w:rPr>
          <w:rFonts w:eastAsia="黑体" w:hint="eastAsia"/>
          <w:b w:val="0"/>
          <w:sz w:val="21"/>
          <w:lang w:eastAsia="zh-CN"/>
        </w:rPr>
        <w:t>批准其他条约</w:t>
      </w:r>
    </w:p>
    <w:p w:rsidR="00B222FF" w:rsidRPr="008E4482" w:rsidRDefault="00B222FF" w:rsidP="00FE431E">
      <w:pPr>
        <w:pStyle w:val="SingleTxt"/>
        <w:spacing w:after="120"/>
        <w:rPr>
          <w:rFonts w:eastAsia="黑体"/>
          <w:szCs w:val="21"/>
        </w:rPr>
      </w:pPr>
      <w:r w:rsidRPr="008E4482">
        <w:rPr>
          <w:szCs w:val="21"/>
        </w:rPr>
        <w:t>50.</w:t>
      </w:r>
      <w:r w:rsidRPr="008E4482">
        <w:rPr>
          <w:szCs w:val="21"/>
        </w:rPr>
        <w:tab/>
      </w:r>
      <w:r w:rsidRPr="008E4482">
        <w:rPr>
          <w:rFonts w:eastAsia="黑体" w:hint="eastAsia"/>
          <w:szCs w:val="21"/>
        </w:rPr>
        <w:t>委员会指出，缔约国若加入九项主要国际人权文书</w:t>
      </w:r>
      <w:r w:rsidRPr="00FE431E">
        <w:rPr>
          <w:rStyle w:val="a3"/>
          <w:rFonts w:eastAsia="黑体"/>
          <w:szCs w:val="21"/>
        </w:rPr>
        <w:footnoteReference w:id="1"/>
      </w:r>
      <w:r w:rsidRPr="008E4482">
        <w:rPr>
          <w:rFonts w:eastAsia="黑体" w:hint="eastAsia"/>
          <w:szCs w:val="21"/>
        </w:rPr>
        <w:t>，就会使妇女在生活的各个方面享受人权和基本自由。因此，委员会鼓励缔约国批准其尚未加入的《保护所有人免遭强迫失踪国际公约》。</w:t>
      </w:r>
    </w:p>
    <w:p w:rsidR="00B222FF" w:rsidRPr="008E4482" w:rsidRDefault="00B222FF" w:rsidP="00FE431E">
      <w:pPr>
        <w:pStyle w:val="H23G"/>
        <w:tabs>
          <w:tab w:val="left" w:pos="1560"/>
        </w:tabs>
        <w:spacing w:before="0" w:line="320" w:lineRule="exact"/>
        <w:ind w:left="1264" w:right="1264"/>
        <w:rPr>
          <w:rFonts w:eastAsia="黑体"/>
          <w:b w:val="0"/>
          <w:sz w:val="21"/>
          <w:lang w:eastAsia="zh-CN"/>
        </w:rPr>
      </w:pPr>
      <w:r w:rsidRPr="008E4482">
        <w:rPr>
          <w:rFonts w:eastAsia="黑体"/>
          <w:b w:val="0"/>
          <w:sz w:val="21"/>
          <w:lang w:eastAsia="zh-CN"/>
        </w:rPr>
        <w:tab/>
      </w:r>
      <w:r w:rsidRPr="008E4482">
        <w:rPr>
          <w:rFonts w:eastAsia="黑体"/>
          <w:b w:val="0"/>
          <w:sz w:val="21"/>
          <w:lang w:eastAsia="zh-CN"/>
        </w:rPr>
        <w:tab/>
      </w:r>
      <w:r w:rsidRPr="008E4482">
        <w:rPr>
          <w:rFonts w:eastAsia="黑体" w:hint="eastAsia"/>
          <w:b w:val="0"/>
          <w:sz w:val="21"/>
          <w:lang w:eastAsia="zh-CN"/>
        </w:rPr>
        <w:t>结论性意见的后续行动</w:t>
      </w:r>
    </w:p>
    <w:p w:rsidR="00B222FF" w:rsidRPr="008E4482" w:rsidRDefault="00B222FF" w:rsidP="00FE431E">
      <w:pPr>
        <w:pStyle w:val="SingleTxt"/>
        <w:spacing w:after="120"/>
        <w:rPr>
          <w:rFonts w:eastAsia="黑体"/>
          <w:szCs w:val="21"/>
        </w:rPr>
      </w:pPr>
      <w:r w:rsidRPr="008E4482">
        <w:rPr>
          <w:szCs w:val="21"/>
        </w:rPr>
        <w:t>51.</w:t>
      </w:r>
      <w:r w:rsidRPr="008E4482">
        <w:rPr>
          <w:szCs w:val="21"/>
        </w:rPr>
        <w:tab/>
      </w:r>
      <w:r w:rsidRPr="008E4482">
        <w:rPr>
          <w:rFonts w:eastAsia="黑体" w:hint="eastAsia"/>
          <w:szCs w:val="21"/>
        </w:rPr>
        <w:t>委员会请该缔约国在两年内提供书面资料，说明为落实上文第</w:t>
      </w:r>
      <w:r w:rsidRPr="008E4482">
        <w:rPr>
          <w:rFonts w:eastAsia="黑体" w:hint="eastAsia"/>
          <w:szCs w:val="21"/>
        </w:rPr>
        <w:t>11(b)</w:t>
      </w:r>
      <w:r w:rsidRPr="008E4482">
        <w:rPr>
          <w:rFonts w:eastAsia="黑体" w:hint="eastAsia"/>
          <w:szCs w:val="21"/>
        </w:rPr>
        <w:t>和</w:t>
      </w:r>
      <w:r w:rsidRPr="008E4482">
        <w:rPr>
          <w:rFonts w:eastAsia="黑体" w:hint="eastAsia"/>
          <w:szCs w:val="21"/>
        </w:rPr>
        <w:t>(c)</w:t>
      </w:r>
      <w:r w:rsidRPr="008E4482">
        <w:rPr>
          <w:rFonts w:eastAsia="黑体" w:hint="eastAsia"/>
          <w:szCs w:val="21"/>
        </w:rPr>
        <w:t>、</w:t>
      </w:r>
      <w:r w:rsidRPr="008E4482">
        <w:rPr>
          <w:rFonts w:eastAsia="黑体" w:hint="eastAsia"/>
          <w:szCs w:val="21"/>
        </w:rPr>
        <w:t>15(a)</w:t>
      </w:r>
      <w:r w:rsidRPr="008E4482">
        <w:rPr>
          <w:rFonts w:eastAsia="黑体" w:hint="eastAsia"/>
          <w:szCs w:val="21"/>
        </w:rPr>
        <w:t>和</w:t>
      </w:r>
      <w:r w:rsidRPr="008E4482">
        <w:rPr>
          <w:rFonts w:eastAsia="黑体" w:hint="eastAsia"/>
          <w:szCs w:val="21"/>
        </w:rPr>
        <w:t>19(a)</w:t>
      </w:r>
      <w:r w:rsidRPr="008E4482">
        <w:rPr>
          <w:rFonts w:eastAsia="黑体" w:hint="eastAsia"/>
          <w:szCs w:val="21"/>
        </w:rPr>
        <w:t>段所载建议而采取的步骤。</w:t>
      </w:r>
    </w:p>
    <w:p w:rsidR="00B222FF" w:rsidRPr="008E4482" w:rsidRDefault="00B222FF" w:rsidP="00B222FF">
      <w:pPr>
        <w:pStyle w:val="H23G"/>
        <w:tabs>
          <w:tab w:val="left" w:pos="1560"/>
        </w:tabs>
        <w:spacing w:before="0" w:after="140" w:line="320" w:lineRule="exact"/>
        <w:ind w:left="1264" w:right="1264"/>
        <w:rPr>
          <w:rFonts w:eastAsia="黑体"/>
          <w:b w:val="0"/>
          <w:sz w:val="21"/>
          <w:lang w:eastAsia="zh-CN"/>
        </w:rPr>
      </w:pPr>
      <w:r w:rsidRPr="008E4482">
        <w:rPr>
          <w:rFonts w:eastAsia="黑体"/>
          <w:b w:val="0"/>
          <w:sz w:val="21"/>
          <w:lang w:eastAsia="zh-CN"/>
        </w:rPr>
        <w:tab/>
      </w:r>
      <w:r w:rsidRPr="008E4482">
        <w:rPr>
          <w:rFonts w:eastAsia="黑体"/>
          <w:b w:val="0"/>
          <w:sz w:val="21"/>
          <w:lang w:eastAsia="zh-CN"/>
        </w:rPr>
        <w:tab/>
      </w:r>
      <w:r w:rsidRPr="008E4482">
        <w:rPr>
          <w:rFonts w:eastAsia="黑体" w:hint="eastAsia"/>
          <w:b w:val="0"/>
          <w:sz w:val="21"/>
          <w:lang w:eastAsia="zh-CN"/>
        </w:rPr>
        <w:t>编写下一次报告</w:t>
      </w:r>
    </w:p>
    <w:p w:rsidR="00B222FF" w:rsidRPr="008E4482" w:rsidRDefault="00B222FF" w:rsidP="00267D0B">
      <w:pPr>
        <w:pStyle w:val="SingleTxt"/>
        <w:rPr>
          <w:szCs w:val="21"/>
        </w:rPr>
      </w:pPr>
      <w:r w:rsidRPr="008E4482">
        <w:rPr>
          <w:szCs w:val="21"/>
        </w:rPr>
        <w:t>52.</w:t>
      </w:r>
      <w:r w:rsidRPr="008E4482">
        <w:rPr>
          <w:szCs w:val="21"/>
        </w:rPr>
        <w:tab/>
      </w:r>
      <w:r w:rsidRPr="008E4482">
        <w:rPr>
          <w:rFonts w:eastAsia="黑体" w:hint="eastAsia"/>
          <w:szCs w:val="21"/>
        </w:rPr>
        <w:t>委员会请缔约国</w:t>
      </w:r>
      <w:r w:rsidRPr="008E4482">
        <w:rPr>
          <w:rFonts w:eastAsia="黑体" w:hint="eastAsia"/>
          <w:szCs w:val="21"/>
        </w:rPr>
        <w:t>2020</w:t>
      </w:r>
      <w:r w:rsidRPr="008E4482">
        <w:rPr>
          <w:rFonts w:eastAsia="黑体" w:hint="eastAsia"/>
          <w:szCs w:val="21"/>
        </w:rPr>
        <w:t>年</w:t>
      </w:r>
      <w:r w:rsidRPr="008E4482">
        <w:rPr>
          <w:rFonts w:eastAsia="黑体" w:hint="eastAsia"/>
          <w:szCs w:val="21"/>
        </w:rPr>
        <w:t>11</w:t>
      </w:r>
      <w:r w:rsidRPr="008E4482">
        <w:rPr>
          <w:rFonts w:eastAsia="黑体" w:hint="eastAsia"/>
          <w:szCs w:val="21"/>
        </w:rPr>
        <w:t>月提交其第九次定期报告。</w:t>
      </w:r>
      <w:r w:rsidRPr="008E4482">
        <w:rPr>
          <w:rFonts w:eastAsia="黑体" w:hint="eastAsia"/>
          <w:bCs/>
          <w:szCs w:val="21"/>
        </w:rPr>
        <w:t>如有迟延，报告应当涵盖到其提交之时的整个时期。</w:t>
      </w:r>
    </w:p>
    <w:p w:rsidR="00B222FF" w:rsidRPr="008E4482" w:rsidRDefault="00B222FF" w:rsidP="00267D0B">
      <w:pPr>
        <w:pStyle w:val="SingleTxt"/>
        <w:rPr>
          <w:rFonts w:eastAsia="黑体"/>
          <w:szCs w:val="21"/>
        </w:rPr>
      </w:pPr>
      <w:r w:rsidRPr="008E4482">
        <w:rPr>
          <w:szCs w:val="21"/>
        </w:rPr>
        <w:t>53.</w:t>
      </w:r>
      <w:r w:rsidRPr="008E4482">
        <w:rPr>
          <w:szCs w:val="21"/>
        </w:rPr>
        <w:tab/>
      </w:r>
      <w:r w:rsidRPr="008E4482">
        <w:rPr>
          <w:rFonts w:eastAsia="黑体" w:hint="eastAsia"/>
          <w:szCs w:val="21"/>
        </w:rPr>
        <w:t>委员会请缔约国遵循包括共同核心文件和条约专要文件准则在内的根据国际人权条约提交报告的协调准则</w:t>
      </w:r>
      <w:r>
        <w:rPr>
          <w:rFonts w:eastAsia="黑体" w:hint="eastAsia"/>
          <w:szCs w:val="21"/>
        </w:rPr>
        <w:t>(</w:t>
      </w:r>
      <w:r w:rsidRPr="008E4482">
        <w:rPr>
          <w:rFonts w:eastAsia="黑体" w:hint="eastAsia"/>
          <w:szCs w:val="21"/>
        </w:rPr>
        <w:t>见</w:t>
      </w:r>
      <w:hyperlink r:id="rId23" w:history="1">
        <w:r w:rsidRPr="00B222FF">
          <w:rPr>
            <w:rStyle w:val="ad"/>
            <w:b/>
          </w:rPr>
          <w:t>HRI/GEN/2/Rev.6</w:t>
        </w:r>
      </w:hyperlink>
      <w:r w:rsidRPr="008E4482">
        <w:rPr>
          <w:rFonts w:hint="eastAsia"/>
          <w:b/>
        </w:rPr>
        <w:t>，第一章</w:t>
      </w:r>
      <w:r>
        <w:rPr>
          <w:rFonts w:hint="eastAsia"/>
          <w:b/>
        </w:rPr>
        <w:t>)</w:t>
      </w:r>
      <w:r w:rsidRPr="008E4482">
        <w:rPr>
          <w:rFonts w:eastAsia="黑体" w:hint="eastAsia"/>
          <w:szCs w:val="21"/>
        </w:rPr>
        <w:t>。</w:t>
      </w:r>
    </w:p>
    <w:p w:rsidR="00B222FF" w:rsidRPr="00FE431E" w:rsidRDefault="00FE431E" w:rsidP="00FE431E">
      <w:pPr>
        <w:pStyle w:val="SingleTxt"/>
        <w:spacing w:after="0" w:line="240" w:lineRule="auto"/>
        <w:rPr>
          <w:sz w:val="20"/>
        </w:rPr>
      </w:pPr>
      <w:r>
        <w:rPr>
          <w:noProof/>
          <w:sz w:val="20"/>
        </w:rPr>
        <mc:AlternateContent>
          <mc:Choice Requires="wps">
            <w:drawing>
              <wp:anchor distT="0" distB="0" distL="114300" distR="114300" simplePos="0" relativeHeight="251660288"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5"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DVwxa16QEAAAkEAAAOAAAAAAAAAAAAAAAAAC4CAABkcnMvZTJvRG9jLnhtbFBL&#10;AQItABQABgAIAAAAIQDVtq9a2wAAAAYBAAAPAAAAAAAAAAAAAAAAAEMEAABkcnMvZG93bnJldi54&#10;bWxQSwUGAAAAAAQABADzAAAASwUAAAAA&#10;" strokecolor="#010000" strokeweight=".25pt"/>
            </w:pict>
          </mc:Fallback>
        </mc:AlternateContent>
      </w:r>
    </w:p>
    <w:p w:rsidR="00B222FF" w:rsidRPr="00B222FF" w:rsidRDefault="00B222FF" w:rsidP="005431F7">
      <w:pPr>
        <w:pStyle w:val="SingleTxt"/>
      </w:pPr>
    </w:p>
    <w:sectPr w:rsidR="00B222FF" w:rsidRPr="00B222FF" w:rsidSect="005431F7">
      <w:type w:val="continuous"/>
      <w:pgSz w:w="12240" w:h="15840" w:code="1"/>
      <w:pgMar w:top="1742" w:right="1200" w:bottom="1898" w:left="1200"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7T12:08:00Z" w:initials="Start">
    <w:p w:rsidR="005431F7" w:rsidRDefault="005431F7">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separate"/>
      </w:r>
      <w:r w:rsidR="00FE431E">
        <w:rPr>
          <w:rFonts w:hint="eastAsia"/>
          <w:noProof/>
        </w:rPr>
        <w:t>页</w:t>
      </w:r>
      <w:r w:rsidR="00FE431E">
        <w:rPr>
          <w:rFonts w:hint="eastAsia"/>
          <w:noProof/>
        </w:rPr>
        <w:t xml:space="preserve">: </w:t>
      </w:r>
      <w:r w:rsidR="00FE431E">
        <w:rPr>
          <w:noProof/>
        </w:rPr>
        <w:t>1</w:t>
      </w:r>
      <w:r w:rsidR="00FE431E">
        <w:rPr>
          <w:rFonts w:hint="eastAsia"/>
          <w:noProof/>
        </w:rPr>
        <w:br/>
      </w:r>
      <w:r>
        <w:fldChar w:fldCharType="end"/>
      </w:r>
      <w:r>
        <w:rPr>
          <w:rStyle w:val="a9"/>
        </w:rPr>
        <w:annotationRef/>
      </w:r>
      <w:r>
        <w:t>&lt;&lt;ODS JOB NO&gt;&gt;N1640249C&lt;&lt;ODS JOB NO&gt;&gt;</w:t>
      </w:r>
    </w:p>
    <w:p w:rsidR="005431F7" w:rsidRDefault="005431F7">
      <w:pPr>
        <w:pStyle w:val="a7"/>
      </w:pPr>
      <w:r>
        <w:t>&lt;&lt;ODS DOC SYMBOL1&gt;&gt;CEDAW/C/BGD/CO/8&lt;&lt;ODS DOC SYMBOL1&gt;&gt;</w:t>
      </w:r>
    </w:p>
    <w:p w:rsidR="005431F7" w:rsidRDefault="005431F7">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416B" w:rsidRDefault="005D416B">
      <w:r>
        <w:separator/>
      </w:r>
    </w:p>
  </w:endnote>
  <w:endnote w:type="continuationSeparator" w:id="0">
    <w:p w:rsidR="005D416B" w:rsidRDefault="005D41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等线">
    <w:altName w:val="Arial Unicode MS"/>
    <w:charset w:val="86"/>
    <w:family w:val="auto"/>
    <w:pitch w:val="variable"/>
    <w:sig w:usb0="00000000"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431F7" w:rsidTr="005431F7">
      <w:tc>
        <w:tcPr>
          <w:tcW w:w="5028" w:type="dxa"/>
          <w:shd w:val="clear" w:color="auto" w:fill="auto"/>
        </w:tcPr>
        <w:p w:rsidR="005431F7" w:rsidRPr="005431F7" w:rsidRDefault="005431F7" w:rsidP="005431F7">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E431E">
            <w:rPr>
              <w:b w:val="0"/>
              <w:w w:val="103"/>
              <w:sz w:val="14"/>
            </w:rPr>
            <w:t>16-20839 (C)</w:t>
          </w:r>
          <w:r>
            <w:rPr>
              <w:b w:val="0"/>
              <w:w w:val="103"/>
              <w:sz w:val="14"/>
            </w:rPr>
            <w:fldChar w:fldCharType="end"/>
          </w:r>
        </w:p>
      </w:tc>
      <w:tc>
        <w:tcPr>
          <w:tcW w:w="5028" w:type="dxa"/>
          <w:shd w:val="clear" w:color="auto" w:fill="auto"/>
        </w:tcPr>
        <w:p w:rsidR="005431F7" w:rsidRPr="005431F7" w:rsidRDefault="005431F7" w:rsidP="005431F7">
          <w:pPr>
            <w:pStyle w:val="ac"/>
            <w:jc w:val="left"/>
            <w:rPr>
              <w:w w:val="103"/>
            </w:rPr>
          </w:pPr>
          <w:r>
            <w:rPr>
              <w:w w:val="103"/>
            </w:rPr>
            <w:fldChar w:fldCharType="begin"/>
          </w:r>
          <w:r>
            <w:rPr>
              <w:w w:val="103"/>
            </w:rPr>
            <w:instrText xml:space="preserve"> PAGE  \* Arabic  \* MERGEFORMAT </w:instrText>
          </w:r>
          <w:r>
            <w:rPr>
              <w:w w:val="103"/>
            </w:rPr>
            <w:fldChar w:fldCharType="separate"/>
          </w:r>
          <w:r w:rsidR="004F1721">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F1721">
            <w:rPr>
              <w:w w:val="103"/>
            </w:rPr>
            <w:t>2</w:t>
          </w:r>
          <w:r>
            <w:rPr>
              <w:w w:val="103"/>
            </w:rPr>
            <w:fldChar w:fldCharType="end"/>
          </w:r>
        </w:p>
      </w:tc>
    </w:tr>
  </w:tbl>
  <w:p w:rsidR="005431F7" w:rsidRPr="005431F7" w:rsidRDefault="005431F7" w:rsidP="005431F7">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431F7" w:rsidTr="005431F7">
      <w:tc>
        <w:tcPr>
          <w:tcW w:w="5028" w:type="dxa"/>
          <w:shd w:val="clear" w:color="auto" w:fill="auto"/>
        </w:tcPr>
        <w:p w:rsidR="005431F7" w:rsidRPr="005431F7" w:rsidRDefault="005431F7" w:rsidP="005431F7">
          <w:pPr>
            <w:pStyle w:val="ac"/>
            <w:jc w:val="right"/>
          </w:pPr>
          <w:r>
            <w:fldChar w:fldCharType="begin"/>
          </w:r>
          <w:r>
            <w:instrText xml:space="preserve"> PAGE  \* Arabic  \* MERGEFORMAT </w:instrText>
          </w:r>
          <w:r>
            <w:fldChar w:fldCharType="separate"/>
          </w:r>
          <w:r w:rsidR="00FE431E">
            <w:t>11</w:t>
          </w:r>
          <w:r>
            <w:fldChar w:fldCharType="end"/>
          </w:r>
          <w:r>
            <w:t>/</w:t>
          </w:r>
          <w:fldSimple w:instr=" NUMPAGES  \* Arabic  \* MERGEFORMAT ">
            <w:r w:rsidR="00FE431E">
              <w:t>12</w:t>
            </w:r>
          </w:fldSimple>
        </w:p>
      </w:tc>
      <w:tc>
        <w:tcPr>
          <w:tcW w:w="5028" w:type="dxa"/>
          <w:shd w:val="clear" w:color="auto" w:fill="auto"/>
        </w:tcPr>
        <w:p w:rsidR="005431F7" w:rsidRPr="005431F7" w:rsidRDefault="005431F7" w:rsidP="005431F7">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E431E">
            <w:rPr>
              <w:b w:val="0"/>
              <w:w w:val="103"/>
              <w:sz w:val="14"/>
            </w:rPr>
            <w:t>16-20839 (C)</w:t>
          </w:r>
          <w:r>
            <w:rPr>
              <w:b w:val="0"/>
              <w:w w:val="103"/>
              <w:sz w:val="14"/>
            </w:rPr>
            <w:fldChar w:fldCharType="end"/>
          </w:r>
        </w:p>
      </w:tc>
    </w:tr>
  </w:tbl>
  <w:p w:rsidR="005431F7" w:rsidRPr="005431F7" w:rsidRDefault="005431F7" w:rsidP="005431F7">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5431F7" w:rsidTr="005431F7">
      <w:tc>
        <w:tcPr>
          <w:tcW w:w="3744" w:type="dxa"/>
        </w:tcPr>
        <w:p w:rsidR="005431F7" w:rsidRDefault="00FE431E" w:rsidP="005431F7">
          <w:pPr>
            <w:pStyle w:val="Release"/>
          </w:pPr>
          <w:r w:rsidRPr="00FE431E">
            <w:t>16-20839</w:t>
          </w:r>
          <w:r>
            <w:t xml:space="preserve"> X</w:t>
          </w:r>
          <w:r w:rsidRPr="00FE431E">
            <w:t xml:space="preserve"> (C)</w:t>
          </w:r>
          <w:r w:rsidR="005431F7">
            <w:rPr>
              <w:noProof/>
            </w:rPr>
            <w:drawing>
              <wp:anchor distT="0" distB="0" distL="114300" distR="114300" simplePos="0" relativeHeight="251658240" behindDoc="0" locked="0" layoutInCell="1" allowOverlap="1" wp14:anchorId="5779AF3C" wp14:editId="72446C48">
                <wp:simplePos x="0" y="0"/>
                <wp:positionH relativeFrom="column">
                  <wp:posOffset>5526404</wp:posOffset>
                </wp:positionH>
                <wp:positionV relativeFrom="paragraph">
                  <wp:posOffset>-351387</wp:posOffset>
                </wp:positionV>
                <wp:extent cx="694690" cy="694690"/>
                <wp:effectExtent l="0" t="0" r="0" b="0"/>
                <wp:wrapNone/>
                <wp:docPr id="3" name="图片 3" descr="http://undocs.org/m2/QRCode2.ashx?DS=CEDAW/C/BGD/CO/8&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GD/CO/8&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5431F7">
            <w:t xml:space="preserve">    2</w:t>
          </w:r>
          <w:r w:rsidR="00B222FF">
            <w:rPr>
              <w:rFonts w:hint="eastAsia"/>
            </w:rPr>
            <w:t>3</w:t>
          </w:r>
          <w:r w:rsidR="005431F7">
            <w:t>1216    271216</w:t>
          </w:r>
        </w:p>
        <w:p w:rsidR="005431F7" w:rsidRPr="005431F7" w:rsidRDefault="005431F7" w:rsidP="005431F7">
          <w:pPr>
            <w:spacing w:before="80" w:line="210" w:lineRule="exact"/>
            <w:rPr>
              <w:rFonts w:ascii="Barcode 3 of 9 by request" w:hAnsi="Barcode 3 of 9 by request"/>
              <w:sz w:val="24"/>
            </w:rPr>
          </w:pPr>
          <w:r>
            <w:rPr>
              <w:rFonts w:ascii="Barcode 3 of 9 by request" w:hAnsi="Barcode 3 of 9 by request"/>
              <w:sz w:val="24"/>
            </w:rPr>
            <w:t>*1620839*</w:t>
          </w:r>
        </w:p>
      </w:tc>
      <w:tc>
        <w:tcPr>
          <w:tcW w:w="5028" w:type="dxa"/>
        </w:tcPr>
        <w:p w:rsidR="005431F7" w:rsidRDefault="005431F7" w:rsidP="005431F7">
          <w:pPr>
            <w:pStyle w:val="ac"/>
            <w:jc w:val="right"/>
            <w:rPr>
              <w:b w:val="0"/>
              <w:sz w:val="21"/>
            </w:rPr>
          </w:pPr>
          <w:r>
            <w:rPr>
              <w:b w:val="0"/>
              <w:sz w:val="21"/>
            </w:rPr>
            <w:drawing>
              <wp:inline distT="0" distB="0" distL="0" distR="0" wp14:anchorId="45FAFE0B" wp14:editId="48F0B773">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5431F7" w:rsidRPr="005431F7" w:rsidRDefault="005431F7" w:rsidP="005431F7">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416B" w:rsidRPr="00FE431E" w:rsidRDefault="00FE431E" w:rsidP="00FE431E">
      <w:pPr>
        <w:pStyle w:val="ac"/>
        <w:spacing w:after="80"/>
        <w:ind w:left="792"/>
        <w:rPr>
          <w:sz w:val="16"/>
        </w:rPr>
      </w:pPr>
      <w:r w:rsidRPr="00FE431E">
        <w:rPr>
          <w:sz w:val="16"/>
        </w:rPr>
        <w:t>__________________</w:t>
      </w:r>
    </w:p>
  </w:footnote>
  <w:footnote w:type="continuationSeparator" w:id="0">
    <w:p w:rsidR="005D416B" w:rsidRPr="00FE431E" w:rsidRDefault="00FE431E" w:rsidP="00FE431E">
      <w:pPr>
        <w:pStyle w:val="ac"/>
        <w:spacing w:after="80"/>
        <w:ind w:left="792"/>
        <w:rPr>
          <w:sz w:val="16"/>
        </w:rPr>
      </w:pPr>
      <w:r w:rsidRPr="00FE431E">
        <w:rPr>
          <w:sz w:val="16"/>
        </w:rPr>
        <w:t>__________________</w:t>
      </w:r>
    </w:p>
  </w:footnote>
  <w:footnote w:id="1">
    <w:p w:rsidR="00B222FF" w:rsidRPr="005B4E4E" w:rsidRDefault="00B222FF" w:rsidP="00FE431E">
      <w:pPr>
        <w:pStyle w:val="a5"/>
        <w:tabs>
          <w:tab w:val="clear" w:pos="418"/>
          <w:tab w:val="right" w:pos="1195"/>
          <w:tab w:val="left" w:pos="1264"/>
          <w:tab w:val="left" w:pos="1695"/>
          <w:tab w:val="left" w:pos="2126"/>
          <w:tab w:val="left" w:pos="2557"/>
        </w:tabs>
        <w:ind w:left="1264" w:right="1264" w:hanging="432"/>
      </w:pPr>
      <w:r w:rsidRPr="005B4E4E">
        <w:tab/>
      </w:r>
      <w:r w:rsidRPr="005B4E4E">
        <w:rPr>
          <w:rStyle w:val="a3"/>
          <w:szCs w:val="18"/>
        </w:rPr>
        <w:footnoteRef/>
      </w:r>
      <w:r w:rsidRPr="005B4E4E">
        <w:tab/>
      </w:r>
      <w:r w:rsidRPr="005B4E4E">
        <w:rPr>
          <w:rFonts w:hint="eastAsia"/>
        </w:rPr>
        <w:t>《经济、社会、文化权利国际</w:t>
      </w:r>
      <w:r>
        <w:rPr>
          <w:rFonts w:hint="eastAsia"/>
        </w:rPr>
        <w:t>公</w:t>
      </w:r>
      <w:r w:rsidRPr="005B4E4E">
        <w:rPr>
          <w:rFonts w:hint="eastAsia"/>
        </w:rPr>
        <w:t>约》、《公民</w:t>
      </w:r>
      <w:r>
        <w:rPr>
          <w:rFonts w:hint="eastAsia"/>
        </w:rPr>
        <w:t>权利和政治权利国际公</w:t>
      </w:r>
      <w:r w:rsidRPr="005B4E4E">
        <w:rPr>
          <w:rFonts w:hint="eastAsia"/>
        </w:rPr>
        <w:t>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431F7" w:rsidTr="005431F7">
      <w:trPr>
        <w:trHeight w:hRule="exact" w:val="864"/>
      </w:trPr>
      <w:tc>
        <w:tcPr>
          <w:tcW w:w="4838" w:type="dxa"/>
          <w:shd w:val="clear" w:color="auto" w:fill="auto"/>
          <w:vAlign w:val="bottom"/>
        </w:tcPr>
        <w:p w:rsidR="005431F7" w:rsidRPr="005431F7" w:rsidRDefault="005431F7" w:rsidP="005431F7">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FE431E">
            <w:rPr>
              <w:b/>
              <w:sz w:val="17"/>
            </w:rPr>
            <w:t>CEDAW/C/BGD/CO/8</w:t>
          </w:r>
          <w:r>
            <w:rPr>
              <w:b/>
              <w:sz w:val="17"/>
            </w:rPr>
            <w:fldChar w:fldCharType="end"/>
          </w:r>
        </w:p>
      </w:tc>
      <w:tc>
        <w:tcPr>
          <w:tcW w:w="5028" w:type="dxa"/>
          <w:shd w:val="clear" w:color="auto" w:fill="auto"/>
          <w:vAlign w:val="bottom"/>
        </w:tcPr>
        <w:p w:rsidR="005431F7" w:rsidRDefault="005431F7" w:rsidP="005431F7">
          <w:pPr>
            <w:pStyle w:val="ab"/>
          </w:pPr>
        </w:p>
      </w:tc>
    </w:tr>
  </w:tbl>
  <w:p w:rsidR="005431F7" w:rsidRPr="005431F7" w:rsidRDefault="005431F7" w:rsidP="005431F7">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431F7" w:rsidTr="005431F7">
      <w:trPr>
        <w:trHeight w:hRule="exact" w:val="864"/>
      </w:trPr>
      <w:tc>
        <w:tcPr>
          <w:tcW w:w="4838" w:type="dxa"/>
          <w:shd w:val="clear" w:color="auto" w:fill="auto"/>
          <w:vAlign w:val="bottom"/>
        </w:tcPr>
        <w:p w:rsidR="005431F7" w:rsidRDefault="005431F7" w:rsidP="005431F7">
          <w:pPr>
            <w:pStyle w:val="ab"/>
          </w:pPr>
        </w:p>
      </w:tc>
      <w:tc>
        <w:tcPr>
          <w:tcW w:w="5028" w:type="dxa"/>
          <w:shd w:val="clear" w:color="auto" w:fill="auto"/>
          <w:vAlign w:val="bottom"/>
        </w:tcPr>
        <w:p w:rsidR="005431F7" w:rsidRPr="005431F7" w:rsidRDefault="005431F7" w:rsidP="005431F7">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FE431E">
            <w:rPr>
              <w:b/>
              <w:sz w:val="17"/>
            </w:rPr>
            <w:t>CEDAW/C/BGD/CO/8</w:t>
          </w:r>
          <w:r>
            <w:rPr>
              <w:b/>
              <w:sz w:val="17"/>
            </w:rPr>
            <w:fldChar w:fldCharType="end"/>
          </w:r>
        </w:p>
      </w:tc>
    </w:tr>
  </w:tbl>
  <w:p w:rsidR="005431F7" w:rsidRPr="005431F7" w:rsidRDefault="005431F7" w:rsidP="005431F7">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431F7" w:rsidTr="005431F7">
      <w:trPr>
        <w:gridAfter w:val="1"/>
        <w:wAfter w:w="12" w:type="dxa"/>
        <w:trHeight w:hRule="exact" w:val="864"/>
      </w:trPr>
      <w:tc>
        <w:tcPr>
          <w:tcW w:w="1267" w:type="dxa"/>
          <w:tcBorders>
            <w:bottom w:val="single" w:sz="4" w:space="0" w:color="auto"/>
          </w:tcBorders>
          <w:shd w:val="clear" w:color="auto" w:fill="auto"/>
          <w:vAlign w:val="bottom"/>
        </w:tcPr>
        <w:p w:rsidR="005431F7" w:rsidRDefault="005431F7" w:rsidP="005431F7">
          <w:pPr>
            <w:pStyle w:val="ab"/>
            <w:spacing w:after="120"/>
          </w:pPr>
        </w:p>
      </w:tc>
      <w:tc>
        <w:tcPr>
          <w:tcW w:w="1872" w:type="dxa"/>
          <w:tcBorders>
            <w:bottom w:val="single" w:sz="4" w:space="0" w:color="auto"/>
          </w:tcBorders>
          <w:shd w:val="clear" w:color="auto" w:fill="auto"/>
          <w:vAlign w:val="bottom"/>
        </w:tcPr>
        <w:p w:rsidR="005431F7" w:rsidRPr="005431F7" w:rsidRDefault="005431F7" w:rsidP="005431F7">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5431F7" w:rsidRDefault="005431F7" w:rsidP="005431F7">
          <w:pPr>
            <w:pStyle w:val="ab"/>
            <w:spacing w:after="120"/>
          </w:pPr>
        </w:p>
      </w:tc>
      <w:tc>
        <w:tcPr>
          <w:tcW w:w="6523" w:type="dxa"/>
          <w:gridSpan w:val="3"/>
          <w:tcBorders>
            <w:bottom w:val="single" w:sz="4" w:space="0" w:color="auto"/>
          </w:tcBorders>
          <w:shd w:val="clear" w:color="auto" w:fill="auto"/>
          <w:vAlign w:val="bottom"/>
        </w:tcPr>
        <w:p w:rsidR="005431F7" w:rsidRPr="005431F7" w:rsidRDefault="005431F7" w:rsidP="005431F7">
          <w:pPr>
            <w:spacing w:after="80" w:line="240" w:lineRule="auto"/>
            <w:jc w:val="right"/>
            <w:rPr>
              <w:position w:val="-4"/>
            </w:rPr>
          </w:pPr>
          <w:r>
            <w:rPr>
              <w:position w:val="-4"/>
              <w:sz w:val="40"/>
            </w:rPr>
            <w:t>CEDAW</w:t>
          </w:r>
          <w:r>
            <w:rPr>
              <w:position w:val="-4"/>
            </w:rPr>
            <w:t>/C/BGD/CO/8</w:t>
          </w:r>
        </w:p>
      </w:tc>
    </w:tr>
    <w:tr w:rsidR="005431F7" w:rsidRPr="005431F7" w:rsidTr="005431F7">
      <w:trPr>
        <w:trHeight w:hRule="exact" w:val="2880"/>
      </w:trPr>
      <w:tc>
        <w:tcPr>
          <w:tcW w:w="1267" w:type="dxa"/>
          <w:tcBorders>
            <w:top w:val="single" w:sz="4" w:space="0" w:color="auto"/>
            <w:bottom w:val="single" w:sz="12" w:space="0" w:color="auto"/>
          </w:tcBorders>
          <w:shd w:val="clear" w:color="auto" w:fill="auto"/>
        </w:tcPr>
        <w:p w:rsidR="005431F7" w:rsidRPr="005431F7" w:rsidRDefault="005431F7" w:rsidP="005431F7">
          <w:pPr>
            <w:pStyle w:val="ab"/>
            <w:spacing w:before="109"/>
            <w:ind w:left="-72"/>
          </w:pPr>
          <w:r>
            <w:t xml:space="preserve"> </w:t>
          </w:r>
          <w:r>
            <w:drawing>
              <wp:inline distT="0" distB="0" distL="0" distR="0" wp14:anchorId="60E6DC3B" wp14:editId="139BB4F4">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431F7" w:rsidRPr="005431F7" w:rsidRDefault="005431F7" w:rsidP="005431F7">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5431F7" w:rsidRPr="005431F7" w:rsidRDefault="005431F7" w:rsidP="005431F7">
          <w:pPr>
            <w:pStyle w:val="ab"/>
            <w:spacing w:before="109"/>
          </w:pPr>
        </w:p>
      </w:tc>
      <w:tc>
        <w:tcPr>
          <w:tcW w:w="3180" w:type="dxa"/>
          <w:gridSpan w:val="2"/>
          <w:tcBorders>
            <w:top w:val="single" w:sz="4" w:space="0" w:color="auto"/>
            <w:bottom w:val="single" w:sz="12" w:space="0" w:color="auto"/>
          </w:tcBorders>
          <w:shd w:val="clear" w:color="auto" w:fill="auto"/>
        </w:tcPr>
        <w:p w:rsidR="005431F7" w:rsidRDefault="005431F7" w:rsidP="005431F7">
          <w:pPr>
            <w:pStyle w:val="Distr"/>
          </w:pPr>
          <w:r>
            <w:t>Distr.: General</w:t>
          </w:r>
        </w:p>
        <w:p w:rsidR="005431F7" w:rsidRDefault="005431F7" w:rsidP="005431F7">
          <w:pPr>
            <w:pStyle w:val="Publication"/>
          </w:pPr>
          <w:r>
            <w:t>25 November 2016</w:t>
          </w:r>
        </w:p>
        <w:p w:rsidR="005431F7" w:rsidRDefault="005431F7" w:rsidP="005431F7">
          <w:pPr>
            <w:spacing w:line="240" w:lineRule="exact"/>
          </w:pPr>
          <w:r>
            <w:t>Chinese</w:t>
          </w:r>
        </w:p>
        <w:p w:rsidR="005431F7" w:rsidRDefault="005431F7" w:rsidP="005431F7">
          <w:pPr>
            <w:pStyle w:val="Original"/>
          </w:pPr>
          <w:r>
            <w:t>Original: English</w:t>
          </w:r>
        </w:p>
        <w:p w:rsidR="005431F7" w:rsidRPr="005431F7" w:rsidRDefault="005431F7" w:rsidP="005431F7"/>
      </w:tc>
    </w:tr>
  </w:tbl>
  <w:p w:rsidR="005431F7" w:rsidRPr="005431F7" w:rsidRDefault="005431F7" w:rsidP="005431F7">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6145"/>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39*"/>
    <w:docVar w:name="CreationDt" w:val="27/12/2016 11:48:21"/>
    <w:docVar w:name="DocCategory" w:val="Doc"/>
    <w:docVar w:name="DocType" w:val="Final"/>
    <w:docVar w:name="DutyStation" w:val="New York"/>
    <w:docVar w:name="FooterJN" w:val="16-20839 (C)"/>
    <w:docVar w:name="jobn" w:val="16-20839 (C)"/>
    <w:docVar w:name="jobnDT" w:val="16-20839 (C)   271216"/>
    <w:docVar w:name="jobnDTDT" w:val="16-20839 (C)   271216   271216"/>
    <w:docVar w:name="JobNo" w:val="1620839C"/>
    <w:docVar w:name="LocalDrive" w:val="0"/>
    <w:docVar w:name="OandT" w:val="sheng"/>
    <w:docVar w:name="PaperSize" w:val="Letter"/>
    <w:docVar w:name="sss1" w:val="CEDAW/C/BGD/CO/8"/>
    <w:docVar w:name="sss2" w:val="-"/>
    <w:docVar w:name="Symbol1" w:val="CEDAW/C/BGD/CO/8"/>
    <w:docVar w:name="Symbol2" w:val="-"/>
  </w:docVars>
  <w:rsids>
    <w:rsidRoot w:val="005D416B"/>
    <w:rsid w:val="00000689"/>
    <w:rsid w:val="0000347C"/>
    <w:rsid w:val="0000715A"/>
    <w:rsid w:val="000074E0"/>
    <w:rsid w:val="000101C8"/>
    <w:rsid w:val="000125BC"/>
    <w:rsid w:val="00013CD2"/>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1F3F"/>
    <w:rsid w:val="0007337D"/>
    <w:rsid w:val="00074771"/>
    <w:rsid w:val="000758DF"/>
    <w:rsid w:val="00076EB8"/>
    <w:rsid w:val="000777FC"/>
    <w:rsid w:val="00077AEE"/>
    <w:rsid w:val="00082CCB"/>
    <w:rsid w:val="00083CAB"/>
    <w:rsid w:val="00084D46"/>
    <w:rsid w:val="000863AD"/>
    <w:rsid w:val="00086972"/>
    <w:rsid w:val="000946C5"/>
    <w:rsid w:val="00095C67"/>
    <w:rsid w:val="000A31F9"/>
    <w:rsid w:val="000B04CB"/>
    <w:rsid w:val="000C1786"/>
    <w:rsid w:val="000C4C08"/>
    <w:rsid w:val="000C4DDE"/>
    <w:rsid w:val="000C5208"/>
    <w:rsid w:val="000D32BA"/>
    <w:rsid w:val="000E240F"/>
    <w:rsid w:val="000E49A4"/>
    <w:rsid w:val="000E4FFB"/>
    <w:rsid w:val="000F1058"/>
    <w:rsid w:val="000F55DC"/>
    <w:rsid w:val="001015E4"/>
    <w:rsid w:val="00101C4E"/>
    <w:rsid w:val="00101D5B"/>
    <w:rsid w:val="00101F86"/>
    <w:rsid w:val="0010703A"/>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C2E"/>
    <w:rsid w:val="00203760"/>
    <w:rsid w:val="002046D7"/>
    <w:rsid w:val="00207135"/>
    <w:rsid w:val="00212008"/>
    <w:rsid w:val="002145EA"/>
    <w:rsid w:val="002200D0"/>
    <w:rsid w:val="00221884"/>
    <w:rsid w:val="002253E5"/>
    <w:rsid w:val="00225709"/>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67D0B"/>
    <w:rsid w:val="00271BA5"/>
    <w:rsid w:val="00271BE6"/>
    <w:rsid w:val="00273391"/>
    <w:rsid w:val="0027454D"/>
    <w:rsid w:val="0027574F"/>
    <w:rsid w:val="00277AAE"/>
    <w:rsid w:val="00280671"/>
    <w:rsid w:val="002807DF"/>
    <w:rsid w:val="002814F9"/>
    <w:rsid w:val="00282D17"/>
    <w:rsid w:val="00285DE9"/>
    <w:rsid w:val="00286AD1"/>
    <w:rsid w:val="00290382"/>
    <w:rsid w:val="0029111A"/>
    <w:rsid w:val="00293025"/>
    <w:rsid w:val="002A4AEF"/>
    <w:rsid w:val="002A5E53"/>
    <w:rsid w:val="002B305F"/>
    <w:rsid w:val="002B35DE"/>
    <w:rsid w:val="002B564F"/>
    <w:rsid w:val="002B5F5D"/>
    <w:rsid w:val="002B62ED"/>
    <w:rsid w:val="002B6993"/>
    <w:rsid w:val="002B7E03"/>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4EFF"/>
    <w:rsid w:val="003063F6"/>
    <w:rsid w:val="00313030"/>
    <w:rsid w:val="00320C99"/>
    <w:rsid w:val="003274A9"/>
    <w:rsid w:val="00327D8B"/>
    <w:rsid w:val="003305F1"/>
    <w:rsid w:val="00331221"/>
    <w:rsid w:val="00346223"/>
    <w:rsid w:val="00346C74"/>
    <w:rsid w:val="00350AE6"/>
    <w:rsid w:val="00355510"/>
    <w:rsid w:val="00363610"/>
    <w:rsid w:val="003649EE"/>
    <w:rsid w:val="00371BC6"/>
    <w:rsid w:val="00373A15"/>
    <w:rsid w:val="00376C04"/>
    <w:rsid w:val="00381AB0"/>
    <w:rsid w:val="00383ACA"/>
    <w:rsid w:val="00384CB1"/>
    <w:rsid w:val="003869FA"/>
    <w:rsid w:val="00394A02"/>
    <w:rsid w:val="003966E8"/>
    <w:rsid w:val="003A1C26"/>
    <w:rsid w:val="003A7B88"/>
    <w:rsid w:val="003C4125"/>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77F"/>
    <w:rsid w:val="00433853"/>
    <w:rsid w:val="00440B0D"/>
    <w:rsid w:val="004411AD"/>
    <w:rsid w:val="004424EF"/>
    <w:rsid w:val="00453BB0"/>
    <w:rsid w:val="00460162"/>
    <w:rsid w:val="004620A8"/>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5B65"/>
    <w:rsid w:val="004D07E1"/>
    <w:rsid w:val="004D1C19"/>
    <w:rsid w:val="004D60D1"/>
    <w:rsid w:val="004E4081"/>
    <w:rsid w:val="004E739A"/>
    <w:rsid w:val="004F1721"/>
    <w:rsid w:val="004F29B8"/>
    <w:rsid w:val="004F3649"/>
    <w:rsid w:val="004F4BBB"/>
    <w:rsid w:val="004F4EFB"/>
    <w:rsid w:val="004F5333"/>
    <w:rsid w:val="004F5E26"/>
    <w:rsid w:val="0050413E"/>
    <w:rsid w:val="00512841"/>
    <w:rsid w:val="00515657"/>
    <w:rsid w:val="00515859"/>
    <w:rsid w:val="0051592B"/>
    <w:rsid w:val="00521275"/>
    <w:rsid w:val="0052216F"/>
    <w:rsid w:val="00523247"/>
    <w:rsid w:val="005232CA"/>
    <w:rsid w:val="00523636"/>
    <w:rsid w:val="00530CBB"/>
    <w:rsid w:val="0053111B"/>
    <w:rsid w:val="005335B9"/>
    <w:rsid w:val="00536CCE"/>
    <w:rsid w:val="00537F92"/>
    <w:rsid w:val="00542636"/>
    <w:rsid w:val="005431F7"/>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416B"/>
    <w:rsid w:val="005D680F"/>
    <w:rsid w:val="005F12F0"/>
    <w:rsid w:val="005F1AAD"/>
    <w:rsid w:val="005F3273"/>
    <w:rsid w:val="005F34A3"/>
    <w:rsid w:val="00601DF9"/>
    <w:rsid w:val="00602C6C"/>
    <w:rsid w:val="006107DE"/>
    <w:rsid w:val="00610CF2"/>
    <w:rsid w:val="00615A9C"/>
    <w:rsid w:val="00617802"/>
    <w:rsid w:val="006201CE"/>
    <w:rsid w:val="006328DE"/>
    <w:rsid w:val="006353DE"/>
    <w:rsid w:val="00640671"/>
    <w:rsid w:val="006432CB"/>
    <w:rsid w:val="00646B55"/>
    <w:rsid w:val="006479F1"/>
    <w:rsid w:val="0065055D"/>
    <w:rsid w:val="00650BEE"/>
    <w:rsid w:val="00651B0B"/>
    <w:rsid w:val="006520FA"/>
    <w:rsid w:val="0065377D"/>
    <w:rsid w:val="00661120"/>
    <w:rsid w:val="00666F57"/>
    <w:rsid w:val="006740A7"/>
    <w:rsid w:val="006767D5"/>
    <w:rsid w:val="00691524"/>
    <w:rsid w:val="006926DF"/>
    <w:rsid w:val="00697E61"/>
    <w:rsid w:val="006A2730"/>
    <w:rsid w:val="006A5CFB"/>
    <w:rsid w:val="006A654B"/>
    <w:rsid w:val="006B769C"/>
    <w:rsid w:val="006C4BB3"/>
    <w:rsid w:val="006D4068"/>
    <w:rsid w:val="006E0E32"/>
    <w:rsid w:val="006E2924"/>
    <w:rsid w:val="006E45BF"/>
    <w:rsid w:val="006E4E7C"/>
    <w:rsid w:val="006E7A26"/>
    <w:rsid w:val="006F04EF"/>
    <w:rsid w:val="006F2B3D"/>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31FA"/>
    <w:rsid w:val="00941874"/>
    <w:rsid w:val="0094294B"/>
    <w:rsid w:val="00946C87"/>
    <w:rsid w:val="0095295A"/>
    <w:rsid w:val="00957134"/>
    <w:rsid w:val="0096193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71EB"/>
    <w:rsid w:val="00A17A85"/>
    <w:rsid w:val="00A20856"/>
    <w:rsid w:val="00A24399"/>
    <w:rsid w:val="00A24CA5"/>
    <w:rsid w:val="00A252DF"/>
    <w:rsid w:val="00A27E35"/>
    <w:rsid w:val="00A31815"/>
    <w:rsid w:val="00A33D4D"/>
    <w:rsid w:val="00A33D6D"/>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C5D"/>
    <w:rsid w:val="00AF021F"/>
    <w:rsid w:val="00AF114B"/>
    <w:rsid w:val="00AF2A33"/>
    <w:rsid w:val="00AF4C2D"/>
    <w:rsid w:val="00AF4FD7"/>
    <w:rsid w:val="00B014C7"/>
    <w:rsid w:val="00B01FB8"/>
    <w:rsid w:val="00B02C51"/>
    <w:rsid w:val="00B03EFA"/>
    <w:rsid w:val="00B16C8C"/>
    <w:rsid w:val="00B171E7"/>
    <w:rsid w:val="00B222FF"/>
    <w:rsid w:val="00B309DD"/>
    <w:rsid w:val="00B31E9D"/>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A026B"/>
    <w:rsid w:val="00BA51C0"/>
    <w:rsid w:val="00BB23A4"/>
    <w:rsid w:val="00BB6332"/>
    <w:rsid w:val="00BC0F5C"/>
    <w:rsid w:val="00BC2276"/>
    <w:rsid w:val="00BD1B08"/>
    <w:rsid w:val="00BD1BFF"/>
    <w:rsid w:val="00BD2150"/>
    <w:rsid w:val="00BE1CC3"/>
    <w:rsid w:val="00BE1CDE"/>
    <w:rsid w:val="00BE365A"/>
    <w:rsid w:val="00BE47C4"/>
    <w:rsid w:val="00BE4CDC"/>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2DB6"/>
    <w:rsid w:val="00C53A40"/>
    <w:rsid w:val="00C60D8E"/>
    <w:rsid w:val="00C62EF9"/>
    <w:rsid w:val="00C650F5"/>
    <w:rsid w:val="00C672B6"/>
    <w:rsid w:val="00C75600"/>
    <w:rsid w:val="00C76854"/>
    <w:rsid w:val="00C847BD"/>
    <w:rsid w:val="00C900C5"/>
    <w:rsid w:val="00C92AE0"/>
    <w:rsid w:val="00C92C12"/>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CA"/>
    <w:rsid w:val="00CF49BA"/>
    <w:rsid w:val="00CF6A57"/>
    <w:rsid w:val="00CF7718"/>
    <w:rsid w:val="00D0025B"/>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42ACC"/>
    <w:rsid w:val="00D46BC5"/>
    <w:rsid w:val="00D51DC5"/>
    <w:rsid w:val="00D53449"/>
    <w:rsid w:val="00D5525A"/>
    <w:rsid w:val="00D613E0"/>
    <w:rsid w:val="00D676D7"/>
    <w:rsid w:val="00D7007A"/>
    <w:rsid w:val="00D71517"/>
    <w:rsid w:val="00D7168D"/>
    <w:rsid w:val="00D71A15"/>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A3B"/>
    <w:rsid w:val="00DF2A07"/>
    <w:rsid w:val="00DF5B53"/>
    <w:rsid w:val="00DF742A"/>
    <w:rsid w:val="00E030F5"/>
    <w:rsid w:val="00E041F4"/>
    <w:rsid w:val="00E050BA"/>
    <w:rsid w:val="00E06CBE"/>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6134"/>
    <w:rsid w:val="00E56B5D"/>
    <w:rsid w:val="00E62331"/>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2525"/>
    <w:rsid w:val="00EA31C3"/>
    <w:rsid w:val="00EA4947"/>
    <w:rsid w:val="00EA4B1B"/>
    <w:rsid w:val="00EB33AC"/>
    <w:rsid w:val="00EC25DE"/>
    <w:rsid w:val="00EC669D"/>
    <w:rsid w:val="00EC6F21"/>
    <w:rsid w:val="00EC7887"/>
    <w:rsid w:val="00ED2708"/>
    <w:rsid w:val="00ED2D39"/>
    <w:rsid w:val="00ED3A3A"/>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31B8"/>
    <w:rsid w:val="00FE431E"/>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Ref,de nota al pie,Footnote Reference Number,16 Point,Superscript 6 Point, Char Char, Carattere Char1, Carattere Char Char Carattere Carattere Char Char,ftref, BVI fnr Car Char Char Char Char Char Char Char Char Char Char"/>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SingleTxtG">
    <w:name w:val="_ Single Txt_G"/>
    <w:basedOn w:val="a"/>
    <w:link w:val="SingleTxtGChar"/>
    <w:rsid w:val="00B222FF"/>
    <w:pPr>
      <w:suppressAutoHyphens/>
      <w:spacing w:after="120" w:line="240" w:lineRule="atLeast"/>
      <w:ind w:left="1134" w:right="1134"/>
    </w:pPr>
    <w:rPr>
      <w:rFonts w:eastAsia="等线"/>
      <w:kern w:val="0"/>
      <w:sz w:val="20"/>
      <w:lang w:eastAsia="en-US"/>
    </w:rPr>
  </w:style>
  <w:style w:type="paragraph" w:customStyle="1" w:styleId="H1G">
    <w:name w:val="_ H_1_G"/>
    <w:basedOn w:val="a"/>
    <w:next w:val="a"/>
    <w:rsid w:val="00B222FF"/>
    <w:pPr>
      <w:keepNext/>
      <w:keepLines/>
      <w:tabs>
        <w:tab w:val="right" w:pos="851"/>
      </w:tabs>
      <w:suppressAutoHyphens/>
      <w:spacing w:before="360" w:after="240" w:line="270" w:lineRule="exact"/>
      <w:ind w:left="1134" w:right="1134" w:hanging="1134"/>
      <w:jc w:val="left"/>
    </w:pPr>
    <w:rPr>
      <w:rFonts w:eastAsia="等线"/>
      <w:b/>
      <w:kern w:val="0"/>
      <w:sz w:val="24"/>
      <w:lang w:val="en-GB" w:eastAsia="en-US"/>
    </w:rPr>
  </w:style>
  <w:style w:type="paragraph" w:customStyle="1" w:styleId="H23G">
    <w:name w:val="_ H_2/3_G"/>
    <w:basedOn w:val="a"/>
    <w:next w:val="a"/>
    <w:rsid w:val="00B222FF"/>
    <w:pPr>
      <w:keepNext/>
      <w:keepLines/>
      <w:tabs>
        <w:tab w:val="right" w:pos="851"/>
      </w:tabs>
      <w:suppressAutoHyphens/>
      <w:spacing w:before="240" w:after="120" w:line="240" w:lineRule="exact"/>
      <w:ind w:left="1134" w:right="1134" w:hanging="1134"/>
      <w:jc w:val="left"/>
    </w:pPr>
    <w:rPr>
      <w:rFonts w:eastAsia="等线"/>
      <w:b/>
      <w:kern w:val="0"/>
      <w:sz w:val="20"/>
      <w:lang w:val="en-GB" w:eastAsia="en-US"/>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link w:val="a5"/>
    <w:rsid w:val="00B222FF"/>
    <w:rPr>
      <w:rFonts w:eastAsia="宋体"/>
      <w:noProof/>
      <w:kern w:val="14"/>
      <w:sz w:val="18"/>
      <w:lang w:val="en-US"/>
    </w:rPr>
  </w:style>
  <w:style w:type="character" w:customStyle="1" w:styleId="SingleTxtGChar">
    <w:name w:val="_ Single Txt_G Char"/>
    <w:link w:val="SingleTxtG"/>
    <w:locked/>
    <w:rsid w:val="00B222FF"/>
    <w:rPr>
      <w:rFonts w:eastAsia="等线"/>
      <w:lang w:val="en-US" w:eastAsia="en-US"/>
    </w:rPr>
  </w:style>
  <w:style w:type="paragraph" w:customStyle="1" w:styleId="Body">
    <w:name w:val="Body"/>
    <w:rsid w:val="00B222FF"/>
    <w:pPr>
      <w:pBdr>
        <w:top w:val="nil"/>
        <w:left w:val="nil"/>
        <w:bottom w:val="nil"/>
        <w:right w:val="nil"/>
        <w:between w:val="nil"/>
        <w:bar w:val="nil"/>
      </w:pBdr>
      <w:suppressAutoHyphens/>
      <w:spacing w:line="240" w:lineRule="atLeast"/>
    </w:pPr>
    <w:rPr>
      <w:color w:val="000000"/>
      <w:u w:color="000000"/>
      <w:bdr w:val="nil"/>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Ref,de nota al pie,Footnote Reference Number,16 Point,Superscript 6 Point, Char Char, Carattere Char1, Carattere Char Char Carattere Carattere Char Char,ftref, BVI fnr Car Char Char Char Char Char Char Char Char Char Char"/>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SingleTxtG">
    <w:name w:val="_ Single Txt_G"/>
    <w:basedOn w:val="a"/>
    <w:link w:val="SingleTxtGChar"/>
    <w:rsid w:val="00B222FF"/>
    <w:pPr>
      <w:suppressAutoHyphens/>
      <w:spacing w:after="120" w:line="240" w:lineRule="atLeast"/>
      <w:ind w:left="1134" w:right="1134"/>
    </w:pPr>
    <w:rPr>
      <w:rFonts w:eastAsia="等线"/>
      <w:kern w:val="0"/>
      <w:sz w:val="20"/>
      <w:lang w:eastAsia="en-US"/>
    </w:rPr>
  </w:style>
  <w:style w:type="paragraph" w:customStyle="1" w:styleId="H1G">
    <w:name w:val="_ H_1_G"/>
    <w:basedOn w:val="a"/>
    <w:next w:val="a"/>
    <w:rsid w:val="00B222FF"/>
    <w:pPr>
      <w:keepNext/>
      <w:keepLines/>
      <w:tabs>
        <w:tab w:val="right" w:pos="851"/>
      </w:tabs>
      <w:suppressAutoHyphens/>
      <w:spacing w:before="360" w:after="240" w:line="270" w:lineRule="exact"/>
      <w:ind w:left="1134" w:right="1134" w:hanging="1134"/>
      <w:jc w:val="left"/>
    </w:pPr>
    <w:rPr>
      <w:rFonts w:eastAsia="等线"/>
      <w:b/>
      <w:kern w:val="0"/>
      <w:sz w:val="24"/>
      <w:lang w:val="en-GB" w:eastAsia="en-US"/>
    </w:rPr>
  </w:style>
  <w:style w:type="paragraph" w:customStyle="1" w:styleId="H23G">
    <w:name w:val="_ H_2/3_G"/>
    <w:basedOn w:val="a"/>
    <w:next w:val="a"/>
    <w:rsid w:val="00B222FF"/>
    <w:pPr>
      <w:keepNext/>
      <w:keepLines/>
      <w:tabs>
        <w:tab w:val="right" w:pos="851"/>
      </w:tabs>
      <w:suppressAutoHyphens/>
      <w:spacing w:before="240" w:after="120" w:line="240" w:lineRule="exact"/>
      <w:ind w:left="1134" w:right="1134" w:hanging="1134"/>
      <w:jc w:val="left"/>
    </w:pPr>
    <w:rPr>
      <w:rFonts w:eastAsia="等线"/>
      <w:b/>
      <w:kern w:val="0"/>
      <w:sz w:val="20"/>
      <w:lang w:val="en-GB" w:eastAsia="en-US"/>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link w:val="a5"/>
    <w:rsid w:val="00B222FF"/>
    <w:rPr>
      <w:rFonts w:eastAsia="宋体"/>
      <w:noProof/>
      <w:kern w:val="14"/>
      <w:sz w:val="18"/>
      <w:lang w:val="en-US"/>
    </w:rPr>
  </w:style>
  <w:style w:type="character" w:customStyle="1" w:styleId="SingleTxtGChar">
    <w:name w:val="_ Single Txt_G Char"/>
    <w:link w:val="SingleTxtG"/>
    <w:locked/>
    <w:rsid w:val="00B222FF"/>
    <w:rPr>
      <w:rFonts w:eastAsia="等线"/>
      <w:lang w:val="en-US" w:eastAsia="en-US"/>
    </w:rPr>
  </w:style>
  <w:style w:type="paragraph" w:customStyle="1" w:styleId="Body">
    <w:name w:val="Body"/>
    <w:rsid w:val="00B222FF"/>
    <w:pPr>
      <w:pBdr>
        <w:top w:val="nil"/>
        <w:left w:val="nil"/>
        <w:bottom w:val="nil"/>
        <w:right w:val="nil"/>
        <w:between w:val="nil"/>
        <w:bar w:val="nil"/>
      </w:pBdr>
      <w:suppressAutoHyphens/>
      <w:spacing w:line="240" w:lineRule="atLeast"/>
    </w:pPr>
    <w:rPr>
      <w:color w:val="000000"/>
      <w:u w:color="000000"/>
      <w:bdr w:val="ni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h/CEDAW/C/BGD/Q/8" TargetMode="External"/><Relationship Id="rId3" Type="http://schemas.openxmlformats.org/officeDocument/2006/relationships/styles" Target="styles.xml"/><Relationship Id="rId21" Type="http://schemas.openxmlformats.org/officeDocument/2006/relationships/hyperlink" Target="http://undocs.org/ch/CEDAW/C/BGD/CO/7"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h/CEDAW/C/BGD/8"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undocs.org/ch/CEDAW/C/" TargetMode="External"/><Relationship Id="rId20" Type="http://schemas.openxmlformats.org/officeDocument/2006/relationships/hyperlink" Target="http://undocs.org/ch/CEDAW/C/BGD/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h/HRI/GEN/2/Rev.6" TargetMode="External"/><Relationship Id="rId10" Type="http://schemas.openxmlformats.org/officeDocument/2006/relationships/header" Target="header2.xml"/><Relationship Id="rId19" Type="http://schemas.openxmlformats.org/officeDocument/2006/relationships/hyperlink" Target="http://undocs.org/ch/CEDAW/C/BGD/Q/8/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h/CEDAW/C/BGD/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24A092-871F-4D62-A257-D949548FD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Pages>
  <Words>1523</Words>
  <Characters>8686</Characters>
  <Application>Microsoft Office Word</Application>
  <DocSecurity>0</DocSecurity>
  <Lines>72</Lines>
  <Paragraphs>20</Paragraphs>
  <ScaleCrop>false</ScaleCrop>
  <Company>United Nations</Company>
  <LinksUpToDate>false</LinksUpToDate>
  <CharactersWithSpaces>10189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Zhenxue Sheng</dc:creator>
  <cp:keywords/>
  <dc:description/>
  <cp:lastModifiedBy>Ctpu1</cp:lastModifiedBy>
  <cp:revision>6</cp:revision>
  <cp:lastPrinted>2016-12-27T17:08:00Z</cp:lastPrinted>
  <dcterms:created xsi:type="dcterms:W3CDTF">2016-12-27T16:47:00Z</dcterms:created>
  <dcterms:modified xsi:type="dcterms:W3CDTF">2016-12-27T19:57:00Z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1620839</vt:lpwstr>
  </property>
  <property fmtid="{D5CDD505-2E9C-101B-9397-08002B2CF9AE}" pid="3" name="ODSRefJobNo">
    <vt:lpwstr>1640249C</vt:lpwstr>
  </property>
  <property fmtid="{D5CDD505-2E9C-101B-9397-08002B2CF9AE}" pid="4" name="Symbol1">
    <vt:lpwstr>CEDAW/C/BGD/CO/8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November 2016</vt:lpwstr>
  </property>
  <property fmtid="{D5CDD505-2E9C-101B-9397-08002B2CF9AE}" pid="9" name="Original">
    <vt:lpwstr>English</vt:lpwstr>
  </property>
  <property fmtid="{D5CDD505-2E9C-101B-9397-08002B2CF9AE}" pid="10" name="Release Date">
    <vt:lpwstr>271216</vt:lpwstr>
  </property>
  <property fmtid="{D5CDD505-2E9C-101B-9397-08002B2CF9AE}" pid="11" name="Comment">
    <vt:lpwstr/>
  </property>
  <property fmtid="{D5CDD505-2E9C-101B-9397-08002B2CF9AE}" pid="12" name="DraftPages">
    <vt:lpwstr> </vt:lpwstr>
  </property>
  <property fmtid="{D5CDD505-2E9C-101B-9397-08002B2CF9AE}" pid="13" name="Operator">
    <vt:lpwstr>sheng</vt:lpwstr>
  </property>
</Properties>
</file>