
<file path=[Content_Types].xml><?xml version="1.0" encoding="utf-8"?>
<Types xmlns="http://schemas.openxmlformats.org/package/2006/content-types">
  <Default Extension="gif" ContentType="image/gif"/>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tbl>
      <w:tblPr>
        <w:tblpPr w:leftFromText="142" w:rightFromText="142" w:vertAnchor="page" w:horzAnchor="page" w:tblpX="1134" w:tblpY="284"/>
        <w:tblOverlap w:val="never"/>
        <w:tblW w:w="9639" w:type="dxa"/>
        <w:tblLayout w:type="fixed"/>
        <w:tblCellMar>
          <w:left w:w="0" w:type="dxa"/>
          <w:right w:w="0" w:type="dxa"/>
        </w:tblCellMar>
        <w:tblLook w:val="01E0" w:firstRow="1" w:lastRow="1" w:firstColumn="1" w:lastColumn="1" w:noHBand="0" w:noVBand="0"/>
      </w:tblPr>
      <w:tblGrid>
        <w:gridCol w:w="1280"/>
        <w:gridCol w:w="2273"/>
        <w:gridCol w:w="3267"/>
        <w:gridCol w:w="2819"/>
      </w:tblGrid>
      <w:tr w:rsidR="001D2C3F" w:rsidRPr="00F124C6" w14:paraId="601BE12F" w14:textId="77777777" w:rsidTr="00E4712C">
        <w:trPr>
          <w:trHeight w:hRule="exact" w:val="851"/>
        </w:trPr>
        <w:tc>
          <w:tcPr>
            <w:tcW w:w="1280" w:type="dxa"/>
            <w:tcBorders>
              <w:bottom w:val="single" w:sz="4" w:space="0" w:color="auto"/>
            </w:tcBorders>
          </w:tcPr>
          <w:p w14:paraId="2566E77C" w14:textId="77777777" w:rsidR="001D2C3F" w:rsidRPr="00F124C6" w:rsidRDefault="001D2C3F" w:rsidP="00E4712C">
            <w:pPr>
              <w:pStyle w:val="H23GC"/>
            </w:pPr>
          </w:p>
        </w:tc>
        <w:tc>
          <w:tcPr>
            <w:tcW w:w="2273" w:type="dxa"/>
            <w:tcBorders>
              <w:bottom w:val="single" w:sz="4" w:space="0" w:color="auto"/>
            </w:tcBorders>
            <w:vAlign w:val="bottom"/>
          </w:tcPr>
          <w:p w14:paraId="77CB4D98" w14:textId="77777777" w:rsidR="001D2C3F" w:rsidRPr="0050687F" w:rsidRDefault="001D2C3F" w:rsidP="00E4712C">
            <w:pPr>
              <w:spacing w:after="80" w:line="300" w:lineRule="exact"/>
              <w:rPr>
                <w:rFonts w:ascii="Time New Roman" w:eastAsia="黑体" w:hAnsi="Time New Roman" w:hint="eastAsia"/>
                <w:sz w:val="28"/>
              </w:rPr>
            </w:pPr>
            <w:r w:rsidRPr="0050687F">
              <w:rPr>
                <w:rFonts w:ascii="宋体" w:eastAsia="黑体" w:hAnsi="宋体" w:cs="宋体" w:hint="eastAsia"/>
                <w:sz w:val="28"/>
              </w:rPr>
              <w:t>联</w:t>
            </w:r>
            <w:r w:rsidRPr="0050687F">
              <w:rPr>
                <w:rFonts w:ascii="Time New Roman" w:eastAsia="黑体" w:hAnsi="Time New Roman" w:hint="eastAsia"/>
                <w:sz w:val="28"/>
              </w:rPr>
              <w:t xml:space="preserve"> </w:t>
            </w:r>
            <w:r w:rsidRPr="0050687F">
              <w:rPr>
                <w:rFonts w:ascii="宋体" w:eastAsia="黑体" w:hAnsi="宋体" w:cs="宋体" w:hint="eastAsia"/>
                <w:sz w:val="28"/>
              </w:rPr>
              <w:t>合</w:t>
            </w:r>
            <w:r w:rsidRPr="0050687F">
              <w:rPr>
                <w:rFonts w:ascii="Time New Roman" w:eastAsia="黑体" w:hAnsi="Time New Roman" w:hint="eastAsia"/>
                <w:sz w:val="28"/>
              </w:rPr>
              <w:t xml:space="preserve"> </w:t>
            </w:r>
            <w:r w:rsidRPr="0050687F">
              <w:rPr>
                <w:rFonts w:ascii="宋体" w:eastAsia="黑体" w:hAnsi="宋体" w:cs="宋体" w:hint="eastAsia"/>
                <w:sz w:val="28"/>
              </w:rPr>
              <w:t>国</w:t>
            </w:r>
          </w:p>
        </w:tc>
        <w:tc>
          <w:tcPr>
            <w:tcW w:w="6086" w:type="dxa"/>
            <w:gridSpan w:val="2"/>
            <w:tcBorders>
              <w:bottom w:val="single" w:sz="4" w:space="0" w:color="auto"/>
            </w:tcBorders>
            <w:vAlign w:val="bottom"/>
          </w:tcPr>
          <w:p w14:paraId="4D6CC058" w14:textId="6FE3F01E" w:rsidR="001D2C3F" w:rsidRPr="00AF54E5" w:rsidRDefault="00D03384" w:rsidP="00E4712C">
            <w:pPr>
              <w:spacing w:line="240" w:lineRule="atLeast"/>
              <w:jc w:val="right"/>
              <w:rPr>
                <w:sz w:val="20"/>
                <w:szCs w:val="21"/>
              </w:rPr>
            </w:pPr>
            <w:r>
              <w:rPr>
                <w:sz w:val="40"/>
                <w:szCs w:val="21"/>
              </w:rPr>
              <w:t>CRC</w:t>
            </w:r>
            <w:r>
              <w:rPr>
                <w:sz w:val="20"/>
                <w:szCs w:val="21"/>
              </w:rPr>
              <w:t>/C/87/D/86/2</w:t>
            </w:r>
            <w:r w:rsidR="00AF54E5">
              <w:rPr>
                <w:sz w:val="20"/>
                <w:szCs w:val="21"/>
              </w:rPr>
              <w:t>0</w:t>
            </w:r>
            <w:r>
              <w:rPr>
                <w:sz w:val="20"/>
                <w:szCs w:val="21"/>
              </w:rPr>
              <w:t>19</w:t>
            </w:r>
          </w:p>
        </w:tc>
      </w:tr>
      <w:tr w:rsidR="001D2C3F" w:rsidRPr="00F124C6" w14:paraId="4046B8CF" w14:textId="77777777" w:rsidTr="00E4712C">
        <w:trPr>
          <w:trHeight w:hRule="exact" w:val="2835"/>
        </w:trPr>
        <w:tc>
          <w:tcPr>
            <w:tcW w:w="1280" w:type="dxa"/>
            <w:tcBorders>
              <w:top w:val="single" w:sz="4" w:space="0" w:color="auto"/>
              <w:bottom w:val="single" w:sz="12" w:space="0" w:color="auto"/>
            </w:tcBorders>
          </w:tcPr>
          <w:p w14:paraId="289AB386" w14:textId="77777777" w:rsidR="001D2C3F" w:rsidRPr="00F124C6" w:rsidRDefault="001D2C3F" w:rsidP="00E4712C">
            <w:pPr>
              <w:spacing w:line="120" w:lineRule="atLeast"/>
              <w:rPr>
                <w:sz w:val="10"/>
                <w:szCs w:val="10"/>
              </w:rPr>
            </w:pPr>
          </w:p>
          <w:p w14:paraId="51E5E14A" w14:textId="77777777" w:rsidR="001D2C3F" w:rsidRPr="00F124C6" w:rsidRDefault="001D2C3F" w:rsidP="00E4712C">
            <w:pPr>
              <w:spacing w:line="120" w:lineRule="atLeast"/>
              <w:rPr>
                <w:sz w:val="10"/>
                <w:szCs w:val="10"/>
              </w:rPr>
            </w:pPr>
            <w:r>
              <w:rPr>
                <w:rFonts w:hint="eastAsia"/>
                <w:noProof/>
                <w:snapToGrid/>
              </w:rPr>
              <w:drawing>
                <wp:inline distT="0" distB="0" distL="0" distR="0" wp14:anchorId="28ECE611" wp14:editId="2342D359">
                  <wp:extent cx="715010" cy="592455"/>
                  <wp:effectExtent l="0" t="0" r="8890" b="0"/>
                  <wp:docPr id="3" name="图片 3" descr="联合国徽标"/>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图片 1" descr="_unlogo"/>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715010" cy="592455"/>
                          </a:xfrm>
                          <a:prstGeom prst="rect">
                            <a:avLst/>
                          </a:prstGeom>
                          <a:noFill/>
                          <a:ln>
                            <a:noFill/>
                          </a:ln>
                        </pic:spPr>
                      </pic:pic>
                    </a:graphicData>
                  </a:graphic>
                </wp:inline>
              </w:drawing>
            </w:r>
          </w:p>
        </w:tc>
        <w:tc>
          <w:tcPr>
            <w:tcW w:w="5540" w:type="dxa"/>
            <w:gridSpan w:val="2"/>
            <w:tcBorders>
              <w:top w:val="single" w:sz="4" w:space="0" w:color="auto"/>
              <w:bottom w:val="single" w:sz="12" w:space="0" w:color="auto"/>
            </w:tcBorders>
          </w:tcPr>
          <w:p w14:paraId="7B00A3E7" w14:textId="77777777" w:rsidR="001D2C3F" w:rsidRDefault="001D2C3F" w:rsidP="00E4712C">
            <w:pPr>
              <w:spacing w:before="160" w:line="240" w:lineRule="auto"/>
              <w:rPr>
                <w:rFonts w:eastAsia="黑体"/>
                <w:spacing w:val="20"/>
                <w:sz w:val="36"/>
                <w:szCs w:val="36"/>
              </w:rPr>
            </w:pPr>
            <w:r>
              <w:rPr>
                <w:rFonts w:eastAsia="黑体" w:hint="eastAsia"/>
                <w:spacing w:val="20"/>
                <w:sz w:val="36"/>
                <w:szCs w:val="36"/>
              </w:rPr>
              <w:t>儿童权利公约</w:t>
            </w:r>
          </w:p>
        </w:tc>
        <w:tc>
          <w:tcPr>
            <w:tcW w:w="2819" w:type="dxa"/>
            <w:tcBorders>
              <w:top w:val="single" w:sz="4" w:space="0" w:color="auto"/>
              <w:bottom w:val="single" w:sz="12" w:space="0" w:color="auto"/>
            </w:tcBorders>
          </w:tcPr>
          <w:p w14:paraId="629CD4D2" w14:textId="040C6933" w:rsidR="001D2C3F" w:rsidRPr="0004600B" w:rsidRDefault="00D03384" w:rsidP="00E4712C">
            <w:pPr>
              <w:spacing w:before="240" w:line="240" w:lineRule="atLeast"/>
              <w:rPr>
                <w:sz w:val="20"/>
              </w:rPr>
            </w:pPr>
            <w:r>
              <w:rPr>
                <w:sz w:val="20"/>
              </w:rPr>
              <w:t>Distr.: General</w:t>
            </w:r>
          </w:p>
          <w:p w14:paraId="359D5887" w14:textId="3477DA85" w:rsidR="001D2C3F" w:rsidRPr="00F124C6" w:rsidRDefault="00D03384" w:rsidP="00E4712C">
            <w:pPr>
              <w:spacing w:line="240" w:lineRule="atLeast"/>
              <w:rPr>
                <w:sz w:val="20"/>
              </w:rPr>
            </w:pPr>
            <w:r>
              <w:rPr>
                <w:sz w:val="20"/>
              </w:rPr>
              <w:t>16</w:t>
            </w:r>
            <w:r w:rsidR="00A156D3">
              <w:rPr>
                <w:sz w:val="20"/>
              </w:rPr>
              <w:t xml:space="preserve"> </w:t>
            </w:r>
            <w:r>
              <w:rPr>
                <w:sz w:val="20"/>
              </w:rPr>
              <w:t>June</w:t>
            </w:r>
            <w:r w:rsidR="00AB1CDF">
              <w:rPr>
                <w:sz w:val="20"/>
              </w:rPr>
              <w:t xml:space="preserve"> </w:t>
            </w:r>
            <w:r>
              <w:rPr>
                <w:sz w:val="20"/>
              </w:rPr>
              <w:t>2</w:t>
            </w:r>
            <w:r w:rsidR="00AB1CDF">
              <w:rPr>
                <w:sz w:val="20"/>
              </w:rPr>
              <w:t>0</w:t>
            </w:r>
            <w:r>
              <w:rPr>
                <w:sz w:val="20"/>
              </w:rPr>
              <w:t>2</w:t>
            </w:r>
            <w:r>
              <w:rPr>
                <w:rFonts w:hint="eastAsia"/>
                <w:sz w:val="20"/>
              </w:rPr>
              <w:t>1</w:t>
            </w:r>
          </w:p>
          <w:p w14:paraId="7059FD85" w14:textId="1979E85F" w:rsidR="001D2C3F" w:rsidRPr="00F124C6" w:rsidRDefault="00D03384" w:rsidP="00E4712C">
            <w:pPr>
              <w:spacing w:line="240" w:lineRule="atLeast"/>
              <w:rPr>
                <w:sz w:val="20"/>
              </w:rPr>
            </w:pPr>
            <w:r>
              <w:rPr>
                <w:sz w:val="20"/>
              </w:rPr>
              <w:t>Chinese</w:t>
            </w:r>
            <w:r w:rsidR="001D2C3F" w:rsidRPr="00F124C6">
              <w:rPr>
                <w:sz w:val="20"/>
              </w:rPr>
              <w:t xml:space="preserve"> </w:t>
            </w:r>
          </w:p>
          <w:p w14:paraId="475FC649" w14:textId="0BF91C26" w:rsidR="001D2C3F" w:rsidRPr="00F124C6" w:rsidRDefault="00D03384" w:rsidP="00E4712C">
            <w:pPr>
              <w:spacing w:line="240" w:lineRule="atLeast"/>
            </w:pPr>
            <w:r>
              <w:rPr>
                <w:sz w:val="20"/>
              </w:rPr>
              <w:t>Original: English</w:t>
            </w:r>
          </w:p>
        </w:tc>
      </w:tr>
    </w:tbl>
    <w:p w14:paraId="742CB251" w14:textId="48EBA5E0" w:rsidR="001D2C3F" w:rsidRDefault="001D2C3F" w:rsidP="001D2C3F">
      <w:pPr>
        <w:spacing w:before="120"/>
        <w:rPr>
          <w:rFonts w:eastAsia="黑体"/>
          <w:sz w:val="24"/>
          <w:szCs w:val="24"/>
        </w:rPr>
      </w:pPr>
      <w:r>
        <w:rPr>
          <w:rFonts w:eastAsia="黑体" w:hint="eastAsia"/>
          <w:sz w:val="24"/>
          <w:szCs w:val="24"/>
        </w:rPr>
        <w:t>儿童权利委员会</w:t>
      </w:r>
    </w:p>
    <w:p w14:paraId="596AEA0F" w14:textId="3717BC1D" w:rsidR="00A156D3" w:rsidRPr="00A156D3" w:rsidRDefault="00A156D3" w:rsidP="00C5271F">
      <w:pPr>
        <w:pStyle w:val="HChGC"/>
      </w:pPr>
      <w:r w:rsidRPr="00A156D3">
        <w:tab/>
      </w:r>
      <w:r w:rsidRPr="00A156D3">
        <w:tab/>
      </w:r>
      <w:r w:rsidRPr="00A156D3">
        <w:rPr>
          <w:rFonts w:hint="eastAsia"/>
        </w:rPr>
        <w:t>儿童权利委员会根据《儿童权利公约关于设定来文程序的</w:t>
      </w:r>
      <w:r w:rsidR="00C5271F">
        <w:br/>
      </w:r>
      <w:r w:rsidRPr="00A156D3">
        <w:rPr>
          <w:rFonts w:hint="eastAsia"/>
        </w:rPr>
        <w:t>任择议定书》通过的关于第</w:t>
      </w:r>
      <w:r w:rsidR="00D03384">
        <w:t>86/2</w:t>
      </w:r>
      <w:r w:rsidRPr="00A156D3">
        <w:t>0</w:t>
      </w:r>
      <w:r w:rsidR="00D03384">
        <w:t>19</w:t>
      </w:r>
      <w:r w:rsidRPr="00A156D3">
        <w:rPr>
          <w:rFonts w:hint="eastAsia"/>
        </w:rPr>
        <w:t>号来文的意见</w:t>
      </w:r>
      <w:r w:rsidRPr="00A156D3">
        <w:t>*</w:t>
      </w:r>
      <w:r w:rsidR="00C5271F">
        <w:t xml:space="preserve"> </w:t>
      </w:r>
      <w:r w:rsidRPr="00C5271F">
        <w:rPr>
          <w:bCs/>
        </w:rPr>
        <w:footnoteReference w:customMarkFollows="1" w:id="2"/>
        <w:t>*</w:t>
      </w:r>
      <w:r w:rsidRPr="00C5271F">
        <w:rPr>
          <w:bCs/>
        </w:rPr>
        <w:footnoteReference w:customMarkFollows="1" w:id="3"/>
        <w:t>*</w:t>
      </w:r>
    </w:p>
    <w:tbl>
      <w:tblPr>
        <w:tblStyle w:val="af5"/>
        <w:tblW w:w="0" w:type="auto"/>
        <w:tblInd w:w="1565"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2205"/>
        <w:gridCol w:w="4726"/>
      </w:tblGrid>
      <w:tr w:rsidR="003E34A9" w14:paraId="5447BEDB" w14:textId="77777777" w:rsidTr="00D03384">
        <w:trPr>
          <w:cantSplit/>
        </w:trPr>
        <w:tc>
          <w:tcPr>
            <w:tcW w:w="2205" w:type="dxa"/>
          </w:tcPr>
          <w:p w14:paraId="272E9E56" w14:textId="00C65E5C" w:rsidR="003E34A9" w:rsidRPr="00172E04" w:rsidRDefault="003E34A9" w:rsidP="00A06603">
            <w:pPr>
              <w:pStyle w:val="SingleTxtGC"/>
              <w:spacing w:line="304" w:lineRule="exact"/>
              <w:ind w:left="0" w:right="0"/>
              <w:rPr>
                <w:rFonts w:eastAsia="楷体"/>
              </w:rPr>
            </w:pPr>
            <w:r w:rsidRPr="003E34A9">
              <w:rPr>
                <w:rFonts w:ascii="Time New Roman" w:eastAsia="楷体" w:hAnsi="Time New Roman" w:hint="eastAsia"/>
              </w:rPr>
              <w:t>来文</w:t>
            </w:r>
            <w:r w:rsidRPr="00172E04">
              <w:rPr>
                <w:rFonts w:ascii="Time New Roman" w:eastAsia="楷体" w:hAnsi="Time New Roman" w:hint="eastAsia"/>
              </w:rPr>
              <w:t>提交人</w:t>
            </w:r>
            <w:r w:rsidR="00D03384">
              <w:rPr>
                <w:rFonts w:eastAsia="楷体" w:hint="eastAsia"/>
              </w:rPr>
              <w:t>：</w:t>
            </w:r>
          </w:p>
        </w:tc>
        <w:tc>
          <w:tcPr>
            <w:tcW w:w="4726" w:type="dxa"/>
          </w:tcPr>
          <w:p w14:paraId="427D197E" w14:textId="023A4BF0" w:rsidR="003E34A9" w:rsidRPr="00C74FB6" w:rsidRDefault="00D03384" w:rsidP="00A06603">
            <w:pPr>
              <w:pStyle w:val="SingleTxtGC"/>
              <w:spacing w:line="304" w:lineRule="exact"/>
              <w:ind w:left="0" w:right="0"/>
            </w:pPr>
            <w:r>
              <w:rPr>
                <w:rFonts w:hint="eastAsia"/>
              </w:rPr>
              <w:t>D</w:t>
            </w:r>
            <w:r w:rsidR="003E34A9" w:rsidRPr="003E34A9">
              <w:rPr>
                <w:rFonts w:hint="eastAsia"/>
              </w:rPr>
              <w:t>.</w:t>
            </w:r>
            <w:r>
              <w:rPr>
                <w:rFonts w:hint="eastAsia"/>
              </w:rPr>
              <w:t>R</w:t>
            </w:r>
            <w:r w:rsidR="003E34A9" w:rsidRPr="003E34A9">
              <w:rPr>
                <w:rFonts w:hint="eastAsia"/>
              </w:rPr>
              <w:t>.</w:t>
            </w:r>
            <w:r>
              <w:rPr>
                <w:rFonts w:hint="eastAsia"/>
              </w:rPr>
              <w:t>(</w:t>
            </w:r>
            <w:r w:rsidR="003E34A9" w:rsidRPr="003E34A9">
              <w:rPr>
                <w:rFonts w:hint="eastAsia"/>
              </w:rPr>
              <w:t>由律师莎拉·文森特代理</w:t>
            </w:r>
            <w:r>
              <w:rPr>
                <w:rFonts w:hint="eastAsia"/>
              </w:rPr>
              <w:t>)</w:t>
            </w:r>
          </w:p>
        </w:tc>
      </w:tr>
      <w:tr w:rsidR="003E34A9" w14:paraId="564FB69C" w14:textId="77777777" w:rsidTr="00D03384">
        <w:trPr>
          <w:cantSplit/>
        </w:trPr>
        <w:tc>
          <w:tcPr>
            <w:tcW w:w="2205" w:type="dxa"/>
          </w:tcPr>
          <w:p w14:paraId="5F71A75B" w14:textId="13F19C81" w:rsidR="003E34A9" w:rsidRPr="00172E04" w:rsidRDefault="003E34A9" w:rsidP="00A06603">
            <w:pPr>
              <w:pStyle w:val="SingleTxtGC"/>
              <w:spacing w:line="304" w:lineRule="exact"/>
              <w:ind w:left="0" w:right="0"/>
              <w:rPr>
                <w:rFonts w:eastAsia="楷体"/>
              </w:rPr>
            </w:pPr>
            <w:r w:rsidRPr="00172E04">
              <w:rPr>
                <w:rFonts w:ascii="Time New Roman" w:eastAsia="楷体" w:hAnsi="Time New Roman" w:hint="eastAsia"/>
              </w:rPr>
              <w:t>据称受害人</w:t>
            </w:r>
            <w:r w:rsidR="00D03384">
              <w:rPr>
                <w:rFonts w:ascii="Time New Roman" w:eastAsia="楷体" w:hAnsi="Time New Roman" w:hint="eastAsia"/>
              </w:rPr>
              <w:t>：</w:t>
            </w:r>
          </w:p>
        </w:tc>
        <w:tc>
          <w:tcPr>
            <w:tcW w:w="4726" w:type="dxa"/>
          </w:tcPr>
          <w:p w14:paraId="262E390F" w14:textId="53B614E8" w:rsidR="003E34A9" w:rsidRPr="003F13CC" w:rsidRDefault="003F13CC" w:rsidP="00A06603">
            <w:pPr>
              <w:pStyle w:val="SingleTxtGC"/>
              <w:spacing w:line="304" w:lineRule="exact"/>
              <w:ind w:left="0" w:right="0"/>
            </w:pPr>
            <w:proofErr w:type="spellStart"/>
            <w:r w:rsidRPr="003F13CC">
              <w:rPr>
                <w:rFonts w:hint="eastAsia"/>
              </w:rPr>
              <w:t>G.R</w:t>
            </w:r>
            <w:proofErr w:type="spellEnd"/>
            <w:r w:rsidRPr="003F13CC">
              <w:rPr>
                <w:rFonts w:hint="eastAsia"/>
              </w:rPr>
              <w:t>.</w:t>
            </w:r>
            <w:r w:rsidRPr="003F13CC">
              <w:rPr>
                <w:rFonts w:hint="eastAsia"/>
              </w:rPr>
              <w:t>、</w:t>
            </w:r>
            <w:r w:rsidRPr="003F13CC">
              <w:rPr>
                <w:rFonts w:hint="eastAsia"/>
              </w:rPr>
              <w:t>H.R.</w:t>
            </w:r>
            <w:r w:rsidRPr="003F13CC">
              <w:rPr>
                <w:rFonts w:hint="eastAsia"/>
              </w:rPr>
              <w:t>、</w:t>
            </w:r>
            <w:r w:rsidRPr="003F13CC">
              <w:rPr>
                <w:rFonts w:hint="eastAsia"/>
              </w:rPr>
              <w:t>V.R.</w:t>
            </w:r>
            <w:r w:rsidRPr="003F13CC">
              <w:rPr>
                <w:rFonts w:hint="eastAsia"/>
              </w:rPr>
              <w:t>和</w:t>
            </w:r>
            <w:r w:rsidRPr="003F13CC">
              <w:rPr>
                <w:rFonts w:hint="eastAsia"/>
              </w:rPr>
              <w:t>D.R.</w:t>
            </w:r>
          </w:p>
        </w:tc>
      </w:tr>
      <w:tr w:rsidR="003E34A9" w14:paraId="4BB112F9" w14:textId="77777777" w:rsidTr="00D03384">
        <w:trPr>
          <w:cantSplit/>
        </w:trPr>
        <w:tc>
          <w:tcPr>
            <w:tcW w:w="2205" w:type="dxa"/>
          </w:tcPr>
          <w:p w14:paraId="4B1D676C" w14:textId="27D430DA" w:rsidR="003E34A9" w:rsidRPr="00172E04" w:rsidRDefault="003E34A9" w:rsidP="00A06603">
            <w:pPr>
              <w:pStyle w:val="SingleTxtGC"/>
              <w:spacing w:line="304" w:lineRule="exact"/>
              <w:ind w:left="0" w:right="0"/>
              <w:rPr>
                <w:rFonts w:eastAsia="楷体"/>
              </w:rPr>
            </w:pPr>
            <w:r w:rsidRPr="00172E04">
              <w:rPr>
                <w:rFonts w:ascii="Time New Roman" w:eastAsia="楷体" w:hAnsi="Time New Roman" w:hint="eastAsia"/>
              </w:rPr>
              <w:t>所涉缔约国</w:t>
            </w:r>
            <w:r w:rsidR="00D03384">
              <w:rPr>
                <w:rFonts w:ascii="Time New Roman" w:eastAsia="楷体" w:hAnsi="Time New Roman" w:hint="eastAsia"/>
              </w:rPr>
              <w:t>：</w:t>
            </w:r>
          </w:p>
        </w:tc>
        <w:tc>
          <w:tcPr>
            <w:tcW w:w="4726" w:type="dxa"/>
          </w:tcPr>
          <w:p w14:paraId="42157187" w14:textId="7C2D41DB" w:rsidR="003E34A9" w:rsidRPr="00C74FB6" w:rsidRDefault="00142A65" w:rsidP="00A06603">
            <w:pPr>
              <w:pStyle w:val="SingleTxtGC"/>
              <w:spacing w:line="304" w:lineRule="exact"/>
              <w:ind w:left="0" w:right="0"/>
            </w:pPr>
            <w:r w:rsidRPr="00142A65">
              <w:rPr>
                <w:rFonts w:hint="eastAsia"/>
              </w:rPr>
              <w:t>瑞士</w:t>
            </w:r>
          </w:p>
        </w:tc>
      </w:tr>
      <w:tr w:rsidR="003E34A9" w14:paraId="280F1CAA" w14:textId="77777777" w:rsidTr="00D03384">
        <w:trPr>
          <w:cantSplit/>
        </w:trPr>
        <w:tc>
          <w:tcPr>
            <w:tcW w:w="2205" w:type="dxa"/>
          </w:tcPr>
          <w:p w14:paraId="6331A682" w14:textId="760F3217" w:rsidR="003E34A9" w:rsidRPr="00172E04" w:rsidRDefault="003E34A9" w:rsidP="00A06603">
            <w:pPr>
              <w:pStyle w:val="SingleTxtGC"/>
              <w:spacing w:line="304" w:lineRule="exact"/>
              <w:ind w:left="0" w:right="0"/>
              <w:rPr>
                <w:rFonts w:ascii="Time New Roman" w:eastAsia="楷体" w:hAnsi="Time New Roman" w:hint="eastAsia"/>
              </w:rPr>
            </w:pPr>
            <w:r w:rsidRPr="00172E04">
              <w:rPr>
                <w:rFonts w:ascii="Time New Roman" w:eastAsia="楷体" w:hAnsi="Time New Roman" w:hint="eastAsia"/>
              </w:rPr>
              <w:t>来文日期</w:t>
            </w:r>
            <w:r w:rsidR="00D03384">
              <w:rPr>
                <w:rFonts w:ascii="Time New Roman" w:eastAsia="楷体" w:hAnsi="Time New Roman" w:hint="eastAsia"/>
              </w:rPr>
              <w:t>：</w:t>
            </w:r>
          </w:p>
        </w:tc>
        <w:tc>
          <w:tcPr>
            <w:tcW w:w="4726" w:type="dxa"/>
          </w:tcPr>
          <w:p w14:paraId="02CDB115" w14:textId="071B72BC" w:rsidR="003E34A9" w:rsidRPr="00C74FB6" w:rsidRDefault="00D03384" w:rsidP="00A06603">
            <w:pPr>
              <w:pStyle w:val="SingleTxtGC"/>
              <w:spacing w:line="304" w:lineRule="exact"/>
              <w:ind w:left="0" w:right="0"/>
            </w:pPr>
            <w:r>
              <w:rPr>
                <w:rFonts w:hint="eastAsia"/>
              </w:rPr>
              <w:t>2</w:t>
            </w:r>
            <w:r w:rsidR="00142A65" w:rsidRPr="00142A65">
              <w:rPr>
                <w:rFonts w:hint="eastAsia"/>
              </w:rPr>
              <w:t>0</w:t>
            </w:r>
            <w:r>
              <w:rPr>
                <w:rFonts w:hint="eastAsia"/>
              </w:rPr>
              <w:t>19</w:t>
            </w:r>
            <w:r w:rsidR="00142A65" w:rsidRPr="00142A65">
              <w:rPr>
                <w:rFonts w:hint="eastAsia"/>
              </w:rPr>
              <w:t>年</w:t>
            </w:r>
            <w:r>
              <w:rPr>
                <w:rFonts w:hint="eastAsia"/>
              </w:rPr>
              <w:t>5</w:t>
            </w:r>
            <w:r w:rsidR="00142A65" w:rsidRPr="00142A65">
              <w:rPr>
                <w:rFonts w:hint="eastAsia"/>
              </w:rPr>
              <w:t>月</w:t>
            </w:r>
            <w:r>
              <w:rPr>
                <w:rFonts w:hint="eastAsia"/>
              </w:rPr>
              <w:t>15</w:t>
            </w:r>
            <w:r w:rsidR="00142A65" w:rsidRPr="00142A65">
              <w:rPr>
                <w:rFonts w:hint="eastAsia"/>
              </w:rPr>
              <w:t>日</w:t>
            </w:r>
          </w:p>
        </w:tc>
      </w:tr>
      <w:tr w:rsidR="003E34A9" w14:paraId="12F663B5" w14:textId="77777777" w:rsidTr="00D03384">
        <w:trPr>
          <w:cantSplit/>
        </w:trPr>
        <w:tc>
          <w:tcPr>
            <w:tcW w:w="2205" w:type="dxa"/>
          </w:tcPr>
          <w:p w14:paraId="412E43AE" w14:textId="1705A11D" w:rsidR="003E34A9" w:rsidRPr="00172E04" w:rsidRDefault="003E34A9" w:rsidP="00A06603">
            <w:pPr>
              <w:pStyle w:val="SingleTxtGC"/>
              <w:spacing w:line="304" w:lineRule="exact"/>
              <w:ind w:left="0" w:right="0"/>
              <w:rPr>
                <w:rFonts w:ascii="Time New Roman" w:eastAsia="楷体" w:hAnsi="Time New Roman" w:hint="eastAsia"/>
              </w:rPr>
            </w:pPr>
            <w:r w:rsidRPr="00172E04">
              <w:rPr>
                <w:rFonts w:eastAsia="楷体" w:hint="eastAsia"/>
              </w:rPr>
              <w:t>意见通过日期</w:t>
            </w:r>
            <w:r w:rsidR="00D03384">
              <w:rPr>
                <w:rFonts w:ascii="Time New Roman" w:eastAsia="楷体" w:hAnsi="Time New Roman" w:hint="eastAsia"/>
              </w:rPr>
              <w:t>：</w:t>
            </w:r>
          </w:p>
        </w:tc>
        <w:tc>
          <w:tcPr>
            <w:tcW w:w="4726" w:type="dxa"/>
          </w:tcPr>
          <w:p w14:paraId="26E7500A" w14:textId="3B270482" w:rsidR="003E34A9" w:rsidRPr="00C74FB6" w:rsidRDefault="00D03384" w:rsidP="00A06603">
            <w:pPr>
              <w:pStyle w:val="SingleTxtGC"/>
              <w:spacing w:line="304" w:lineRule="exact"/>
              <w:ind w:left="0" w:right="0"/>
              <w:rPr>
                <w:lang w:val="fr-CH"/>
              </w:rPr>
            </w:pPr>
            <w:r>
              <w:rPr>
                <w:rFonts w:hint="eastAsia"/>
                <w:snapToGrid/>
              </w:rPr>
              <w:t>2</w:t>
            </w:r>
            <w:r w:rsidR="00142A65" w:rsidRPr="00142A65">
              <w:rPr>
                <w:rFonts w:hint="eastAsia"/>
                <w:snapToGrid/>
              </w:rPr>
              <w:t>0</w:t>
            </w:r>
            <w:r>
              <w:rPr>
                <w:rFonts w:hint="eastAsia"/>
                <w:snapToGrid/>
              </w:rPr>
              <w:t>21</w:t>
            </w:r>
            <w:r w:rsidR="00142A65" w:rsidRPr="00142A65">
              <w:rPr>
                <w:rFonts w:hint="eastAsia"/>
                <w:snapToGrid/>
              </w:rPr>
              <w:t>年</w:t>
            </w:r>
            <w:r>
              <w:rPr>
                <w:rFonts w:hint="eastAsia"/>
                <w:snapToGrid/>
              </w:rPr>
              <w:t>5</w:t>
            </w:r>
            <w:r w:rsidR="00142A65" w:rsidRPr="00142A65">
              <w:rPr>
                <w:rFonts w:hint="eastAsia"/>
                <w:snapToGrid/>
              </w:rPr>
              <w:t>月</w:t>
            </w:r>
            <w:r>
              <w:rPr>
                <w:rFonts w:hint="eastAsia"/>
                <w:snapToGrid/>
              </w:rPr>
              <w:t>31</w:t>
            </w:r>
            <w:r w:rsidR="00142A65" w:rsidRPr="00142A65">
              <w:rPr>
                <w:rFonts w:hint="eastAsia"/>
                <w:snapToGrid/>
              </w:rPr>
              <w:t>日</w:t>
            </w:r>
          </w:p>
        </w:tc>
      </w:tr>
      <w:tr w:rsidR="003E34A9" w14:paraId="542AB359" w14:textId="77777777" w:rsidTr="00D03384">
        <w:trPr>
          <w:cantSplit/>
        </w:trPr>
        <w:tc>
          <w:tcPr>
            <w:tcW w:w="2205" w:type="dxa"/>
          </w:tcPr>
          <w:p w14:paraId="115BC297" w14:textId="52BF24B8" w:rsidR="003E34A9" w:rsidRPr="00172E04" w:rsidRDefault="003E34A9" w:rsidP="00A06603">
            <w:pPr>
              <w:pStyle w:val="SingleTxtGC"/>
              <w:spacing w:line="304" w:lineRule="exact"/>
              <w:ind w:left="0" w:right="0"/>
              <w:rPr>
                <w:rFonts w:ascii="Time New Roman" w:eastAsia="楷体" w:hAnsi="Time New Roman" w:hint="eastAsia"/>
              </w:rPr>
            </w:pPr>
            <w:r w:rsidRPr="00172E04">
              <w:rPr>
                <w:rFonts w:ascii="Time New Roman" w:eastAsia="楷体" w:hAnsi="Time New Roman" w:hint="eastAsia"/>
              </w:rPr>
              <w:t>事由</w:t>
            </w:r>
            <w:r w:rsidR="00D03384">
              <w:rPr>
                <w:rFonts w:eastAsia="楷体" w:hint="eastAsia"/>
                <w:snapToGrid/>
              </w:rPr>
              <w:t>：</w:t>
            </w:r>
          </w:p>
        </w:tc>
        <w:tc>
          <w:tcPr>
            <w:tcW w:w="4726" w:type="dxa"/>
          </w:tcPr>
          <w:p w14:paraId="0844D84D" w14:textId="5BFEB6EC" w:rsidR="003E34A9" w:rsidRPr="00C74FB6" w:rsidRDefault="00142A65" w:rsidP="00A06603">
            <w:pPr>
              <w:pStyle w:val="SingleTxtGC"/>
              <w:spacing w:line="304" w:lineRule="exact"/>
              <w:ind w:left="0" w:right="0"/>
              <w:rPr>
                <w:snapToGrid/>
              </w:rPr>
            </w:pPr>
            <w:r w:rsidRPr="00142A65">
              <w:rPr>
                <w:rFonts w:hint="eastAsia"/>
                <w:snapToGrid/>
              </w:rPr>
              <w:t>遣返至斯里兰卡</w:t>
            </w:r>
            <w:r w:rsidR="00D03384">
              <w:rPr>
                <w:rFonts w:hint="eastAsia"/>
                <w:snapToGrid/>
              </w:rPr>
              <w:t>；</w:t>
            </w:r>
            <w:r w:rsidRPr="00142A65">
              <w:rPr>
                <w:rFonts w:hint="eastAsia"/>
                <w:snapToGrid/>
              </w:rPr>
              <w:t>获得医疗</w:t>
            </w:r>
          </w:p>
        </w:tc>
      </w:tr>
      <w:tr w:rsidR="003E34A9" w14:paraId="6E34D92B" w14:textId="77777777" w:rsidTr="00D03384">
        <w:trPr>
          <w:cantSplit/>
        </w:trPr>
        <w:tc>
          <w:tcPr>
            <w:tcW w:w="2205" w:type="dxa"/>
          </w:tcPr>
          <w:p w14:paraId="052F5213" w14:textId="695D7890" w:rsidR="003E34A9" w:rsidRPr="00172E04" w:rsidRDefault="003E34A9" w:rsidP="00A06603">
            <w:pPr>
              <w:pStyle w:val="SingleTxtGC"/>
              <w:spacing w:line="304" w:lineRule="exact"/>
              <w:ind w:left="0" w:right="0"/>
              <w:rPr>
                <w:rFonts w:ascii="Time New Roman" w:eastAsia="楷体" w:hAnsi="Time New Roman" w:hint="eastAsia"/>
              </w:rPr>
            </w:pPr>
            <w:r w:rsidRPr="00172E04">
              <w:rPr>
                <w:rFonts w:eastAsia="楷体" w:hint="eastAsia"/>
                <w:snapToGrid/>
              </w:rPr>
              <w:t>程序性问题</w:t>
            </w:r>
            <w:r w:rsidR="00D03384">
              <w:rPr>
                <w:rFonts w:eastAsia="楷体" w:hint="eastAsia"/>
                <w:snapToGrid/>
              </w:rPr>
              <w:t>：</w:t>
            </w:r>
          </w:p>
        </w:tc>
        <w:tc>
          <w:tcPr>
            <w:tcW w:w="4726" w:type="dxa"/>
          </w:tcPr>
          <w:p w14:paraId="036C563B" w14:textId="4C70F28D" w:rsidR="003E34A9" w:rsidRPr="00C74FB6" w:rsidRDefault="00A46867" w:rsidP="00A06603">
            <w:pPr>
              <w:pStyle w:val="SingleTxtGC"/>
              <w:spacing w:line="304" w:lineRule="exact"/>
              <w:ind w:left="0" w:right="0"/>
              <w:rPr>
                <w:snapToGrid/>
              </w:rPr>
            </w:pPr>
            <w:r w:rsidRPr="00A46867">
              <w:rPr>
                <w:rFonts w:hint="eastAsia"/>
                <w:snapToGrid/>
              </w:rPr>
              <w:t>未用尽国内补救办法</w:t>
            </w:r>
            <w:r w:rsidR="00D03384">
              <w:rPr>
                <w:rFonts w:hint="eastAsia"/>
                <w:snapToGrid/>
              </w:rPr>
              <w:t>；</w:t>
            </w:r>
            <w:r w:rsidRPr="00A46867">
              <w:rPr>
                <w:rFonts w:hint="eastAsia"/>
                <w:snapToGrid/>
              </w:rPr>
              <w:t>主张的证据不足</w:t>
            </w:r>
            <w:r w:rsidR="00D03384">
              <w:rPr>
                <w:rFonts w:hint="eastAsia"/>
                <w:snapToGrid/>
              </w:rPr>
              <w:t>；</w:t>
            </w:r>
            <w:r w:rsidRPr="00A46867">
              <w:rPr>
                <w:rFonts w:hint="eastAsia"/>
                <w:snapToGrid/>
              </w:rPr>
              <w:t>《公约》权利的可诉性</w:t>
            </w:r>
          </w:p>
        </w:tc>
      </w:tr>
      <w:tr w:rsidR="003E34A9" w14:paraId="09E90C1A" w14:textId="77777777" w:rsidTr="00D03384">
        <w:trPr>
          <w:cantSplit/>
        </w:trPr>
        <w:tc>
          <w:tcPr>
            <w:tcW w:w="2205" w:type="dxa"/>
          </w:tcPr>
          <w:p w14:paraId="7C7C2840" w14:textId="5CF13222" w:rsidR="003E34A9" w:rsidRPr="00172E04" w:rsidRDefault="003E34A9" w:rsidP="00A06603">
            <w:pPr>
              <w:pStyle w:val="SingleTxtGC"/>
              <w:spacing w:line="304" w:lineRule="exact"/>
              <w:ind w:left="0" w:right="0"/>
              <w:rPr>
                <w:rFonts w:eastAsia="楷体"/>
                <w:snapToGrid/>
                <w:lang w:val="fr-CH"/>
              </w:rPr>
            </w:pPr>
            <w:r w:rsidRPr="00172E04">
              <w:rPr>
                <w:rFonts w:eastAsia="楷体"/>
                <w:snapToGrid/>
              </w:rPr>
              <w:t>实质性问题</w:t>
            </w:r>
            <w:r w:rsidR="00D03384">
              <w:rPr>
                <w:rFonts w:eastAsia="楷体" w:hint="eastAsia"/>
                <w:snapToGrid/>
                <w:lang w:val="fr-CH"/>
              </w:rPr>
              <w:t>：</w:t>
            </w:r>
          </w:p>
        </w:tc>
        <w:tc>
          <w:tcPr>
            <w:tcW w:w="4726" w:type="dxa"/>
          </w:tcPr>
          <w:p w14:paraId="4221132A" w14:textId="66AA407F" w:rsidR="003E34A9" w:rsidRPr="00C657A9" w:rsidRDefault="00A46867" w:rsidP="00A06603">
            <w:pPr>
              <w:pStyle w:val="SingleTxtGC"/>
              <w:spacing w:line="304" w:lineRule="exact"/>
              <w:ind w:left="0" w:right="0"/>
              <w:rPr>
                <w:snapToGrid/>
              </w:rPr>
            </w:pPr>
            <w:r w:rsidRPr="00A46867">
              <w:rPr>
                <w:rFonts w:hint="eastAsia"/>
                <w:snapToGrid/>
              </w:rPr>
              <w:t>儿童的最大利益</w:t>
            </w:r>
            <w:r w:rsidR="00D03384">
              <w:rPr>
                <w:rFonts w:hint="eastAsia"/>
                <w:snapToGrid/>
              </w:rPr>
              <w:t>；</w:t>
            </w:r>
            <w:r w:rsidRPr="00A46867">
              <w:rPr>
                <w:rFonts w:hint="eastAsia"/>
                <w:snapToGrid/>
              </w:rPr>
              <w:t>有效的补救措施</w:t>
            </w:r>
            <w:r w:rsidR="00D03384">
              <w:rPr>
                <w:rFonts w:hint="eastAsia"/>
                <w:snapToGrid/>
              </w:rPr>
              <w:t>；</w:t>
            </w:r>
            <w:r w:rsidRPr="00A46867">
              <w:rPr>
                <w:rFonts w:hint="eastAsia"/>
                <w:snapToGrid/>
              </w:rPr>
              <w:t>健康权</w:t>
            </w:r>
            <w:r w:rsidR="00D03384">
              <w:rPr>
                <w:rFonts w:hint="eastAsia"/>
                <w:snapToGrid/>
              </w:rPr>
              <w:t>；</w:t>
            </w:r>
            <w:r w:rsidRPr="00A46867">
              <w:rPr>
                <w:rFonts w:hint="eastAsia"/>
                <w:snapToGrid/>
              </w:rPr>
              <w:t>酷刑和虐待</w:t>
            </w:r>
          </w:p>
        </w:tc>
      </w:tr>
      <w:tr w:rsidR="003E34A9" w14:paraId="3DC90017" w14:textId="77777777" w:rsidTr="00D03384">
        <w:trPr>
          <w:cantSplit/>
        </w:trPr>
        <w:tc>
          <w:tcPr>
            <w:tcW w:w="2205" w:type="dxa"/>
          </w:tcPr>
          <w:p w14:paraId="4C81ECC1" w14:textId="7450AFA6" w:rsidR="003E34A9" w:rsidRPr="00172E04" w:rsidRDefault="003E34A9" w:rsidP="00A06603">
            <w:pPr>
              <w:pStyle w:val="SingleTxtGC"/>
              <w:spacing w:line="304" w:lineRule="exact"/>
              <w:ind w:left="-85" w:right="0"/>
              <w:rPr>
                <w:rFonts w:eastAsia="楷体"/>
                <w:snapToGrid/>
              </w:rPr>
            </w:pPr>
            <w:r w:rsidRPr="00172E04">
              <w:rPr>
                <w:rFonts w:ascii="Time New Roman" w:eastAsia="楷体" w:hAnsi="Time New Roman" w:hint="eastAsia"/>
              </w:rPr>
              <w:t>《公约》</w:t>
            </w:r>
            <w:r w:rsidRPr="00172E04">
              <w:rPr>
                <w:rFonts w:eastAsia="楷体" w:hint="eastAsia"/>
                <w:snapToGrid/>
              </w:rPr>
              <w:t>条款</w:t>
            </w:r>
            <w:r w:rsidR="00D03384">
              <w:rPr>
                <w:rFonts w:eastAsia="楷体" w:hint="eastAsia"/>
                <w:snapToGrid/>
              </w:rPr>
              <w:t>：</w:t>
            </w:r>
          </w:p>
        </w:tc>
        <w:tc>
          <w:tcPr>
            <w:tcW w:w="4726" w:type="dxa"/>
          </w:tcPr>
          <w:p w14:paraId="2F648181" w14:textId="251A5ADD" w:rsidR="003E34A9" w:rsidRPr="00A52EB0" w:rsidRDefault="00A46867" w:rsidP="00A06603">
            <w:pPr>
              <w:pStyle w:val="SingleTxtGC"/>
              <w:spacing w:line="304" w:lineRule="exact"/>
              <w:ind w:left="0" w:right="0"/>
              <w:rPr>
                <w:snapToGrid/>
                <w:spacing w:val="-10"/>
              </w:rPr>
            </w:pPr>
            <w:r w:rsidRPr="00A52EB0">
              <w:rPr>
                <w:rFonts w:hint="eastAsia"/>
                <w:snapToGrid/>
                <w:spacing w:val="-10"/>
              </w:rPr>
              <w:t>第</w:t>
            </w:r>
            <w:r w:rsidR="00D03384">
              <w:rPr>
                <w:rFonts w:hint="eastAsia"/>
                <w:snapToGrid/>
                <w:spacing w:val="-10"/>
              </w:rPr>
              <w:t>2</w:t>
            </w:r>
            <w:r w:rsidRPr="00A52EB0">
              <w:rPr>
                <w:rFonts w:hint="eastAsia"/>
                <w:snapToGrid/>
                <w:spacing w:val="-10"/>
              </w:rPr>
              <w:t>条、第</w:t>
            </w:r>
            <w:r w:rsidR="00D03384">
              <w:rPr>
                <w:rFonts w:hint="eastAsia"/>
                <w:snapToGrid/>
                <w:spacing w:val="-10"/>
              </w:rPr>
              <w:t>4</w:t>
            </w:r>
            <w:r w:rsidRPr="00A52EB0">
              <w:rPr>
                <w:rFonts w:hint="eastAsia"/>
                <w:snapToGrid/>
                <w:spacing w:val="-10"/>
              </w:rPr>
              <w:t>条、第</w:t>
            </w:r>
            <w:r w:rsidR="00D03384">
              <w:rPr>
                <w:rFonts w:hint="eastAsia"/>
                <w:snapToGrid/>
                <w:spacing w:val="-10"/>
              </w:rPr>
              <w:t>6</w:t>
            </w:r>
            <w:r w:rsidRPr="00A52EB0">
              <w:rPr>
                <w:rFonts w:hint="eastAsia"/>
                <w:snapToGrid/>
                <w:spacing w:val="-10"/>
              </w:rPr>
              <w:t>条第</w:t>
            </w:r>
            <w:r w:rsidR="00D03384">
              <w:rPr>
                <w:rFonts w:hint="eastAsia"/>
                <w:snapToGrid/>
                <w:spacing w:val="-10"/>
              </w:rPr>
              <w:t>2</w:t>
            </w:r>
            <w:r w:rsidRPr="00A52EB0">
              <w:rPr>
                <w:rFonts w:hint="eastAsia"/>
                <w:snapToGrid/>
                <w:spacing w:val="-10"/>
              </w:rPr>
              <w:t>款、第</w:t>
            </w:r>
            <w:r w:rsidR="00D03384">
              <w:rPr>
                <w:rFonts w:hint="eastAsia"/>
                <w:snapToGrid/>
                <w:spacing w:val="-10"/>
              </w:rPr>
              <w:t>24</w:t>
            </w:r>
            <w:r w:rsidRPr="00A52EB0">
              <w:rPr>
                <w:rFonts w:hint="eastAsia"/>
                <w:snapToGrid/>
                <w:spacing w:val="-10"/>
              </w:rPr>
              <w:t>条和第</w:t>
            </w:r>
            <w:r w:rsidR="00D03384">
              <w:rPr>
                <w:rFonts w:hint="eastAsia"/>
                <w:snapToGrid/>
                <w:spacing w:val="-10"/>
              </w:rPr>
              <w:t>37</w:t>
            </w:r>
            <w:r w:rsidRPr="00A52EB0">
              <w:rPr>
                <w:rFonts w:hint="eastAsia"/>
                <w:snapToGrid/>
                <w:spacing w:val="-10"/>
              </w:rPr>
              <w:t>条</w:t>
            </w:r>
            <w:r w:rsidR="00D03384">
              <w:rPr>
                <w:rFonts w:hint="eastAsia"/>
                <w:snapToGrid/>
                <w:spacing w:val="-10"/>
              </w:rPr>
              <w:t>(a)</w:t>
            </w:r>
            <w:r w:rsidRPr="00A52EB0">
              <w:rPr>
                <w:rFonts w:hint="eastAsia"/>
                <w:snapToGrid/>
                <w:spacing w:val="-10"/>
              </w:rPr>
              <w:t>项</w:t>
            </w:r>
          </w:p>
        </w:tc>
      </w:tr>
      <w:tr w:rsidR="003E34A9" w14:paraId="326686B0" w14:textId="77777777" w:rsidTr="00D03384">
        <w:trPr>
          <w:cantSplit/>
        </w:trPr>
        <w:tc>
          <w:tcPr>
            <w:tcW w:w="2205" w:type="dxa"/>
          </w:tcPr>
          <w:p w14:paraId="63153E1B" w14:textId="0D9229D6" w:rsidR="003E34A9" w:rsidRPr="00172E04" w:rsidRDefault="003E34A9" w:rsidP="00A06603">
            <w:pPr>
              <w:pStyle w:val="SingleTxtGC"/>
              <w:spacing w:line="304" w:lineRule="exact"/>
              <w:ind w:left="-85" w:right="0"/>
              <w:rPr>
                <w:rFonts w:ascii="Time New Roman" w:eastAsia="楷体" w:hAnsi="Time New Roman" w:hint="eastAsia"/>
              </w:rPr>
            </w:pPr>
            <w:r w:rsidRPr="00172E04">
              <w:rPr>
                <w:rFonts w:ascii="Time New Roman" w:eastAsia="楷体" w:hAnsi="Time New Roman" w:hint="eastAsia"/>
              </w:rPr>
              <w:t>《任择议定书》</w:t>
            </w:r>
            <w:r w:rsidRPr="00172E04">
              <w:rPr>
                <w:rFonts w:eastAsia="楷体" w:hint="eastAsia"/>
                <w:snapToGrid/>
              </w:rPr>
              <w:t>条款</w:t>
            </w:r>
            <w:r w:rsidR="00D03384">
              <w:rPr>
                <w:rFonts w:eastAsia="楷体" w:hint="eastAsia"/>
                <w:snapToGrid/>
              </w:rPr>
              <w:t>：</w:t>
            </w:r>
          </w:p>
        </w:tc>
        <w:tc>
          <w:tcPr>
            <w:tcW w:w="4726" w:type="dxa"/>
          </w:tcPr>
          <w:p w14:paraId="40FC8426" w14:textId="05C38CD3" w:rsidR="003E34A9" w:rsidRDefault="00A46867" w:rsidP="00A06603">
            <w:pPr>
              <w:pStyle w:val="SingleTxtGC"/>
              <w:spacing w:after="200" w:line="304" w:lineRule="exact"/>
              <w:ind w:left="0" w:right="0"/>
              <w:rPr>
                <w:snapToGrid/>
              </w:rPr>
            </w:pPr>
            <w:r w:rsidRPr="00A46867">
              <w:rPr>
                <w:rFonts w:hint="eastAsia"/>
                <w:snapToGrid/>
              </w:rPr>
              <w:t>第</w:t>
            </w:r>
            <w:r w:rsidR="00D03384">
              <w:rPr>
                <w:rFonts w:hint="eastAsia"/>
                <w:snapToGrid/>
              </w:rPr>
              <w:t>7</w:t>
            </w:r>
            <w:r w:rsidRPr="00A46867">
              <w:rPr>
                <w:rFonts w:hint="eastAsia"/>
                <w:snapToGrid/>
              </w:rPr>
              <w:t>条</w:t>
            </w:r>
            <w:r w:rsidR="00D03384">
              <w:rPr>
                <w:rFonts w:hint="eastAsia"/>
                <w:snapToGrid/>
              </w:rPr>
              <w:t>(e)</w:t>
            </w:r>
            <w:r w:rsidRPr="00A46867">
              <w:rPr>
                <w:rFonts w:hint="eastAsia"/>
                <w:snapToGrid/>
              </w:rPr>
              <w:t>和</w:t>
            </w:r>
            <w:r w:rsidR="00D03384">
              <w:rPr>
                <w:rFonts w:hint="eastAsia"/>
                <w:snapToGrid/>
              </w:rPr>
              <w:t>(f)</w:t>
            </w:r>
            <w:r w:rsidRPr="00A46867">
              <w:rPr>
                <w:rFonts w:hint="eastAsia"/>
                <w:snapToGrid/>
              </w:rPr>
              <w:t>项</w:t>
            </w:r>
          </w:p>
        </w:tc>
      </w:tr>
    </w:tbl>
    <w:p w14:paraId="0A481FDF" w14:textId="5ADF6253" w:rsidR="00D03384" w:rsidRPr="00D03384" w:rsidRDefault="00D03384" w:rsidP="00D03384">
      <w:pPr>
        <w:pStyle w:val="SingleTxtGC"/>
        <w:rPr>
          <w:snapToGrid/>
        </w:rPr>
      </w:pPr>
      <w:bookmarkStart w:id="1" w:name="_Hlk69969569"/>
      <w:r>
        <w:rPr>
          <w:snapToGrid/>
        </w:rPr>
        <w:t>1.1</w:t>
      </w:r>
      <w:r w:rsidRPr="00D03384">
        <w:rPr>
          <w:snapToGrid/>
        </w:rPr>
        <w:tab/>
      </w:r>
      <w:r w:rsidRPr="00D03384">
        <w:rPr>
          <w:snapToGrid/>
        </w:rPr>
        <w:t>来文提交人</w:t>
      </w:r>
      <w:r>
        <w:rPr>
          <w:rFonts w:hint="eastAsia"/>
          <w:snapToGrid/>
        </w:rPr>
        <w:t>D</w:t>
      </w:r>
      <w:r w:rsidRPr="00D03384">
        <w:rPr>
          <w:snapToGrid/>
        </w:rPr>
        <w:t>.</w:t>
      </w:r>
      <w:r>
        <w:rPr>
          <w:rFonts w:hint="eastAsia"/>
          <w:snapToGrid/>
        </w:rPr>
        <w:t>R</w:t>
      </w:r>
      <w:r w:rsidRPr="00D03384">
        <w:rPr>
          <w:snapToGrid/>
        </w:rPr>
        <w:t>.</w:t>
      </w:r>
      <w:r w:rsidRPr="00D03384">
        <w:rPr>
          <w:snapToGrid/>
        </w:rPr>
        <w:t>生于</w:t>
      </w:r>
      <w:r>
        <w:rPr>
          <w:snapToGrid/>
        </w:rPr>
        <w:t>1982</w:t>
      </w:r>
      <w:r w:rsidRPr="00D03384">
        <w:rPr>
          <w:snapToGrid/>
        </w:rPr>
        <w:t>年。他代表分别出生于</w:t>
      </w:r>
      <w:r>
        <w:rPr>
          <w:snapToGrid/>
        </w:rPr>
        <w:t>2</w:t>
      </w:r>
      <w:r w:rsidRPr="00D03384">
        <w:rPr>
          <w:snapToGrid/>
        </w:rPr>
        <w:t>0</w:t>
      </w:r>
      <w:r>
        <w:rPr>
          <w:snapToGrid/>
        </w:rPr>
        <w:t>19</w:t>
      </w:r>
      <w:r w:rsidRPr="00D03384">
        <w:rPr>
          <w:snapToGrid/>
        </w:rPr>
        <w:t>年和</w:t>
      </w:r>
      <w:r>
        <w:rPr>
          <w:snapToGrid/>
        </w:rPr>
        <w:t>2</w:t>
      </w:r>
      <w:r w:rsidRPr="00D03384">
        <w:rPr>
          <w:snapToGrid/>
        </w:rPr>
        <w:t>0</w:t>
      </w:r>
      <w:r>
        <w:rPr>
          <w:snapToGrid/>
        </w:rPr>
        <w:t>14</w:t>
      </w:r>
      <w:r w:rsidRPr="00D03384">
        <w:rPr>
          <w:snapToGrid/>
        </w:rPr>
        <w:t>年的子女</w:t>
      </w:r>
      <w:proofErr w:type="spellStart"/>
      <w:r w:rsidRPr="00852D5A">
        <w:rPr>
          <w:snapToGrid/>
          <w:spacing w:val="-4"/>
        </w:rPr>
        <w:t>G.R</w:t>
      </w:r>
      <w:proofErr w:type="spellEnd"/>
      <w:r w:rsidRPr="00852D5A">
        <w:rPr>
          <w:snapToGrid/>
          <w:spacing w:val="-4"/>
        </w:rPr>
        <w:t>.</w:t>
      </w:r>
      <w:r w:rsidRPr="00852D5A">
        <w:rPr>
          <w:snapToGrid/>
          <w:spacing w:val="-4"/>
        </w:rPr>
        <w:t>和</w:t>
      </w:r>
      <w:r w:rsidRPr="00852D5A">
        <w:rPr>
          <w:snapToGrid/>
          <w:spacing w:val="-4"/>
        </w:rPr>
        <w:t>H.R.</w:t>
      </w:r>
      <w:r w:rsidRPr="00852D5A">
        <w:rPr>
          <w:snapToGrid/>
          <w:spacing w:val="-4"/>
        </w:rPr>
        <w:t>、</w:t>
      </w:r>
      <w:r w:rsidRPr="00852D5A">
        <w:rPr>
          <w:snapToGrid/>
          <w:spacing w:val="-4"/>
        </w:rPr>
        <w:t>1990</w:t>
      </w:r>
      <w:r w:rsidRPr="00852D5A">
        <w:rPr>
          <w:snapToGrid/>
          <w:spacing w:val="-4"/>
        </w:rPr>
        <w:t>年出生的妻子</w:t>
      </w:r>
      <w:r w:rsidRPr="00852D5A">
        <w:rPr>
          <w:snapToGrid/>
          <w:spacing w:val="-4"/>
        </w:rPr>
        <w:t>V.R.</w:t>
      </w:r>
      <w:r w:rsidRPr="00852D5A">
        <w:rPr>
          <w:snapToGrid/>
          <w:spacing w:val="-4"/>
        </w:rPr>
        <w:t>及他本人提交来文。他们都是斯里兰卡国民。</w:t>
      </w:r>
      <w:r w:rsidRPr="00D03384">
        <w:rPr>
          <w:snapToGrid/>
        </w:rPr>
        <w:t>提交人及其家人面临被遣返斯里兰卡的风险。他声称</w:t>
      </w:r>
      <w:r>
        <w:rPr>
          <w:snapToGrid/>
        </w:rPr>
        <w:t>，</w:t>
      </w:r>
      <w:r w:rsidRPr="00D03384">
        <w:rPr>
          <w:snapToGrid/>
        </w:rPr>
        <w:t>将他们驱逐出境将构成对他们权利的侵犯</w:t>
      </w:r>
      <w:r>
        <w:rPr>
          <w:snapToGrid/>
        </w:rPr>
        <w:t>，</w:t>
      </w:r>
      <w:r w:rsidRPr="00D03384">
        <w:rPr>
          <w:snapToGrid/>
        </w:rPr>
        <w:t>包括</w:t>
      </w:r>
      <w:proofErr w:type="spellStart"/>
      <w:r>
        <w:rPr>
          <w:snapToGrid/>
        </w:rPr>
        <w:t>G</w:t>
      </w:r>
      <w:r w:rsidRPr="00D03384">
        <w:rPr>
          <w:snapToGrid/>
        </w:rPr>
        <w:t>.</w:t>
      </w:r>
      <w:r>
        <w:rPr>
          <w:snapToGrid/>
        </w:rPr>
        <w:t>R</w:t>
      </w:r>
      <w:proofErr w:type="spellEnd"/>
      <w:r w:rsidRPr="00D03384">
        <w:rPr>
          <w:snapToGrid/>
        </w:rPr>
        <w:t>.</w:t>
      </w:r>
      <w:r w:rsidRPr="00D03384">
        <w:rPr>
          <w:snapToGrid/>
        </w:rPr>
        <w:t>根据《公约》第</w:t>
      </w:r>
      <w:r>
        <w:rPr>
          <w:snapToGrid/>
        </w:rPr>
        <w:t>3</w:t>
      </w:r>
      <w:r w:rsidRPr="00D03384">
        <w:rPr>
          <w:snapToGrid/>
        </w:rPr>
        <w:t>条和第</w:t>
      </w:r>
      <w:r>
        <w:rPr>
          <w:snapToGrid/>
        </w:rPr>
        <w:t>4</w:t>
      </w:r>
      <w:r w:rsidRPr="00D03384">
        <w:rPr>
          <w:snapToGrid/>
        </w:rPr>
        <w:t>条享有的权利。虽然提交人没有正式援引《公约》第</w:t>
      </w:r>
      <w:r>
        <w:rPr>
          <w:snapToGrid/>
        </w:rPr>
        <w:t>6</w:t>
      </w:r>
      <w:r w:rsidRPr="00D03384">
        <w:rPr>
          <w:snapToGrid/>
        </w:rPr>
        <w:t>条第</w:t>
      </w:r>
      <w:r>
        <w:rPr>
          <w:snapToGrid/>
        </w:rPr>
        <w:t>2</w:t>
      </w:r>
      <w:r w:rsidRPr="00D03384">
        <w:rPr>
          <w:snapToGrid/>
        </w:rPr>
        <w:t>款、第</w:t>
      </w:r>
      <w:r>
        <w:rPr>
          <w:snapToGrid/>
        </w:rPr>
        <w:t>24</w:t>
      </w:r>
      <w:r w:rsidRPr="00D03384">
        <w:rPr>
          <w:snapToGrid/>
        </w:rPr>
        <w:t>条和第</w:t>
      </w:r>
      <w:r>
        <w:rPr>
          <w:snapToGrid/>
        </w:rPr>
        <w:t>37</w:t>
      </w:r>
      <w:r w:rsidRPr="00D03384">
        <w:rPr>
          <w:snapToGrid/>
        </w:rPr>
        <w:t>条</w:t>
      </w:r>
      <w:r>
        <w:rPr>
          <w:snapToGrid/>
        </w:rPr>
        <w:t>(a)</w:t>
      </w:r>
      <w:r w:rsidRPr="00D03384">
        <w:rPr>
          <w:snapToGrid/>
        </w:rPr>
        <w:t>项</w:t>
      </w:r>
      <w:r>
        <w:rPr>
          <w:snapToGrid/>
        </w:rPr>
        <w:t>，</w:t>
      </w:r>
      <w:r w:rsidRPr="00D03384">
        <w:rPr>
          <w:snapToGrid/>
        </w:rPr>
        <w:t>但申诉实质上提出了这些条款下的问题。《任择议定书》于</w:t>
      </w:r>
      <w:r>
        <w:rPr>
          <w:snapToGrid/>
        </w:rPr>
        <w:t>2</w:t>
      </w:r>
      <w:r w:rsidRPr="00D03384">
        <w:rPr>
          <w:snapToGrid/>
        </w:rPr>
        <w:t>0</w:t>
      </w:r>
      <w:r>
        <w:rPr>
          <w:snapToGrid/>
        </w:rPr>
        <w:t>17</w:t>
      </w:r>
      <w:r w:rsidRPr="00D03384">
        <w:rPr>
          <w:snapToGrid/>
        </w:rPr>
        <w:t>年</w:t>
      </w:r>
      <w:r>
        <w:rPr>
          <w:snapToGrid/>
        </w:rPr>
        <w:t>7</w:t>
      </w:r>
      <w:r w:rsidRPr="00D03384">
        <w:rPr>
          <w:snapToGrid/>
        </w:rPr>
        <w:t>月</w:t>
      </w:r>
      <w:r>
        <w:rPr>
          <w:snapToGrid/>
        </w:rPr>
        <w:t>24</w:t>
      </w:r>
      <w:r w:rsidRPr="00D03384">
        <w:rPr>
          <w:snapToGrid/>
        </w:rPr>
        <w:t>日对缔约国生效。</w:t>
      </w:r>
      <w:r w:rsidRPr="00577C66">
        <w:rPr>
          <w:snapToGrid/>
          <w:spacing w:val="2"/>
        </w:rPr>
        <w:t>提交人及其家人在提交初次来文时没有律师代理。自</w:t>
      </w:r>
      <w:r w:rsidRPr="00577C66">
        <w:rPr>
          <w:snapToGrid/>
          <w:spacing w:val="2"/>
        </w:rPr>
        <w:t>2019</w:t>
      </w:r>
      <w:r w:rsidRPr="00577C66">
        <w:rPr>
          <w:snapToGrid/>
          <w:spacing w:val="2"/>
        </w:rPr>
        <w:t>年</w:t>
      </w:r>
      <w:r w:rsidRPr="00577C66">
        <w:rPr>
          <w:snapToGrid/>
          <w:spacing w:val="2"/>
        </w:rPr>
        <w:t>8</w:t>
      </w:r>
      <w:r w:rsidRPr="00577C66">
        <w:rPr>
          <w:snapToGrid/>
          <w:spacing w:val="2"/>
        </w:rPr>
        <w:t>月</w:t>
      </w:r>
      <w:r w:rsidRPr="00577C66">
        <w:rPr>
          <w:snapToGrid/>
          <w:spacing w:val="2"/>
        </w:rPr>
        <w:t>16</w:t>
      </w:r>
      <w:r w:rsidRPr="00577C66">
        <w:rPr>
          <w:snapToGrid/>
          <w:spacing w:val="2"/>
        </w:rPr>
        <w:t>日以来，他</w:t>
      </w:r>
      <w:r w:rsidRPr="00D03384">
        <w:rPr>
          <w:snapToGrid/>
        </w:rPr>
        <w:t>们一直由律师代理。</w:t>
      </w:r>
    </w:p>
    <w:p w14:paraId="0BFB6610" w14:textId="7A84B680" w:rsidR="00D03384" w:rsidRPr="00D03384" w:rsidRDefault="00D03384" w:rsidP="00851F72">
      <w:pPr>
        <w:pStyle w:val="SingleTxtGC"/>
        <w:spacing w:line="312" w:lineRule="exact"/>
        <w:rPr>
          <w:snapToGrid/>
        </w:rPr>
      </w:pPr>
      <w:r>
        <w:rPr>
          <w:snapToGrid/>
        </w:rPr>
        <w:lastRenderedPageBreak/>
        <w:t>1.2</w:t>
      </w:r>
      <w:r w:rsidR="00E86F8A">
        <w:rPr>
          <w:snapToGrid/>
        </w:rPr>
        <w:tab/>
      </w:r>
      <w:r w:rsidRPr="00577C66">
        <w:rPr>
          <w:snapToGrid/>
          <w:spacing w:val="2"/>
        </w:rPr>
        <w:t>2019</w:t>
      </w:r>
      <w:r w:rsidRPr="00577C66">
        <w:rPr>
          <w:snapToGrid/>
          <w:spacing w:val="2"/>
        </w:rPr>
        <w:t>年</w:t>
      </w:r>
      <w:r w:rsidRPr="00577C66">
        <w:rPr>
          <w:snapToGrid/>
          <w:spacing w:val="2"/>
        </w:rPr>
        <w:t>5</w:t>
      </w:r>
      <w:r w:rsidRPr="00577C66">
        <w:rPr>
          <w:snapToGrid/>
          <w:spacing w:val="2"/>
        </w:rPr>
        <w:t>月</w:t>
      </w:r>
      <w:r w:rsidRPr="00577C66">
        <w:rPr>
          <w:snapToGrid/>
          <w:spacing w:val="2"/>
        </w:rPr>
        <w:t>20</w:t>
      </w:r>
      <w:r w:rsidRPr="00577C66">
        <w:rPr>
          <w:snapToGrid/>
          <w:spacing w:val="2"/>
        </w:rPr>
        <w:t>日，根据《任择议定书》第</w:t>
      </w:r>
      <w:r w:rsidRPr="00577C66">
        <w:rPr>
          <w:snapToGrid/>
          <w:spacing w:val="2"/>
        </w:rPr>
        <w:t>6</w:t>
      </w:r>
      <w:r w:rsidRPr="00577C66">
        <w:rPr>
          <w:snapToGrid/>
          <w:spacing w:val="2"/>
        </w:rPr>
        <w:t>条，来文工作组代表委员会行事，要求缔约国在委员会审议提交人及其家人的案件期间，不要将他们送回斯</w:t>
      </w:r>
      <w:r w:rsidRPr="00D03384">
        <w:rPr>
          <w:snapToGrid/>
        </w:rPr>
        <w:t>里兰卡。</w:t>
      </w:r>
    </w:p>
    <w:p w14:paraId="46872231" w14:textId="335D05CA" w:rsidR="00D03384" w:rsidRPr="00D03384" w:rsidRDefault="00D03384" w:rsidP="00851F72">
      <w:pPr>
        <w:pStyle w:val="SingleTxtGC"/>
        <w:spacing w:line="312" w:lineRule="exact"/>
        <w:rPr>
          <w:snapToGrid/>
        </w:rPr>
      </w:pPr>
      <w:r>
        <w:rPr>
          <w:snapToGrid/>
        </w:rPr>
        <w:t>1.3</w:t>
      </w:r>
      <w:r w:rsidR="00E86F8A">
        <w:rPr>
          <w:snapToGrid/>
        </w:rPr>
        <w:tab/>
      </w:r>
      <w:r>
        <w:rPr>
          <w:snapToGrid/>
        </w:rPr>
        <w:t>2</w:t>
      </w:r>
      <w:r w:rsidRPr="00D03384">
        <w:rPr>
          <w:snapToGrid/>
        </w:rPr>
        <w:t>0</w:t>
      </w:r>
      <w:r>
        <w:rPr>
          <w:snapToGrid/>
        </w:rPr>
        <w:t>19</w:t>
      </w:r>
      <w:r w:rsidRPr="00D03384">
        <w:rPr>
          <w:snapToGrid/>
        </w:rPr>
        <w:t>年</w:t>
      </w:r>
      <w:r>
        <w:rPr>
          <w:snapToGrid/>
        </w:rPr>
        <w:t>1</w:t>
      </w:r>
      <w:r w:rsidRPr="00D03384">
        <w:rPr>
          <w:snapToGrid/>
        </w:rPr>
        <w:t>0</w:t>
      </w:r>
      <w:r w:rsidRPr="00D03384">
        <w:rPr>
          <w:snapToGrid/>
        </w:rPr>
        <w:t>月</w:t>
      </w:r>
      <w:r>
        <w:rPr>
          <w:snapToGrid/>
        </w:rPr>
        <w:t>22</w:t>
      </w:r>
      <w:r w:rsidRPr="00D03384">
        <w:rPr>
          <w:snapToGrid/>
        </w:rPr>
        <w:t>日</w:t>
      </w:r>
      <w:r>
        <w:rPr>
          <w:snapToGrid/>
        </w:rPr>
        <w:t>，</w:t>
      </w:r>
      <w:r w:rsidRPr="00D03384">
        <w:rPr>
          <w:snapToGrid/>
        </w:rPr>
        <w:t>来文工作组代表委员会决定</w:t>
      </w:r>
      <w:r>
        <w:rPr>
          <w:snapToGrid/>
        </w:rPr>
        <w:t>，</w:t>
      </w:r>
      <w:r w:rsidRPr="00D03384">
        <w:rPr>
          <w:snapToGrid/>
        </w:rPr>
        <w:t>驳回缔约国关于来文可否受理问题与案情分开审议的请求。</w:t>
      </w:r>
    </w:p>
    <w:p w14:paraId="49379C59" w14:textId="77777777" w:rsidR="00D03384" w:rsidRPr="00D03384" w:rsidRDefault="00D03384" w:rsidP="00851F72">
      <w:pPr>
        <w:pStyle w:val="H23GC"/>
        <w:spacing w:line="312" w:lineRule="exact"/>
      </w:pPr>
      <w:r w:rsidRPr="00D03384">
        <w:tab/>
      </w:r>
      <w:r w:rsidRPr="00D03384">
        <w:tab/>
      </w:r>
      <w:r w:rsidRPr="00D03384">
        <w:t>提交人陈述的事实</w:t>
      </w:r>
    </w:p>
    <w:p w14:paraId="7575E768" w14:textId="1F326448" w:rsidR="00D03384" w:rsidRPr="00D03384" w:rsidRDefault="00D03384" w:rsidP="00851F72">
      <w:pPr>
        <w:pStyle w:val="SingleTxtGC"/>
        <w:spacing w:line="312" w:lineRule="exact"/>
        <w:rPr>
          <w:snapToGrid/>
        </w:rPr>
      </w:pPr>
      <w:r>
        <w:rPr>
          <w:snapToGrid/>
        </w:rPr>
        <w:t>2.1</w:t>
      </w:r>
      <w:r w:rsidR="00E22780">
        <w:rPr>
          <w:snapToGrid/>
        </w:rPr>
        <w:tab/>
      </w:r>
      <w:r>
        <w:rPr>
          <w:snapToGrid/>
        </w:rPr>
        <w:t>2</w:t>
      </w:r>
      <w:r w:rsidRPr="00D03384">
        <w:rPr>
          <w:snapToGrid/>
        </w:rPr>
        <w:t>0</w:t>
      </w:r>
      <w:r>
        <w:rPr>
          <w:snapToGrid/>
        </w:rPr>
        <w:t>14</w:t>
      </w:r>
      <w:r w:rsidRPr="00D03384">
        <w:rPr>
          <w:snapToGrid/>
        </w:rPr>
        <w:t>年</w:t>
      </w:r>
      <w:r>
        <w:rPr>
          <w:snapToGrid/>
        </w:rPr>
        <w:t>6</w:t>
      </w:r>
      <w:r w:rsidRPr="00D03384">
        <w:rPr>
          <w:snapToGrid/>
        </w:rPr>
        <w:t>月</w:t>
      </w:r>
      <w:r>
        <w:rPr>
          <w:snapToGrid/>
        </w:rPr>
        <w:t>3</w:t>
      </w:r>
      <w:r w:rsidRPr="00D03384">
        <w:rPr>
          <w:snapToGrid/>
        </w:rPr>
        <w:t>0</w:t>
      </w:r>
      <w:r w:rsidRPr="00D03384">
        <w:rPr>
          <w:snapToGrid/>
        </w:rPr>
        <w:t>日</w:t>
      </w:r>
      <w:r>
        <w:rPr>
          <w:snapToGrid/>
        </w:rPr>
        <w:t>，</w:t>
      </w:r>
      <w:r w:rsidRPr="00D03384">
        <w:rPr>
          <w:snapToGrid/>
        </w:rPr>
        <w:t>提交人、</w:t>
      </w:r>
      <w:r>
        <w:rPr>
          <w:snapToGrid/>
        </w:rPr>
        <w:t>V</w:t>
      </w:r>
      <w:r w:rsidRPr="00D03384">
        <w:rPr>
          <w:snapToGrid/>
        </w:rPr>
        <w:t>.</w:t>
      </w:r>
      <w:r>
        <w:rPr>
          <w:snapToGrid/>
        </w:rPr>
        <w:t>R</w:t>
      </w:r>
      <w:r w:rsidRPr="00D03384">
        <w:rPr>
          <w:snapToGrid/>
        </w:rPr>
        <w:t>.</w:t>
      </w:r>
      <w:r w:rsidRPr="00D03384">
        <w:rPr>
          <w:snapToGrid/>
        </w:rPr>
        <w:t>和</w:t>
      </w:r>
      <w:r>
        <w:rPr>
          <w:snapToGrid/>
        </w:rPr>
        <w:t>H</w:t>
      </w:r>
      <w:r w:rsidRPr="00D03384">
        <w:rPr>
          <w:snapToGrid/>
        </w:rPr>
        <w:t>.</w:t>
      </w:r>
      <w:r>
        <w:rPr>
          <w:snapToGrid/>
        </w:rPr>
        <w:t>R</w:t>
      </w:r>
      <w:r w:rsidRPr="00D03384">
        <w:rPr>
          <w:snapToGrid/>
        </w:rPr>
        <w:t>.</w:t>
      </w:r>
      <w:r w:rsidRPr="00D03384">
        <w:rPr>
          <w:snapToGrid/>
        </w:rPr>
        <w:t>向瑞士国家移民事务秘书处提交了庇护申请</w:t>
      </w:r>
      <w:r>
        <w:rPr>
          <w:snapToGrid/>
        </w:rPr>
        <w:t>，</w:t>
      </w:r>
      <w:r w:rsidRPr="00D03384">
        <w:rPr>
          <w:snapToGrid/>
        </w:rPr>
        <w:t>该秘书处于</w:t>
      </w:r>
      <w:r>
        <w:rPr>
          <w:snapToGrid/>
        </w:rPr>
        <w:t>2</w:t>
      </w:r>
      <w:r w:rsidRPr="00D03384">
        <w:rPr>
          <w:snapToGrid/>
        </w:rPr>
        <w:t>0</w:t>
      </w:r>
      <w:r>
        <w:rPr>
          <w:snapToGrid/>
        </w:rPr>
        <w:t>15</w:t>
      </w:r>
      <w:r w:rsidRPr="00D03384">
        <w:rPr>
          <w:snapToGrid/>
        </w:rPr>
        <w:t>年</w:t>
      </w:r>
      <w:r>
        <w:rPr>
          <w:snapToGrid/>
        </w:rPr>
        <w:t>8</w:t>
      </w:r>
      <w:r w:rsidRPr="00D03384">
        <w:rPr>
          <w:snapToGrid/>
        </w:rPr>
        <w:t>月</w:t>
      </w:r>
      <w:r>
        <w:rPr>
          <w:snapToGrid/>
        </w:rPr>
        <w:t>5</w:t>
      </w:r>
      <w:r w:rsidRPr="00D03384">
        <w:rPr>
          <w:snapToGrid/>
        </w:rPr>
        <w:t>日驳回了他们的申请</w:t>
      </w:r>
      <w:r>
        <w:rPr>
          <w:snapToGrid/>
        </w:rPr>
        <w:t>，</w:t>
      </w:r>
      <w:r w:rsidRPr="00D03384">
        <w:rPr>
          <w:snapToGrid/>
        </w:rPr>
        <w:t>并下令将他们遣返斯里兰卡。向联邦行政法院提出的上诉于</w:t>
      </w:r>
      <w:r>
        <w:rPr>
          <w:snapToGrid/>
        </w:rPr>
        <w:t>2</w:t>
      </w:r>
      <w:r w:rsidRPr="00D03384">
        <w:rPr>
          <w:snapToGrid/>
        </w:rPr>
        <w:t>0</w:t>
      </w:r>
      <w:r>
        <w:rPr>
          <w:snapToGrid/>
        </w:rPr>
        <w:t>16</w:t>
      </w:r>
      <w:r w:rsidRPr="00D03384">
        <w:rPr>
          <w:snapToGrid/>
        </w:rPr>
        <w:t>年</w:t>
      </w:r>
      <w:r>
        <w:rPr>
          <w:snapToGrid/>
        </w:rPr>
        <w:t>9</w:t>
      </w:r>
      <w:r w:rsidRPr="00D03384">
        <w:rPr>
          <w:snapToGrid/>
        </w:rPr>
        <w:t>月</w:t>
      </w:r>
      <w:r>
        <w:rPr>
          <w:snapToGrid/>
        </w:rPr>
        <w:t>13</w:t>
      </w:r>
      <w:r w:rsidRPr="00D03384">
        <w:rPr>
          <w:snapToGrid/>
        </w:rPr>
        <w:t>日被驳回。</w:t>
      </w:r>
      <w:r>
        <w:rPr>
          <w:snapToGrid/>
        </w:rPr>
        <w:t>2</w:t>
      </w:r>
      <w:r w:rsidRPr="00D03384">
        <w:rPr>
          <w:snapToGrid/>
        </w:rPr>
        <w:t>0</w:t>
      </w:r>
      <w:r>
        <w:rPr>
          <w:snapToGrid/>
        </w:rPr>
        <w:t>17</w:t>
      </w:r>
      <w:r w:rsidRPr="00D03384">
        <w:rPr>
          <w:snapToGrid/>
        </w:rPr>
        <w:t>年</w:t>
      </w:r>
      <w:r>
        <w:rPr>
          <w:snapToGrid/>
        </w:rPr>
        <w:t>3</w:t>
      </w:r>
      <w:r w:rsidRPr="00D03384">
        <w:rPr>
          <w:snapToGrid/>
        </w:rPr>
        <w:t>月</w:t>
      </w:r>
      <w:r>
        <w:rPr>
          <w:snapToGrid/>
        </w:rPr>
        <w:t>3</w:t>
      </w:r>
      <w:r w:rsidRPr="00D03384">
        <w:rPr>
          <w:snapToGrid/>
        </w:rPr>
        <w:t>日</w:t>
      </w:r>
      <w:r>
        <w:rPr>
          <w:snapToGrid/>
        </w:rPr>
        <w:t>，</w:t>
      </w:r>
      <w:r w:rsidRPr="00D03384">
        <w:rPr>
          <w:snapToGrid/>
        </w:rPr>
        <w:t>欧洲人权法院宣布提交人的申请不可受理。</w:t>
      </w:r>
    </w:p>
    <w:p w14:paraId="473B8242" w14:textId="1D0DA121" w:rsidR="00D03384" w:rsidRPr="00D03384" w:rsidRDefault="00D03384" w:rsidP="00851F72">
      <w:pPr>
        <w:pStyle w:val="SingleTxtGC"/>
        <w:spacing w:line="312" w:lineRule="exact"/>
        <w:rPr>
          <w:snapToGrid/>
        </w:rPr>
      </w:pPr>
      <w:r>
        <w:rPr>
          <w:snapToGrid/>
        </w:rPr>
        <w:t>2.2</w:t>
      </w:r>
      <w:r w:rsidR="00E86F8A">
        <w:rPr>
          <w:snapToGrid/>
        </w:rPr>
        <w:tab/>
      </w:r>
      <w:r>
        <w:rPr>
          <w:snapToGrid/>
        </w:rPr>
        <w:t>2</w:t>
      </w:r>
      <w:r w:rsidRPr="00D03384">
        <w:rPr>
          <w:snapToGrid/>
        </w:rPr>
        <w:t>0</w:t>
      </w:r>
      <w:r>
        <w:rPr>
          <w:snapToGrid/>
        </w:rPr>
        <w:t>19</w:t>
      </w:r>
      <w:r w:rsidRPr="00D03384">
        <w:rPr>
          <w:snapToGrid/>
        </w:rPr>
        <w:t>年</w:t>
      </w:r>
      <w:r>
        <w:rPr>
          <w:snapToGrid/>
        </w:rPr>
        <w:t>3</w:t>
      </w:r>
      <w:r w:rsidRPr="00D03384">
        <w:rPr>
          <w:snapToGrid/>
        </w:rPr>
        <w:t>月</w:t>
      </w:r>
      <w:r>
        <w:rPr>
          <w:snapToGrid/>
        </w:rPr>
        <w:t>29</w:t>
      </w:r>
      <w:r w:rsidRPr="00D03384">
        <w:rPr>
          <w:snapToGrid/>
        </w:rPr>
        <w:t>日</w:t>
      </w:r>
      <w:r>
        <w:rPr>
          <w:snapToGrid/>
        </w:rPr>
        <w:t>，</w:t>
      </w:r>
      <w:r w:rsidRPr="00D03384">
        <w:rPr>
          <w:snapToGrid/>
        </w:rPr>
        <w:t>提交人及其家人向国家移民事务秘书处提交了重新审议其庇护申请的请求</w:t>
      </w:r>
      <w:r>
        <w:rPr>
          <w:snapToGrid/>
        </w:rPr>
        <w:t>，</w:t>
      </w:r>
      <w:r w:rsidRPr="00D03384">
        <w:rPr>
          <w:snapToGrid/>
        </w:rPr>
        <w:t>辩称两个月前出生的</w:t>
      </w:r>
      <w:proofErr w:type="spellStart"/>
      <w:r>
        <w:rPr>
          <w:snapToGrid/>
        </w:rPr>
        <w:t>G</w:t>
      </w:r>
      <w:r w:rsidRPr="00D03384">
        <w:rPr>
          <w:snapToGrid/>
        </w:rPr>
        <w:t>.</w:t>
      </w:r>
      <w:r>
        <w:rPr>
          <w:snapToGrid/>
        </w:rPr>
        <w:t>R</w:t>
      </w:r>
      <w:proofErr w:type="spellEnd"/>
      <w:r w:rsidRPr="00D03384">
        <w:rPr>
          <w:snapToGrid/>
        </w:rPr>
        <w:t>.</w:t>
      </w:r>
      <w:r w:rsidRPr="00D03384">
        <w:rPr>
          <w:rFonts w:hint="eastAsia"/>
          <w:snapToGrid/>
        </w:rPr>
        <w:t>如果</w:t>
      </w:r>
      <w:r w:rsidRPr="00D03384">
        <w:rPr>
          <w:snapToGrid/>
        </w:rPr>
        <w:t>被转移到斯里兰卡</w:t>
      </w:r>
      <w:r w:rsidRPr="00D03384">
        <w:rPr>
          <w:rFonts w:hint="eastAsia"/>
          <w:snapToGrid/>
        </w:rPr>
        <w:t>就会</w:t>
      </w:r>
      <w:r w:rsidRPr="00D03384">
        <w:rPr>
          <w:snapToGrid/>
        </w:rPr>
        <w:t>遭受不可挽回的伤害</w:t>
      </w:r>
      <w:r>
        <w:rPr>
          <w:snapToGrid/>
        </w:rPr>
        <w:t>，</w:t>
      </w:r>
      <w:r w:rsidRPr="00D03384">
        <w:rPr>
          <w:rFonts w:hint="eastAsia"/>
          <w:snapToGrid/>
        </w:rPr>
        <w:t>这将违反</w:t>
      </w:r>
      <w:r w:rsidRPr="00D03384">
        <w:rPr>
          <w:snapToGrid/>
        </w:rPr>
        <w:t>《公约》第</w:t>
      </w:r>
      <w:r>
        <w:rPr>
          <w:rFonts w:hint="eastAsia"/>
          <w:snapToGrid/>
        </w:rPr>
        <w:t>3</w:t>
      </w:r>
      <w:r w:rsidRPr="00D03384">
        <w:rPr>
          <w:snapToGrid/>
        </w:rPr>
        <w:t>和第</w:t>
      </w:r>
      <w:r>
        <w:rPr>
          <w:rFonts w:hint="eastAsia"/>
          <w:snapToGrid/>
        </w:rPr>
        <w:t>4</w:t>
      </w:r>
      <w:r w:rsidRPr="00D03384">
        <w:rPr>
          <w:snapToGrid/>
        </w:rPr>
        <w:t>条。他们提交了一份儿科医生出具的日期为</w:t>
      </w:r>
      <w:r>
        <w:rPr>
          <w:snapToGrid/>
        </w:rPr>
        <w:t>2</w:t>
      </w:r>
      <w:r w:rsidRPr="00D03384">
        <w:rPr>
          <w:snapToGrid/>
        </w:rPr>
        <w:t>0</w:t>
      </w:r>
      <w:r>
        <w:rPr>
          <w:snapToGrid/>
        </w:rPr>
        <w:t>19</w:t>
      </w:r>
      <w:r w:rsidRPr="00D03384">
        <w:rPr>
          <w:snapToGrid/>
        </w:rPr>
        <w:t>年</w:t>
      </w:r>
      <w:r>
        <w:rPr>
          <w:snapToGrid/>
        </w:rPr>
        <w:t>3</w:t>
      </w:r>
      <w:r w:rsidRPr="00D03384">
        <w:rPr>
          <w:snapToGrid/>
        </w:rPr>
        <w:t>月</w:t>
      </w:r>
      <w:r>
        <w:rPr>
          <w:snapToGrid/>
        </w:rPr>
        <w:t>12</w:t>
      </w:r>
      <w:r w:rsidRPr="00D03384">
        <w:rPr>
          <w:snapToGrid/>
        </w:rPr>
        <w:t>日的医</w:t>
      </w:r>
      <w:r w:rsidRPr="00D03384">
        <w:rPr>
          <w:rFonts w:hint="eastAsia"/>
          <w:snapToGrid/>
        </w:rPr>
        <w:t>生</w:t>
      </w:r>
      <w:r w:rsidRPr="00D03384">
        <w:rPr>
          <w:snapToGrid/>
        </w:rPr>
        <w:t>证明</w:t>
      </w:r>
      <w:r>
        <w:rPr>
          <w:snapToGrid/>
        </w:rPr>
        <w:t>，</w:t>
      </w:r>
      <w:r w:rsidRPr="00D03384">
        <w:rPr>
          <w:snapToGrid/>
        </w:rPr>
        <w:t>证明</w:t>
      </w:r>
      <w:proofErr w:type="spellStart"/>
      <w:r>
        <w:rPr>
          <w:snapToGrid/>
        </w:rPr>
        <w:t>G</w:t>
      </w:r>
      <w:r w:rsidRPr="00D03384">
        <w:rPr>
          <w:snapToGrid/>
        </w:rPr>
        <w:t>.</w:t>
      </w:r>
      <w:r>
        <w:rPr>
          <w:snapToGrid/>
        </w:rPr>
        <w:t>R</w:t>
      </w:r>
      <w:proofErr w:type="spellEnd"/>
      <w:r w:rsidRPr="00D03384">
        <w:rPr>
          <w:snapToGrid/>
        </w:rPr>
        <w:t>.</w:t>
      </w:r>
      <w:r w:rsidRPr="00D03384">
        <w:rPr>
          <w:snapToGrid/>
        </w:rPr>
        <w:t>在出生时无法保持健康的体温</w:t>
      </w:r>
      <w:r>
        <w:rPr>
          <w:snapToGrid/>
        </w:rPr>
        <w:t>，</w:t>
      </w:r>
      <w:r w:rsidRPr="00D03384">
        <w:rPr>
          <w:snapToGrid/>
        </w:rPr>
        <w:t>一</w:t>
      </w:r>
      <w:r w:rsidRPr="00D03384">
        <w:rPr>
          <w:rFonts w:hint="eastAsia"/>
          <w:snapToGrid/>
        </w:rPr>
        <w:t>星期</w:t>
      </w:r>
      <w:r w:rsidRPr="00D03384">
        <w:rPr>
          <w:snapToGrid/>
        </w:rPr>
        <w:t>后被诊断为先天性甲状腺功能减退</w:t>
      </w:r>
      <w:r>
        <w:rPr>
          <w:snapToGrid/>
        </w:rPr>
        <w:t>，</w:t>
      </w:r>
      <w:r w:rsidRPr="00D03384">
        <w:rPr>
          <w:snapToGrid/>
        </w:rPr>
        <w:t>这导致他在同一天开始接受激素</w:t>
      </w:r>
      <w:r w:rsidRPr="001145FD">
        <w:rPr>
          <w:snapToGrid/>
          <w:spacing w:val="-4"/>
        </w:rPr>
        <w:t>替代治疗。各种检查显示甲状腺</w:t>
      </w:r>
      <w:r w:rsidRPr="001145FD">
        <w:rPr>
          <w:rFonts w:hint="eastAsia"/>
          <w:snapToGrid/>
          <w:spacing w:val="-4"/>
        </w:rPr>
        <w:t>功能</w:t>
      </w:r>
      <w:r w:rsidRPr="001145FD">
        <w:rPr>
          <w:snapToGrid/>
          <w:spacing w:val="-4"/>
        </w:rPr>
        <w:t>完全</w:t>
      </w:r>
      <w:r w:rsidRPr="001145FD">
        <w:rPr>
          <w:rFonts w:hint="eastAsia"/>
          <w:snapToGrid/>
          <w:spacing w:val="-4"/>
        </w:rPr>
        <w:t>停滞</w:t>
      </w:r>
      <w:r w:rsidRPr="001145FD">
        <w:rPr>
          <w:snapToGrid/>
          <w:spacing w:val="-4"/>
        </w:rPr>
        <w:t>，骨骼生长缓慢。他的激素治疗包括</w:t>
      </w:r>
      <w:r w:rsidRPr="00D03384">
        <w:rPr>
          <w:snapToGrid/>
        </w:rPr>
        <w:t>几种混合</w:t>
      </w:r>
      <w:r w:rsidRPr="00D03384">
        <w:rPr>
          <w:rFonts w:hint="eastAsia"/>
          <w:snapToGrid/>
        </w:rPr>
        <w:t>药</w:t>
      </w:r>
      <w:r w:rsidRPr="00D03384">
        <w:rPr>
          <w:snapToGrid/>
        </w:rPr>
        <w:t>物</w:t>
      </w:r>
      <w:r>
        <w:rPr>
          <w:snapToGrid/>
        </w:rPr>
        <w:t>，</w:t>
      </w:r>
      <w:r w:rsidRPr="00D03384">
        <w:rPr>
          <w:snapToGrid/>
        </w:rPr>
        <w:t>必须每天和终身服用。据儿科医生说</w:t>
      </w:r>
      <w:r>
        <w:rPr>
          <w:snapToGrid/>
        </w:rPr>
        <w:t>，</w:t>
      </w:r>
      <w:r w:rsidRPr="00D03384">
        <w:rPr>
          <w:snapToGrid/>
        </w:rPr>
        <w:t>他需要验血。他的</w:t>
      </w:r>
      <w:proofErr w:type="gramStart"/>
      <w:r w:rsidRPr="00D03384">
        <w:rPr>
          <w:snapToGrid/>
        </w:rPr>
        <w:t>优甲乐</w:t>
      </w:r>
      <w:proofErr w:type="gramEnd"/>
      <w:r w:rsidRPr="00D03384">
        <w:rPr>
          <w:snapToGrid/>
        </w:rPr>
        <w:t>治疗需要每三个月调整一次</w:t>
      </w:r>
      <w:r>
        <w:rPr>
          <w:snapToGrid/>
        </w:rPr>
        <w:t>，</w:t>
      </w:r>
      <w:r w:rsidRPr="00D03384">
        <w:rPr>
          <w:snapToGrid/>
        </w:rPr>
        <w:t>这种对他的发育和成长至关重要的护理必须由儿科内分泌学专家提供。如果由于缺乏医疗资源或</w:t>
      </w:r>
      <w:r w:rsidRPr="00D03384">
        <w:rPr>
          <w:rFonts w:hint="eastAsia"/>
          <w:snapToGrid/>
        </w:rPr>
        <w:t>缺乏资金</w:t>
      </w:r>
      <w:r w:rsidRPr="00D03384">
        <w:rPr>
          <w:snapToGrid/>
        </w:rPr>
        <w:t>而无法提供适当的护理</w:t>
      </w:r>
      <w:r>
        <w:rPr>
          <w:snapToGrid/>
        </w:rPr>
        <w:t>，</w:t>
      </w:r>
      <w:proofErr w:type="spellStart"/>
      <w:r>
        <w:rPr>
          <w:snapToGrid/>
        </w:rPr>
        <w:t>G</w:t>
      </w:r>
      <w:r w:rsidRPr="00D03384">
        <w:rPr>
          <w:snapToGrid/>
        </w:rPr>
        <w:t>.</w:t>
      </w:r>
      <w:r>
        <w:rPr>
          <w:snapToGrid/>
        </w:rPr>
        <w:t>R</w:t>
      </w:r>
      <w:proofErr w:type="spellEnd"/>
      <w:r w:rsidRPr="00D03384">
        <w:rPr>
          <w:snapToGrid/>
        </w:rPr>
        <w:t>.</w:t>
      </w:r>
      <w:r w:rsidRPr="00D03384">
        <w:rPr>
          <w:snapToGrid/>
        </w:rPr>
        <w:t>将遭受不可逆转的损害</w:t>
      </w:r>
      <w:r>
        <w:rPr>
          <w:snapToGrid/>
        </w:rPr>
        <w:t>，</w:t>
      </w:r>
      <w:r w:rsidRPr="00D03384">
        <w:rPr>
          <w:snapToGrid/>
        </w:rPr>
        <w:t>未来可能无法</w:t>
      </w:r>
      <w:r w:rsidRPr="00D03384">
        <w:rPr>
          <w:rFonts w:hint="eastAsia"/>
          <w:snapToGrid/>
        </w:rPr>
        <w:t>自理生活</w:t>
      </w:r>
      <w:r w:rsidRPr="00D03384">
        <w:rPr>
          <w:snapToGrid/>
        </w:rPr>
        <w:t>。医</w:t>
      </w:r>
      <w:r w:rsidRPr="00D03384">
        <w:rPr>
          <w:rFonts w:hint="eastAsia"/>
          <w:snapToGrid/>
        </w:rPr>
        <w:t>生</w:t>
      </w:r>
      <w:r w:rsidRPr="00D03384">
        <w:rPr>
          <w:snapToGrid/>
        </w:rPr>
        <w:t>证明还提到</w:t>
      </w:r>
      <w:r>
        <w:rPr>
          <w:snapToGrid/>
        </w:rPr>
        <w:t>，</w:t>
      </w:r>
      <w:r w:rsidRPr="00D03384">
        <w:rPr>
          <w:rFonts w:hint="eastAsia"/>
          <w:snapToGrid/>
        </w:rPr>
        <w:t>如果</w:t>
      </w:r>
      <w:r w:rsidRPr="00D03384">
        <w:rPr>
          <w:snapToGrid/>
        </w:rPr>
        <w:t>被送往斯里兰卡这样一个资源</w:t>
      </w:r>
      <w:r w:rsidRPr="00D03384">
        <w:rPr>
          <w:rFonts w:hint="eastAsia"/>
          <w:snapToGrid/>
        </w:rPr>
        <w:t>短缺</w:t>
      </w:r>
      <w:r w:rsidRPr="00D03384">
        <w:rPr>
          <w:snapToGrid/>
        </w:rPr>
        <w:t>的国家</w:t>
      </w:r>
      <w:r>
        <w:rPr>
          <w:rFonts w:hint="eastAsia"/>
          <w:snapToGrid/>
        </w:rPr>
        <w:t>，</w:t>
      </w:r>
      <w:r w:rsidRPr="00D03384">
        <w:rPr>
          <w:rFonts w:hint="eastAsia"/>
          <w:snapToGrid/>
        </w:rPr>
        <w:t>不</w:t>
      </w:r>
      <w:r w:rsidRPr="00D03384">
        <w:rPr>
          <w:snapToGrid/>
        </w:rPr>
        <w:t>事先</w:t>
      </w:r>
      <w:r w:rsidRPr="00D03384">
        <w:rPr>
          <w:rFonts w:hint="eastAsia"/>
          <w:snapToGrid/>
        </w:rPr>
        <w:t>做好</w:t>
      </w:r>
      <w:r w:rsidRPr="00D03384">
        <w:rPr>
          <w:snapToGrid/>
        </w:rPr>
        <w:t>明确和安全的医疗</w:t>
      </w:r>
      <w:r w:rsidRPr="00D03384">
        <w:rPr>
          <w:rFonts w:hint="eastAsia"/>
          <w:snapToGrid/>
        </w:rPr>
        <w:t>安排</w:t>
      </w:r>
      <w:r>
        <w:rPr>
          <w:snapToGrid/>
        </w:rPr>
        <w:t>，</w:t>
      </w:r>
      <w:r w:rsidRPr="00D03384">
        <w:rPr>
          <w:rFonts w:hint="eastAsia"/>
          <w:snapToGrid/>
        </w:rPr>
        <w:t>再</w:t>
      </w:r>
      <w:r w:rsidRPr="00D03384">
        <w:rPr>
          <w:snapToGrid/>
        </w:rPr>
        <w:t>得不到适当的治疗</w:t>
      </w:r>
      <w:r>
        <w:rPr>
          <w:snapToGrid/>
        </w:rPr>
        <w:t>，</w:t>
      </w:r>
      <w:r w:rsidRPr="00D03384">
        <w:rPr>
          <w:snapToGrid/>
        </w:rPr>
        <w:t>这种</w:t>
      </w:r>
      <w:r>
        <w:rPr>
          <w:rFonts w:hint="eastAsia"/>
          <w:snapToGrid/>
        </w:rPr>
        <w:t>“</w:t>
      </w:r>
      <w:r w:rsidRPr="00D03384">
        <w:rPr>
          <w:snapToGrid/>
        </w:rPr>
        <w:t>极其严重的疾病</w:t>
      </w:r>
      <w:r>
        <w:rPr>
          <w:rFonts w:hint="eastAsia"/>
          <w:snapToGrid/>
        </w:rPr>
        <w:t>”</w:t>
      </w:r>
      <w:r w:rsidRPr="00D03384">
        <w:rPr>
          <w:snapToGrid/>
        </w:rPr>
        <w:t>几乎不可能得到适当的护理。这位儿科医生说</w:t>
      </w:r>
      <w:r>
        <w:rPr>
          <w:snapToGrid/>
        </w:rPr>
        <w:t>，</w:t>
      </w:r>
      <w:r w:rsidRPr="00D03384">
        <w:rPr>
          <w:snapToGrid/>
        </w:rPr>
        <w:t>她的儿科内分泌学</w:t>
      </w:r>
      <w:r w:rsidRPr="00D03384">
        <w:rPr>
          <w:rFonts w:hint="eastAsia"/>
          <w:snapToGrid/>
        </w:rPr>
        <w:t>专家</w:t>
      </w:r>
      <w:r w:rsidRPr="00D03384">
        <w:rPr>
          <w:snapToGrid/>
        </w:rPr>
        <w:t>同事证实</w:t>
      </w:r>
      <w:r>
        <w:rPr>
          <w:snapToGrid/>
        </w:rPr>
        <w:t>，</w:t>
      </w:r>
      <w:r w:rsidRPr="00D03384">
        <w:rPr>
          <w:snapToGrid/>
        </w:rPr>
        <w:t>将</w:t>
      </w:r>
      <w:proofErr w:type="spellStart"/>
      <w:r>
        <w:rPr>
          <w:snapToGrid/>
        </w:rPr>
        <w:t>G</w:t>
      </w:r>
      <w:r w:rsidRPr="00D03384">
        <w:rPr>
          <w:snapToGrid/>
        </w:rPr>
        <w:t>.</w:t>
      </w:r>
      <w:r>
        <w:rPr>
          <w:snapToGrid/>
        </w:rPr>
        <w:t>R</w:t>
      </w:r>
      <w:proofErr w:type="spellEnd"/>
      <w:r w:rsidRPr="00D03384">
        <w:rPr>
          <w:snapToGrid/>
        </w:rPr>
        <w:t>.</w:t>
      </w:r>
      <w:r w:rsidRPr="00D03384">
        <w:rPr>
          <w:snapToGrid/>
        </w:rPr>
        <w:t>送到一个</w:t>
      </w:r>
      <w:r>
        <w:rPr>
          <w:rFonts w:hint="eastAsia"/>
          <w:snapToGrid/>
        </w:rPr>
        <w:t>“</w:t>
      </w:r>
      <w:r w:rsidRPr="00D03384">
        <w:rPr>
          <w:snapToGrid/>
        </w:rPr>
        <w:t>对可能的护理有如此多不确定性</w:t>
      </w:r>
      <w:r>
        <w:rPr>
          <w:rFonts w:hint="eastAsia"/>
          <w:snapToGrid/>
        </w:rPr>
        <w:t>”</w:t>
      </w:r>
      <w:r w:rsidRPr="00D03384">
        <w:rPr>
          <w:snapToGrid/>
        </w:rPr>
        <w:t>的国家</w:t>
      </w:r>
      <w:r>
        <w:rPr>
          <w:snapToGrid/>
        </w:rPr>
        <w:t>，</w:t>
      </w:r>
      <w:r w:rsidRPr="00D03384">
        <w:rPr>
          <w:snapToGrid/>
        </w:rPr>
        <w:t>对</w:t>
      </w:r>
      <w:proofErr w:type="spellStart"/>
      <w:r>
        <w:rPr>
          <w:snapToGrid/>
        </w:rPr>
        <w:t>G</w:t>
      </w:r>
      <w:r w:rsidRPr="00D03384">
        <w:rPr>
          <w:snapToGrid/>
        </w:rPr>
        <w:t>.</w:t>
      </w:r>
      <w:r>
        <w:rPr>
          <w:snapToGrid/>
        </w:rPr>
        <w:t>R</w:t>
      </w:r>
      <w:proofErr w:type="spellEnd"/>
      <w:r w:rsidRPr="00D03384">
        <w:rPr>
          <w:snapToGrid/>
        </w:rPr>
        <w:t>.</w:t>
      </w:r>
      <w:r w:rsidRPr="00D03384">
        <w:rPr>
          <w:snapToGrid/>
        </w:rPr>
        <w:t>的未来是多么危险。</w:t>
      </w:r>
    </w:p>
    <w:p w14:paraId="5100F305" w14:textId="0EAEAA7C" w:rsidR="00D03384" w:rsidRPr="00D03384" w:rsidRDefault="00D03384" w:rsidP="00851F72">
      <w:pPr>
        <w:pStyle w:val="SingleTxtGC"/>
        <w:spacing w:line="312" w:lineRule="exact"/>
        <w:rPr>
          <w:snapToGrid/>
        </w:rPr>
      </w:pPr>
      <w:r>
        <w:rPr>
          <w:snapToGrid/>
        </w:rPr>
        <w:t>2.3</w:t>
      </w:r>
      <w:r w:rsidR="00E22780">
        <w:rPr>
          <w:snapToGrid/>
        </w:rPr>
        <w:tab/>
      </w:r>
      <w:r w:rsidRPr="00D03384">
        <w:rPr>
          <w:snapToGrid/>
        </w:rPr>
        <w:t>此外</w:t>
      </w:r>
      <w:r>
        <w:rPr>
          <w:snapToGrid/>
        </w:rPr>
        <w:t>，</w:t>
      </w:r>
      <w:r w:rsidRPr="00D03384">
        <w:rPr>
          <w:snapToGrid/>
        </w:rPr>
        <w:t>复审请求提到</w:t>
      </w:r>
      <w:r>
        <w:rPr>
          <w:snapToGrid/>
        </w:rPr>
        <w:t>，</w:t>
      </w:r>
      <w:r>
        <w:rPr>
          <w:snapToGrid/>
        </w:rPr>
        <w:t>V</w:t>
      </w:r>
      <w:r w:rsidRPr="00D03384">
        <w:rPr>
          <w:snapToGrid/>
        </w:rPr>
        <w:t>.</w:t>
      </w:r>
      <w:r>
        <w:rPr>
          <w:snapToGrid/>
        </w:rPr>
        <w:t>R</w:t>
      </w:r>
      <w:r w:rsidRPr="00D03384">
        <w:rPr>
          <w:snapToGrid/>
        </w:rPr>
        <w:t>.</w:t>
      </w:r>
      <w:r w:rsidRPr="00D03384">
        <w:rPr>
          <w:snapToGrid/>
        </w:rPr>
        <w:t>需要治疗伴有精神病症状</w:t>
      </w:r>
      <w:r>
        <w:rPr>
          <w:snapToGrid/>
        </w:rPr>
        <w:t>(</w:t>
      </w:r>
      <w:r w:rsidRPr="00D03384">
        <w:rPr>
          <w:snapToGrid/>
        </w:rPr>
        <w:t>幻听</w:t>
      </w:r>
      <w:r>
        <w:rPr>
          <w:snapToGrid/>
        </w:rPr>
        <w:t>)</w:t>
      </w:r>
      <w:r w:rsidRPr="00D03384">
        <w:rPr>
          <w:snapToGrid/>
        </w:rPr>
        <w:t>的复发性抑郁症。请求中还提到</w:t>
      </w:r>
      <w:r>
        <w:rPr>
          <w:snapToGrid/>
        </w:rPr>
        <w:t>，</w:t>
      </w:r>
      <w:r w:rsidRPr="00D03384">
        <w:rPr>
          <w:snapToGrid/>
        </w:rPr>
        <w:t>有资料表明</w:t>
      </w:r>
      <w:r>
        <w:rPr>
          <w:snapToGrid/>
        </w:rPr>
        <w:t>，</w:t>
      </w:r>
      <w:r w:rsidRPr="00D03384">
        <w:rPr>
          <w:snapToGrid/>
        </w:rPr>
        <w:t>在斯里兰卡</w:t>
      </w:r>
      <w:r>
        <w:rPr>
          <w:snapToGrid/>
        </w:rPr>
        <w:t>，</w:t>
      </w:r>
      <w:r w:rsidRPr="00D03384">
        <w:rPr>
          <w:snapToGrid/>
        </w:rPr>
        <w:t>获得医疗保健的机会没有保障</w:t>
      </w:r>
      <w:r>
        <w:rPr>
          <w:snapToGrid/>
        </w:rPr>
        <w:t>，</w:t>
      </w:r>
      <w:r w:rsidRPr="00D03384">
        <w:rPr>
          <w:snapToGrid/>
        </w:rPr>
        <w:t>私人机构的治疗非常昂贵</w:t>
      </w:r>
      <w:r>
        <w:rPr>
          <w:snapToGrid/>
        </w:rPr>
        <w:t>，</w:t>
      </w:r>
      <w:r w:rsidRPr="00D03384">
        <w:rPr>
          <w:snapToGrid/>
        </w:rPr>
        <w:t>费用几乎全部由患者承担。此外</w:t>
      </w:r>
      <w:r>
        <w:rPr>
          <w:snapToGrid/>
        </w:rPr>
        <w:t>，</w:t>
      </w:r>
      <w:r w:rsidRPr="00D03384">
        <w:rPr>
          <w:snapToGrid/>
        </w:rPr>
        <w:t>虽然国家机构提供的服务一般是免费的</w:t>
      </w:r>
      <w:r>
        <w:rPr>
          <w:snapToGrid/>
        </w:rPr>
        <w:t>，</w:t>
      </w:r>
      <w:r w:rsidRPr="00D03384">
        <w:rPr>
          <w:snapToGrid/>
        </w:rPr>
        <w:t>但仍可能产生一系列费用。公共机构往往没有必要的药品和设备</w:t>
      </w:r>
      <w:r>
        <w:rPr>
          <w:snapToGrid/>
        </w:rPr>
        <w:t>，</w:t>
      </w:r>
      <w:r w:rsidRPr="00D03384">
        <w:rPr>
          <w:snapToGrid/>
        </w:rPr>
        <w:t>病人不得不以很高的价格从私人药店购买。此外</w:t>
      </w:r>
      <w:r>
        <w:rPr>
          <w:snapToGrid/>
        </w:rPr>
        <w:t>，</w:t>
      </w:r>
      <w:r w:rsidRPr="00D03384">
        <w:rPr>
          <w:snapToGrid/>
        </w:rPr>
        <w:t>公共卫生部门往往无法为慢性非传染性疾病提供</w:t>
      </w:r>
      <w:r w:rsidRPr="00D03384">
        <w:rPr>
          <w:rFonts w:hint="eastAsia"/>
          <w:snapToGrid/>
        </w:rPr>
        <w:t>适当</w:t>
      </w:r>
      <w:r w:rsidRPr="00D03384">
        <w:rPr>
          <w:snapToGrid/>
        </w:rPr>
        <w:t>的治疗。负担得起的药物和治疗通常只在公共医疗设施中提供。某些诊断的</w:t>
      </w:r>
      <w:r w:rsidRPr="00D03384">
        <w:rPr>
          <w:rFonts w:hint="eastAsia"/>
          <w:snapToGrid/>
        </w:rPr>
        <w:t>排队</w:t>
      </w:r>
      <w:r w:rsidRPr="00D03384">
        <w:rPr>
          <w:snapToGrid/>
        </w:rPr>
        <w:t>等待</w:t>
      </w:r>
      <w:r w:rsidRPr="00D03384">
        <w:rPr>
          <w:rFonts w:hint="eastAsia"/>
          <w:snapToGrid/>
        </w:rPr>
        <w:t>时间</w:t>
      </w:r>
      <w:r w:rsidRPr="00D03384">
        <w:rPr>
          <w:snapToGrid/>
        </w:rPr>
        <w:t>通常很长。此外</w:t>
      </w:r>
      <w:r>
        <w:rPr>
          <w:snapToGrid/>
        </w:rPr>
        <w:t>，</w:t>
      </w:r>
      <w:r w:rsidRPr="00D03384">
        <w:rPr>
          <w:snapToGrid/>
        </w:rPr>
        <w:t>免费药品的供应得不到保证</w:t>
      </w:r>
      <w:r>
        <w:rPr>
          <w:snapToGrid/>
        </w:rPr>
        <w:t>，</w:t>
      </w:r>
      <w:r w:rsidRPr="00D03384">
        <w:rPr>
          <w:snapToGrid/>
        </w:rPr>
        <w:t>因为库存经常用完。</w:t>
      </w:r>
    </w:p>
    <w:p w14:paraId="2C77E6E0" w14:textId="1147B65B" w:rsidR="00D03384" w:rsidRPr="00D03384" w:rsidRDefault="00D03384" w:rsidP="00851F72">
      <w:pPr>
        <w:pStyle w:val="SingleTxtGC"/>
        <w:spacing w:line="312" w:lineRule="exact"/>
        <w:rPr>
          <w:snapToGrid/>
        </w:rPr>
      </w:pPr>
      <w:r>
        <w:rPr>
          <w:snapToGrid/>
        </w:rPr>
        <w:t>2.4</w:t>
      </w:r>
      <w:r w:rsidR="00E86F8A">
        <w:rPr>
          <w:snapToGrid/>
        </w:rPr>
        <w:tab/>
      </w:r>
      <w:r>
        <w:rPr>
          <w:snapToGrid/>
        </w:rPr>
        <w:t>2</w:t>
      </w:r>
      <w:r w:rsidRPr="00D03384">
        <w:rPr>
          <w:snapToGrid/>
        </w:rPr>
        <w:t>0</w:t>
      </w:r>
      <w:r>
        <w:rPr>
          <w:snapToGrid/>
        </w:rPr>
        <w:t>19</w:t>
      </w:r>
      <w:r w:rsidRPr="00D03384">
        <w:rPr>
          <w:snapToGrid/>
        </w:rPr>
        <w:t>年</w:t>
      </w:r>
      <w:r>
        <w:rPr>
          <w:snapToGrid/>
        </w:rPr>
        <w:t>4</w:t>
      </w:r>
      <w:r w:rsidRPr="00D03384">
        <w:rPr>
          <w:snapToGrid/>
        </w:rPr>
        <w:t>月</w:t>
      </w:r>
      <w:r>
        <w:rPr>
          <w:snapToGrid/>
        </w:rPr>
        <w:t>24</w:t>
      </w:r>
      <w:r w:rsidRPr="00D03384">
        <w:rPr>
          <w:snapToGrid/>
        </w:rPr>
        <w:t>日</w:t>
      </w:r>
      <w:r>
        <w:rPr>
          <w:snapToGrid/>
        </w:rPr>
        <w:t>，</w:t>
      </w:r>
      <w:r w:rsidRPr="00D03384">
        <w:rPr>
          <w:snapToGrid/>
        </w:rPr>
        <w:t>国家移民事务秘书处决定不受理复审请求</w:t>
      </w:r>
      <w:r>
        <w:rPr>
          <w:snapToGrid/>
        </w:rPr>
        <w:t>，</w:t>
      </w:r>
      <w:r w:rsidRPr="00D03384">
        <w:rPr>
          <w:snapToGrid/>
        </w:rPr>
        <w:t>理由是提交人及其家人没有遵守必须在发现复审理由后</w:t>
      </w:r>
      <w:r>
        <w:rPr>
          <w:snapToGrid/>
        </w:rPr>
        <w:t>3</w:t>
      </w:r>
      <w:r w:rsidRPr="00D03384">
        <w:rPr>
          <w:snapToGrid/>
        </w:rPr>
        <w:t>0</w:t>
      </w:r>
      <w:r w:rsidRPr="00D03384">
        <w:rPr>
          <w:snapToGrid/>
        </w:rPr>
        <w:t>天内提出复审请求的规则</w:t>
      </w:r>
      <w:r>
        <w:rPr>
          <w:snapToGrid/>
        </w:rPr>
        <w:t>，</w:t>
      </w:r>
      <w:r w:rsidRPr="00D03384">
        <w:rPr>
          <w:snapToGrid/>
        </w:rPr>
        <w:t>因为他们</w:t>
      </w:r>
      <w:r w:rsidRPr="00D03384">
        <w:rPr>
          <w:rFonts w:hint="eastAsia"/>
          <w:snapToGrid/>
        </w:rPr>
        <w:t>是</w:t>
      </w:r>
      <w:r w:rsidRPr="00D03384">
        <w:rPr>
          <w:snapToGrid/>
        </w:rPr>
        <w:t>在</w:t>
      </w:r>
      <w:r>
        <w:rPr>
          <w:snapToGrid/>
        </w:rPr>
        <w:t>2</w:t>
      </w:r>
      <w:r w:rsidRPr="00D03384">
        <w:rPr>
          <w:snapToGrid/>
        </w:rPr>
        <w:t>0</w:t>
      </w:r>
      <w:r>
        <w:rPr>
          <w:snapToGrid/>
        </w:rPr>
        <w:t>19</w:t>
      </w:r>
      <w:r w:rsidRPr="00D03384">
        <w:rPr>
          <w:snapToGrid/>
        </w:rPr>
        <w:t>年</w:t>
      </w:r>
      <w:r>
        <w:rPr>
          <w:snapToGrid/>
        </w:rPr>
        <w:t>1</w:t>
      </w:r>
      <w:r w:rsidRPr="00D03384">
        <w:rPr>
          <w:snapToGrid/>
        </w:rPr>
        <w:t>月</w:t>
      </w:r>
      <w:r>
        <w:rPr>
          <w:snapToGrid/>
        </w:rPr>
        <w:t>24</w:t>
      </w:r>
      <w:r w:rsidRPr="00D03384">
        <w:rPr>
          <w:snapToGrid/>
        </w:rPr>
        <w:t>日得知</w:t>
      </w:r>
      <w:proofErr w:type="spellStart"/>
      <w:r>
        <w:rPr>
          <w:snapToGrid/>
        </w:rPr>
        <w:t>G</w:t>
      </w:r>
      <w:r w:rsidRPr="00D03384">
        <w:rPr>
          <w:snapToGrid/>
        </w:rPr>
        <w:t>.</w:t>
      </w:r>
      <w:r>
        <w:rPr>
          <w:snapToGrid/>
        </w:rPr>
        <w:t>R</w:t>
      </w:r>
      <w:proofErr w:type="spellEnd"/>
      <w:r w:rsidRPr="00D03384">
        <w:rPr>
          <w:snapToGrid/>
        </w:rPr>
        <w:t>.</w:t>
      </w:r>
      <w:r w:rsidRPr="00D03384">
        <w:rPr>
          <w:snapToGrid/>
        </w:rPr>
        <w:t>患有甲状腺功能减退</w:t>
      </w:r>
      <w:r w:rsidRPr="00D03384">
        <w:rPr>
          <w:rFonts w:hint="eastAsia"/>
          <w:snapToGrid/>
        </w:rPr>
        <w:t>症的</w:t>
      </w:r>
      <w:r w:rsidRPr="00D03384">
        <w:rPr>
          <w:snapToGrid/>
        </w:rPr>
        <w:t>。鉴于《保护人权与基本自由公约》</w:t>
      </w:r>
      <w:r>
        <w:rPr>
          <w:snapToGrid/>
        </w:rPr>
        <w:t>(</w:t>
      </w:r>
      <w:r w:rsidRPr="00D03384">
        <w:rPr>
          <w:snapToGrid/>
        </w:rPr>
        <w:t>《欧洲人权公约》</w:t>
      </w:r>
      <w:r>
        <w:rPr>
          <w:snapToGrid/>
        </w:rPr>
        <w:t>)</w:t>
      </w:r>
      <w:r w:rsidRPr="00D03384">
        <w:rPr>
          <w:snapToGrid/>
        </w:rPr>
        <w:t>第</w:t>
      </w:r>
      <w:r>
        <w:rPr>
          <w:snapToGrid/>
        </w:rPr>
        <w:t>3</w:t>
      </w:r>
      <w:r w:rsidRPr="00D03384">
        <w:rPr>
          <w:snapToGrid/>
        </w:rPr>
        <w:t>条的强制性</w:t>
      </w:r>
      <w:r>
        <w:rPr>
          <w:snapToGrid/>
        </w:rPr>
        <w:t>，</w:t>
      </w:r>
      <w:bookmarkStart w:id="2" w:name="_Hlk81590276"/>
      <w:r w:rsidRPr="00D03384">
        <w:rPr>
          <w:snapToGrid/>
        </w:rPr>
        <w:t>国家移民事务秘书处</w:t>
      </w:r>
      <w:bookmarkEnd w:id="2"/>
      <w:r w:rsidRPr="00D03384">
        <w:rPr>
          <w:snapToGrid/>
        </w:rPr>
        <w:t>进行了初步审查</w:t>
      </w:r>
      <w:r>
        <w:rPr>
          <w:snapToGrid/>
        </w:rPr>
        <w:t>，</w:t>
      </w:r>
      <w:bookmarkStart w:id="3" w:name="_Hlk81640651"/>
      <w:r w:rsidRPr="00D03384">
        <w:rPr>
          <w:snapToGrid/>
        </w:rPr>
        <w:t>以确定申请中是否包含相当重要的事实或理由</w:t>
      </w:r>
      <w:r>
        <w:rPr>
          <w:snapToGrid/>
        </w:rPr>
        <w:t>，</w:t>
      </w:r>
      <w:r w:rsidRPr="00D03384">
        <w:rPr>
          <w:rFonts w:hint="eastAsia"/>
          <w:snapToGrid/>
        </w:rPr>
        <w:t>以至于</w:t>
      </w:r>
      <w:r w:rsidRPr="00D03384">
        <w:rPr>
          <w:snapToGrid/>
        </w:rPr>
        <w:t>从客观的角度来看</w:t>
      </w:r>
      <w:r>
        <w:rPr>
          <w:snapToGrid/>
        </w:rPr>
        <w:t>，</w:t>
      </w:r>
      <w:r w:rsidRPr="00D03384">
        <w:rPr>
          <w:snapToGrid/>
        </w:rPr>
        <w:t>可能会</w:t>
      </w:r>
      <w:r w:rsidRPr="00D03384">
        <w:rPr>
          <w:rFonts w:hint="eastAsia"/>
          <w:snapToGrid/>
        </w:rPr>
        <w:t>引起</w:t>
      </w:r>
      <w:r w:rsidRPr="00D03384">
        <w:rPr>
          <w:snapToGrid/>
        </w:rPr>
        <w:t>根据国际法是否存在障碍</w:t>
      </w:r>
      <w:r w:rsidRPr="00D03384">
        <w:rPr>
          <w:rFonts w:hint="eastAsia"/>
          <w:snapToGrid/>
        </w:rPr>
        <w:t>而不能</w:t>
      </w:r>
      <w:r w:rsidRPr="00D03384">
        <w:rPr>
          <w:snapToGrid/>
        </w:rPr>
        <w:t>执行驱逐的严重问题。</w:t>
      </w:r>
      <w:bookmarkEnd w:id="3"/>
      <w:r w:rsidRPr="00D03384">
        <w:rPr>
          <w:snapToGrid/>
        </w:rPr>
        <w:t>国家移民事务秘书处回顾了欧洲人权法院在</w:t>
      </w:r>
      <w:r>
        <w:rPr>
          <w:rFonts w:hint="eastAsia"/>
          <w:snapToGrid/>
        </w:rPr>
        <w:t>N</w:t>
      </w:r>
      <w:r w:rsidRPr="00D03384">
        <w:rPr>
          <w:snapToGrid/>
        </w:rPr>
        <w:t>.</w:t>
      </w:r>
      <w:r w:rsidRPr="00D03384">
        <w:rPr>
          <w:snapToGrid/>
        </w:rPr>
        <w:t>诉联合王国案</w:t>
      </w:r>
      <w:r>
        <w:rPr>
          <w:snapToGrid/>
        </w:rPr>
        <w:t>(</w:t>
      </w:r>
      <w:r w:rsidRPr="00D03384">
        <w:rPr>
          <w:snapToGrid/>
        </w:rPr>
        <w:t>第</w:t>
      </w:r>
      <w:r>
        <w:rPr>
          <w:snapToGrid/>
        </w:rPr>
        <w:t>26565/</w:t>
      </w:r>
      <w:r w:rsidRPr="00D03384">
        <w:rPr>
          <w:snapToGrid/>
        </w:rPr>
        <w:t>0</w:t>
      </w:r>
      <w:r>
        <w:rPr>
          <w:snapToGrid/>
        </w:rPr>
        <w:t>5</w:t>
      </w:r>
      <w:r w:rsidRPr="00D03384">
        <w:rPr>
          <w:snapToGrid/>
        </w:rPr>
        <w:t>号申请</w:t>
      </w:r>
      <w:r>
        <w:rPr>
          <w:snapToGrid/>
        </w:rPr>
        <w:t>)</w:t>
      </w:r>
      <w:r w:rsidRPr="00D03384">
        <w:rPr>
          <w:snapToGrid/>
        </w:rPr>
        <w:t>、</w:t>
      </w:r>
      <w:r w:rsidRPr="00320D6C">
        <w:rPr>
          <w:rFonts w:hint="eastAsia"/>
          <w:snapToGrid/>
          <w:spacing w:val="-2"/>
        </w:rPr>
        <w:t>D</w:t>
      </w:r>
      <w:r w:rsidRPr="00320D6C">
        <w:rPr>
          <w:snapToGrid/>
          <w:spacing w:val="-2"/>
        </w:rPr>
        <w:t>.</w:t>
      </w:r>
      <w:r w:rsidRPr="00320D6C">
        <w:rPr>
          <w:snapToGrid/>
          <w:spacing w:val="-2"/>
        </w:rPr>
        <w:t>诉联合王国案</w:t>
      </w:r>
      <w:r w:rsidRPr="00320D6C">
        <w:rPr>
          <w:snapToGrid/>
          <w:spacing w:val="-2"/>
        </w:rPr>
        <w:t>(</w:t>
      </w:r>
      <w:r w:rsidRPr="00320D6C">
        <w:rPr>
          <w:snapToGrid/>
          <w:spacing w:val="-2"/>
        </w:rPr>
        <w:t>第</w:t>
      </w:r>
      <w:r w:rsidRPr="00320D6C">
        <w:rPr>
          <w:snapToGrid/>
          <w:spacing w:val="-2"/>
        </w:rPr>
        <w:t>30240/96</w:t>
      </w:r>
      <w:r w:rsidRPr="00320D6C">
        <w:rPr>
          <w:snapToGrid/>
          <w:spacing w:val="-2"/>
        </w:rPr>
        <w:t>号申请</w:t>
      </w:r>
      <w:r w:rsidRPr="00320D6C">
        <w:rPr>
          <w:snapToGrid/>
          <w:spacing w:val="-2"/>
        </w:rPr>
        <w:t>)</w:t>
      </w:r>
      <w:r w:rsidRPr="00320D6C">
        <w:rPr>
          <w:snapToGrid/>
          <w:spacing w:val="-2"/>
        </w:rPr>
        <w:t>和</w:t>
      </w:r>
      <w:proofErr w:type="spellStart"/>
      <w:r w:rsidRPr="00320D6C">
        <w:rPr>
          <w:snapToGrid/>
          <w:spacing w:val="-2"/>
        </w:rPr>
        <w:t>Paposhvili</w:t>
      </w:r>
      <w:proofErr w:type="spellEnd"/>
      <w:r w:rsidRPr="00320D6C">
        <w:rPr>
          <w:snapToGrid/>
          <w:spacing w:val="-2"/>
        </w:rPr>
        <w:t>诉比利时案</w:t>
      </w:r>
      <w:r w:rsidRPr="00320D6C">
        <w:rPr>
          <w:snapToGrid/>
          <w:spacing w:val="-2"/>
        </w:rPr>
        <w:t>(</w:t>
      </w:r>
      <w:r w:rsidRPr="00320D6C">
        <w:rPr>
          <w:snapToGrid/>
          <w:spacing w:val="-2"/>
        </w:rPr>
        <w:t>第</w:t>
      </w:r>
      <w:r w:rsidRPr="00320D6C">
        <w:rPr>
          <w:snapToGrid/>
          <w:spacing w:val="-2"/>
        </w:rPr>
        <w:t>41738/10</w:t>
      </w:r>
      <w:r w:rsidRPr="00320D6C">
        <w:rPr>
          <w:snapToGrid/>
          <w:spacing w:val="-2"/>
        </w:rPr>
        <w:t>号申请</w:t>
      </w:r>
      <w:r w:rsidRPr="00320D6C">
        <w:rPr>
          <w:snapToGrid/>
          <w:spacing w:val="-2"/>
        </w:rPr>
        <w:t>)</w:t>
      </w:r>
      <w:r w:rsidRPr="00D03384">
        <w:rPr>
          <w:snapToGrid/>
        </w:rPr>
        <w:t>中建立的框架</w:t>
      </w:r>
      <w:r>
        <w:rPr>
          <w:snapToGrid/>
        </w:rPr>
        <w:t>，</w:t>
      </w:r>
      <w:r w:rsidRPr="00D03384">
        <w:rPr>
          <w:snapToGrid/>
        </w:rPr>
        <w:t>并认为科伦坡市有足够的医疗设施</w:t>
      </w:r>
      <w:r>
        <w:rPr>
          <w:snapToGrid/>
        </w:rPr>
        <w:t>，</w:t>
      </w:r>
      <w:r w:rsidRPr="00D03384">
        <w:rPr>
          <w:snapToGrid/>
        </w:rPr>
        <w:t>包括公立医院和私人诊所</w:t>
      </w:r>
      <w:r>
        <w:rPr>
          <w:rFonts w:hint="eastAsia"/>
          <w:snapToGrid/>
        </w:rPr>
        <w:t>，</w:t>
      </w:r>
      <w:r w:rsidRPr="00320D6C">
        <w:rPr>
          <w:rFonts w:hint="eastAsia"/>
          <w:snapToGrid/>
          <w:spacing w:val="2"/>
        </w:rPr>
        <w:t>可以为</w:t>
      </w:r>
      <w:proofErr w:type="spellStart"/>
      <w:r w:rsidRPr="00320D6C">
        <w:rPr>
          <w:snapToGrid/>
          <w:spacing w:val="2"/>
        </w:rPr>
        <w:t>G.R</w:t>
      </w:r>
      <w:proofErr w:type="spellEnd"/>
      <w:r w:rsidRPr="00320D6C">
        <w:rPr>
          <w:snapToGrid/>
          <w:spacing w:val="2"/>
        </w:rPr>
        <w:t>.</w:t>
      </w:r>
      <w:r w:rsidRPr="00320D6C">
        <w:rPr>
          <w:rFonts w:hint="eastAsia"/>
          <w:snapToGrid/>
          <w:spacing w:val="2"/>
        </w:rPr>
        <w:t>提供治疗。</w:t>
      </w:r>
      <w:r w:rsidRPr="00320D6C">
        <w:rPr>
          <w:snapToGrid/>
          <w:spacing w:val="2"/>
        </w:rPr>
        <w:t>因此，国家移民事务秘书处得出结论认为，不存在执行驱</w:t>
      </w:r>
      <w:r w:rsidRPr="00D03384">
        <w:rPr>
          <w:snapToGrid/>
        </w:rPr>
        <w:t>逐的障碍。</w:t>
      </w:r>
    </w:p>
    <w:p w14:paraId="0EE0F3F9" w14:textId="77777777" w:rsidR="00D03384" w:rsidRPr="00D03384" w:rsidRDefault="00D03384" w:rsidP="00002D76">
      <w:pPr>
        <w:pStyle w:val="H23GC"/>
        <w:spacing w:after="180"/>
      </w:pPr>
      <w:r w:rsidRPr="00D03384">
        <w:lastRenderedPageBreak/>
        <w:tab/>
      </w:r>
      <w:r w:rsidRPr="00D03384">
        <w:tab/>
      </w:r>
      <w:r w:rsidRPr="00D03384">
        <w:t>申诉</w:t>
      </w:r>
    </w:p>
    <w:p w14:paraId="66FC4DB4" w14:textId="23E910AA" w:rsidR="00D03384" w:rsidRPr="00D03384" w:rsidRDefault="00D03384" w:rsidP="00002D76">
      <w:pPr>
        <w:pStyle w:val="SingleTxtGC"/>
        <w:spacing w:line="330" w:lineRule="exact"/>
        <w:rPr>
          <w:snapToGrid/>
        </w:rPr>
      </w:pPr>
      <w:r>
        <w:rPr>
          <w:snapToGrid/>
        </w:rPr>
        <w:t>3.1</w:t>
      </w:r>
      <w:r w:rsidR="00A2164F">
        <w:rPr>
          <w:snapToGrid/>
        </w:rPr>
        <w:tab/>
      </w:r>
      <w:r w:rsidRPr="00D03384">
        <w:rPr>
          <w:snapToGrid/>
        </w:rPr>
        <w:t>提交人及其家人辩称</w:t>
      </w:r>
      <w:r>
        <w:rPr>
          <w:snapToGrid/>
        </w:rPr>
        <w:t>，</w:t>
      </w:r>
      <w:proofErr w:type="spellStart"/>
      <w:r>
        <w:rPr>
          <w:snapToGrid/>
        </w:rPr>
        <w:t>G</w:t>
      </w:r>
      <w:r w:rsidRPr="00D03384">
        <w:rPr>
          <w:snapToGrid/>
        </w:rPr>
        <w:t>.</w:t>
      </w:r>
      <w:r>
        <w:rPr>
          <w:snapToGrid/>
        </w:rPr>
        <w:t>R</w:t>
      </w:r>
      <w:proofErr w:type="spellEnd"/>
      <w:r w:rsidRPr="00D03384">
        <w:rPr>
          <w:snapToGrid/>
        </w:rPr>
        <w:t>.</w:t>
      </w:r>
      <w:r w:rsidRPr="00D03384">
        <w:rPr>
          <w:snapToGrid/>
        </w:rPr>
        <w:t>在斯里兰卡将无法获得甲状腺功能减退的必要医疗。即使这种治疗存在</w:t>
      </w:r>
      <w:r>
        <w:rPr>
          <w:snapToGrid/>
        </w:rPr>
        <w:t>，</w:t>
      </w:r>
      <w:r w:rsidRPr="00D03384">
        <w:rPr>
          <w:snapToGrid/>
        </w:rPr>
        <w:t>作者也无力支付</w:t>
      </w:r>
      <w:r>
        <w:rPr>
          <w:snapToGrid/>
        </w:rPr>
        <w:t>，</w:t>
      </w:r>
      <w:r w:rsidRPr="00D03384">
        <w:rPr>
          <w:snapToGrid/>
        </w:rPr>
        <w:t>因为太贵了。他要求</w:t>
      </w:r>
      <w:proofErr w:type="spellStart"/>
      <w:r>
        <w:rPr>
          <w:snapToGrid/>
        </w:rPr>
        <w:t>G</w:t>
      </w:r>
      <w:r w:rsidRPr="00D03384">
        <w:rPr>
          <w:snapToGrid/>
        </w:rPr>
        <w:t>.</w:t>
      </w:r>
      <w:r>
        <w:rPr>
          <w:snapToGrid/>
        </w:rPr>
        <w:t>R</w:t>
      </w:r>
      <w:proofErr w:type="spellEnd"/>
      <w:r w:rsidRPr="00D03384">
        <w:rPr>
          <w:snapToGrid/>
        </w:rPr>
        <w:t>.</w:t>
      </w:r>
      <w:r w:rsidRPr="00D03384">
        <w:rPr>
          <w:snapToGrid/>
        </w:rPr>
        <w:t>的</w:t>
      </w:r>
      <w:r w:rsidRPr="00D03384">
        <w:rPr>
          <w:rFonts w:hint="eastAsia"/>
          <w:snapToGrid/>
        </w:rPr>
        <w:t>药物治疗</w:t>
      </w:r>
      <w:r w:rsidRPr="00D03384">
        <w:rPr>
          <w:snapToGrid/>
        </w:rPr>
        <w:t>权在瑞士</w:t>
      </w:r>
      <w:r w:rsidRPr="00D03384">
        <w:rPr>
          <w:rFonts w:hint="eastAsia"/>
          <w:snapToGrid/>
        </w:rPr>
        <w:t>得到</w:t>
      </w:r>
      <w:r w:rsidRPr="00D03384">
        <w:rPr>
          <w:snapToGrid/>
        </w:rPr>
        <w:t>尊重。他们还认为</w:t>
      </w:r>
      <w:r>
        <w:rPr>
          <w:snapToGrid/>
        </w:rPr>
        <w:t>，</w:t>
      </w:r>
      <w:r>
        <w:rPr>
          <w:snapToGrid/>
        </w:rPr>
        <w:t>V</w:t>
      </w:r>
      <w:r w:rsidRPr="00D03384">
        <w:rPr>
          <w:snapToGrid/>
        </w:rPr>
        <w:t>.</w:t>
      </w:r>
      <w:r>
        <w:rPr>
          <w:snapToGrid/>
        </w:rPr>
        <w:t>R</w:t>
      </w:r>
      <w:r w:rsidRPr="00D03384">
        <w:rPr>
          <w:snapToGrid/>
        </w:rPr>
        <w:t>.</w:t>
      </w:r>
      <w:r w:rsidRPr="00D03384">
        <w:rPr>
          <w:snapToGrid/>
        </w:rPr>
        <w:t>也需要继续在瑞士接受治疗</w:t>
      </w:r>
      <w:r>
        <w:rPr>
          <w:snapToGrid/>
        </w:rPr>
        <w:t>，</w:t>
      </w:r>
      <w:r w:rsidRPr="00D03384">
        <w:rPr>
          <w:snapToGrid/>
        </w:rPr>
        <w:t>并提供了一</w:t>
      </w:r>
      <w:r w:rsidRPr="00772B7A">
        <w:rPr>
          <w:snapToGrid/>
          <w:spacing w:val="2"/>
        </w:rPr>
        <w:t>份证明，表明她正在接受精神护理和心理治疗。他还列举了自己的医疗情况，提</w:t>
      </w:r>
      <w:r w:rsidRPr="00D03384">
        <w:rPr>
          <w:snapToGrid/>
        </w:rPr>
        <w:t>到一份医疗证明</w:t>
      </w:r>
      <w:r>
        <w:rPr>
          <w:snapToGrid/>
        </w:rPr>
        <w:t>，</w:t>
      </w:r>
      <w:r w:rsidRPr="00D03384">
        <w:rPr>
          <w:snapToGrid/>
        </w:rPr>
        <w:t>其中提到</w:t>
      </w:r>
      <w:r>
        <w:rPr>
          <w:rFonts w:hint="eastAsia"/>
          <w:snapToGrid/>
        </w:rPr>
        <w:t>，</w:t>
      </w:r>
      <w:r w:rsidRPr="00D03384">
        <w:rPr>
          <w:snapToGrid/>
        </w:rPr>
        <w:t>他的二型糖尿病病、高血压、高胆固醇和混合性泌尿系统疾病</w:t>
      </w:r>
      <w:r>
        <w:rPr>
          <w:rFonts w:hint="eastAsia"/>
          <w:snapToGrid/>
        </w:rPr>
        <w:t>“</w:t>
      </w:r>
      <w:r w:rsidRPr="00D03384">
        <w:rPr>
          <w:snapToGrid/>
        </w:rPr>
        <w:t>很可能</w:t>
      </w:r>
      <w:r>
        <w:rPr>
          <w:rFonts w:hint="eastAsia"/>
          <w:snapToGrid/>
        </w:rPr>
        <w:t>”</w:t>
      </w:r>
      <w:r w:rsidRPr="00D03384">
        <w:rPr>
          <w:snapToGrid/>
        </w:rPr>
        <w:t>在斯里兰卡无法获得必要的护理和药物治疗。此外</w:t>
      </w:r>
      <w:r>
        <w:rPr>
          <w:snapToGrid/>
        </w:rPr>
        <w:t>，</w:t>
      </w:r>
      <w:r w:rsidRPr="00D03384">
        <w:rPr>
          <w:snapToGrid/>
        </w:rPr>
        <w:t>当</w:t>
      </w:r>
      <w:bookmarkStart w:id="4" w:name="_Hlk81590630"/>
      <w:r w:rsidRPr="00D03384">
        <w:rPr>
          <w:snapToGrid/>
        </w:rPr>
        <w:t>他们一家来到瑞士</w:t>
      </w:r>
      <w:r w:rsidRPr="00D03384">
        <w:rPr>
          <w:rFonts w:hint="eastAsia"/>
          <w:snapToGrid/>
        </w:rPr>
        <w:t>时</w:t>
      </w:r>
      <w:r>
        <w:rPr>
          <w:snapToGrid/>
        </w:rPr>
        <w:t>H</w:t>
      </w:r>
      <w:r w:rsidRPr="00D03384">
        <w:rPr>
          <w:snapToGrid/>
        </w:rPr>
        <w:t>.</w:t>
      </w:r>
      <w:r>
        <w:rPr>
          <w:snapToGrid/>
        </w:rPr>
        <w:t>R</w:t>
      </w:r>
      <w:r w:rsidRPr="00D03384">
        <w:rPr>
          <w:snapToGrid/>
        </w:rPr>
        <w:t>.</w:t>
      </w:r>
      <w:bookmarkEnd w:id="4"/>
      <w:r w:rsidRPr="00D03384">
        <w:rPr>
          <w:rFonts w:hint="eastAsia"/>
          <w:snapToGrid/>
        </w:rPr>
        <w:t>只有</w:t>
      </w:r>
      <w:r w:rsidRPr="00D03384">
        <w:rPr>
          <w:snapToGrid/>
        </w:rPr>
        <w:t>两个月大</w:t>
      </w:r>
      <w:r>
        <w:rPr>
          <w:snapToGrid/>
        </w:rPr>
        <w:t>，</w:t>
      </w:r>
      <w:r w:rsidRPr="00D03384">
        <w:rPr>
          <w:rFonts w:hint="eastAsia"/>
          <w:snapToGrid/>
        </w:rPr>
        <w:t>他</w:t>
      </w:r>
      <w:r w:rsidRPr="00D03384">
        <w:rPr>
          <w:snapToGrid/>
        </w:rPr>
        <w:t>现在</w:t>
      </w:r>
      <w:r w:rsidRPr="00D03384">
        <w:rPr>
          <w:rFonts w:hint="eastAsia"/>
          <w:snapToGrid/>
        </w:rPr>
        <w:t>正</w:t>
      </w:r>
      <w:r w:rsidRPr="00D03384">
        <w:rPr>
          <w:snapToGrid/>
        </w:rPr>
        <w:t>在瑞士上学。出于政治原因</w:t>
      </w:r>
      <w:r>
        <w:rPr>
          <w:snapToGrid/>
        </w:rPr>
        <w:t>，</w:t>
      </w:r>
      <w:r w:rsidRPr="00D03384">
        <w:rPr>
          <w:snapToGrid/>
        </w:rPr>
        <w:t>他们</w:t>
      </w:r>
      <w:r w:rsidRPr="00D03384">
        <w:rPr>
          <w:rFonts w:hint="eastAsia"/>
          <w:snapToGrid/>
        </w:rPr>
        <w:t>始终</w:t>
      </w:r>
      <w:r w:rsidRPr="00D03384">
        <w:rPr>
          <w:snapToGrid/>
        </w:rPr>
        <w:t>害怕返回斯里兰卡。</w:t>
      </w:r>
    </w:p>
    <w:p w14:paraId="783DDFB5" w14:textId="6A944B32" w:rsidR="00D03384" w:rsidRPr="00D03384" w:rsidRDefault="00D03384" w:rsidP="00002D76">
      <w:pPr>
        <w:pStyle w:val="SingleTxtGC"/>
        <w:spacing w:line="330" w:lineRule="exact"/>
        <w:rPr>
          <w:snapToGrid/>
        </w:rPr>
      </w:pPr>
      <w:r>
        <w:rPr>
          <w:snapToGrid/>
        </w:rPr>
        <w:t>3.2</w:t>
      </w:r>
      <w:r w:rsidR="00E22780">
        <w:rPr>
          <w:snapToGrid/>
        </w:rPr>
        <w:tab/>
      </w:r>
      <w:bookmarkStart w:id="5" w:name="_Hlk81590861"/>
      <w:r w:rsidRPr="00D03384">
        <w:rPr>
          <w:snapToGrid/>
        </w:rPr>
        <w:t>提交人</w:t>
      </w:r>
      <w:bookmarkEnd w:id="5"/>
      <w:r w:rsidRPr="00D03384">
        <w:rPr>
          <w:snapToGrid/>
        </w:rPr>
        <w:t>及其家人辩称</w:t>
      </w:r>
      <w:r>
        <w:rPr>
          <w:snapToGrid/>
        </w:rPr>
        <w:t>，</w:t>
      </w:r>
      <w:r w:rsidRPr="00D03384">
        <w:rPr>
          <w:snapToGrid/>
        </w:rPr>
        <w:t>他们无法在发现</w:t>
      </w:r>
      <w:proofErr w:type="spellStart"/>
      <w:r>
        <w:rPr>
          <w:snapToGrid/>
        </w:rPr>
        <w:t>G</w:t>
      </w:r>
      <w:r w:rsidRPr="00D03384">
        <w:rPr>
          <w:snapToGrid/>
        </w:rPr>
        <w:t>.</w:t>
      </w:r>
      <w:r>
        <w:rPr>
          <w:snapToGrid/>
        </w:rPr>
        <w:t>R</w:t>
      </w:r>
      <w:proofErr w:type="spellEnd"/>
      <w:r w:rsidRPr="00D03384">
        <w:rPr>
          <w:snapToGrid/>
        </w:rPr>
        <w:t>.</w:t>
      </w:r>
      <w:r w:rsidRPr="00D03384">
        <w:rPr>
          <w:rFonts w:hint="eastAsia"/>
          <w:snapToGrid/>
        </w:rPr>
        <w:t>患有</w:t>
      </w:r>
      <w:r w:rsidRPr="00D03384">
        <w:rPr>
          <w:snapToGrid/>
        </w:rPr>
        <w:t>先天性甲状腺功能减退症后</w:t>
      </w:r>
      <w:r>
        <w:rPr>
          <w:snapToGrid/>
        </w:rPr>
        <w:t>3</w:t>
      </w:r>
      <w:r w:rsidRPr="00D03384">
        <w:rPr>
          <w:snapToGrid/>
        </w:rPr>
        <w:t>0</w:t>
      </w:r>
      <w:r w:rsidRPr="00D03384">
        <w:rPr>
          <w:snapToGrid/>
        </w:rPr>
        <w:t>天内提交复查请求</w:t>
      </w:r>
      <w:r>
        <w:rPr>
          <w:snapToGrid/>
        </w:rPr>
        <w:t>，</w:t>
      </w:r>
      <w:r w:rsidRPr="00D03384">
        <w:rPr>
          <w:rFonts w:hint="eastAsia"/>
          <w:snapToGrid/>
        </w:rPr>
        <w:t>因为拿到</w:t>
      </w:r>
      <w:r w:rsidRPr="00D03384">
        <w:rPr>
          <w:snapToGrid/>
        </w:rPr>
        <w:t>医</w:t>
      </w:r>
      <w:r w:rsidRPr="00D03384">
        <w:rPr>
          <w:rFonts w:hint="eastAsia"/>
          <w:snapToGrid/>
        </w:rPr>
        <w:t>生</w:t>
      </w:r>
      <w:r w:rsidRPr="00D03384">
        <w:rPr>
          <w:snapToGrid/>
        </w:rPr>
        <w:t>证明</w:t>
      </w:r>
      <w:r w:rsidRPr="00D03384">
        <w:rPr>
          <w:rFonts w:hint="eastAsia"/>
          <w:snapToGrid/>
        </w:rPr>
        <w:t>的过程中出现了耽搁</w:t>
      </w:r>
      <w:r>
        <w:rPr>
          <w:snapToGrid/>
        </w:rPr>
        <w:t>，</w:t>
      </w:r>
      <w:r w:rsidRPr="00D03384">
        <w:rPr>
          <w:snapToGrid/>
        </w:rPr>
        <w:t>而且他们难以用法语与医生沟通。提交人没有对</w:t>
      </w:r>
      <w:r>
        <w:rPr>
          <w:snapToGrid/>
        </w:rPr>
        <w:t>2</w:t>
      </w:r>
      <w:r w:rsidRPr="00D03384">
        <w:rPr>
          <w:snapToGrid/>
        </w:rPr>
        <w:t>0</w:t>
      </w:r>
      <w:r>
        <w:rPr>
          <w:snapToGrid/>
        </w:rPr>
        <w:t>19</w:t>
      </w:r>
      <w:r w:rsidRPr="00D03384">
        <w:rPr>
          <w:snapToGrid/>
        </w:rPr>
        <w:t>年</w:t>
      </w:r>
      <w:r>
        <w:rPr>
          <w:snapToGrid/>
        </w:rPr>
        <w:t>4</w:t>
      </w:r>
      <w:r w:rsidRPr="00D03384">
        <w:rPr>
          <w:snapToGrid/>
        </w:rPr>
        <w:t>月</w:t>
      </w:r>
      <w:r>
        <w:rPr>
          <w:snapToGrid/>
        </w:rPr>
        <w:t>24</w:t>
      </w:r>
      <w:r w:rsidRPr="00D03384">
        <w:rPr>
          <w:snapToGrid/>
        </w:rPr>
        <w:t>日的决定提出上诉</w:t>
      </w:r>
      <w:r>
        <w:rPr>
          <w:snapToGrid/>
        </w:rPr>
        <w:t>，</w:t>
      </w:r>
      <w:r w:rsidRPr="00D03384">
        <w:rPr>
          <w:snapToGrid/>
        </w:rPr>
        <w:t>因为他请不起律师</w:t>
      </w:r>
      <w:r>
        <w:rPr>
          <w:snapToGrid/>
        </w:rPr>
        <w:t>，</w:t>
      </w:r>
      <w:r w:rsidRPr="00D03384">
        <w:rPr>
          <w:rFonts w:hint="eastAsia"/>
          <w:snapToGrid/>
        </w:rPr>
        <w:t>而</w:t>
      </w:r>
      <w:r w:rsidRPr="00D03384">
        <w:rPr>
          <w:snapToGrid/>
        </w:rPr>
        <w:t>免费帮助他的协会</w:t>
      </w:r>
      <w:r w:rsidRPr="00D03384">
        <w:rPr>
          <w:rFonts w:hint="eastAsia"/>
          <w:snapToGrid/>
        </w:rPr>
        <w:t>又</w:t>
      </w:r>
      <w:r w:rsidRPr="00D03384">
        <w:rPr>
          <w:snapToGrid/>
        </w:rPr>
        <w:t>拒绝起草上诉</w:t>
      </w:r>
      <w:r w:rsidRPr="00D03384">
        <w:rPr>
          <w:rFonts w:hint="eastAsia"/>
          <w:snapToGrid/>
        </w:rPr>
        <w:t>书</w:t>
      </w:r>
      <w:r w:rsidRPr="00D03384">
        <w:rPr>
          <w:snapToGrid/>
        </w:rPr>
        <w:t>。</w:t>
      </w:r>
    </w:p>
    <w:p w14:paraId="78BC237A" w14:textId="77777777" w:rsidR="00D03384" w:rsidRPr="00D03384" w:rsidRDefault="00D03384" w:rsidP="00002D76">
      <w:pPr>
        <w:pStyle w:val="H23GC"/>
        <w:spacing w:after="180" w:line="330" w:lineRule="exact"/>
      </w:pPr>
      <w:r w:rsidRPr="00D03384">
        <w:tab/>
      </w:r>
      <w:r w:rsidRPr="00D03384">
        <w:tab/>
      </w:r>
      <w:r w:rsidRPr="00D03384">
        <w:rPr>
          <w:rFonts w:hint="eastAsia"/>
        </w:rPr>
        <w:t>缔约国关于可否受理的意见</w:t>
      </w:r>
    </w:p>
    <w:p w14:paraId="64AA01EB" w14:textId="35D28817" w:rsidR="00D03384" w:rsidRPr="00D03384" w:rsidRDefault="00D03384" w:rsidP="00002D76">
      <w:pPr>
        <w:pStyle w:val="SingleTxtGC"/>
        <w:spacing w:line="330" w:lineRule="exact"/>
        <w:rPr>
          <w:snapToGrid/>
        </w:rPr>
      </w:pPr>
      <w:r>
        <w:rPr>
          <w:snapToGrid/>
        </w:rPr>
        <w:t>4.1</w:t>
      </w:r>
      <w:r w:rsidR="00E22780">
        <w:rPr>
          <w:snapToGrid/>
        </w:rPr>
        <w:tab/>
      </w:r>
      <w:r w:rsidRPr="00D03384">
        <w:rPr>
          <w:snapToGrid/>
        </w:rPr>
        <w:t>缔约国在</w:t>
      </w:r>
      <w:r>
        <w:rPr>
          <w:snapToGrid/>
        </w:rPr>
        <w:t>2</w:t>
      </w:r>
      <w:r w:rsidRPr="00D03384">
        <w:rPr>
          <w:snapToGrid/>
        </w:rPr>
        <w:t>0</w:t>
      </w:r>
      <w:r>
        <w:rPr>
          <w:snapToGrid/>
        </w:rPr>
        <w:t>19</w:t>
      </w:r>
      <w:r w:rsidRPr="00D03384">
        <w:rPr>
          <w:snapToGrid/>
        </w:rPr>
        <w:t>年</w:t>
      </w:r>
      <w:r>
        <w:rPr>
          <w:snapToGrid/>
        </w:rPr>
        <w:t>7</w:t>
      </w:r>
      <w:r w:rsidRPr="00D03384">
        <w:rPr>
          <w:snapToGrid/>
        </w:rPr>
        <w:t>月</w:t>
      </w:r>
      <w:r>
        <w:rPr>
          <w:snapToGrid/>
        </w:rPr>
        <w:t>16</w:t>
      </w:r>
      <w:r w:rsidRPr="00D03384">
        <w:rPr>
          <w:snapToGrid/>
        </w:rPr>
        <w:t>日的评论中指出</w:t>
      </w:r>
      <w:r>
        <w:rPr>
          <w:snapToGrid/>
        </w:rPr>
        <w:t>，</w:t>
      </w:r>
      <w:r>
        <w:rPr>
          <w:snapToGrid/>
        </w:rPr>
        <w:t>2</w:t>
      </w:r>
      <w:r w:rsidRPr="00D03384">
        <w:rPr>
          <w:snapToGrid/>
        </w:rPr>
        <w:t>0</w:t>
      </w:r>
      <w:r>
        <w:rPr>
          <w:snapToGrid/>
        </w:rPr>
        <w:t>15</w:t>
      </w:r>
      <w:r w:rsidRPr="00D03384">
        <w:rPr>
          <w:snapToGrid/>
        </w:rPr>
        <w:t>年</w:t>
      </w:r>
      <w:r>
        <w:rPr>
          <w:snapToGrid/>
        </w:rPr>
        <w:t>8</w:t>
      </w:r>
      <w:r w:rsidRPr="00D03384">
        <w:rPr>
          <w:snapToGrid/>
        </w:rPr>
        <w:t>月</w:t>
      </w:r>
      <w:r>
        <w:rPr>
          <w:snapToGrid/>
        </w:rPr>
        <w:t>5</w:t>
      </w:r>
      <w:r w:rsidRPr="00D03384">
        <w:rPr>
          <w:snapToGrid/>
        </w:rPr>
        <w:t>日</w:t>
      </w:r>
      <w:r>
        <w:rPr>
          <w:snapToGrid/>
        </w:rPr>
        <w:t>，</w:t>
      </w:r>
      <w:r w:rsidRPr="00D03384">
        <w:rPr>
          <w:snapToGrid/>
        </w:rPr>
        <w:t>国家移民事务秘书处拒绝了提交人</w:t>
      </w:r>
      <w:r>
        <w:rPr>
          <w:snapToGrid/>
        </w:rPr>
        <w:t>V</w:t>
      </w:r>
      <w:r w:rsidRPr="00D03384">
        <w:rPr>
          <w:snapToGrid/>
        </w:rPr>
        <w:t>.</w:t>
      </w:r>
      <w:r>
        <w:rPr>
          <w:snapToGrid/>
        </w:rPr>
        <w:t>R</w:t>
      </w:r>
      <w:r w:rsidRPr="00D03384">
        <w:rPr>
          <w:snapToGrid/>
        </w:rPr>
        <w:t>.</w:t>
      </w:r>
      <w:r w:rsidRPr="00D03384">
        <w:rPr>
          <w:snapToGrid/>
        </w:rPr>
        <w:t>和</w:t>
      </w:r>
      <w:r>
        <w:rPr>
          <w:snapToGrid/>
        </w:rPr>
        <w:t>H</w:t>
      </w:r>
      <w:r w:rsidRPr="00D03384">
        <w:rPr>
          <w:snapToGrid/>
        </w:rPr>
        <w:t>.</w:t>
      </w:r>
      <w:r>
        <w:rPr>
          <w:snapToGrid/>
        </w:rPr>
        <w:t>R</w:t>
      </w:r>
      <w:r w:rsidRPr="00D03384">
        <w:rPr>
          <w:snapToGrid/>
        </w:rPr>
        <w:t>.</w:t>
      </w:r>
      <w:r w:rsidRPr="00D03384">
        <w:rPr>
          <w:snapToGrid/>
        </w:rPr>
        <w:t>的庇护申请</w:t>
      </w:r>
      <w:r>
        <w:rPr>
          <w:snapToGrid/>
        </w:rPr>
        <w:t>，</w:t>
      </w:r>
      <w:r w:rsidRPr="00D03384">
        <w:rPr>
          <w:snapToGrid/>
        </w:rPr>
        <w:t>理由是他们的陈述不可信</w:t>
      </w:r>
      <w:r>
        <w:rPr>
          <w:snapToGrid/>
        </w:rPr>
        <w:t>，</w:t>
      </w:r>
      <w:r w:rsidRPr="00D03384">
        <w:rPr>
          <w:snapToGrid/>
        </w:rPr>
        <w:t>联邦行政法院于</w:t>
      </w:r>
      <w:r>
        <w:rPr>
          <w:snapToGrid/>
        </w:rPr>
        <w:t>2</w:t>
      </w:r>
      <w:r w:rsidRPr="00D03384">
        <w:rPr>
          <w:snapToGrid/>
        </w:rPr>
        <w:t>0</w:t>
      </w:r>
      <w:r>
        <w:rPr>
          <w:snapToGrid/>
        </w:rPr>
        <w:t>16</w:t>
      </w:r>
      <w:r w:rsidRPr="00D03384">
        <w:rPr>
          <w:snapToGrid/>
        </w:rPr>
        <w:t>年</w:t>
      </w:r>
      <w:r>
        <w:rPr>
          <w:snapToGrid/>
        </w:rPr>
        <w:t>9</w:t>
      </w:r>
      <w:r w:rsidRPr="00D03384">
        <w:rPr>
          <w:snapToGrid/>
        </w:rPr>
        <w:t>月</w:t>
      </w:r>
      <w:r>
        <w:rPr>
          <w:snapToGrid/>
        </w:rPr>
        <w:t>13</w:t>
      </w:r>
      <w:r w:rsidRPr="00D03384">
        <w:rPr>
          <w:snapToGrid/>
        </w:rPr>
        <w:t>日确认了这一决定。</w:t>
      </w:r>
      <w:r>
        <w:rPr>
          <w:snapToGrid/>
        </w:rPr>
        <w:t>2</w:t>
      </w:r>
      <w:r w:rsidRPr="00D03384">
        <w:rPr>
          <w:snapToGrid/>
        </w:rPr>
        <w:t>0</w:t>
      </w:r>
      <w:r>
        <w:rPr>
          <w:snapToGrid/>
        </w:rPr>
        <w:t>16</w:t>
      </w:r>
      <w:r w:rsidRPr="00D03384">
        <w:rPr>
          <w:snapToGrid/>
        </w:rPr>
        <w:t>年</w:t>
      </w:r>
      <w:r>
        <w:rPr>
          <w:snapToGrid/>
        </w:rPr>
        <w:t>11</w:t>
      </w:r>
      <w:r w:rsidRPr="00D03384">
        <w:rPr>
          <w:snapToGrid/>
        </w:rPr>
        <w:t>月</w:t>
      </w:r>
      <w:r>
        <w:rPr>
          <w:snapToGrid/>
        </w:rPr>
        <w:t>17</w:t>
      </w:r>
      <w:r w:rsidRPr="00D03384">
        <w:rPr>
          <w:snapToGrid/>
        </w:rPr>
        <w:t>日</w:t>
      </w:r>
      <w:r>
        <w:rPr>
          <w:snapToGrid/>
        </w:rPr>
        <w:t>，</w:t>
      </w:r>
      <w:r w:rsidRPr="00D03384">
        <w:rPr>
          <w:snapToGrid/>
        </w:rPr>
        <w:t>国家移民事务秘书处宣布对决定进行复审的初步申请不予受理</w:t>
      </w:r>
      <w:r>
        <w:rPr>
          <w:snapToGrid/>
        </w:rPr>
        <w:t>，</w:t>
      </w:r>
      <w:r w:rsidRPr="00D03384">
        <w:rPr>
          <w:snapToGrid/>
        </w:rPr>
        <w:t>理由是没有在发现复审理由后的</w:t>
      </w:r>
      <w:r>
        <w:rPr>
          <w:snapToGrid/>
        </w:rPr>
        <w:t>3</w:t>
      </w:r>
      <w:r w:rsidRPr="00D03384">
        <w:rPr>
          <w:snapToGrid/>
        </w:rPr>
        <w:t>0</w:t>
      </w:r>
      <w:r w:rsidRPr="00D03384">
        <w:rPr>
          <w:snapToGrid/>
        </w:rPr>
        <w:t>天法定期限内提交作为新事实的斯里兰卡人权委员会文件。此外</w:t>
      </w:r>
      <w:r>
        <w:rPr>
          <w:snapToGrid/>
        </w:rPr>
        <w:t>，</w:t>
      </w:r>
      <w:r w:rsidRPr="00D03384">
        <w:rPr>
          <w:snapToGrid/>
        </w:rPr>
        <w:t>根据《欧洲人权公约》第</w:t>
      </w:r>
      <w:r>
        <w:rPr>
          <w:snapToGrid/>
        </w:rPr>
        <w:t>3</w:t>
      </w:r>
      <w:r w:rsidRPr="00D03384">
        <w:rPr>
          <w:snapToGrid/>
        </w:rPr>
        <w:t>条进行初步审查</w:t>
      </w:r>
      <w:r w:rsidRPr="00D03384">
        <w:rPr>
          <w:rFonts w:hint="eastAsia"/>
          <w:snapToGrid/>
        </w:rPr>
        <w:t>并不构成</w:t>
      </w:r>
      <w:r w:rsidRPr="00D03384">
        <w:rPr>
          <w:snapToGrid/>
        </w:rPr>
        <w:t>执行驱逐</w:t>
      </w:r>
      <w:r w:rsidRPr="00D03384">
        <w:rPr>
          <w:rFonts w:hint="eastAsia"/>
          <w:snapToGrid/>
        </w:rPr>
        <w:t>的</w:t>
      </w:r>
      <w:r w:rsidRPr="00D03384">
        <w:rPr>
          <w:snapToGrid/>
        </w:rPr>
        <w:t>障碍。</w:t>
      </w:r>
      <w:r>
        <w:rPr>
          <w:snapToGrid/>
        </w:rPr>
        <w:t>2</w:t>
      </w:r>
      <w:r w:rsidRPr="00D03384">
        <w:rPr>
          <w:snapToGrid/>
        </w:rPr>
        <w:t>0</w:t>
      </w:r>
      <w:r>
        <w:rPr>
          <w:snapToGrid/>
        </w:rPr>
        <w:t>16</w:t>
      </w:r>
      <w:r w:rsidRPr="00D03384">
        <w:rPr>
          <w:snapToGrid/>
        </w:rPr>
        <w:t>年</w:t>
      </w:r>
      <w:r>
        <w:rPr>
          <w:snapToGrid/>
        </w:rPr>
        <w:t>12</w:t>
      </w:r>
      <w:r w:rsidRPr="00D03384">
        <w:rPr>
          <w:snapToGrid/>
        </w:rPr>
        <w:t>月</w:t>
      </w:r>
      <w:r w:rsidRPr="00931369">
        <w:rPr>
          <w:snapToGrid/>
          <w:spacing w:val="2"/>
        </w:rPr>
        <w:t>1</w:t>
      </w:r>
      <w:r w:rsidRPr="00931369">
        <w:rPr>
          <w:snapToGrid/>
          <w:spacing w:val="2"/>
        </w:rPr>
        <w:t>日，联邦行政法院撤销了该决定，理由是该申请应被视为复审请求，但</w:t>
      </w:r>
      <w:proofErr w:type="gramStart"/>
      <w:r w:rsidRPr="00931369">
        <w:rPr>
          <w:snapToGrid/>
          <w:spacing w:val="2"/>
        </w:rPr>
        <w:t>鉴于没</w:t>
      </w:r>
      <w:r w:rsidRPr="00D03384">
        <w:rPr>
          <w:snapToGrid/>
        </w:rPr>
        <w:t>有</w:t>
      </w:r>
      <w:proofErr w:type="gramEnd"/>
      <w:r w:rsidRPr="00D03384">
        <w:rPr>
          <w:snapToGrid/>
        </w:rPr>
        <w:t>新的事实</w:t>
      </w:r>
      <w:r>
        <w:rPr>
          <w:snapToGrid/>
        </w:rPr>
        <w:t>，</w:t>
      </w:r>
      <w:r w:rsidRPr="00D03384">
        <w:rPr>
          <w:snapToGrid/>
        </w:rPr>
        <w:t>联邦行政法院宣布该申请不可受理。</w:t>
      </w:r>
    </w:p>
    <w:p w14:paraId="69188549" w14:textId="03D475A7" w:rsidR="00D03384" w:rsidRPr="00D03384" w:rsidRDefault="00D03384" w:rsidP="00002D76">
      <w:pPr>
        <w:pStyle w:val="SingleTxtGC"/>
        <w:spacing w:line="330" w:lineRule="exact"/>
        <w:rPr>
          <w:snapToGrid/>
        </w:rPr>
      </w:pPr>
      <w:r>
        <w:rPr>
          <w:snapToGrid/>
        </w:rPr>
        <w:t>4.2</w:t>
      </w:r>
      <w:r w:rsidR="00E22780">
        <w:rPr>
          <w:snapToGrid/>
        </w:rPr>
        <w:tab/>
      </w:r>
      <w:r w:rsidRPr="00D03384">
        <w:rPr>
          <w:snapToGrid/>
        </w:rPr>
        <w:t>缔约国指出</w:t>
      </w:r>
      <w:r>
        <w:rPr>
          <w:snapToGrid/>
        </w:rPr>
        <w:t>，</w:t>
      </w:r>
      <w:r>
        <w:rPr>
          <w:snapToGrid/>
        </w:rPr>
        <w:t>2</w:t>
      </w:r>
      <w:r w:rsidRPr="00D03384">
        <w:rPr>
          <w:snapToGrid/>
        </w:rPr>
        <w:t>0</w:t>
      </w:r>
      <w:r>
        <w:rPr>
          <w:snapToGrid/>
        </w:rPr>
        <w:t>18</w:t>
      </w:r>
      <w:r w:rsidRPr="00D03384">
        <w:rPr>
          <w:snapToGrid/>
        </w:rPr>
        <w:t>年</w:t>
      </w:r>
      <w:r>
        <w:rPr>
          <w:snapToGrid/>
        </w:rPr>
        <w:t>11</w:t>
      </w:r>
      <w:r w:rsidRPr="00D03384">
        <w:rPr>
          <w:snapToGrid/>
        </w:rPr>
        <w:t>月</w:t>
      </w:r>
      <w:r>
        <w:rPr>
          <w:snapToGrid/>
        </w:rPr>
        <w:t>16</w:t>
      </w:r>
      <w:r w:rsidRPr="00D03384">
        <w:rPr>
          <w:snapToGrid/>
        </w:rPr>
        <w:t>日</w:t>
      </w:r>
      <w:r>
        <w:rPr>
          <w:snapToGrid/>
        </w:rPr>
        <w:t>，</w:t>
      </w:r>
      <w:r w:rsidRPr="00D03384">
        <w:rPr>
          <w:snapToGrid/>
        </w:rPr>
        <w:t>国家移民事务秘书处拒绝接受基于提交人和</w:t>
      </w:r>
      <w:r>
        <w:rPr>
          <w:snapToGrid/>
        </w:rPr>
        <w:t>V</w:t>
      </w:r>
      <w:r w:rsidRPr="00D03384">
        <w:rPr>
          <w:snapToGrid/>
        </w:rPr>
        <w:t>.</w:t>
      </w:r>
      <w:r>
        <w:rPr>
          <w:snapToGrid/>
        </w:rPr>
        <w:t>R</w:t>
      </w:r>
      <w:r w:rsidRPr="00D03384">
        <w:rPr>
          <w:snapToGrid/>
        </w:rPr>
        <w:t>.</w:t>
      </w:r>
      <w:r w:rsidRPr="00D03384">
        <w:rPr>
          <w:snapToGrid/>
        </w:rPr>
        <w:t>的健康问题和后者的怀孕</w:t>
      </w:r>
      <w:r w:rsidRPr="00D03384">
        <w:rPr>
          <w:rFonts w:hint="eastAsia"/>
          <w:snapToGrid/>
        </w:rPr>
        <w:t>提出的</w:t>
      </w:r>
      <w:r w:rsidRPr="00D03384">
        <w:rPr>
          <w:snapToGrid/>
        </w:rPr>
        <w:t>第二次复审请求</w:t>
      </w:r>
      <w:r>
        <w:rPr>
          <w:snapToGrid/>
        </w:rPr>
        <w:t>，</w:t>
      </w:r>
      <w:r w:rsidRPr="00D03384">
        <w:rPr>
          <w:snapToGrid/>
        </w:rPr>
        <w:t>因为</w:t>
      </w:r>
      <w:r>
        <w:rPr>
          <w:snapToGrid/>
        </w:rPr>
        <w:t>3</w:t>
      </w:r>
      <w:r w:rsidRPr="00D03384">
        <w:rPr>
          <w:snapToGrid/>
        </w:rPr>
        <w:t>0</w:t>
      </w:r>
      <w:r w:rsidRPr="00D03384">
        <w:rPr>
          <w:snapToGrid/>
        </w:rPr>
        <w:t>天的时限没有得到遵守。</w:t>
      </w:r>
      <w:r>
        <w:rPr>
          <w:snapToGrid/>
        </w:rPr>
        <w:t>2</w:t>
      </w:r>
      <w:r w:rsidRPr="00D03384">
        <w:rPr>
          <w:snapToGrid/>
        </w:rPr>
        <w:t>0</w:t>
      </w:r>
      <w:r>
        <w:rPr>
          <w:snapToGrid/>
        </w:rPr>
        <w:t>18</w:t>
      </w:r>
      <w:r w:rsidRPr="00D03384">
        <w:rPr>
          <w:snapToGrid/>
        </w:rPr>
        <w:t>年</w:t>
      </w:r>
      <w:r>
        <w:rPr>
          <w:snapToGrid/>
        </w:rPr>
        <w:t>12</w:t>
      </w:r>
      <w:r w:rsidRPr="00D03384">
        <w:rPr>
          <w:snapToGrid/>
        </w:rPr>
        <w:t>月</w:t>
      </w:r>
      <w:r>
        <w:rPr>
          <w:snapToGrid/>
        </w:rPr>
        <w:t>13</w:t>
      </w:r>
      <w:r w:rsidRPr="00D03384">
        <w:rPr>
          <w:snapToGrid/>
        </w:rPr>
        <w:t>日</w:t>
      </w:r>
      <w:r>
        <w:rPr>
          <w:snapToGrid/>
        </w:rPr>
        <w:t>，</w:t>
      </w:r>
      <w:r w:rsidRPr="00D03384">
        <w:rPr>
          <w:snapToGrid/>
        </w:rPr>
        <w:t>联邦行政法院宣布上诉不可受理</w:t>
      </w:r>
      <w:r>
        <w:rPr>
          <w:snapToGrid/>
        </w:rPr>
        <w:t>，</w:t>
      </w:r>
      <w:r w:rsidRPr="00D03384">
        <w:rPr>
          <w:snapToGrid/>
        </w:rPr>
        <w:t>从一开始就认定复审请求和上诉无关紧要。</w:t>
      </w:r>
    </w:p>
    <w:p w14:paraId="6CBE3774" w14:textId="35A86DBD" w:rsidR="00D03384" w:rsidRPr="00D03384" w:rsidRDefault="00D03384" w:rsidP="00002D76">
      <w:pPr>
        <w:pStyle w:val="SingleTxtGC"/>
        <w:spacing w:line="330" w:lineRule="exact"/>
        <w:rPr>
          <w:snapToGrid/>
        </w:rPr>
      </w:pPr>
      <w:r>
        <w:rPr>
          <w:snapToGrid/>
        </w:rPr>
        <w:t>4.3</w:t>
      </w:r>
      <w:r w:rsidR="00E22780">
        <w:rPr>
          <w:snapToGrid/>
        </w:rPr>
        <w:tab/>
      </w:r>
      <w:r w:rsidRPr="00931369">
        <w:rPr>
          <w:snapToGrid/>
          <w:spacing w:val="2"/>
        </w:rPr>
        <w:t>缔约国进一步指出，在提交第三次复审请求和国家移民事务秘书处</w:t>
      </w:r>
      <w:r w:rsidRPr="00931369">
        <w:rPr>
          <w:snapToGrid/>
          <w:spacing w:val="2"/>
        </w:rPr>
        <w:t>2019</w:t>
      </w:r>
      <w:r w:rsidRPr="00931369">
        <w:rPr>
          <w:snapToGrid/>
          <w:spacing w:val="2"/>
        </w:rPr>
        <w:t>年</w:t>
      </w:r>
      <w:r w:rsidRPr="00931369">
        <w:rPr>
          <w:snapToGrid/>
          <w:spacing w:val="2"/>
        </w:rPr>
        <w:t>4</w:t>
      </w:r>
      <w:r w:rsidRPr="00D03384">
        <w:rPr>
          <w:snapToGrid/>
        </w:rPr>
        <w:t>月</w:t>
      </w:r>
      <w:r>
        <w:rPr>
          <w:snapToGrid/>
        </w:rPr>
        <w:t>24</w:t>
      </w:r>
      <w:r w:rsidRPr="00D03384">
        <w:rPr>
          <w:snapToGrid/>
        </w:rPr>
        <w:t>日的不可受理决定之后</w:t>
      </w:r>
      <w:r>
        <w:rPr>
          <w:snapToGrid/>
        </w:rPr>
        <w:t>，</w:t>
      </w:r>
      <w:r w:rsidRPr="00D03384">
        <w:rPr>
          <w:snapToGrid/>
        </w:rPr>
        <w:t>没有人在五天的法定时限内提出上诉。</w:t>
      </w:r>
    </w:p>
    <w:p w14:paraId="58625998" w14:textId="61DAD69A" w:rsidR="00D03384" w:rsidRPr="00D03384" w:rsidRDefault="00D03384" w:rsidP="00002D76">
      <w:pPr>
        <w:pStyle w:val="SingleTxtGC"/>
        <w:spacing w:line="330" w:lineRule="exact"/>
        <w:rPr>
          <w:snapToGrid/>
        </w:rPr>
      </w:pPr>
      <w:r>
        <w:rPr>
          <w:snapToGrid/>
        </w:rPr>
        <w:t>4.4</w:t>
      </w:r>
      <w:r w:rsidR="00E22780">
        <w:rPr>
          <w:snapToGrid/>
        </w:rPr>
        <w:tab/>
      </w:r>
      <w:r w:rsidRPr="00FC3D0C">
        <w:rPr>
          <w:snapToGrid/>
          <w:spacing w:val="-4"/>
        </w:rPr>
        <w:t>缔约国指出，提交人似乎辩称，由于</w:t>
      </w:r>
      <w:proofErr w:type="spellStart"/>
      <w:r w:rsidRPr="00FC3D0C">
        <w:rPr>
          <w:snapToGrid/>
          <w:spacing w:val="-4"/>
        </w:rPr>
        <w:t>G.R</w:t>
      </w:r>
      <w:proofErr w:type="spellEnd"/>
      <w:r w:rsidRPr="00FC3D0C">
        <w:rPr>
          <w:snapToGrid/>
          <w:spacing w:val="-4"/>
        </w:rPr>
        <w:t>.</w:t>
      </w:r>
      <w:r w:rsidRPr="00FC3D0C">
        <w:rPr>
          <w:snapToGrid/>
          <w:spacing w:val="-4"/>
        </w:rPr>
        <w:t>的健康状况和他终生依赖</w:t>
      </w:r>
      <w:r w:rsidRPr="00FC3D0C">
        <w:rPr>
          <w:rFonts w:hint="eastAsia"/>
          <w:snapToGrid/>
          <w:spacing w:val="-4"/>
        </w:rPr>
        <w:t>在</w:t>
      </w:r>
      <w:r w:rsidRPr="00FC3D0C">
        <w:rPr>
          <w:snapToGrid/>
          <w:spacing w:val="-4"/>
        </w:rPr>
        <w:t>斯里兰卡</w:t>
      </w:r>
      <w:r w:rsidRPr="00D03384">
        <w:rPr>
          <w:snapToGrid/>
        </w:rPr>
        <w:t>无法获得或负担不起的特定药物和疗法</w:t>
      </w:r>
      <w:r>
        <w:rPr>
          <w:snapToGrid/>
        </w:rPr>
        <w:t>，</w:t>
      </w:r>
      <w:r w:rsidRPr="00D03384">
        <w:rPr>
          <w:snapToGrid/>
        </w:rPr>
        <w:t>家庭</w:t>
      </w:r>
      <w:r w:rsidRPr="00D03384">
        <w:rPr>
          <w:rFonts w:hint="eastAsia"/>
          <w:snapToGrid/>
        </w:rPr>
        <w:t>受到驱逐</w:t>
      </w:r>
      <w:r w:rsidRPr="00D03384">
        <w:rPr>
          <w:snapToGrid/>
        </w:rPr>
        <w:t>将侵犯儿童的权利。来文</w:t>
      </w:r>
      <w:r w:rsidRPr="00FC3D0C">
        <w:rPr>
          <w:snapToGrid/>
          <w:spacing w:val="2"/>
        </w:rPr>
        <w:t>的其余部分提到了提交人和</w:t>
      </w:r>
      <w:r w:rsidRPr="00FC3D0C">
        <w:rPr>
          <w:snapToGrid/>
          <w:spacing w:val="2"/>
        </w:rPr>
        <w:t>V.R.</w:t>
      </w:r>
      <w:r w:rsidRPr="00FC3D0C">
        <w:rPr>
          <w:snapToGrid/>
          <w:spacing w:val="2"/>
        </w:rPr>
        <w:t>的健康问题以及</w:t>
      </w:r>
      <w:r w:rsidRPr="00FC3D0C">
        <w:rPr>
          <w:snapToGrid/>
          <w:spacing w:val="2"/>
        </w:rPr>
        <w:t>H.R.</w:t>
      </w:r>
      <w:r w:rsidRPr="00FC3D0C">
        <w:rPr>
          <w:snapToGrid/>
          <w:spacing w:val="2"/>
        </w:rPr>
        <w:t>在瑞士的融合，但</w:t>
      </w:r>
      <w:r w:rsidRPr="00FC3D0C">
        <w:rPr>
          <w:rFonts w:hint="eastAsia"/>
          <w:snapToGrid/>
          <w:spacing w:val="2"/>
        </w:rPr>
        <w:t>无助于建</w:t>
      </w:r>
      <w:r w:rsidRPr="00D03384">
        <w:rPr>
          <w:rFonts w:hint="eastAsia"/>
          <w:snapToGrid/>
        </w:rPr>
        <w:t>立</w:t>
      </w:r>
      <w:r w:rsidRPr="00D03384">
        <w:rPr>
          <w:snapToGrid/>
        </w:rPr>
        <w:t>这些事实与</w:t>
      </w:r>
      <w:r w:rsidRPr="00D03384">
        <w:rPr>
          <w:rFonts w:hint="eastAsia"/>
          <w:snapToGrid/>
        </w:rPr>
        <w:t>涉及</w:t>
      </w:r>
      <w:r w:rsidRPr="00D03384">
        <w:rPr>
          <w:snapToGrid/>
        </w:rPr>
        <w:t>《公约》</w:t>
      </w:r>
      <w:r w:rsidRPr="00D03384">
        <w:rPr>
          <w:rFonts w:hint="eastAsia"/>
          <w:snapToGrid/>
        </w:rPr>
        <w:t>所</w:t>
      </w:r>
      <w:r w:rsidRPr="00D03384">
        <w:rPr>
          <w:snapToGrid/>
        </w:rPr>
        <w:t>保障权利的具体指控之间的联系。</w:t>
      </w:r>
    </w:p>
    <w:p w14:paraId="5014112E" w14:textId="5E15EE95" w:rsidR="00D03384" w:rsidRPr="00D03384" w:rsidRDefault="00D03384" w:rsidP="00002D76">
      <w:pPr>
        <w:pStyle w:val="SingleTxtGC"/>
        <w:spacing w:line="330" w:lineRule="exact"/>
        <w:rPr>
          <w:snapToGrid/>
        </w:rPr>
      </w:pPr>
      <w:r>
        <w:rPr>
          <w:snapToGrid/>
        </w:rPr>
        <w:t>4.5</w:t>
      </w:r>
      <w:r w:rsidR="00E22780">
        <w:rPr>
          <w:snapToGrid/>
        </w:rPr>
        <w:tab/>
      </w:r>
      <w:r w:rsidRPr="00002D76">
        <w:rPr>
          <w:snapToGrid/>
          <w:spacing w:val="2"/>
        </w:rPr>
        <w:t>缔约国辩称，来文不可受理，因为</w:t>
      </w:r>
      <w:proofErr w:type="gramStart"/>
      <w:r w:rsidRPr="00002D76">
        <w:rPr>
          <w:snapToGrid/>
          <w:spacing w:val="2"/>
        </w:rPr>
        <w:t>鉴于没有</w:t>
      </w:r>
      <w:proofErr w:type="gramEnd"/>
      <w:r w:rsidRPr="00002D76">
        <w:rPr>
          <w:snapToGrid/>
          <w:spacing w:val="2"/>
        </w:rPr>
        <w:t>对国家移民事务秘书处</w:t>
      </w:r>
      <w:r w:rsidRPr="00002D76">
        <w:rPr>
          <w:snapToGrid/>
          <w:spacing w:val="2"/>
        </w:rPr>
        <w:t>2019</w:t>
      </w:r>
      <w:r w:rsidRPr="00002D76">
        <w:rPr>
          <w:snapToGrid/>
          <w:spacing w:val="2"/>
        </w:rPr>
        <w:t>年</w:t>
      </w:r>
      <w:r w:rsidRPr="00002D76">
        <w:rPr>
          <w:snapToGrid/>
          <w:spacing w:val="2"/>
        </w:rPr>
        <w:t>4</w:t>
      </w:r>
      <w:r w:rsidRPr="00D03384">
        <w:rPr>
          <w:snapToGrid/>
        </w:rPr>
        <w:t>月</w:t>
      </w:r>
      <w:r>
        <w:rPr>
          <w:snapToGrid/>
        </w:rPr>
        <w:t>24</w:t>
      </w:r>
      <w:r w:rsidRPr="00D03384">
        <w:rPr>
          <w:snapToGrid/>
        </w:rPr>
        <w:t>日的决定提出上诉</w:t>
      </w:r>
      <w:r>
        <w:rPr>
          <w:snapToGrid/>
        </w:rPr>
        <w:t>，</w:t>
      </w:r>
      <w:r w:rsidRPr="00D03384">
        <w:rPr>
          <w:snapToGrid/>
        </w:rPr>
        <w:t>国内补救办法尚未用尽。提交人没有声称</w:t>
      </w:r>
      <w:r>
        <w:rPr>
          <w:snapToGrid/>
        </w:rPr>
        <w:t>，</w:t>
      </w:r>
      <w:r w:rsidRPr="00D03384">
        <w:rPr>
          <w:snapToGrid/>
        </w:rPr>
        <w:t>由于可以原谅的原因</w:t>
      </w:r>
      <w:r>
        <w:rPr>
          <w:snapToGrid/>
        </w:rPr>
        <w:t>，</w:t>
      </w:r>
      <w:r w:rsidRPr="00D03384">
        <w:rPr>
          <w:snapToGrid/>
        </w:rPr>
        <w:t>他无法遵守上诉的时限。此外</w:t>
      </w:r>
      <w:r>
        <w:rPr>
          <w:snapToGrid/>
        </w:rPr>
        <w:t>，</w:t>
      </w:r>
      <w:r w:rsidRPr="00D03384">
        <w:rPr>
          <w:snapToGrid/>
        </w:rPr>
        <w:t>他</w:t>
      </w:r>
      <w:r w:rsidRPr="00D03384">
        <w:rPr>
          <w:rFonts w:hint="eastAsia"/>
          <w:snapToGrid/>
        </w:rPr>
        <w:t>也没有声称</w:t>
      </w:r>
      <w:r w:rsidRPr="00D03384">
        <w:rPr>
          <w:snapToGrid/>
        </w:rPr>
        <w:t>向联邦行政法院上诉是无效的。国家移民事务秘书处的决定</w:t>
      </w:r>
      <w:proofErr w:type="gramStart"/>
      <w:r w:rsidRPr="00D03384">
        <w:rPr>
          <w:snapToGrid/>
        </w:rPr>
        <w:t>适当说</w:t>
      </w:r>
      <w:proofErr w:type="gramEnd"/>
      <w:r w:rsidRPr="00D03384">
        <w:rPr>
          <w:snapToGrid/>
        </w:rPr>
        <w:t>明了决定所依据的理由</w:t>
      </w:r>
      <w:r>
        <w:rPr>
          <w:snapToGrid/>
        </w:rPr>
        <w:t>，</w:t>
      </w:r>
      <w:r w:rsidRPr="00D03384">
        <w:rPr>
          <w:snapToGrid/>
        </w:rPr>
        <w:t>没有任何形式上的缺陷</w:t>
      </w:r>
      <w:r>
        <w:rPr>
          <w:rFonts w:hint="eastAsia"/>
          <w:snapToGrid/>
        </w:rPr>
        <w:t>，</w:t>
      </w:r>
      <w:r w:rsidRPr="00D03384">
        <w:rPr>
          <w:snapToGrid/>
        </w:rPr>
        <w:t>还规定了法律补救措施以及五天时限和需要满足的要求。此外</w:t>
      </w:r>
      <w:r>
        <w:rPr>
          <w:snapToGrid/>
        </w:rPr>
        <w:t>，</w:t>
      </w:r>
      <w:r w:rsidRPr="00D03384">
        <w:rPr>
          <w:snapToGrid/>
        </w:rPr>
        <w:t>该家庭已经向法院提出了三次上诉</w:t>
      </w:r>
      <w:r>
        <w:rPr>
          <w:snapToGrid/>
        </w:rPr>
        <w:t>，</w:t>
      </w:r>
      <w:r w:rsidRPr="00D03384">
        <w:rPr>
          <w:snapToGrid/>
        </w:rPr>
        <w:t>因此知道要遵循的程序。</w:t>
      </w:r>
    </w:p>
    <w:bookmarkEnd w:id="1"/>
    <w:p w14:paraId="2CE4004E" w14:textId="606E6A4F" w:rsidR="00D03384" w:rsidRPr="00D03384" w:rsidRDefault="00D03384" w:rsidP="00F828B2">
      <w:pPr>
        <w:pStyle w:val="SingleTxtGC"/>
        <w:spacing w:line="336" w:lineRule="exact"/>
        <w:rPr>
          <w:snapToGrid/>
        </w:rPr>
      </w:pPr>
      <w:r>
        <w:rPr>
          <w:snapToGrid/>
        </w:rPr>
        <w:lastRenderedPageBreak/>
        <w:t>4.6</w:t>
      </w:r>
      <w:r w:rsidR="00E22780">
        <w:rPr>
          <w:snapToGrid/>
        </w:rPr>
        <w:tab/>
      </w:r>
      <w:r w:rsidRPr="00D03384">
        <w:rPr>
          <w:snapToGrid/>
        </w:rPr>
        <w:t>缔约国指出</w:t>
      </w:r>
      <w:r>
        <w:rPr>
          <w:snapToGrid/>
        </w:rPr>
        <w:t>，</w:t>
      </w:r>
      <w:r w:rsidRPr="00D03384">
        <w:rPr>
          <w:snapToGrid/>
        </w:rPr>
        <w:t>就</w:t>
      </w:r>
      <w:r w:rsidRPr="00D03384">
        <w:rPr>
          <w:rFonts w:hint="eastAsia"/>
          <w:snapToGrid/>
        </w:rPr>
        <w:t>国家</w:t>
      </w:r>
      <w:r w:rsidRPr="00D03384">
        <w:rPr>
          <w:snapToGrid/>
        </w:rPr>
        <w:t>移民事务秘书处</w:t>
      </w:r>
      <w:r>
        <w:rPr>
          <w:snapToGrid/>
        </w:rPr>
        <w:t>2</w:t>
      </w:r>
      <w:r w:rsidRPr="00D03384">
        <w:rPr>
          <w:snapToGrid/>
        </w:rPr>
        <w:t>0</w:t>
      </w:r>
      <w:r>
        <w:rPr>
          <w:snapToGrid/>
        </w:rPr>
        <w:t>19</w:t>
      </w:r>
      <w:r w:rsidRPr="00D03384">
        <w:rPr>
          <w:snapToGrid/>
        </w:rPr>
        <w:t>年</w:t>
      </w:r>
      <w:r>
        <w:rPr>
          <w:snapToGrid/>
        </w:rPr>
        <w:t>4</w:t>
      </w:r>
      <w:r w:rsidRPr="00D03384">
        <w:rPr>
          <w:snapToGrid/>
        </w:rPr>
        <w:t>月</w:t>
      </w:r>
      <w:r>
        <w:rPr>
          <w:snapToGrid/>
        </w:rPr>
        <w:t>24</w:t>
      </w:r>
      <w:r w:rsidRPr="00D03384">
        <w:rPr>
          <w:snapToGrid/>
        </w:rPr>
        <w:t>日的决定向联邦行政法院提出上诉是一种普通补救办法。法院本应就该申请的可受理性做出裁决</w:t>
      </w:r>
      <w:r>
        <w:rPr>
          <w:snapToGrid/>
        </w:rPr>
        <w:t>，</w:t>
      </w:r>
      <w:r w:rsidRPr="00D03384">
        <w:rPr>
          <w:snapToGrid/>
        </w:rPr>
        <w:t>并有可能撤销该决定</w:t>
      </w:r>
      <w:r>
        <w:rPr>
          <w:snapToGrid/>
        </w:rPr>
        <w:t>，</w:t>
      </w:r>
      <w:r w:rsidRPr="00D03384">
        <w:rPr>
          <w:snapToGrid/>
        </w:rPr>
        <w:t>并要求国家移民事务秘书处就复审申请做出裁决。因此</w:t>
      </w:r>
      <w:r>
        <w:rPr>
          <w:snapToGrid/>
        </w:rPr>
        <w:t>，</w:t>
      </w:r>
      <w:r w:rsidRPr="00D03384">
        <w:rPr>
          <w:snapToGrid/>
        </w:rPr>
        <w:t>这种补救办法有可能提供有效的补救。缔约国回顾说</w:t>
      </w:r>
      <w:r>
        <w:rPr>
          <w:snapToGrid/>
        </w:rPr>
        <w:t>，</w:t>
      </w:r>
      <w:r w:rsidRPr="00D03384">
        <w:rPr>
          <w:snapToGrid/>
        </w:rPr>
        <w:t>禁止酷刑委员会已经确认</w:t>
      </w:r>
      <w:r>
        <w:rPr>
          <w:snapToGrid/>
        </w:rPr>
        <w:t>，</w:t>
      </w:r>
      <w:r w:rsidRPr="00D03384">
        <w:rPr>
          <w:snapToGrid/>
        </w:rPr>
        <w:t>在时限之外向法院提出上诉</w:t>
      </w:r>
      <w:r>
        <w:rPr>
          <w:snapToGrid/>
        </w:rPr>
        <w:t>，</w:t>
      </w:r>
      <w:r w:rsidRPr="00D03384">
        <w:rPr>
          <w:snapToGrid/>
        </w:rPr>
        <w:t>但没有说明不遵守这一程序的理由</w:t>
      </w:r>
      <w:r>
        <w:rPr>
          <w:snapToGrid/>
        </w:rPr>
        <w:t>，</w:t>
      </w:r>
      <w:r w:rsidRPr="00D03384">
        <w:rPr>
          <w:rFonts w:hint="eastAsia"/>
          <w:snapToGrid/>
        </w:rPr>
        <w:t>就</w:t>
      </w:r>
      <w:r w:rsidRPr="00D03384">
        <w:rPr>
          <w:snapToGrid/>
        </w:rPr>
        <w:t>意味着国内补救办法尚未用尽。</w:t>
      </w:r>
      <w:r w:rsidRPr="00D03384">
        <w:rPr>
          <w:snapToGrid/>
          <w:vertAlign w:val="superscript"/>
        </w:rPr>
        <w:footnoteReference w:id="4"/>
      </w:r>
      <w:r w:rsidR="008353FD">
        <w:rPr>
          <w:rFonts w:hint="eastAsia"/>
          <w:snapToGrid/>
        </w:rPr>
        <w:t xml:space="preserve"> </w:t>
      </w:r>
      <w:r w:rsidRPr="00D03384">
        <w:rPr>
          <w:snapToGrid/>
        </w:rPr>
        <w:t>经济理由不可受理</w:t>
      </w:r>
      <w:r>
        <w:rPr>
          <w:snapToGrid/>
        </w:rPr>
        <w:t>，</w:t>
      </w:r>
      <w:r w:rsidRPr="00D03384">
        <w:rPr>
          <w:snapToGrid/>
        </w:rPr>
        <w:t>因为如果提交人觉得无力支付律师费或</w:t>
      </w:r>
      <w:r w:rsidRPr="00580840">
        <w:rPr>
          <w:snapToGrid/>
          <w:spacing w:val="-4"/>
        </w:rPr>
        <w:t>承担诉讼费用</w:t>
      </w:r>
      <w:r w:rsidRPr="00580840">
        <w:rPr>
          <w:rFonts w:hint="eastAsia"/>
          <w:snapToGrid/>
          <w:spacing w:val="-4"/>
        </w:rPr>
        <w:t>，他</w:t>
      </w:r>
      <w:r w:rsidRPr="00580840">
        <w:rPr>
          <w:snapToGrid/>
          <w:spacing w:val="-4"/>
        </w:rPr>
        <w:t>可以申请免费法律援助</w:t>
      </w:r>
      <w:r w:rsidRPr="00580840">
        <w:rPr>
          <w:snapToGrid/>
          <w:spacing w:val="-4"/>
          <w:vertAlign w:val="superscript"/>
        </w:rPr>
        <w:footnoteReference w:id="5"/>
      </w:r>
      <w:r w:rsidRPr="00580840">
        <w:rPr>
          <w:snapToGrid/>
          <w:spacing w:val="-4"/>
        </w:rPr>
        <w:t>。此外，在特殊情况下，法院可以全额</w:t>
      </w:r>
      <w:r w:rsidRPr="00D03384">
        <w:rPr>
          <w:snapToGrid/>
        </w:rPr>
        <w:t>免除通常由败诉方承担的诉讼费用。缔约国声称</w:t>
      </w:r>
      <w:r>
        <w:rPr>
          <w:snapToGrid/>
        </w:rPr>
        <w:t>，</w:t>
      </w:r>
      <w:r w:rsidRPr="00D03384">
        <w:rPr>
          <w:snapToGrid/>
        </w:rPr>
        <w:t>提交人是否会因为缺乏经济能力</w:t>
      </w:r>
      <w:r w:rsidRPr="00580840">
        <w:rPr>
          <w:snapToGrid/>
          <w:spacing w:val="2"/>
        </w:rPr>
        <w:t>而获得法律援助，或者诉讼费用是否会免除的问题</w:t>
      </w:r>
      <w:r w:rsidRPr="00580840">
        <w:rPr>
          <w:rFonts w:hint="eastAsia"/>
          <w:snapToGrid/>
          <w:spacing w:val="2"/>
        </w:rPr>
        <w:t>，</w:t>
      </w:r>
      <w:r w:rsidRPr="00580840">
        <w:rPr>
          <w:snapToGrid/>
          <w:spacing w:val="2"/>
        </w:rPr>
        <w:t>必须由法官而不是提交人自</w:t>
      </w:r>
      <w:r w:rsidRPr="00D03384">
        <w:rPr>
          <w:snapToGrid/>
        </w:rPr>
        <w:t>己决定。缔约国补充说</w:t>
      </w:r>
      <w:r>
        <w:rPr>
          <w:snapToGrid/>
        </w:rPr>
        <w:t>，</w:t>
      </w:r>
      <w:r w:rsidRPr="00D03384">
        <w:rPr>
          <w:snapToGrid/>
        </w:rPr>
        <w:t>根据辅助原则</w:t>
      </w:r>
      <w:r>
        <w:rPr>
          <w:snapToGrid/>
        </w:rPr>
        <w:t>，</w:t>
      </w:r>
      <w:r w:rsidRPr="00D03384">
        <w:rPr>
          <w:snapToGrid/>
        </w:rPr>
        <w:t>国家</w:t>
      </w:r>
      <w:r w:rsidRPr="00D03384">
        <w:rPr>
          <w:rFonts w:hint="eastAsia"/>
          <w:snapToGrid/>
        </w:rPr>
        <w:t>主管机关</w:t>
      </w:r>
      <w:r w:rsidRPr="00D03384">
        <w:rPr>
          <w:snapToGrid/>
        </w:rPr>
        <w:t>主要负责纠正任何违反《公约》的行为。</w:t>
      </w:r>
    </w:p>
    <w:p w14:paraId="41EC8E12" w14:textId="52445E39" w:rsidR="00D03384" w:rsidRPr="00D03384" w:rsidRDefault="00D03384" w:rsidP="00F828B2">
      <w:pPr>
        <w:pStyle w:val="SingleTxtGC"/>
        <w:spacing w:line="336" w:lineRule="exact"/>
        <w:rPr>
          <w:snapToGrid/>
        </w:rPr>
      </w:pPr>
      <w:r>
        <w:rPr>
          <w:snapToGrid/>
        </w:rPr>
        <w:t>4.7</w:t>
      </w:r>
      <w:r w:rsidR="00270F7D">
        <w:rPr>
          <w:snapToGrid/>
        </w:rPr>
        <w:tab/>
      </w:r>
      <w:r w:rsidRPr="00E51922">
        <w:rPr>
          <w:snapToGrid/>
          <w:spacing w:val="2"/>
        </w:rPr>
        <w:t>缔约国辩称，</w:t>
      </w:r>
      <w:r w:rsidRPr="00E51922">
        <w:rPr>
          <w:rFonts w:hint="eastAsia"/>
          <w:snapToGrid/>
          <w:spacing w:val="2"/>
        </w:rPr>
        <w:t>从</w:t>
      </w:r>
      <w:r w:rsidRPr="00E51922">
        <w:rPr>
          <w:snapToGrid/>
          <w:spacing w:val="2"/>
        </w:rPr>
        <w:t>证据不足</w:t>
      </w:r>
      <w:r w:rsidRPr="00E51922">
        <w:rPr>
          <w:rFonts w:hint="eastAsia"/>
          <w:snapToGrid/>
          <w:spacing w:val="2"/>
        </w:rPr>
        <w:t>看，</w:t>
      </w:r>
      <w:r w:rsidRPr="00E51922">
        <w:rPr>
          <w:snapToGrid/>
          <w:spacing w:val="2"/>
        </w:rPr>
        <w:t>来文也不可受理。缔约国坚持认为，首先，来</w:t>
      </w:r>
      <w:r w:rsidRPr="00D03384">
        <w:rPr>
          <w:snapToGrid/>
        </w:rPr>
        <w:t>文没有具体说明谁应被视为提交人</w:t>
      </w:r>
      <w:r>
        <w:rPr>
          <w:snapToGrid/>
        </w:rPr>
        <w:t>，</w:t>
      </w:r>
      <w:r w:rsidRPr="00D03384">
        <w:rPr>
          <w:rFonts w:hint="eastAsia"/>
          <w:snapToGrid/>
        </w:rPr>
        <w:t>也没有说明</w:t>
      </w:r>
      <w:r w:rsidRPr="00D03384">
        <w:rPr>
          <w:snapToGrid/>
        </w:rPr>
        <w:t>申诉</w:t>
      </w:r>
      <w:r w:rsidRPr="00D03384">
        <w:rPr>
          <w:rFonts w:hint="eastAsia"/>
          <w:snapToGrid/>
        </w:rPr>
        <w:t>怎么会涉及到</w:t>
      </w:r>
      <w:r w:rsidRPr="00D03384">
        <w:rPr>
          <w:snapToGrid/>
        </w:rPr>
        <w:t>《公约》</w:t>
      </w:r>
      <w:r w:rsidRPr="00D03384">
        <w:rPr>
          <w:rFonts w:hint="eastAsia"/>
          <w:snapToGrid/>
        </w:rPr>
        <w:t>所</w:t>
      </w:r>
      <w:r w:rsidRPr="00D03384">
        <w:rPr>
          <w:snapToGrid/>
        </w:rPr>
        <w:t>保障权利可能</w:t>
      </w:r>
      <w:r w:rsidRPr="00D03384">
        <w:rPr>
          <w:rFonts w:hint="eastAsia"/>
          <w:snapToGrid/>
        </w:rPr>
        <w:t>会被</w:t>
      </w:r>
      <w:r w:rsidRPr="00D03384">
        <w:rPr>
          <w:snapToGrid/>
        </w:rPr>
        <w:t>侵犯。第二</w:t>
      </w:r>
      <w:r>
        <w:rPr>
          <w:snapToGrid/>
        </w:rPr>
        <w:t>，</w:t>
      </w:r>
      <w:r w:rsidRPr="00D03384">
        <w:rPr>
          <w:snapToGrid/>
        </w:rPr>
        <w:t>只有根据第三次复审请求的内容</w:t>
      </w:r>
      <w:r>
        <w:rPr>
          <w:snapToGrid/>
        </w:rPr>
        <w:t>，</w:t>
      </w:r>
      <w:r w:rsidRPr="00D03384">
        <w:rPr>
          <w:snapToGrid/>
        </w:rPr>
        <w:t>才有可能试图</w:t>
      </w:r>
      <w:r w:rsidRPr="00D03384">
        <w:rPr>
          <w:rFonts w:hint="eastAsia"/>
          <w:snapToGrid/>
        </w:rPr>
        <w:t>了解</w:t>
      </w:r>
      <w:r w:rsidRPr="00D03384">
        <w:rPr>
          <w:snapToGrid/>
        </w:rPr>
        <w:t>被</w:t>
      </w:r>
      <w:r w:rsidRPr="00D03384">
        <w:rPr>
          <w:rFonts w:hint="eastAsia"/>
          <w:snapToGrid/>
        </w:rPr>
        <w:t>视</w:t>
      </w:r>
      <w:r w:rsidRPr="00D03384">
        <w:rPr>
          <w:snapToGrid/>
        </w:rPr>
        <w:t>为来文提交人的</w:t>
      </w:r>
      <w:r w:rsidRPr="00D03384">
        <w:rPr>
          <w:rFonts w:hint="eastAsia"/>
          <w:snapToGrid/>
        </w:rPr>
        <w:t>个人有什么</w:t>
      </w:r>
      <w:r w:rsidRPr="00D03384">
        <w:rPr>
          <w:snapToGrid/>
        </w:rPr>
        <w:t>愿望</w:t>
      </w:r>
      <w:r>
        <w:rPr>
          <w:snapToGrid/>
        </w:rPr>
        <w:t>，</w:t>
      </w:r>
      <w:r w:rsidRPr="00D03384">
        <w:rPr>
          <w:snapToGrid/>
        </w:rPr>
        <w:t>尽管该请求的主题</w:t>
      </w:r>
      <w:r w:rsidRPr="00D03384">
        <w:rPr>
          <w:rFonts w:hint="eastAsia"/>
          <w:snapToGrid/>
        </w:rPr>
        <w:t>事项</w:t>
      </w:r>
      <w:r w:rsidRPr="00D03384">
        <w:rPr>
          <w:snapToGrid/>
        </w:rPr>
        <w:t>与本来文的主题</w:t>
      </w:r>
      <w:r w:rsidRPr="00D03384">
        <w:rPr>
          <w:rFonts w:hint="eastAsia"/>
          <w:snapToGrid/>
        </w:rPr>
        <w:t>事项</w:t>
      </w:r>
      <w:r w:rsidRPr="00D03384">
        <w:rPr>
          <w:snapToGrid/>
        </w:rPr>
        <w:t>不同。缔约国指出</w:t>
      </w:r>
      <w:r>
        <w:rPr>
          <w:snapToGrid/>
        </w:rPr>
        <w:t>，</w:t>
      </w:r>
      <w:r w:rsidRPr="00D03384">
        <w:rPr>
          <w:snapToGrid/>
        </w:rPr>
        <w:t>在所审查的</w:t>
      </w:r>
      <w:r w:rsidRPr="00D03384">
        <w:rPr>
          <w:rFonts w:hint="eastAsia"/>
          <w:snapToGrid/>
        </w:rPr>
        <w:t>这一</w:t>
      </w:r>
      <w:r w:rsidRPr="00D03384">
        <w:rPr>
          <w:snapToGrid/>
        </w:rPr>
        <w:t>来文</w:t>
      </w:r>
      <w:r w:rsidRPr="00D03384">
        <w:rPr>
          <w:rFonts w:hint="eastAsia"/>
          <w:snapToGrid/>
        </w:rPr>
        <w:t>案</w:t>
      </w:r>
      <w:r w:rsidRPr="00D03384">
        <w:rPr>
          <w:snapToGrid/>
        </w:rPr>
        <w:t>中</w:t>
      </w:r>
      <w:r>
        <w:rPr>
          <w:snapToGrid/>
        </w:rPr>
        <w:t>，</w:t>
      </w:r>
      <w:r w:rsidRPr="00D03384">
        <w:rPr>
          <w:snapToGrid/>
        </w:rPr>
        <w:t>委员会</w:t>
      </w:r>
      <w:r w:rsidRPr="00D03384">
        <w:rPr>
          <w:rFonts w:hint="eastAsia"/>
          <w:snapToGrid/>
        </w:rPr>
        <w:t>为了</w:t>
      </w:r>
      <w:r w:rsidRPr="00D03384">
        <w:rPr>
          <w:snapToGrid/>
        </w:rPr>
        <w:t>了解来文的原因</w:t>
      </w:r>
      <w:r w:rsidRPr="00D03384">
        <w:rPr>
          <w:rFonts w:hint="eastAsia"/>
          <w:snapToGrid/>
        </w:rPr>
        <w:t>不得不</w:t>
      </w:r>
      <w:r w:rsidRPr="00D03384">
        <w:rPr>
          <w:snapToGrid/>
        </w:rPr>
        <w:t>向提交人发送</w:t>
      </w:r>
      <w:r w:rsidRPr="00D03384">
        <w:rPr>
          <w:rFonts w:hint="eastAsia"/>
          <w:snapToGrid/>
        </w:rPr>
        <w:t>了</w:t>
      </w:r>
      <w:r w:rsidRPr="00D03384">
        <w:rPr>
          <w:snapToGrid/>
        </w:rPr>
        <w:t>一份调查问卷</w:t>
      </w:r>
      <w:r>
        <w:rPr>
          <w:snapToGrid/>
        </w:rPr>
        <w:t>，</w:t>
      </w:r>
      <w:r w:rsidRPr="00D03384">
        <w:rPr>
          <w:snapToGrid/>
        </w:rPr>
        <w:t>而</w:t>
      </w:r>
      <w:r>
        <w:rPr>
          <w:rFonts w:hint="eastAsia"/>
          <w:snapToGrid/>
        </w:rPr>
        <w:t>“</w:t>
      </w:r>
      <w:r w:rsidRPr="00D03384">
        <w:rPr>
          <w:snapToGrid/>
        </w:rPr>
        <w:t>特别简洁</w:t>
      </w:r>
      <w:r>
        <w:rPr>
          <w:rFonts w:hint="eastAsia"/>
          <w:snapToGrid/>
        </w:rPr>
        <w:t>”</w:t>
      </w:r>
      <w:r w:rsidRPr="00D03384">
        <w:rPr>
          <w:snapToGrid/>
        </w:rPr>
        <w:t>的答复</w:t>
      </w:r>
      <w:r w:rsidRPr="00D03384">
        <w:rPr>
          <w:rFonts w:hint="eastAsia"/>
          <w:snapToGrid/>
        </w:rPr>
        <w:t>无法</w:t>
      </w:r>
      <w:r w:rsidRPr="00D03384">
        <w:rPr>
          <w:snapToGrid/>
        </w:rPr>
        <w:t>弥补首次提交的不足。此外</w:t>
      </w:r>
      <w:r>
        <w:rPr>
          <w:snapToGrid/>
        </w:rPr>
        <w:t>，</w:t>
      </w:r>
      <w:r w:rsidRPr="00D03384">
        <w:rPr>
          <w:snapToGrid/>
        </w:rPr>
        <w:t>来文以简单的方式陈述了事实</w:t>
      </w:r>
      <w:r>
        <w:rPr>
          <w:snapToGrid/>
        </w:rPr>
        <w:t>，</w:t>
      </w:r>
      <w:r w:rsidRPr="00D03384">
        <w:rPr>
          <w:snapToGrid/>
        </w:rPr>
        <w:t>并提到了与</w:t>
      </w:r>
      <w:proofErr w:type="spellStart"/>
      <w:r>
        <w:rPr>
          <w:snapToGrid/>
        </w:rPr>
        <w:t>G</w:t>
      </w:r>
      <w:r w:rsidRPr="00D03384">
        <w:rPr>
          <w:snapToGrid/>
        </w:rPr>
        <w:t>.</w:t>
      </w:r>
      <w:r>
        <w:rPr>
          <w:snapToGrid/>
        </w:rPr>
        <w:t>R</w:t>
      </w:r>
      <w:proofErr w:type="spellEnd"/>
      <w:r w:rsidRPr="00D03384">
        <w:rPr>
          <w:snapToGrid/>
        </w:rPr>
        <w:t>.</w:t>
      </w:r>
      <w:r w:rsidRPr="00D03384">
        <w:rPr>
          <w:snapToGrid/>
        </w:rPr>
        <w:t>及其权利无关的事实情况。</w:t>
      </w:r>
    </w:p>
    <w:p w14:paraId="2B132B4C" w14:textId="77777777" w:rsidR="00D03384" w:rsidRPr="00D03384" w:rsidRDefault="00D03384" w:rsidP="00F828B2">
      <w:pPr>
        <w:pStyle w:val="H23GC"/>
        <w:spacing w:line="336" w:lineRule="exact"/>
      </w:pPr>
      <w:r w:rsidRPr="00D03384">
        <w:tab/>
      </w:r>
      <w:r w:rsidRPr="00D03384">
        <w:tab/>
      </w:r>
      <w:r w:rsidRPr="00D03384">
        <w:t>提交人对缔约国关于可否受理的意见的评论</w:t>
      </w:r>
    </w:p>
    <w:p w14:paraId="1970C586" w14:textId="6C923753" w:rsidR="00D03384" w:rsidRPr="00D03384" w:rsidRDefault="00D03384" w:rsidP="00F828B2">
      <w:pPr>
        <w:pStyle w:val="SingleTxtGC"/>
        <w:spacing w:line="336" w:lineRule="exact"/>
        <w:rPr>
          <w:snapToGrid/>
        </w:rPr>
      </w:pPr>
      <w:r>
        <w:rPr>
          <w:snapToGrid/>
        </w:rPr>
        <w:t>5.1</w:t>
      </w:r>
      <w:r w:rsidR="004A74AD">
        <w:rPr>
          <w:snapToGrid/>
        </w:rPr>
        <w:tab/>
      </w:r>
      <w:r w:rsidRPr="00D03384">
        <w:rPr>
          <w:snapToGrid/>
        </w:rPr>
        <w:t>在</w:t>
      </w:r>
      <w:r>
        <w:rPr>
          <w:snapToGrid/>
        </w:rPr>
        <w:t>2</w:t>
      </w:r>
      <w:r w:rsidRPr="00D03384">
        <w:rPr>
          <w:snapToGrid/>
        </w:rPr>
        <w:t>0</w:t>
      </w:r>
      <w:r>
        <w:rPr>
          <w:snapToGrid/>
        </w:rPr>
        <w:t>19</w:t>
      </w:r>
      <w:r w:rsidRPr="00D03384">
        <w:rPr>
          <w:snapToGrid/>
        </w:rPr>
        <w:t>年</w:t>
      </w:r>
      <w:r>
        <w:rPr>
          <w:snapToGrid/>
        </w:rPr>
        <w:t>1</w:t>
      </w:r>
      <w:r w:rsidRPr="00D03384">
        <w:rPr>
          <w:snapToGrid/>
        </w:rPr>
        <w:t>0</w:t>
      </w:r>
      <w:r w:rsidRPr="00D03384">
        <w:rPr>
          <w:snapToGrid/>
        </w:rPr>
        <w:t>月</w:t>
      </w:r>
      <w:r>
        <w:rPr>
          <w:snapToGrid/>
        </w:rPr>
        <w:t>2</w:t>
      </w:r>
      <w:r w:rsidRPr="00D03384">
        <w:rPr>
          <w:snapToGrid/>
        </w:rPr>
        <w:t>日的评论中</w:t>
      </w:r>
      <w:r>
        <w:rPr>
          <w:snapToGrid/>
        </w:rPr>
        <w:t>，</w:t>
      </w:r>
      <w:r w:rsidRPr="00D03384">
        <w:rPr>
          <w:snapToGrid/>
        </w:rPr>
        <w:t>提交人对缔约国关于国内补救办法尚未用尽的论点提出</w:t>
      </w:r>
      <w:r w:rsidRPr="00D03384">
        <w:rPr>
          <w:rFonts w:hint="eastAsia"/>
          <w:snapToGrid/>
        </w:rPr>
        <w:t>反驳</w:t>
      </w:r>
      <w:r>
        <w:rPr>
          <w:snapToGrid/>
        </w:rPr>
        <w:t>，</w:t>
      </w:r>
      <w:r w:rsidRPr="00D03384">
        <w:rPr>
          <w:snapToGrid/>
        </w:rPr>
        <w:t>并声称</w:t>
      </w:r>
      <w:r>
        <w:rPr>
          <w:snapToGrid/>
        </w:rPr>
        <w:t>，</w:t>
      </w:r>
      <w:r w:rsidRPr="00D03384">
        <w:rPr>
          <w:snapToGrid/>
        </w:rPr>
        <w:t>没有遵守对国家移民事务秘书处</w:t>
      </w:r>
      <w:r>
        <w:rPr>
          <w:snapToGrid/>
        </w:rPr>
        <w:t>2</w:t>
      </w:r>
      <w:r w:rsidRPr="00D03384">
        <w:rPr>
          <w:snapToGrid/>
        </w:rPr>
        <w:t>0</w:t>
      </w:r>
      <w:r>
        <w:rPr>
          <w:snapToGrid/>
        </w:rPr>
        <w:t>19</w:t>
      </w:r>
      <w:r w:rsidRPr="00D03384">
        <w:rPr>
          <w:snapToGrid/>
        </w:rPr>
        <w:t>年</w:t>
      </w:r>
      <w:r>
        <w:rPr>
          <w:snapToGrid/>
        </w:rPr>
        <w:t>4</w:t>
      </w:r>
      <w:r w:rsidRPr="00D03384">
        <w:rPr>
          <w:snapToGrid/>
        </w:rPr>
        <w:t>月</w:t>
      </w:r>
      <w:r>
        <w:rPr>
          <w:snapToGrid/>
        </w:rPr>
        <w:t>24</w:t>
      </w:r>
      <w:r w:rsidRPr="00D03384">
        <w:rPr>
          <w:snapToGrid/>
        </w:rPr>
        <w:t>日的决定提出上诉的时限是有情可原的。在他被告知这一决定后</w:t>
      </w:r>
      <w:r>
        <w:rPr>
          <w:snapToGrid/>
        </w:rPr>
        <w:t>，</w:t>
      </w:r>
      <w:r w:rsidRPr="00D03384">
        <w:rPr>
          <w:snapToGrid/>
        </w:rPr>
        <w:t>他立即去了一个免费法律援助</w:t>
      </w:r>
      <w:r w:rsidRPr="00D03384">
        <w:rPr>
          <w:rFonts w:hint="eastAsia"/>
          <w:snapToGrid/>
        </w:rPr>
        <w:t>事务所</w:t>
      </w:r>
      <w:r>
        <w:rPr>
          <w:snapToGrid/>
        </w:rPr>
        <w:t>，</w:t>
      </w:r>
      <w:r w:rsidRPr="00D03384">
        <w:rPr>
          <w:snapToGrid/>
        </w:rPr>
        <w:t>该</w:t>
      </w:r>
      <w:r w:rsidRPr="00D03384">
        <w:rPr>
          <w:rFonts w:hint="eastAsia"/>
          <w:snapToGrid/>
        </w:rPr>
        <w:t>事务所</w:t>
      </w:r>
      <w:r w:rsidRPr="00D03384">
        <w:rPr>
          <w:snapToGrid/>
        </w:rPr>
        <w:t>因工作量大而拒绝起草上诉</w:t>
      </w:r>
      <w:r w:rsidRPr="00D03384">
        <w:rPr>
          <w:rFonts w:hint="eastAsia"/>
          <w:snapToGrid/>
        </w:rPr>
        <w:t>书</w:t>
      </w:r>
      <w:r w:rsidRPr="00D03384">
        <w:rPr>
          <w:snapToGrid/>
        </w:rPr>
        <w:t>。由于五天的期限很短</w:t>
      </w:r>
      <w:r>
        <w:rPr>
          <w:snapToGrid/>
        </w:rPr>
        <w:t>，</w:t>
      </w:r>
      <w:r w:rsidRPr="00D03384">
        <w:rPr>
          <w:snapToGrid/>
        </w:rPr>
        <w:t>而且日内瓦的办公时间有限</w:t>
      </w:r>
      <w:r>
        <w:rPr>
          <w:snapToGrid/>
        </w:rPr>
        <w:t>，</w:t>
      </w:r>
      <w:r w:rsidRPr="00D03384">
        <w:rPr>
          <w:snapToGrid/>
        </w:rPr>
        <w:t>他无法及时联系到另一个免费法律援助</w:t>
      </w:r>
      <w:r w:rsidRPr="00D03384">
        <w:rPr>
          <w:rFonts w:hint="eastAsia"/>
          <w:snapToGrid/>
        </w:rPr>
        <w:t>事务所</w:t>
      </w:r>
      <w:r w:rsidRPr="00D03384">
        <w:rPr>
          <w:snapToGrid/>
        </w:rPr>
        <w:t>。在同一时期</w:t>
      </w:r>
      <w:r>
        <w:rPr>
          <w:snapToGrid/>
        </w:rPr>
        <w:t>，</w:t>
      </w:r>
      <w:r>
        <w:rPr>
          <w:snapToGrid/>
        </w:rPr>
        <w:t>V</w:t>
      </w:r>
      <w:r w:rsidRPr="00D03384">
        <w:rPr>
          <w:snapToGrid/>
        </w:rPr>
        <w:t>.</w:t>
      </w:r>
      <w:r>
        <w:rPr>
          <w:snapToGrid/>
        </w:rPr>
        <w:t>R</w:t>
      </w:r>
      <w:r w:rsidRPr="00D03384">
        <w:rPr>
          <w:snapToGrid/>
        </w:rPr>
        <w:t>.</w:t>
      </w:r>
      <w:r w:rsidRPr="00D03384">
        <w:rPr>
          <w:snapToGrid/>
        </w:rPr>
        <w:t>和</w:t>
      </w:r>
      <w:proofErr w:type="spellStart"/>
      <w:r>
        <w:rPr>
          <w:snapToGrid/>
        </w:rPr>
        <w:t>G</w:t>
      </w:r>
      <w:r w:rsidRPr="00D03384">
        <w:rPr>
          <w:snapToGrid/>
        </w:rPr>
        <w:t>.</w:t>
      </w:r>
      <w:r>
        <w:rPr>
          <w:snapToGrid/>
        </w:rPr>
        <w:t>R</w:t>
      </w:r>
      <w:proofErr w:type="spellEnd"/>
      <w:r w:rsidRPr="00D03384">
        <w:rPr>
          <w:snapToGrid/>
        </w:rPr>
        <w:t>.</w:t>
      </w:r>
      <w:r w:rsidRPr="00D03384">
        <w:rPr>
          <w:snapToGrid/>
        </w:rPr>
        <w:t>都在医院</w:t>
      </w:r>
      <w:r>
        <w:rPr>
          <w:snapToGrid/>
        </w:rPr>
        <w:t>，</w:t>
      </w:r>
      <w:r w:rsidRPr="00D03384">
        <w:rPr>
          <w:snapToGrid/>
        </w:rPr>
        <w:t>情况危急</w:t>
      </w:r>
      <w:r>
        <w:rPr>
          <w:snapToGrid/>
        </w:rPr>
        <w:t>，</w:t>
      </w:r>
      <w:r w:rsidRPr="00D03384">
        <w:rPr>
          <w:snapToGrid/>
        </w:rPr>
        <w:t>这意味着提交人不得不</w:t>
      </w:r>
      <w:r w:rsidRPr="00D03384">
        <w:rPr>
          <w:rFonts w:hint="eastAsia"/>
          <w:snapToGrid/>
        </w:rPr>
        <w:t>在</w:t>
      </w:r>
      <w:r w:rsidRPr="00D03384">
        <w:rPr>
          <w:snapToGrid/>
        </w:rPr>
        <w:t>做出这些安排</w:t>
      </w:r>
      <w:r w:rsidRPr="00D03384">
        <w:rPr>
          <w:rFonts w:hint="eastAsia"/>
          <w:snapToGrid/>
        </w:rPr>
        <w:t>的</w:t>
      </w:r>
      <w:r w:rsidRPr="00D03384">
        <w:rPr>
          <w:snapToGrid/>
        </w:rPr>
        <w:t>同时</w:t>
      </w:r>
      <w:r w:rsidRPr="00D03384">
        <w:rPr>
          <w:rFonts w:hint="eastAsia"/>
          <w:snapToGrid/>
        </w:rPr>
        <w:t>到</w:t>
      </w:r>
      <w:r w:rsidRPr="00D03384">
        <w:rPr>
          <w:snapToGrid/>
        </w:rPr>
        <w:t>医院探望他的妻子和孩子。</w:t>
      </w:r>
      <w:r w:rsidRPr="00D03384">
        <w:rPr>
          <w:rFonts w:hint="eastAsia"/>
          <w:snapToGrid/>
        </w:rPr>
        <w:t>而且</w:t>
      </w:r>
      <w:r>
        <w:rPr>
          <w:snapToGrid/>
        </w:rPr>
        <w:t>，</w:t>
      </w:r>
      <w:r w:rsidRPr="00D03384">
        <w:rPr>
          <w:snapToGrid/>
        </w:rPr>
        <w:t>他没有钱请律师。此外</w:t>
      </w:r>
      <w:r>
        <w:rPr>
          <w:snapToGrid/>
        </w:rPr>
        <w:t>，</w:t>
      </w:r>
      <w:r w:rsidRPr="00D03384">
        <w:rPr>
          <w:snapToGrid/>
        </w:rPr>
        <w:t>他不会讲法语</w:t>
      </w:r>
      <w:r>
        <w:rPr>
          <w:snapToGrid/>
        </w:rPr>
        <w:t>，</w:t>
      </w:r>
      <w:r w:rsidRPr="00D03384">
        <w:rPr>
          <w:snapToGrid/>
        </w:rPr>
        <w:t>不理解裁决</w:t>
      </w:r>
      <w:r>
        <w:rPr>
          <w:snapToGrid/>
        </w:rPr>
        <w:t>，</w:t>
      </w:r>
      <w:r w:rsidRPr="00D03384">
        <w:rPr>
          <w:snapToGrid/>
        </w:rPr>
        <w:t>也不知道起草上诉</w:t>
      </w:r>
      <w:r w:rsidRPr="00D03384">
        <w:rPr>
          <w:rFonts w:hint="eastAsia"/>
          <w:snapToGrid/>
        </w:rPr>
        <w:t>书</w:t>
      </w:r>
      <w:r w:rsidRPr="00D03384">
        <w:rPr>
          <w:snapToGrid/>
        </w:rPr>
        <w:t>的程序</w:t>
      </w:r>
      <w:r>
        <w:rPr>
          <w:snapToGrid/>
        </w:rPr>
        <w:t>，</w:t>
      </w:r>
      <w:r w:rsidRPr="00D03384">
        <w:rPr>
          <w:snapToGrid/>
        </w:rPr>
        <w:t>因为以前的上诉</w:t>
      </w:r>
      <w:r w:rsidRPr="00D03384">
        <w:rPr>
          <w:rFonts w:hint="eastAsia"/>
          <w:snapToGrid/>
        </w:rPr>
        <w:t>书</w:t>
      </w:r>
      <w:r w:rsidRPr="00D03384">
        <w:rPr>
          <w:snapToGrid/>
        </w:rPr>
        <w:t>是由专业法律代表起草和提交的。他声称</w:t>
      </w:r>
      <w:r>
        <w:rPr>
          <w:snapToGrid/>
        </w:rPr>
        <w:t>，</w:t>
      </w:r>
      <w:r w:rsidRPr="00D03384">
        <w:rPr>
          <w:snapToGrid/>
        </w:rPr>
        <w:t>他无法申请免费法律援助</w:t>
      </w:r>
      <w:r>
        <w:rPr>
          <w:snapToGrid/>
        </w:rPr>
        <w:t>，</w:t>
      </w:r>
      <w:r w:rsidRPr="00D03384">
        <w:rPr>
          <w:snapToGrid/>
        </w:rPr>
        <w:t>因为只有在提出上诉后</w:t>
      </w:r>
      <w:r>
        <w:rPr>
          <w:snapToGrid/>
        </w:rPr>
        <w:t>，</w:t>
      </w:r>
      <w:r w:rsidRPr="00D03384">
        <w:rPr>
          <w:snapToGrid/>
        </w:rPr>
        <w:t>联邦行政法院才能</w:t>
      </w:r>
      <w:r w:rsidRPr="00D03384">
        <w:rPr>
          <w:rFonts w:hint="eastAsia"/>
          <w:snapToGrid/>
        </w:rPr>
        <w:t>确</w:t>
      </w:r>
      <w:r w:rsidRPr="00D03384">
        <w:rPr>
          <w:snapToGrid/>
        </w:rPr>
        <w:t>定他是否贫困。鉴于《任择议定书》承认儿童在权利受到侵犯的情况下寻求</w:t>
      </w:r>
      <w:r w:rsidRPr="00D03384">
        <w:rPr>
          <w:rFonts w:hint="eastAsia"/>
          <w:snapToGrid/>
        </w:rPr>
        <w:t>可用</w:t>
      </w:r>
      <w:r w:rsidRPr="00D03384">
        <w:rPr>
          <w:snapToGrid/>
        </w:rPr>
        <w:t>补救办法可能面临实际困难</w:t>
      </w:r>
      <w:r>
        <w:rPr>
          <w:snapToGrid/>
        </w:rPr>
        <w:t>，</w:t>
      </w:r>
      <w:r w:rsidRPr="00D03384">
        <w:rPr>
          <w:snapToGrid/>
        </w:rPr>
        <w:t>在这种情况下</w:t>
      </w:r>
      <w:r>
        <w:rPr>
          <w:snapToGrid/>
        </w:rPr>
        <w:t>，</w:t>
      </w:r>
      <w:r w:rsidRPr="00D03384">
        <w:rPr>
          <w:snapToGrid/>
        </w:rPr>
        <w:t>应当放宽用尽国内补救办法的要求。</w:t>
      </w:r>
    </w:p>
    <w:p w14:paraId="16566107" w14:textId="1555594A" w:rsidR="00D03384" w:rsidRPr="00D03384" w:rsidRDefault="00D03384" w:rsidP="00F828B2">
      <w:pPr>
        <w:pStyle w:val="SingleTxtGC"/>
        <w:spacing w:line="336" w:lineRule="exact"/>
        <w:rPr>
          <w:snapToGrid/>
        </w:rPr>
      </w:pPr>
      <w:r>
        <w:rPr>
          <w:snapToGrid/>
        </w:rPr>
        <w:t>5.2</w:t>
      </w:r>
      <w:r w:rsidR="00C045F5">
        <w:rPr>
          <w:snapToGrid/>
        </w:rPr>
        <w:tab/>
      </w:r>
      <w:r w:rsidRPr="00D03384">
        <w:rPr>
          <w:snapToGrid/>
        </w:rPr>
        <w:t>至于缔约国认为来文证据不足的意见</w:t>
      </w:r>
      <w:r>
        <w:rPr>
          <w:snapToGrid/>
        </w:rPr>
        <w:t>，</w:t>
      </w:r>
      <w:r w:rsidRPr="00D03384">
        <w:rPr>
          <w:snapToGrid/>
        </w:rPr>
        <w:t>提交人辩称</w:t>
      </w:r>
      <w:r>
        <w:rPr>
          <w:snapToGrid/>
        </w:rPr>
        <w:t>，</w:t>
      </w:r>
      <w:r w:rsidRPr="00D03384">
        <w:rPr>
          <w:snapToGrid/>
        </w:rPr>
        <w:t>应当</w:t>
      </w:r>
      <w:r w:rsidRPr="00D03384">
        <w:rPr>
          <w:rFonts w:hint="eastAsia"/>
          <w:snapToGrid/>
        </w:rPr>
        <w:t>考虑到</w:t>
      </w:r>
      <w:r>
        <w:rPr>
          <w:snapToGrid/>
        </w:rPr>
        <w:t>，</w:t>
      </w:r>
      <w:r w:rsidRPr="00D03384">
        <w:rPr>
          <w:snapToGrid/>
        </w:rPr>
        <w:t>他在没有代理的情况下</w:t>
      </w:r>
      <w:r>
        <w:rPr>
          <w:snapToGrid/>
        </w:rPr>
        <w:t>，</w:t>
      </w:r>
      <w:r w:rsidRPr="00D03384">
        <w:rPr>
          <w:snapToGrid/>
        </w:rPr>
        <w:t>用非他的第一语言起草了初次来文和对委员会问题的答复。因此</w:t>
      </w:r>
      <w:r>
        <w:rPr>
          <w:snapToGrid/>
        </w:rPr>
        <w:t>，</w:t>
      </w:r>
      <w:r w:rsidRPr="00D03384">
        <w:rPr>
          <w:snapToGrid/>
        </w:rPr>
        <w:t>在形式、结论和推理方面的要求不应过分苛刻。此外</w:t>
      </w:r>
      <w:r>
        <w:rPr>
          <w:snapToGrid/>
        </w:rPr>
        <w:t>，</w:t>
      </w:r>
      <w:r w:rsidRPr="00D03384">
        <w:rPr>
          <w:snapToGrid/>
        </w:rPr>
        <w:t>委员会和缔约国理解他的申诉</w:t>
      </w:r>
      <w:r>
        <w:rPr>
          <w:snapToGrid/>
        </w:rPr>
        <w:t>，</w:t>
      </w:r>
      <w:r w:rsidRPr="00D03384">
        <w:rPr>
          <w:snapToGrid/>
        </w:rPr>
        <w:t>查明申诉并了解原因</w:t>
      </w:r>
      <w:r w:rsidRPr="00D03384">
        <w:rPr>
          <w:rFonts w:hint="eastAsia"/>
          <w:snapToGrid/>
        </w:rPr>
        <w:t>是可以做到的</w:t>
      </w:r>
      <w:r w:rsidRPr="00D03384">
        <w:rPr>
          <w:snapToGrid/>
        </w:rPr>
        <w:t>。因此</w:t>
      </w:r>
      <w:r>
        <w:rPr>
          <w:snapToGrid/>
        </w:rPr>
        <w:t>，</w:t>
      </w:r>
      <w:r w:rsidRPr="00D03384">
        <w:rPr>
          <w:snapToGrid/>
        </w:rPr>
        <w:t>来文证据充分。</w:t>
      </w:r>
    </w:p>
    <w:p w14:paraId="0AD4F7A1" w14:textId="77777777" w:rsidR="00D03384" w:rsidRPr="00D03384" w:rsidRDefault="00D03384" w:rsidP="00180C33">
      <w:pPr>
        <w:pStyle w:val="H23GC"/>
        <w:spacing w:after="180"/>
      </w:pPr>
      <w:r w:rsidRPr="00D03384">
        <w:lastRenderedPageBreak/>
        <w:tab/>
      </w:r>
      <w:r w:rsidRPr="00D03384">
        <w:tab/>
      </w:r>
      <w:r w:rsidRPr="00D03384">
        <w:t>缔约国关于可否受理和案情的补充意见</w:t>
      </w:r>
    </w:p>
    <w:p w14:paraId="272C83CD" w14:textId="44A4FFB1" w:rsidR="00D03384" w:rsidRPr="00D03384" w:rsidRDefault="00D03384" w:rsidP="00180C33">
      <w:pPr>
        <w:pStyle w:val="SingleTxtGC"/>
        <w:spacing w:line="330" w:lineRule="exact"/>
        <w:rPr>
          <w:snapToGrid/>
        </w:rPr>
      </w:pPr>
      <w:r>
        <w:rPr>
          <w:snapToGrid/>
        </w:rPr>
        <w:t>6.1</w:t>
      </w:r>
      <w:r w:rsidR="00B00BA7">
        <w:rPr>
          <w:snapToGrid/>
        </w:rPr>
        <w:tab/>
      </w:r>
      <w:r w:rsidRPr="00804587">
        <w:rPr>
          <w:snapToGrid/>
          <w:spacing w:val="2"/>
        </w:rPr>
        <w:t>缔约国在</w:t>
      </w:r>
      <w:r w:rsidRPr="00804587">
        <w:rPr>
          <w:snapToGrid/>
          <w:spacing w:val="2"/>
        </w:rPr>
        <w:t>2020</w:t>
      </w:r>
      <w:r w:rsidRPr="00804587">
        <w:rPr>
          <w:snapToGrid/>
          <w:spacing w:val="2"/>
        </w:rPr>
        <w:t>年</w:t>
      </w:r>
      <w:r w:rsidRPr="00804587">
        <w:rPr>
          <w:snapToGrid/>
          <w:spacing w:val="2"/>
        </w:rPr>
        <w:t>2</w:t>
      </w:r>
      <w:r w:rsidRPr="00804587">
        <w:rPr>
          <w:snapToGrid/>
          <w:spacing w:val="2"/>
        </w:rPr>
        <w:t>月</w:t>
      </w:r>
      <w:r w:rsidRPr="00804587">
        <w:rPr>
          <w:snapToGrid/>
          <w:spacing w:val="2"/>
        </w:rPr>
        <w:t>14</w:t>
      </w:r>
      <w:r w:rsidRPr="00804587">
        <w:rPr>
          <w:snapToGrid/>
          <w:spacing w:val="2"/>
        </w:rPr>
        <w:t>日的评论中指出，对国家移民事务秘书处</w:t>
      </w:r>
      <w:r w:rsidRPr="00804587">
        <w:rPr>
          <w:snapToGrid/>
          <w:spacing w:val="2"/>
        </w:rPr>
        <w:t>2019</w:t>
      </w:r>
      <w:r w:rsidRPr="00804587">
        <w:rPr>
          <w:snapToGrid/>
          <w:spacing w:val="2"/>
        </w:rPr>
        <w:t>年</w:t>
      </w:r>
      <w:r w:rsidRPr="00804587">
        <w:rPr>
          <w:snapToGrid/>
          <w:spacing w:val="2"/>
        </w:rPr>
        <w:t>4</w:t>
      </w:r>
      <w:r w:rsidRPr="00D03384">
        <w:rPr>
          <w:snapToGrid/>
        </w:rPr>
        <w:t>月</w:t>
      </w:r>
      <w:r>
        <w:rPr>
          <w:snapToGrid/>
        </w:rPr>
        <w:t>24</w:t>
      </w:r>
      <w:r w:rsidRPr="00D03384">
        <w:rPr>
          <w:snapToGrid/>
        </w:rPr>
        <w:t>日的决定提出上诉的时限是通知后五个工作日。由于提交人熟悉应遵循的程序</w:t>
      </w:r>
      <w:r>
        <w:rPr>
          <w:snapToGrid/>
        </w:rPr>
        <w:t>，</w:t>
      </w:r>
      <w:r w:rsidRPr="00D03384">
        <w:rPr>
          <w:snapToGrid/>
        </w:rPr>
        <w:t>他不能声称他不可能求助于另一个免费法律援助</w:t>
      </w:r>
      <w:r w:rsidRPr="00D03384">
        <w:rPr>
          <w:rFonts w:hint="eastAsia"/>
          <w:snapToGrid/>
        </w:rPr>
        <w:t>事务所</w:t>
      </w:r>
      <w:r w:rsidRPr="00D03384">
        <w:rPr>
          <w:snapToGrid/>
        </w:rPr>
        <w:t>。缔约国反驳说</w:t>
      </w:r>
      <w:r>
        <w:rPr>
          <w:snapToGrid/>
        </w:rPr>
        <w:t>，</w:t>
      </w:r>
      <w:r w:rsidRPr="00D03384">
        <w:rPr>
          <w:snapToGrid/>
        </w:rPr>
        <w:t>他不会说法语</w:t>
      </w:r>
      <w:r>
        <w:rPr>
          <w:snapToGrid/>
        </w:rPr>
        <w:t>，</w:t>
      </w:r>
      <w:r w:rsidRPr="00D03384">
        <w:rPr>
          <w:snapToGrid/>
        </w:rPr>
        <w:t>因为他以前曾声称</w:t>
      </w:r>
      <w:r>
        <w:rPr>
          <w:snapToGrid/>
        </w:rPr>
        <w:t>，</w:t>
      </w:r>
      <w:r w:rsidRPr="00D03384">
        <w:rPr>
          <w:snapToGrid/>
        </w:rPr>
        <w:t>他正在参加强化的</w:t>
      </w:r>
      <w:r>
        <w:rPr>
          <w:snapToGrid/>
        </w:rPr>
        <w:t>A1</w:t>
      </w:r>
      <w:r w:rsidRPr="00D03384">
        <w:rPr>
          <w:snapToGrid/>
        </w:rPr>
        <w:t>级法语课程</w:t>
      </w:r>
      <w:r>
        <w:rPr>
          <w:snapToGrid/>
        </w:rPr>
        <w:t>，</w:t>
      </w:r>
      <w:r w:rsidRPr="00D03384">
        <w:rPr>
          <w:snapToGrid/>
        </w:rPr>
        <w:t>而且</w:t>
      </w:r>
      <w:r>
        <w:rPr>
          <w:rFonts w:hint="eastAsia"/>
          <w:snapToGrid/>
        </w:rPr>
        <w:t>“</w:t>
      </w:r>
      <w:r w:rsidRPr="00D03384">
        <w:rPr>
          <w:snapToGrid/>
        </w:rPr>
        <w:t>几个人已经证实</w:t>
      </w:r>
      <w:r>
        <w:rPr>
          <w:snapToGrid/>
        </w:rPr>
        <w:t>，</w:t>
      </w:r>
      <w:r w:rsidRPr="00D03384">
        <w:rPr>
          <w:snapToGrid/>
        </w:rPr>
        <w:t>他现在的法语水平</w:t>
      </w:r>
      <w:r w:rsidRPr="00D03384">
        <w:rPr>
          <w:rFonts w:hint="eastAsia"/>
          <w:snapToGrid/>
        </w:rPr>
        <w:t>很</w:t>
      </w:r>
      <w:r w:rsidRPr="00D03384">
        <w:rPr>
          <w:snapToGrid/>
        </w:rPr>
        <w:t>好</w:t>
      </w:r>
      <w:r>
        <w:rPr>
          <w:rFonts w:hint="eastAsia"/>
          <w:snapToGrid/>
        </w:rPr>
        <w:t>”</w:t>
      </w:r>
      <w:r w:rsidRPr="00D03384">
        <w:rPr>
          <w:snapToGrid/>
        </w:rPr>
        <w:t>。缔约国重申</w:t>
      </w:r>
      <w:proofErr w:type="gramStart"/>
      <w:r w:rsidRPr="00D03384">
        <w:rPr>
          <w:snapToGrid/>
        </w:rPr>
        <w:t>关于缺乏</w:t>
      </w:r>
      <w:proofErr w:type="gramEnd"/>
      <w:r w:rsidRPr="00D03384">
        <w:rPr>
          <w:snapToGrid/>
        </w:rPr>
        <w:t>提出上诉的</w:t>
      </w:r>
      <w:r w:rsidRPr="00D03384">
        <w:rPr>
          <w:rFonts w:hint="eastAsia"/>
          <w:snapToGrid/>
        </w:rPr>
        <w:t>资金</w:t>
      </w:r>
      <w:r w:rsidRPr="00D03384">
        <w:rPr>
          <w:snapToGrid/>
        </w:rPr>
        <w:t>和</w:t>
      </w:r>
      <w:r w:rsidRPr="00D03384">
        <w:rPr>
          <w:rFonts w:hint="eastAsia"/>
          <w:snapToGrid/>
        </w:rPr>
        <w:t>关于</w:t>
      </w:r>
      <w:r w:rsidRPr="00D03384">
        <w:rPr>
          <w:snapToGrid/>
        </w:rPr>
        <w:t>辅助原则的意见</w:t>
      </w:r>
      <w:r>
        <w:rPr>
          <w:snapToGrid/>
        </w:rPr>
        <w:t>，</w:t>
      </w:r>
      <w:r w:rsidRPr="00D03384">
        <w:rPr>
          <w:snapToGrid/>
        </w:rPr>
        <w:t>指出所提出的申诉从未提交联邦行政法院。尽管《任择议定书》承认儿童在寻求现有补救办法方面可能有实际困难</w:t>
      </w:r>
      <w:r>
        <w:rPr>
          <w:snapToGrid/>
        </w:rPr>
        <w:t>，</w:t>
      </w:r>
      <w:r w:rsidRPr="00D03384">
        <w:rPr>
          <w:snapToGrid/>
        </w:rPr>
        <w:t>但本案的情</w:t>
      </w:r>
      <w:r w:rsidRPr="00804587">
        <w:rPr>
          <w:snapToGrid/>
          <w:spacing w:val="2"/>
        </w:rPr>
        <w:t>况和提出的理由并不能证明有理由放松这方面的要求。缔约国重申，来文证据不</w:t>
      </w:r>
      <w:r w:rsidRPr="00D03384">
        <w:rPr>
          <w:snapToGrid/>
        </w:rPr>
        <w:t>足。</w:t>
      </w:r>
    </w:p>
    <w:p w14:paraId="71C91EAB" w14:textId="06F153BC" w:rsidR="00D03384" w:rsidRPr="00D03384" w:rsidRDefault="00D03384" w:rsidP="00180C33">
      <w:pPr>
        <w:pStyle w:val="SingleTxtGC"/>
        <w:spacing w:line="330" w:lineRule="exact"/>
        <w:rPr>
          <w:snapToGrid/>
        </w:rPr>
      </w:pPr>
      <w:r>
        <w:rPr>
          <w:snapToGrid/>
        </w:rPr>
        <w:t>6.2</w:t>
      </w:r>
      <w:r w:rsidR="00E22780">
        <w:rPr>
          <w:snapToGrid/>
        </w:rPr>
        <w:tab/>
      </w:r>
      <w:r w:rsidRPr="00D03384">
        <w:rPr>
          <w:snapToGrid/>
        </w:rPr>
        <w:t>缔约国认为</w:t>
      </w:r>
      <w:r>
        <w:rPr>
          <w:snapToGrid/>
        </w:rPr>
        <w:t>，</w:t>
      </w:r>
      <w:r w:rsidRPr="00D03384">
        <w:rPr>
          <w:snapToGrid/>
        </w:rPr>
        <w:t>《公约》第</w:t>
      </w:r>
      <w:r>
        <w:rPr>
          <w:snapToGrid/>
        </w:rPr>
        <w:t>3</w:t>
      </w:r>
      <w:r w:rsidRPr="00D03384">
        <w:rPr>
          <w:snapToGrid/>
        </w:rPr>
        <w:t>条和第</w:t>
      </w:r>
      <w:r>
        <w:rPr>
          <w:snapToGrid/>
        </w:rPr>
        <w:t>4</w:t>
      </w:r>
      <w:r w:rsidRPr="00D03384">
        <w:rPr>
          <w:snapToGrid/>
        </w:rPr>
        <w:t>条没有为任何个人权利提供依据</w:t>
      </w:r>
      <w:r>
        <w:rPr>
          <w:snapToGrid/>
        </w:rPr>
        <w:t>，</w:t>
      </w:r>
      <w:r w:rsidRPr="00D03384">
        <w:rPr>
          <w:snapToGrid/>
        </w:rPr>
        <w:t>因此</w:t>
      </w:r>
      <w:r w:rsidRPr="00D03384">
        <w:rPr>
          <w:rFonts w:hint="eastAsia"/>
          <w:snapToGrid/>
        </w:rPr>
        <w:t>并</w:t>
      </w:r>
      <w:r w:rsidRPr="00D03384">
        <w:rPr>
          <w:snapToGrid/>
        </w:rPr>
        <w:t>不直接适用。</w:t>
      </w:r>
      <w:r w:rsidRPr="00D03384">
        <w:rPr>
          <w:snapToGrid/>
          <w:vertAlign w:val="superscript"/>
        </w:rPr>
        <w:footnoteReference w:id="6"/>
      </w:r>
      <w:r w:rsidR="008353FD">
        <w:rPr>
          <w:rFonts w:hint="eastAsia"/>
          <w:snapToGrid/>
        </w:rPr>
        <w:t xml:space="preserve"> </w:t>
      </w:r>
      <w:r w:rsidRPr="00D03384">
        <w:rPr>
          <w:snapToGrid/>
        </w:rPr>
        <w:t>除了禁止酷刑和其他残忍、不人道或有辱人格的待遇或处罚之外</w:t>
      </w:r>
      <w:r>
        <w:rPr>
          <w:snapToGrid/>
        </w:rPr>
        <w:t>，</w:t>
      </w:r>
      <w:r w:rsidRPr="00D03384">
        <w:rPr>
          <w:snapToGrid/>
        </w:rPr>
        <w:t>缔约国看不到任何与申诉相关的条款赋予</w:t>
      </w:r>
      <w:proofErr w:type="spellStart"/>
      <w:r>
        <w:rPr>
          <w:snapToGrid/>
        </w:rPr>
        <w:t>G</w:t>
      </w:r>
      <w:r w:rsidRPr="00D03384">
        <w:rPr>
          <w:snapToGrid/>
        </w:rPr>
        <w:t>.</w:t>
      </w:r>
      <w:r>
        <w:rPr>
          <w:snapToGrid/>
        </w:rPr>
        <w:t>R</w:t>
      </w:r>
      <w:proofErr w:type="spellEnd"/>
      <w:r w:rsidRPr="00D03384">
        <w:rPr>
          <w:snapToGrid/>
        </w:rPr>
        <w:t>.</w:t>
      </w:r>
      <w:r w:rsidRPr="00D03384">
        <w:rPr>
          <w:snapToGrid/>
        </w:rPr>
        <w:t>个人可直接适用的权利。关于《公约》第</w:t>
      </w:r>
      <w:r>
        <w:rPr>
          <w:snapToGrid/>
        </w:rPr>
        <w:t>3</w:t>
      </w:r>
      <w:r w:rsidRPr="00D03384">
        <w:rPr>
          <w:snapToGrid/>
        </w:rPr>
        <w:t>条</w:t>
      </w:r>
      <w:r>
        <w:rPr>
          <w:snapToGrid/>
        </w:rPr>
        <w:t>，</w:t>
      </w:r>
      <w:r w:rsidRPr="00D03384">
        <w:rPr>
          <w:snapToGrid/>
        </w:rPr>
        <w:t>缔约国指出</w:t>
      </w:r>
      <w:r>
        <w:rPr>
          <w:snapToGrid/>
        </w:rPr>
        <w:t>，</w:t>
      </w:r>
      <w:r w:rsidRPr="00D03384">
        <w:rPr>
          <w:snapToGrid/>
        </w:rPr>
        <w:t>正是由于未能遵守</w:t>
      </w:r>
      <w:r>
        <w:rPr>
          <w:snapToGrid/>
        </w:rPr>
        <w:t>3</w:t>
      </w:r>
      <w:r w:rsidRPr="00D03384">
        <w:rPr>
          <w:snapToGrid/>
        </w:rPr>
        <w:t>0</w:t>
      </w:r>
      <w:r w:rsidRPr="00D03384">
        <w:rPr>
          <w:snapToGrid/>
        </w:rPr>
        <w:t>天的法定时限</w:t>
      </w:r>
      <w:r>
        <w:rPr>
          <w:snapToGrid/>
        </w:rPr>
        <w:t>，</w:t>
      </w:r>
      <w:r w:rsidRPr="00D03384">
        <w:rPr>
          <w:snapToGrid/>
        </w:rPr>
        <w:t>国家移民事务秘书处无法就复审请求采取行动。然而</w:t>
      </w:r>
      <w:r>
        <w:rPr>
          <w:snapToGrid/>
        </w:rPr>
        <w:t>，</w:t>
      </w:r>
      <w:r w:rsidRPr="00D03384">
        <w:rPr>
          <w:snapToGrid/>
        </w:rPr>
        <w:t>作为一个初步问题</w:t>
      </w:r>
      <w:r>
        <w:rPr>
          <w:snapToGrid/>
        </w:rPr>
        <w:t>，</w:t>
      </w:r>
      <w:r w:rsidRPr="00D03384">
        <w:rPr>
          <w:snapToGrid/>
        </w:rPr>
        <w:t>国家移民事务秘书处审查了申请中是否包含相当重要的事实或理由</w:t>
      </w:r>
      <w:r>
        <w:rPr>
          <w:snapToGrid/>
        </w:rPr>
        <w:t>，</w:t>
      </w:r>
      <w:r w:rsidRPr="00D03384">
        <w:rPr>
          <w:rFonts w:hint="eastAsia"/>
          <w:snapToGrid/>
        </w:rPr>
        <w:t>以至于</w:t>
      </w:r>
      <w:r w:rsidRPr="00D03384">
        <w:rPr>
          <w:snapToGrid/>
        </w:rPr>
        <w:t>从客观的角度来看</w:t>
      </w:r>
      <w:r>
        <w:rPr>
          <w:snapToGrid/>
        </w:rPr>
        <w:t>，</w:t>
      </w:r>
      <w:r w:rsidRPr="00D03384">
        <w:rPr>
          <w:snapToGrid/>
        </w:rPr>
        <w:t>可能会</w:t>
      </w:r>
      <w:r w:rsidRPr="00D03384">
        <w:rPr>
          <w:rFonts w:hint="eastAsia"/>
          <w:snapToGrid/>
        </w:rPr>
        <w:t>引起</w:t>
      </w:r>
      <w:r w:rsidRPr="00D03384">
        <w:rPr>
          <w:snapToGrid/>
        </w:rPr>
        <w:t>根据国际法是否存在严重障碍</w:t>
      </w:r>
      <w:r w:rsidRPr="00D03384">
        <w:rPr>
          <w:rFonts w:hint="eastAsia"/>
          <w:snapToGrid/>
        </w:rPr>
        <w:t>而不能</w:t>
      </w:r>
      <w:r w:rsidRPr="00D03384">
        <w:rPr>
          <w:snapToGrid/>
        </w:rPr>
        <w:t>执行驱逐</w:t>
      </w:r>
      <w:r w:rsidRPr="00D03384">
        <w:rPr>
          <w:rFonts w:hint="eastAsia"/>
          <w:snapToGrid/>
        </w:rPr>
        <w:t>的问题</w:t>
      </w:r>
      <w:r w:rsidRPr="00D03384">
        <w:rPr>
          <w:snapToGrid/>
        </w:rPr>
        <w:t>。关于所提出的医疗问题</w:t>
      </w:r>
      <w:r>
        <w:rPr>
          <w:snapToGrid/>
        </w:rPr>
        <w:t>，</w:t>
      </w:r>
      <w:r w:rsidRPr="00D03384">
        <w:rPr>
          <w:snapToGrid/>
        </w:rPr>
        <w:t>国家移民事务秘书处的结论是</w:t>
      </w:r>
      <w:r>
        <w:rPr>
          <w:snapToGrid/>
        </w:rPr>
        <w:t>，</w:t>
      </w:r>
      <w:r w:rsidRPr="00D03384">
        <w:rPr>
          <w:snapToGrid/>
        </w:rPr>
        <w:t>科伦坡市有足够的医疗设施</w:t>
      </w:r>
      <w:r>
        <w:rPr>
          <w:snapToGrid/>
        </w:rPr>
        <w:t>，</w:t>
      </w:r>
      <w:r w:rsidRPr="00D03384">
        <w:rPr>
          <w:snapToGrid/>
        </w:rPr>
        <w:t>包括公立医院和私人诊所</w:t>
      </w:r>
      <w:r>
        <w:rPr>
          <w:snapToGrid/>
        </w:rPr>
        <w:t>，</w:t>
      </w:r>
      <w:r w:rsidRPr="00D03384">
        <w:rPr>
          <w:snapToGrid/>
        </w:rPr>
        <w:t>可以</w:t>
      </w:r>
      <w:r w:rsidRPr="00D03384">
        <w:rPr>
          <w:rFonts w:hint="eastAsia"/>
          <w:snapToGrid/>
        </w:rPr>
        <w:t>为</w:t>
      </w:r>
      <w:proofErr w:type="spellStart"/>
      <w:r>
        <w:rPr>
          <w:snapToGrid/>
        </w:rPr>
        <w:t>G</w:t>
      </w:r>
      <w:r w:rsidRPr="00D03384">
        <w:rPr>
          <w:snapToGrid/>
        </w:rPr>
        <w:t>.</w:t>
      </w:r>
      <w:r>
        <w:rPr>
          <w:snapToGrid/>
        </w:rPr>
        <w:t>R</w:t>
      </w:r>
      <w:proofErr w:type="spellEnd"/>
      <w:r w:rsidRPr="00D03384">
        <w:rPr>
          <w:snapToGrid/>
        </w:rPr>
        <w:t>.</w:t>
      </w:r>
      <w:r w:rsidRPr="00D03384">
        <w:rPr>
          <w:rFonts w:hint="eastAsia"/>
          <w:snapToGrid/>
        </w:rPr>
        <w:t>提供</w:t>
      </w:r>
      <w:r w:rsidRPr="00D03384">
        <w:rPr>
          <w:snapToGrid/>
        </w:rPr>
        <w:t>治疗。因此</w:t>
      </w:r>
      <w:r>
        <w:rPr>
          <w:snapToGrid/>
        </w:rPr>
        <w:t>，</w:t>
      </w:r>
      <w:r w:rsidRPr="00D03384">
        <w:rPr>
          <w:snapToGrid/>
        </w:rPr>
        <w:t>国家移民事务秘书处恰当地确定和评估了儿童的最</w:t>
      </w:r>
      <w:r w:rsidRPr="00D03384">
        <w:rPr>
          <w:rFonts w:hint="eastAsia"/>
          <w:snapToGrid/>
        </w:rPr>
        <w:t>大</w:t>
      </w:r>
      <w:r w:rsidRPr="00D03384">
        <w:rPr>
          <w:snapToGrid/>
        </w:rPr>
        <w:t>利益。关于《公约》第</w:t>
      </w:r>
      <w:r>
        <w:rPr>
          <w:snapToGrid/>
        </w:rPr>
        <w:t>4</w:t>
      </w:r>
      <w:r w:rsidRPr="00D03384">
        <w:rPr>
          <w:snapToGrid/>
        </w:rPr>
        <w:t>条</w:t>
      </w:r>
      <w:r>
        <w:rPr>
          <w:snapToGrid/>
        </w:rPr>
        <w:t>，</w:t>
      </w:r>
      <w:r w:rsidRPr="00D03384">
        <w:rPr>
          <w:snapToGrid/>
        </w:rPr>
        <w:t>缔约国认为</w:t>
      </w:r>
      <w:r>
        <w:rPr>
          <w:snapToGrid/>
        </w:rPr>
        <w:t>，</w:t>
      </w:r>
      <w:r w:rsidRPr="00D03384">
        <w:rPr>
          <w:snapToGrid/>
        </w:rPr>
        <w:t>在本案</w:t>
      </w:r>
      <w:r w:rsidRPr="004D4D34">
        <w:rPr>
          <w:snapToGrid/>
          <w:spacing w:val="2"/>
        </w:rPr>
        <w:t>中，</w:t>
      </w:r>
      <w:r w:rsidRPr="004D4D34">
        <w:rPr>
          <w:rFonts w:hint="eastAsia"/>
          <w:snapToGrid/>
          <w:spacing w:val="2"/>
        </w:rPr>
        <w:t>主管部门</w:t>
      </w:r>
      <w:r w:rsidRPr="004D4D34">
        <w:rPr>
          <w:snapToGrid/>
          <w:spacing w:val="2"/>
        </w:rPr>
        <w:t>已采取必要措施落实《公约》权利。就来文涉及的经济、社会和文</w:t>
      </w:r>
      <w:r w:rsidRPr="00D03384">
        <w:rPr>
          <w:snapToGrid/>
        </w:rPr>
        <w:t>化权利而言</w:t>
      </w:r>
      <w:r>
        <w:rPr>
          <w:snapToGrid/>
        </w:rPr>
        <w:t>，</w:t>
      </w:r>
      <w:r w:rsidRPr="00D03384">
        <w:rPr>
          <w:snapToGrid/>
        </w:rPr>
        <w:t>缔约国援引了《任择议定书》第</w:t>
      </w:r>
      <w:r>
        <w:rPr>
          <w:rFonts w:hint="eastAsia"/>
          <w:snapToGrid/>
        </w:rPr>
        <w:t>1</w:t>
      </w:r>
      <w:r w:rsidRPr="00D03384">
        <w:rPr>
          <w:snapToGrid/>
        </w:rPr>
        <w:t>0</w:t>
      </w:r>
      <w:r w:rsidRPr="00D03384">
        <w:rPr>
          <w:snapToGrid/>
        </w:rPr>
        <w:t>条第</w:t>
      </w:r>
      <w:r>
        <w:rPr>
          <w:snapToGrid/>
        </w:rPr>
        <w:t>4</w:t>
      </w:r>
      <w:r w:rsidRPr="00D03384">
        <w:rPr>
          <w:snapToGrid/>
        </w:rPr>
        <w:t>款。</w:t>
      </w:r>
    </w:p>
    <w:p w14:paraId="4BAA8619" w14:textId="16545ACB" w:rsidR="00D03384" w:rsidRPr="00D03384" w:rsidRDefault="00D03384" w:rsidP="00180C33">
      <w:pPr>
        <w:pStyle w:val="SingleTxtGC"/>
        <w:spacing w:line="330" w:lineRule="exact"/>
        <w:rPr>
          <w:snapToGrid/>
        </w:rPr>
      </w:pPr>
      <w:r>
        <w:rPr>
          <w:snapToGrid/>
        </w:rPr>
        <w:t>6.3</w:t>
      </w:r>
      <w:r w:rsidR="00E22780">
        <w:rPr>
          <w:snapToGrid/>
        </w:rPr>
        <w:tab/>
      </w:r>
      <w:r w:rsidRPr="00D03384">
        <w:rPr>
          <w:snapToGrid/>
        </w:rPr>
        <w:t>关于提交人提出的一般性指控</w:t>
      </w:r>
      <w:r>
        <w:rPr>
          <w:snapToGrid/>
        </w:rPr>
        <w:t>，</w:t>
      </w:r>
      <w:r w:rsidRPr="00D03384">
        <w:rPr>
          <w:snapToGrid/>
        </w:rPr>
        <w:t>缔约国认为</w:t>
      </w:r>
      <w:r>
        <w:rPr>
          <w:snapToGrid/>
        </w:rPr>
        <w:t>，</w:t>
      </w:r>
      <w:r w:rsidRPr="00D03384">
        <w:rPr>
          <w:snapToGrid/>
        </w:rPr>
        <w:t>提交人没有以任何方式证明不</w:t>
      </w:r>
      <w:r w:rsidRPr="00A338AF">
        <w:rPr>
          <w:snapToGrid/>
          <w:spacing w:val="-4"/>
        </w:rPr>
        <w:t>可能为</w:t>
      </w:r>
      <w:proofErr w:type="spellStart"/>
      <w:r w:rsidRPr="00A338AF">
        <w:rPr>
          <w:snapToGrid/>
          <w:spacing w:val="-4"/>
        </w:rPr>
        <w:t>G.R</w:t>
      </w:r>
      <w:proofErr w:type="spellEnd"/>
      <w:r w:rsidRPr="00A338AF">
        <w:rPr>
          <w:snapToGrid/>
          <w:spacing w:val="-4"/>
        </w:rPr>
        <w:t>.</w:t>
      </w:r>
      <w:r w:rsidRPr="00A338AF">
        <w:rPr>
          <w:snapToGrid/>
          <w:spacing w:val="-4"/>
        </w:rPr>
        <w:t>获得必要的医疗，相反，甲状腺机能减退是一种常见疾病，在斯里兰卡</w:t>
      </w:r>
      <w:r w:rsidRPr="00D03384">
        <w:rPr>
          <w:snapToGrid/>
        </w:rPr>
        <w:t>可以获得必要的医疗。根据现有资料</w:t>
      </w:r>
      <w:r>
        <w:rPr>
          <w:snapToGrid/>
        </w:rPr>
        <w:t>，</w:t>
      </w:r>
      <w:r w:rsidRPr="00D03384">
        <w:rPr>
          <w:snapToGrid/>
        </w:rPr>
        <w:t>斯里兰卡当局非常清楚先天性甲状腺功能减退是儿童智力残</w:t>
      </w:r>
      <w:r w:rsidRPr="00D03384">
        <w:rPr>
          <w:rFonts w:hint="eastAsia"/>
          <w:snapToGrid/>
        </w:rPr>
        <w:t>障</w:t>
      </w:r>
      <w:r w:rsidRPr="00D03384">
        <w:rPr>
          <w:snapToGrid/>
        </w:rPr>
        <w:t>疾的最常见原因。</w:t>
      </w:r>
      <w:r w:rsidRPr="00D03384">
        <w:rPr>
          <w:snapToGrid/>
          <w:vertAlign w:val="superscript"/>
        </w:rPr>
        <w:footnoteReference w:id="7"/>
      </w:r>
      <w:r w:rsidR="008353FD">
        <w:rPr>
          <w:rFonts w:hint="eastAsia"/>
          <w:snapToGrid/>
        </w:rPr>
        <w:t xml:space="preserve"> </w:t>
      </w:r>
      <w:r w:rsidRPr="00D03384">
        <w:rPr>
          <w:rFonts w:hint="eastAsia"/>
          <w:snapToGrid/>
        </w:rPr>
        <w:t>主管部门</w:t>
      </w:r>
      <w:r w:rsidRPr="00D03384">
        <w:rPr>
          <w:snapToGrid/>
        </w:rPr>
        <w:t>还推出了新生儿先天性甲状腺功能减退筛查国家方案和甲状腺功能减退治疗指南。</w:t>
      </w:r>
      <w:r w:rsidRPr="00D03384">
        <w:rPr>
          <w:snapToGrid/>
          <w:vertAlign w:val="superscript"/>
        </w:rPr>
        <w:footnoteReference w:id="8"/>
      </w:r>
      <w:r w:rsidR="008353FD">
        <w:rPr>
          <w:rFonts w:hint="eastAsia"/>
          <w:snapToGrid/>
        </w:rPr>
        <w:t xml:space="preserve"> </w:t>
      </w:r>
      <w:r w:rsidRPr="00D03384">
        <w:rPr>
          <w:snapToGrid/>
        </w:rPr>
        <w:t>此外</w:t>
      </w:r>
      <w:r>
        <w:rPr>
          <w:snapToGrid/>
        </w:rPr>
        <w:t>，</w:t>
      </w:r>
      <w:r w:rsidRPr="00D03384">
        <w:rPr>
          <w:snapToGrid/>
        </w:rPr>
        <w:t>斯里兰卡医学界就此问题进行了几项研究。缔约国的结论是</w:t>
      </w:r>
      <w:r>
        <w:rPr>
          <w:snapToGrid/>
        </w:rPr>
        <w:t>，</w:t>
      </w:r>
      <w:r w:rsidRPr="00D03384">
        <w:rPr>
          <w:snapToGrid/>
        </w:rPr>
        <w:t>甲状腺功能减退可以得到治疗。</w:t>
      </w:r>
    </w:p>
    <w:p w14:paraId="67E75036" w14:textId="5528C7D3" w:rsidR="00D03384" w:rsidRPr="00D03384" w:rsidRDefault="00D03384" w:rsidP="00180C33">
      <w:pPr>
        <w:pStyle w:val="SingleTxtGC"/>
        <w:spacing w:line="330" w:lineRule="exact"/>
        <w:rPr>
          <w:snapToGrid/>
        </w:rPr>
      </w:pPr>
      <w:r>
        <w:rPr>
          <w:snapToGrid/>
        </w:rPr>
        <w:t>6.4</w:t>
      </w:r>
      <w:r w:rsidR="00E22780">
        <w:rPr>
          <w:snapToGrid/>
        </w:rPr>
        <w:tab/>
      </w:r>
      <w:r w:rsidRPr="00D03384">
        <w:rPr>
          <w:snapToGrid/>
        </w:rPr>
        <w:t>关于负担不起医疗</w:t>
      </w:r>
      <w:r w:rsidRPr="00D03384">
        <w:rPr>
          <w:rFonts w:hint="eastAsia"/>
          <w:snapToGrid/>
        </w:rPr>
        <w:t>费用</w:t>
      </w:r>
      <w:r w:rsidRPr="00D03384">
        <w:rPr>
          <w:snapToGrid/>
        </w:rPr>
        <w:t>的论点</w:t>
      </w:r>
      <w:r>
        <w:rPr>
          <w:snapToGrid/>
        </w:rPr>
        <w:t>，</w:t>
      </w:r>
      <w:r w:rsidRPr="00D03384">
        <w:rPr>
          <w:snapToGrid/>
        </w:rPr>
        <w:t>缔约国指出</w:t>
      </w:r>
      <w:r>
        <w:rPr>
          <w:snapToGrid/>
        </w:rPr>
        <w:t>，</w:t>
      </w:r>
      <w:r w:rsidRPr="00D03384">
        <w:rPr>
          <w:snapToGrid/>
        </w:rPr>
        <w:t>免费获得医疗保健是斯里兰卡政府的一个优先事项。</w:t>
      </w:r>
      <w:r w:rsidRPr="00D03384">
        <w:rPr>
          <w:snapToGrid/>
          <w:vertAlign w:val="superscript"/>
        </w:rPr>
        <w:footnoteReference w:id="9"/>
      </w:r>
      <w:r w:rsidR="008353FD">
        <w:rPr>
          <w:rFonts w:hint="eastAsia"/>
          <w:snapToGrid/>
        </w:rPr>
        <w:t xml:space="preserve"> </w:t>
      </w:r>
      <w:r w:rsidRPr="00D03384">
        <w:rPr>
          <w:snapToGrid/>
        </w:rPr>
        <w:t>此外</w:t>
      </w:r>
      <w:r>
        <w:rPr>
          <w:snapToGrid/>
        </w:rPr>
        <w:t>，</w:t>
      </w:r>
      <w:r w:rsidRPr="00D03384">
        <w:rPr>
          <w:snapToGrid/>
        </w:rPr>
        <w:t>提交人向瑞士</w:t>
      </w:r>
      <w:r w:rsidRPr="00D03384">
        <w:rPr>
          <w:rFonts w:hint="eastAsia"/>
          <w:snapToGrid/>
        </w:rPr>
        <w:t>主管部门</w:t>
      </w:r>
      <w:r w:rsidRPr="00D03384">
        <w:rPr>
          <w:snapToGrid/>
        </w:rPr>
        <w:t>声称</w:t>
      </w:r>
      <w:r>
        <w:rPr>
          <w:snapToGrid/>
        </w:rPr>
        <w:t>，</w:t>
      </w:r>
      <w:r w:rsidRPr="00D03384">
        <w:rPr>
          <w:snapToGrid/>
        </w:rPr>
        <w:t>他希望能够工作和经济独立。缔约国指出</w:t>
      </w:r>
      <w:r>
        <w:rPr>
          <w:snapToGrid/>
        </w:rPr>
        <w:t>，</w:t>
      </w:r>
      <w:r w:rsidRPr="00D03384">
        <w:rPr>
          <w:snapToGrid/>
        </w:rPr>
        <w:t>提交人出国前在科伦坡生活和工作</w:t>
      </w:r>
      <w:r>
        <w:rPr>
          <w:snapToGrid/>
        </w:rPr>
        <w:t>，</w:t>
      </w:r>
      <w:r w:rsidRPr="00D03384">
        <w:rPr>
          <w:snapToGrid/>
        </w:rPr>
        <w:t>接受过学术和职业培训</w:t>
      </w:r>
      <w:r>
        <w:rPr>
          <w:snapToGrid/>
        </w:rPr>
        <w:t>，</w:t>
      </w:r>
      <w:r w:rsidRPr="00D03384">
        <w:rPr>
          <w:snapToGrid/>
        </w:rPr>
        <w:t>会讲僧伽罗语。因此</w:t>
      </w:r>
      <w:r>
        <w:rPr>
          <w:snapToGrid/>
        </w:rPr>
        <w:t>，</w:t>
      </w:r>
      <w:r w:rsidRPr="00D03384">
        <w:rPr>
          <w:snapToGrid/>
        </w:rPr>
        <w:t>他能够在斯里兰卡谋生并支持</w:t>
      </w:r>
      <w:proofErr w:type="spellStart"/>
      <w:r>
        <w:rPr>
          <w:snapToGrid/>
        </w:rPr>
        <w:t>G</w:t>
      </w:r>
      <w:r w:rsidRPr="00D03384">
        <w:rPr>
          <w:snapToGrid/>
        </w:rPr>
        <w:t>.</w:t>
      </w:r>
      <w:r>
        <w:rPr>
          <w:snapToGrid/>
        </w:rPr>
        <w:t>R</w:t>
      </w:r>
      <w:proofErr w:type="spellEnd"/>
      <w:r w:rsidRPr="00D03384">
        <w:rPr>
          <w:snapToGrid/>
        </w:rPr>
        <w:t>.</w:t>
      </w:r>
      <w:r w:rsidRPr="00D03384">
        <w:rPr>
          <w:snapToGrid/>
        </w:rPr>
        <w:t>。此外</w:t>
      </w:r>
      <w:r>
        <w:rPr>
          <w:snapToGrid/>
        </w:rPr>
        <w:t>，</w:t>
      </w:r>
      <w:r w:rsidRPr="00D03384">
        <w:rPr>
          <w:snapToGrid/>
        </w:rPr>
        <w:t>提交人及其家人可以申请返回援助</w:t>
      </w:r>
      <w:r>
        <w:rPr>
          <w:snapToGrid/>
        </w:rPr>
        <w:t>，</w:t>
      </w:r>
      <w:r w:rsidRPr="00D03384">
        <w:rPr>
          <w:rFonts w:hint="eastAsia"/>
          <w:snapToGrid/>
        </w:rPr>
        <w:t>包括</w:t>
      </w:r>
      <w:r w:rsidRPr="00D03384">
        <w:rPr>
          <w:snapToGrid/>
        </w:rPr>
        <w:t>每个成年人</w:t>
      </w:r>
      <w:r>
        <w:rPr>
          <w:snapToGrid/>
        </w:rPr>
        <w:t>1,</w:t>
      </w:r>
      <w:r w:rsidRPr="00D03384">
        <w:rPr>
          <w:snapToGrid/>
        </w:rPr>
        <w:t>000</w:t>
      </w:r>
      <w:r w:rsidRPr="00D03384">
        <w:rPr>
          <w:snapToGrid/>
        </w:rPr>
        <w:t>瑞士法郎</w:t>
      </w:r>
      <w:r>
        <w:rPr>
          <w:snapToGrid/>
        </w:rPr>
        <w:t>，</w:t>
      </w:r>
      <w:r w:rsidRPr="00D03384">
        <w:rPr>
          <w:snapToGrid/>
        </w:rPr>
        <w:t>每个未成年人</w:t>
      </w:r>
      <w:r>
        <w:rPr>
          <w:snapToGrid/>
        </w:rPr>
        <w:t>5</w:t>
      </w:r>
      <w:r w:rsidRPr="00D03384">
        <w:rPr>
          <w:snapToGrid/>
        </w:rPr>
        <w:t>00</w:t>
      </w:r>
      <w:r w:rsidRPr="00D03384">
        <w:rPr>
          <w:snapToGrid/>
        </w:rPr>
        <w:t>瑞士法郎</w:t>
      </w:r>
      <w:r>
        <w:rPr>
          <w:snapToGrid/>
        </w:rPr>
        <w:t>，</w:t>
      </w:r>
      <w:r w:rsidRPr="00D03384">
        <w:rPr>
          <w:snapToGrid/>
        </w:rPr>
        <w:t>以及</w:t>
      </w:r>
      <w:r w:rsidRPr="00D03384">
        <w:rPr>
          <w:rFonts w:hint="eastAsia"/>
          <w:snapToGrid/>
        </w:rPr>
        <w:t>帮</w:t>
      </w:r>
      <w:r w:rsidRPr="00D03384">
        <w:rPr>
          <w:snapToGrid/>
        </w:rPr>
        <w:t>助个人重返社会项目</w:t>
      </w:r>
      <w:r w:rsidRPr="00D03384">
        <w:rPr>
          <w:rFonts w:hint="eastAsia"/>
          <w:snapToGrid/>
        </w:rPr>
        <w:t>的</w:t>
      </w:r>
      <w:r w:rsidRPr="00D03384">
        <w:rPr>
          <w:snapToGrid/>
        </w:rPr>
        <w:t>最多</w:t>
      </w:r>
      <w:r>
        <w:rPr>
          <w:snapToGrid/>
        </w:rPr>
        <w:t>3,</w:t>
      </w:r>
      <w:r w:rsidRPr="00D03384">
        <w:rPr>
          <w:snapToGrid/>
        </w:rPr>
        <w:t>000</w:t>
      </w:r>
      <w:r w:rsidRPr="00D03384">
        <w:rPr>
          <w:snapToGrid/>
        </w:rPr>
        <w:t>瑞士法郎的额外</w:t>
      </w:r>
      <w:r w:rsidRPr="00D03384">
        <w:rPr>
          <w:rFonts w:hint="eastAsia"/>
          <w:snapToGrid/>
        </w:rPr>
        <w:t>资</w:t>
      </w:r>
      <w:r w:rsidRPr="00D03384">
        <w:rPr>
          <w:snapToGrid/>
        </w:rPr>
        <w:t>助。</w:t>
      </w:r>
      <w:r w:rsidRPr="00D03384">
        <w:rPr>
          <w:snapToGrid/>
        </w:rPr>
        <w:lastRenderedPageBreak/>
        <w:t>对于特殊的重返社会需求</w:t>
      </w:r>
      <w:r>
        <w:rPr>
          <w:snapToGrid/>
        </w:rPr>
        <w:t>，</w:t>
      </w:r>
      <w:r w:rsidRPr="00D03384">
        <w:rPr>
          <w:snapToGrid/>
        </w:rPr>
        <w:t>可以提供高达</w:t>
      </w:r>
      <w:r>
        <w:rPr>
          <w:snapToGrid/>
        </w:rPr>
        <w:t>5,</w:t>
      </w:r>
      <w:r w:rsidRPr="00D03384">
        <w:rPr>
          <w:snapToGrid/>
        </w:rPr>
        <w:t>000</w:t>
      </w:r>
      <w:r w:rsidRPr="00D03384">
        <w:rPr>
          <w:snapToGrid/>
        </w:rPr>
        <w:t>瑞士法郎的额外</w:t>
      </w:r>
      <w:r w:rsidRPr="00D03384">
        <w:rPr>
          <w:rFonts w:hint="eastAsia"/>
          <w:snapToGrid/>
        </w:rPr>
        <w:t>资</w:t>
      </w:r>
      <w:r w:rsidRPr="00D03384">
        <w:rPr>
          <w:snapToGrid/>
        </w:rPr>
        <w:t>助</w:t>
      </w:r>
      <w:r>
        <w:rPr>
          <w:snapToGrid/>
        </w:rPr>
        <w:t>，</w:t>
      </w:r>
      <w:r w:rsidRPr="00D03384">
        <w:rPr>
          <w:snapToGrid/>
        </w:rPr>
        <w:t>如果出现</w:t>
      </w:r>
      <w:r w:rsidRPr="004B67E5">
        <w:rPr>
          <w:snapToGrid/>
          <w:spacing w:val="4"/>
        </w:rPr>
        <w:t>健康问题，可以在返回时提供医疗援助。</w:t>
      </w:r>
      <w:r w:rsidRPr="004B67E5">
        <w:rPr>
          <w:snapToGrid/>
          <w:spacing w:val="4"/>
          <w:vertAlign w:val="superscript"/>
        </w:rPr>
        <w:footnoteReference w:id="10"/>
      </w:r>
      <w:r w:rsidR="008353FD" w:rsidRPr="004B67E5">
        <w:rPr>
          <w:rFonts w:hint="eastAsia"/>
          <w:snapToGrid/>
          <w:spacing w:val="4"/>
        </w:rPr>
        <w:t xml:space="preserve"> </w:t>
      </w:r>
      <w:r w:rsidRPr="004B67E5">
        <w:rPr>
          <w:snapToGrid/>
          <w:spacing w:val="4"/>
        </w:rPr>
        <w:t>如有必要，提交人也可以求助于斯里</w:t>
      </w:r>
      <w:r w:rsidRPr="00D03384">
        <w:rPr>
          <w:snapToGrid/>
        </w:rPr>
        <w:t>兰卡</w:t>
      </w:r>
      <w:r w:rsidRPr="00D03384">
        <w:rPr>
          <w:rFonts w:hint="eastAsia"/>
          <w:snapToGrid/>
        </w:rPr>
        <w:t>有关部门</w:t>
      </w:r>
      <w:r w:rsidRPr="00D03384">
        <w:rPr>
          <w:snapToGrid/>
        </w:rPr>
        <w:t>。缔约国的结论是</w:t>
      </w:r>
      <w:r>
        <w:rPr>
          <w:snapToGrid/>
        </w:rPr>
        <w:t>，</w:t>
      </w:r>
      <w:r w:rsidRPr="00D03384">
        <w:rPr>
          <w:snapToGrid/>
        </w:rPr>
        <w:t>遣返</w:t>
      </w:r>
      <w:proofErr w:type="spellStart"/>
      <w:r>
        <w:rPr>
          <w:snapToGrid/>
        </w:rPr>
        <w:t>G</w:t>
      </w:r>
      <w:r w:rsidRPr="00D03384">
        <w:rPr>
          <w:snapToGrid/>
        </w:rPr>
        <w:t>.</w:t>
      </w:r>
      <w:r>
        <w:rPr>
          <w:snapToGrid/>
        </w:rPr>
        <w:t>R</w:t>
      </w:r>
      <w:proofErr w:type="spellEnd"/>
      <w:r w:rsidRPr="00D03384">
        <w:rPr>
          <w:snapToGrid/>
        </w:rPr>
        <w:t>.</w:t>
      </w:r>
      <w:r w:rsidRPr="00D03384">
        <w:rPr>
          <w:snapToGrid/>
        </w:rPr>
        <w:t>不等于违反《公约》。</w:t>
      </w:r>
    </w:p>
    <w:p w14:paraId="2FFD0D5F" w14:textId="1886DE52" w:rsidR="00D03384" w:rsidRPr="00D03384" w:rsidRDefault="00D03384" w:rsidP="00D03384">
      <w:pPr>
        <w:pStyle w:val="SingleTxtGC"/>
        <w:rPr>
          <w:snapToGrid/>
        </w:rPr>
      </w:pPr>
      <w:r>
        <w:rPr>
          <w:snapToGrid/>
        </w:rPr>
        <w:t>6.5</w:t>
      </w:r>
      <w:r w:rsidR="00E22780">
        <w:rPr>
          <w:snapToGrid/>
        </w:rPr>
        <w:tab/>
      </w:r>
      <w:r w:rsidRPr="00986498">
        <w:rPr>
          <w:snapToGrid/>
          <w:spacing w:val="-4"/>
        </w:rPr>
        <w:t>缔约国回顾不驱回原则，</w:t>
      </w:r>
      <w:r w:rsidRPr="00986498">
        <w:rPr>
          <w:snapToGrid/>
          <w:spacing w:val="-4"/>
          <w:vertAlign w:val="superscript"/>
        </w:rPr>
        <w:footnoteReference w:id="11"/>
      </w:r>
      <w:r w:rsidR="008353FD" w:rsidRPr="00986498">
        <w:rPr>
          <w:rFonts w:hint="eastAsia"/>
          <w:snapToGrid/>
          <w:spacing w:val="-4"/>
        </w:rPr>
        <w:t xml:space="preserve"> </w:t>
      </w:r>
      <w:r w:rsidRPr="00986498">
        <w:rPr>
          <w:snapToGrid/>
          <w:spacing w:val="-4"/>
        </w:rPr>
        <w:t>争辩说，国家</w:t>
      </w:r>
      <w:bookmarkStart w:id="6" w:name="_Hlk81641196"/>
      <w:r w:rsidRPr="00986498">
        <w:rPr>
          <w:snapToGrid/>
          <w:spacing w:val="-4"/>
        </w:rPr>
        <w:t>移民事务秘书处</w:t>
      </w:r>
      <w:bookmarkEnd w:id="6"/>
      <w:r w:rsidRPr="00986498">
        <w:rPr>
          <w:snapToGrid/>
          <w:spacing w:val="-4"/>
        </w:rPr>
        <w:t>从《欧洲人权公约》</w:t>
      </w:r>
      <w:r w:rsidRPr="00D03384">
        <w:rPr>
          <w:snapToGrid/>
        </w:rPr>
        <w:t>第</w:t>
      </w:r>
      <w:r>
        <w:rPr>
          <w:snapToGrid/>
        </w:rPr>
        <w:t>3</w:t>
      </w:r>
      <w:r w:rsidRPr="00D03384">
        <w:rPr>
          <w:snapToGrid/>
        </w:rPr>
        <w:t>条的角度审查了医疗问题是否是驱逐</w:t>
      </w:r>
      <w:proofErr w:type="spellStart"/>
      <w:r>
        <w:rPr>
          <w:snapToGrid/>
        </w:rPr>
        <w:t>G</w:t>
      </w:r>
      <w:r w:rsidRPr="00D03384">
        <w:rPr>
          <w:snapToGrid/>
        </w:rPr>
        <w:t>.</w:t>
      </w:r>
      <w:r>
        <w:rPr>
          <w:snapToGrid/>
        </w:rPr>
        <w:t>R</w:t>
      </w:r>
      <w:proofErr w:type="spellEnd"/>
      <w:r w:rsidRPr="00D03384">
        <w:rPr>
          <w:snapToGrid/>
        </w:rPr>
        <w:t>.</w:t>
      </w:r>
      <w:r w:rsidRPr="00D03384">
        <w:rPr>
          <w:snapToGrid/>
        </w:rPr>
        <w:t>的障碍。移民事务秘书处提到了欧洲人权法院的判例</w:t>
      </w:r>
      <w:r>
        <w:rPr>
          <w:snapToGrid/>
        </w:rPr>
        <w:t>，</w:t>
      </w:r>
      <w:r w:rsidRPr="00D03384">
        <w:rPr>
          <w:snapToGrid/>
        </w:rPr>
        <w:t>并得出结论认为</w:t>
      </w:r>
      <w:r>
        <w:rPr>
          <w:snapToGrid/>
        </w:rPr>
        <w:t>，</w:t>
      </w:r>
      <w:r w:rsidRPr="00D03384">
        <w:rPr>
          <w:rFonts w:hint="eastAsia"/>
          <w:snapToGrid/>
        </w:rPr>
        <w:t>在</w:t>
      </w:r>
      <w:r w:rsidRPr="00D03384">
        <w:rPr>
          <w:snapToGrid/>
        </w:rPr>
        <w:t>《欧洲人权公约》第</w:t>
      </w:r>
      <w:r>
        <w:rPr>
          <w:snapToGrid/>
        </w:rPr>
        <w:t>3</w:t>
      </w:r>
      <w:r w:rsidRPr="00D03384">
        <w:rPr>
          <w:snapToGrid/>
        </w:rPr>
        <w:t>条</w:t>
      </w:r>
      <w:r w:rsidRPr="00D03384">
        <w:rPr>
          <w:rFonts w:hint="eastAsia"/>
          <w:snapToGrid/>
        </w:rPr>
        <w:t>之下</w:t>
      </w:r>
      <w:r w:rsidRPr="00D03384">
        <w:rPr>
          <w:snapToGrid/>
        </w:rPr>
        <w:t>可能引起问题的非常特殊的案件</w:t>
      </w:r>
      <w:r>
        <w:rPr>
          <w:rFonts w:hint="eastAsia"/>
          <w:snapToGrid/>
        </w:rPr>
        <w:t>，</w:t>
      </w:r>
      <w:r w:rsidRPr="00D03384">
        <w:rPr>
          <w:snapToGrid/>
        </w:rPr>
        <w:t>相当于在驱逐重病外国人的案件中适用这一条款的高门槛。国家移民事务秘书处最后得出结论</w:t>
      </w:r>
      <w:r>
        <w:rPr>
          <w:snapToGrid/>
        </w:rPr>
        <w:t>，</w:t>
      </w:r>
      <w:r w:rsidRPr="00D03384">
        <w:rPr>
          <w:snapToGrid/>
        </w:rPr>
        <w:t>科伦坡有足够的医疗设施。考虑到在斯里兰卡可以获得和负担得起必要的医疗保健</w:t>
      </w:r>
      <w:r>
        <w:rPr>
          <w:snapToGrid/>
        </w:rPr>
        <w:t>，</w:t>
      </w:r>
      <w:r w:rsidRPr="00D03384">
        <w:rPr>
          <w:snapToGrid/>
        </w:rPr>
        <w:t>而且对</w:t>
      </w:r>
      <w:bookmarkStart w:id="7" w:name="_Hlk81641355"/>
      <w:proofErr w:type="spellStart"/>
      <w:r>
        <w:rPr>
          <w:snapToGrid/>
        </w:rPr>
        <w:t>G</w:t>
      </w:r>
      <w:r w:rsidRPr="00D03384">
        <w:rPr>
          <w:snapToGrid/>
        </w:rPr>
        <w:t>.</w:t>
      </w:r>
      <w:r>
        <w:rPr>
          <w:snapToGrid/>
        </w:rPr>
        <w:t>R</w:t>
      </w:r>
      <w:proofErr w:type="spellEnd"/>
      <w:r w:rsidRPr="00D03384">
        <w:rPr>
          <w:snapToGrid/>
        </w:rPr>
        <w:t>.</w:t>
      </w:r>
      <w:bookmarkEnd w:id="7"/>
      <w:r w:rsidRPr="00D03384">
        <w:rPr>
          <w:snapToGrid/>
        </w:rPr>
        <w:t>的健康没有真正、严重和具体的风险</w:t>
      </w:r>
      <w:r>
        <w:rPr>
          <w:snapToGrid/>
        </w:rPr>
        <w:t>，</w:t>
      </w:r>
      <w:r w:rsidRPr="00D03384">
        <w:rPr>
          <w:snapToGrid/>
        </w:rPr>
        <w:t>缔约国认为</w:t>
      </w:r>
      <w:r>
        <w:rPr>
          <w:snapToGrid/>
        </w:rPr>
        <w:t>，</w:t>
      </w:r>
      <w:r w:rsidRPr="00D03384">
        <w:rPr>
          <w:snapToGrid/>
        </w:rPr>
        <w:t>将他驱逐不会违反不驱回原则。最后</w:t>
      </w:r>
      <w:r>
        <w:rPr>
          <w:snapToGrid/>
        </w:rPr>
        <w:t>，</w:t>
      </w:r>
      <w:r w:rsidRPr="00D03384">
        <w:rPr>
          <w:snapToGrid/>
        </w:rPr>
        <w:t>斯里兰卡也是《公约》的缔约国</w:t>
      </w:r>
      <w:r>
        <w:rPr>
          <w:snapToGrid/>
        </w:rPr>
        <w:t>，</w:t>
      </w:r>
      <w:r w:rsidRPr="00D03384">
        <w:rPr>
          <w:snapToGrid/>
        </w:rPr>
        <w:t>如果</w:t>
      </w:r>
      <w:r w:rsidRPr="00D03384">
        <w:rPr>
          <w:rFonts w:hint="eastAsia"/>
          <w:snapToGrid/>
        </w:rPr>
        <w:t>提交人</w:t>
      </w:r>
      <w:r w:rsidRPr="00D03384">
        <w:rPr>
          <w:snapToGrid/>
        </w:rPr>
        <w:t>认为斯里兰卡违反了对</w:t>
      </w:r>
      <w:proofErr w:type="spellStart"/>
      <w:r>
        <w:rPr>
          <w:snapToGrid/>
        </w:rPr>
        <w:t>G</w:t>
      </w:r>
      <w:r w:rsidRPr="00D03384">
        <w:rPr>
          <w:snapToGrid/>
        </w:rPr>
        <w:t>.</w:t>
      </w:r>
      <w:r>
        <w:rPr>
          <w:snapToGrid/>
        </w:rPr>
        <w:t>R</w:t>
      </w:r>
      <w:proofErr w:type="spellEnd"/>
      <w:r w:rsidRPr="00D03384">
        <w:rPr>
          <w:snapToGrid/>
        </w:rPr>
        <w:t>.</w:t>
      </w:r>
      <w:r w:rsidRPr="00D03384">
        <w:rPr>
          <w:snapToGrid/>
        </w:rPr>
        <w:t>的义务</w:t>
      </w:r>
      <w:r>
        <w:rPr>
          <w:snapToGrid/>
        </w:rPr>
        <w:t>，</w:t>
      </w:r>
      <w:r w:rsidRPr="00D03384">
        <w:rPr>
          <w:snapToGrid/>
        </w:rPr>
        <w:t>他</w:t>
      </w:r>
      <w:r w:rsidRPr="00D03384">
        <w:rPr>
          <w:rFonts w:hint="eastAsia"/>
          <w:snapToGrid/>
        </w:rPr>
        <w:t>可以</w:t>
      </w:r>
      <w:r w:rsidRPr="00D03384">
        <w:rPr>
          <w:snapToGrid/>
        </w:rPr>
        <w:t>向斯里兰卡</w:t>
      </w:r>
      <w:r w:rsidRPr="00D03384">
        <w:rPr>
          <w:rFonts w:hint="eastAsia"/>
          <w:snapToGrid/>
        </w:rPr>
        <w:t>有关部门</w:t>
      </w:r>
      <w:r w:rsidRPr="00D03384">
        <w:rPr>
          <w:snapToGrid/>
        </w:rPr>
        <w:t>提出</w:t>
      </w:r>
      <w:r w:rsidRPr="00D03384">
        <w:rPr>
          <w:rFonts w:hint="eastAsia"/>
          <w:snapToGrid/>
        </w:rPr>
        <w:t>主张</w:t>
      </w:r>
      <w:r w:rsidRPr="00D03384">
        <w:rPr>
          <w:snapToGrid/>
        </w:rPr>
        <w:t>。</w:t>
      </w:r>
    </w:p>
    <w:p w14:paraId="19F6C29E" w14:textId="77777777" w:rsidR="00D03384" w:rsidRPr="00D03384" w:rsidRDefault="00D03384" w:rsidP="00E22780">
      <w:pPr>
        <w:pStyle w:val="H23GC"/>
      </w:pPr>
      <w:r w:rsidRPr="00D03384">
        <w:tab/>
      </w:r>
      <w:r w:rsidRPr="00D03384">
        <w:tab/>
      </w:r>
      <w:r w:rsidRPr="00D03384">
        <w:t>申诉人对缔约国意见的补充评论</w:t>
      </w:r>
    </w:p>
    <w:p w14:paraId="2A94D75B" w14:textId="0AC0ED50" w:rsidR="00D03384" w:rsidRPr="00D03384" w:rsidRDefault="00D03384" w:rsidP="00D03384">
      <w:pPr>
        <w:pStyle w:val="SingleTxtGC"/>
        <w:rPr>
          <w:snapToGrid/>
        </w:rPr>
      </w:pPr>
      <w:r>
        <w:rPr>
          <w:snapToGrid/>
        </w:rPr>
        <w:t>7.1</w:t>
      </w:r>
      <w:r w:rsidR="00E91949">
        <w:rPr>
          <w:snapToGrid/>
        </w:rPr>
        <w:tab/>
      </w:r>
      <w:r w:rsidRPr="00D03384">
        <w:rPr>
          <w:snapToGrid/>
        </w:rPr>
        <w:t>提交人在</w:t>
      </w:r>
      <w:r>
        <w:rPr>
          <w:snapToGrid/>
        </w:rPr>
        <w:t>2</w:t>
      </w:r>
      <w:r w:rsidRPr="00D03384">
        <w:rPr>
          <w:snapToGrid/>
        </w:rPr>
        <w:t>0</w:t>
      </w:r>
      <w:r>
        <w:rPr>
          <w:snapToGrid/>
        </w:rPr>
        <w:t>2</w:t>
      </w:r>
      <w:r w:rsidRPr="00D03384">
        <w:rPr>
          <w:snapToGrid/>
        </w:rPr>
        <w:t>0</w:t>
      </w:r>
      <w:r w:rsidRPr="00D03384">
        <w:rPr>
          <w:snapToGrid/>
        </w:rPr>
        <w:t>年</w:t>
      </w:r>
      <w:r>
        <w:rPr>
          <w:snapToGrid/>
        </w:rPr>
        <w:t>6</w:t>
      </w:r>
      <w:r w:rsidRPr="00D03384">
        <w:rPr>
          <w:snapToGrid/>
        </w:rPr>
        <w:t>月</w:t>
      </w:r>
      <w:r>
        <w:rPr>
          <w:snapToGrid/>
        </w:rPr>
        <w:t>16</w:t>
      </w:r>
      <w:r w:rsidRPr="00D03384">
        <w:rPr>
          <w:snapToGrid/>
        </w:rPr>
        <w:t>日的评论中称</w:t>
      </w:r>
      <w:r>
        <w:rPr>
          <w:snapToGrid/>
        </w:rPr>
        <w:t>，</w:t>
      </w:r>
      <w:r w:rsidRPr="00D03384">
        <w:rPr>
          <w:snapToGrid/>
        </w:rPr>
        <w:t>他的</w:t>
      </w:r>
      <w:r>
        <w:rPr>
          <w:snapToGrid/>
        </w:rPr>
        <w:t>A1</w:t>
      </w:r>
      <w:r w:rsidRPr="00D03384">
        <w:rPr>
          <w:snapToGrid/>
        </w:rPr>
        <w:t>级法语课程无法让他</w:t>
      </w:r>
      <w:r w:rsidRPr="00D03384">
        <w:rPr>
          <w:rFonts w:hint="eastAsia"/>
          <w:snapToGrid/>
        </w:rPr>
        <w:t>单靠</w:t>
      </w:r>
      <w:r w:rsidRPr="00AD6DF9">
        <w:rPr>
          <w:snapToGrid/>
          <w:spacing w:val="-2"/>
        </w:rPr>
        <w:t>自己理解法律裁决，更不用说起草上诉</w:t>
      </w:r>
      <w:r w:rsidRPr="00AD6DF9">
        <w:rPr>
          <w:rFonts w:hint="eastAsia"/>
          <w:snapToGrid/>
          <w:spacing w:val="-2"/>
        </w:rPr>
        <w:t>书</w:t>
      </w:r>
      <w:r w:rsidRPr="00AD6DF9">
        <w:rPr>
          <w:snapToGrid/>
          <w:spacing w:val="-2"/>
        </w:rPr>
        <w:t>了。此外，国家移民事务秘书处</w:t>
      </w:r>
      <w:r w:rsidRPr="00AD6DF9">
        <w:rPr>
          <w:snapToGrid/>
          <w:spacing w:val="-2"/>
        </w:rPr>
        <w:t>2019</w:t>
      </w:r>
      <w:r w:rsidRPr="00AD6DF9">
        <w:rPr>
          <w:snapToGrid/>
          <w:spacing w:val="-2"/>
        </w:rPr>
        <w:t>年</w:t>
      </w:r>
      <w:r>
        <w:rPr>
          <w:snapToGrid/>
        </w:rPr>
        <w:t>4</w:t>
      </w:r>
      <w:r w:rsidRPr="00D03384">
        <w:rPr>
          <w:snapToGrid/>
        </w:rPr>
        <w:t>月</w:t>
      </w:r>
      <w:r>
        <w:rPr>
          <w:snapToGrid/>
        </w:rPr>
        <w:t>24</w:t>
      </w:r>
      <w:r w:rsidRPr="00D03384">
        <w:rPr>
          <w:snapToGrid/>
        </w:rPr>
        <w:t>日的决定指出</w:t>
      </w:r>
      <w:r>
        <w:rPr>
          <w:snapToGrid/>
        </w:rPr>
        <w:t>，</w:t>
      </w:r>
      <w:r w:rsidRPr="00D03384">
        <w:rPr>
          <w:snapToGrid/>
        </w:rPr>
        <w:t>上诉不会产生暂停效力。根据委员会的判例</w:t>
      </w:r>
      <w:r>
        <w:rPr>
          <w:snapToGrid/>
        </w:rPr>
        <w:t>，</w:t>
      </w:r>
      <w:r w:rsidRPr="00D03384">
        <w:rPr>
          <w:snapToGrid/>
        </w:rPr>
        <w:t>任何不中止</w:t>
      </w:r>
      <w:r w:rsidRPr="00293DD0">
        <w:rPr>
          <w:snapToGrid/>
          <w:spacing w:val="4"/>
        </w:rPr>
        <w:t>执行驱逐决定的上诉都不能被视为有效。</w:t>
      </w:r>
      <w:r w:rsidRPr="00293DD0">
        <w:rPr>
          <w:snapToGrid/>
          <w:spacing w:val="4"/>
          <w:vertAlign w:val="superscript"/>
        </w:rPr>
        <w:footnoteReference w:id="12"/>
      </w:r>
      <w:r w:rsidRPr="00293DD0">
        <w:rPr>
          <w:snapToGrid/>
          <w:spacing w:val="4"/>
        </w:rPr>
        <w:t>《任择议定书》第</w:t>
      </w:r>
      <w:r w:rsidRPr="00293DD0">
        <w:rPr>
          <w:rFonts w:hint="eastAsia"/>
          <w:snapToGrid/>
          <w:spacing w:val="4"/>
        </w:rPr>
        <w:t>7</w:t>
      </w:r>
      <w:r w:rsidRPr="00293DD0">
        <w:rPr>
          <w:snapToGrid/>
          <w:spacing w:val="4"/>
        </w:rPr>
        <w:t>条</w:t>
      </w:r>
      <w:r w:rsidRPr="00293DD0">
        <w:rPr>
          <w:snapToGrid/>
          <w:spacing w:val="4"/>
        </w:rPr>
        <w:t>(</w:t>
      </w:r>
      <w:r w:rsidRPr="00293DD0">
        <w:rPr>
          <w:rFonts w:hint="eastAsia"/>
          <w:snapToGrid/>
          <w:spacing w:val="4"/>
        </w:rPr>
        <w:t>e</w:t>
      </w:r>
      <w:r w:rsidRPr="00293DD0">
        <w:rPr>
          <w:snapToGrid/>
          <w:spacing w:val="4"/>
        </w:rPr>
        <w:t>)</w:t>
      </w:r>
      <w:r w:rsidRPr="00293DD0">
        <w:rPr>
          <w:rFonts w:hint="eastAsia"/>
          <w:snapToGrid/>
          <w:spacing w:val="4"/>
        </w:rPr>
        <w:t>项</w:t>
      </w:r>
      <w:r w:rsidRPr="00293DD0">
        <w:rPr>
          <w:snapToGrid/>
          <w:spacing w:val="4"/>
        </w:rPr>
        <w:t>不构成受</w:t>
      </w:r>
      <w:r w:rsidRPr="00D03384">
        <w:rPr>
          <w:snapToGrid/>
        </w:rPr>
        <w:t>理来文的障碍。</w:t>
      </w:r>
    </w:p>
    <w:p w14:paraId="2B167B20" w14:textId="4EF1D8B8" w:rsidR="00D03384" w:rsidRPr="00D03384" w:rsidRDefault="00D03384" w:rsidP="00D03384">
      <w:pPr>
        <w:pStyle w:val="SingleTxtGC"/>
        <w:rPr>
          <w:snapToGrid/>
        </w:rPr>
      </w:pPr>
      <w:r>
        <w:rPr>
          <w:snapToGrid/>
        </w:rPr>
        <w:t>7.2</w:t>
      </w:r>
      <w:r w:rsidR="00E91949">
        <w:rPr>
          <w:snapToGrid/>
        </w:rPr>
        <w:tab/>
      </w:r>
      <w:r w:rsidRPr="00D03384">
        <w:rPr>
          <w:snapToGrid/>
        </w:rPr>
        <w:t>提交人指出</w:t>
      </w:r>
      <w:r>
        <w:rPr>
          <w:snapToGrid/>
        </w:rPr>
        <w:t>，</w:t>
      </w:r>
      <w:r w:rsidRPr="00D03384">
        <w:rPr>
          <w:snapToGrid/>
        </w:rPr>
        <w:t>据委员会称</w:t>
      </w:r>
      <w:r>
        <w:rPr>
          <w:snapToGrid/>
        </w:rPr>
        <w:t>，</w:t>
      </w:r>
      <w:r w:rsidRPr="00D03384">
        <w:rPr>
          <w:snapToGrid/>
        </w:rPr>
        <w:t>《公约》第</w:t>
      </w:r>
      <w:r>
        <w:rPr>
          <w:rFonts w:hint="eastAsia"/>
          <w:snapToGrid/>
        </w:rPr>
        <w:t>3</w:t>
      </w:r>
      <w:r w:rsidRPr="00D03384">
        <w:rPr>
          <w:snapToGrid/>
        </w:rPr>
        <w:t>条第</w:t>
      </w:r>
      <w:r>
        <w:rPr>
          <w:snapToGrid/>
        </w:rPr>
        <w:t>1</w:t>
      </w:r>
      <w:r w:rsidRPr="00D03384">
        <w:rPr>
          <w:snapToGrid/>
        </w:rPr>
        <w:t>款可直接适用</w:t>
      </w:r>
      <w:r>
        <w:rPr>
          <w:snapToGrid/>
        </w:rPr>
        <w:t>，</w:t>
      </w:r>
      <w:r w:rsidRPr="00D03384">
        <w:rPr>
          <w:snapToGrid/>
        </w:rPr>
        <w:t>并可在法庭上援引。</w:t>
      </w:r>
      <w:r w:rsidRPr="00D03384">
        <w:rPr>
          <w:snapToGrid/>
          <w:vertAlign w:val="superscript"/>
        </w:rPr>
        <w:footnoteReference w:id="13"/>
      </w:r>
    </w:p>
    <w:p w14:paraId="187E55E4" w14:textId="2C46BC12" w:rsidR="00D03384" w:rsidRPr="00D03384" w:rsidRDefault="00D03384" w:rsidP="00D03384">
      <w:pPr>
        <w:pStyle w:val="SingleTxtGC"/>
        <w:rPr>
          <w:snapToGrid/>
        </w:rPr>
      </w:pPr>
      <w:r>
        <w:rPr>
          <w:snapToGrid/>
        </w:rPr>
        <w:t>7.3</w:t>
      </w:r>
      <w:r w:rsidR="00E91949">
        <w:rPr>
          <w:snapToGrid/>
        </w:rPr>
        <w:tab/>
      </w:r>
      <w:r w:rsidRPr="00D03384">
        <w:rPr>
          <w:rFonts w:hint="eastAsia"/>
          <w:snapToGrid/>
        </w:rPr>
        <w:t>至于说</w:t>
      </w:r>
      <w:r w:rsidRPr="00D03384">
        <w:rPr>
          <w:snapToGrid/>
        </w:rPr>
        <w:t>没有遵守发现复审理由后</w:t>
      </w:r>
      <w:r>
        <w:rPr>
          <w:snapToGrid/>
        </w:rPr>
        <w:t>3</w:t>
      </w:r>
      <w:r w:rsidRPr="00D03384">
        <w:rPr>
          <w:snapToGrid/>
        </w:rPr>
        <w:t>0</w:t>
      </w:r>
      <w:r w:rsidRPr="00D03384">
        <w:rPr>
          <w:snapToGrid/>
        </w:rPr>
        <w:t>天的法定时限</w:t>
      </w:r>
      <w:r>
        <w:rPr>
          <w:snapToGrid/>
        </w:rPr>
        <w:t>，</w:t>
      </w:r>
      <w:r w:rsidRPr="00D03384">
        <w:rPr>
          <w:rFonts w:hint="eastAsia"/>
          <w:snapToGrid/>
        </w:rPr>
        <w:t>所以</w:t>
      </w:r>
      <w:r w:rsidRPr="00D03384">
        <w:rPr>
          <w:snapToGrid/>
        </w:rPr>
        <w:t>国家移民事务秘书处无法审议复审请求</w:t>
      </w:r>
      <w:r>
        <w:rPr>
          <w:rFonts w:hint="eastAsia"/>
          <w:snapToGrid/>
        </w:rPr>
        <w:t>，</w:t>
      </w:r>
      <w:r w:rsidRPr="00D03384">
        <w:rPr>
          <w:snapToGrid/>
        </w:rPr>
        <w:t>提交人不同意这样的说法</w:t>
      </w:r>
      <w:r>
        <w:rPr>
          <w:snapToGrid/>
        </w:rPr>
        <w:t>，</w:t>
      </w:r>
      <w:r w:rsidRPr="00D03384">
        <w:rPr>
          <w:snapToGrid/>
        </w:rPr>
        <w:t>他指出</w:t>
      </w:r>
      <w:r>
        <w:rPr>
          <w:snapToGrid/>
        </w:rPr>
        <w:t>，</w:t>
      </w:r>
      <w:r w:rsidRPr="00D03384">
        <w:rPr>
          <w:snapToGrid/>
        </w:rPr>
        <w:t>根据联邦行政法院的判例</w:t>
      </w:r>
      <w:r>
        <w:rPr>
          <w:snapToGrid/>
        </w:rPr>
        <w:t>，</w:t>
      </w:r>
      <w:r w:rsidRPr="00D03384">
        <w:rPr>
          <w:snapToGrid/>
        </w:rPr>
        <w:t>复议理由的发现意味着申请人对新事实和医疗问题有足够可靠的了解</w:t>
      </w:r>
      <w:r>
        <w:rPr>
          <w:snapToGrid/>
        </w:rPr>
        <w:t>，</w:t>
      </w:r>
      <w:r w:rsidRPr="00D03384">
        <w:rPr>
          <w:snapToGrid/>
        </w:rPr>
        <w:t>能够援引这些事实和问题</w:t>
      </w:r>
      <w:r>
        <w:rPr>
          <w:snapToGrid/>
        </w:rPr>
        <w:t>，</w:t>
      </w:r>
      <w:r w:rsidRPr="00D03384">
        <w:rPr>
          <w:snapToGrid/>
        </w:rPr>
        <w:t>而且必须能够通过出示医</w:t>
      </w:r>
      <w:r w:rsidRPr="00D03384">
        <w:rPr>
          <w:rFonts w:hint="eastAsia"/>
          <w:snapToGrid/>
        </w:rPr>
        <w:t>生</w:t>
      </w:r>
      <w:r w:rsidRPr="00D03384">
        <w:rPr>
          <w:snapToGrid/>
        </w:rPr>
        <w:t>证明来证明这一点。甲状腺</w:t>
      </w:r>
      <w:r w:rsidRPr="00225E9C">
        <w:rPr>
          <w:snapToGrid/>
          <w:spacing w:val="6"/>
        </w:rPr>
        <w:t>功能减退的诊断是在</w:t>
      </w:r>
      <w:r w:rsidRPr="00225E9C">
        <w:rPr>
          <w:snapToGrid/>
          <w:spacing w:val="6"/>
        </w:rPr>
        <w:t>2019</w:t>
      </w:r>
      <w:r w:rsidRPr="00225E9C">
        <w:rPr>
          <w:snapToGrid/>
          <w:spacing w:val="6"/>
        </w:rPr>
        <w:t>年</w:t>
      </w:r>
      <w:r w:rsidRPr="00225E9C">
        <w:rPr>
          <w:snapToGrid/>
          <w:spacing w:val="6"/>
        </w:rPr>
        <w:t>1</w:t>
      </w:r>
      <w:r w:rsidRPr="00225E9C">
        <w:rPr>
          <w:snapToGrid/>
          <w:spacing w:val="6"/>
        </w:rPr>
        <w:t>月</w:t>
      </w:r>
      <w:r w:rsidRPr="00225E9C">
        <w:rPr>
          <w:snapToGrid/>
          <w:spacing w:val="6"/>
        </w:rPr>
        <w:t>24</w:t>
      </w:r>
      <w:r w:rsidRPr="00225E9C">
        <w:rPr>
          <w:snapToGrid/>
          <w:spacing w:val="6"/>
        </w:rPr>
        <w:t>日做出的，但当时父母无法意识到全部含</w:t>
      </w:r>
      <w:r w:rsidRPr="00D03384">
        <w:rPr>
          <w:snapToGrid/>
        </w:rPr>
        <w:t>义。需要一份医</w:t>
      </w:r>
      <w:r w:rsidRPr="00D03384">
        <w:rPr>
          <w:rFonts w:hint="eastAsia"/>
          <w:snapToGrid/>
        </w:rPr>
        <w:t>生</w:t>
      </w:r>
      <w:r w:rsidRPr="00D03384">
        <w:rPr>
          <w:snapToGrid/>
        </w:rPr>
        <w:t>证明来证明这一新事实。鉴于</w:t>
      </w:r>
      <w:r>
        <w:rPr>
          <w:snapToGrid/>
        </w:rPr>
        <w:t>2</w:t>
      </w:r>
      <w:r w:rsidRPr="00D03384">
        <w:rPr>
          <w:snapToGrid/>
        </w:rPr>
        <w:t>0</w:t>
      </w:r>
      <w:r>
        <w:rPr>
          <w:snapToGrid/>
        </w:rPr>
        <w:t>19</w:t>
      </w:r>
      <w:r w:rsidRPr="00D03384">
        <w:rPr>
          <w:snapToGrid/>
        </w:rPr>
        <w:t>年</w:t>
      </w:r>
      <w:r>
        <w:rPr>
          <w:snapToGrid/>
        </w:rPr>
        <w:t>3</w:t>
      </w:r>
      <w:r w:rsidRPr="00D03384">
        <w:rPr>
          <w:snapToGrid/>
        </w:rPr>
        <w:t>月</w:t>
      </w:r>
      <w:r>
        <w:rPr>
          <w:snapToGrid/>
        </w:rPr>
        <w:t>12</w:t>
      </w:r>
      <w:r w:rsidRPr="00D03384">
        <w:rPr>
          <w:snapToGrid/>
        </w:rPr>
        <w:t>日的证明是</w:t>
      </w:r>
      <w:r>
        <w:rPr>
          <w:snapToGrid/>
        </w:rPr>
        <w:t>2</w:t>
      </w:r>
      <w:r w:rsidRPr="00D03384">
        <w:rPr>
          <w:snapToGrid/>
        </w:rPr>
        <w:t>0</w:t>
      </w:r>
      <w:r>
        <w:rPr>
          <w:snapToGrid/>
        </w:rPr>
        <w:t>19</w:t>
      </w:r>
      <w:r w:rsidRPr="00D03384">
        <w:rPr>
          <w:snapToGrid/>
        </w:rPr>
        <w:t>年</w:t>
      </w:r>
      <w:r>
        <w:rPr>
          <w:snapToGrid/>
        </w:rPr>
        <w:t>3</w:t>
      </w:r>
      <w:r w:rsidRPr="00D03384">
        <w:rPr>
          <w:snapToGrid/>
        </w:rPr>
        <w:t>月</w:t>
      </w:r>
      <w:r>
        <w:rPr>
          <w:snapToGrid/>
        </w:rPr>
        <w:t>29</w:t>
      </w:r>
      <w:r w:rsidRPr="00D03384">
        <w:rPr>
          <w:snapToGrid/>
        </w:rPr>
        <w:t>日提交的</w:t>
      </w:r>
      <w:r>
        <w:rPr>
          <w:snapToGrid/>
        </w:rPr>
        <w:t>，</w:t>
      </w:r>
      <w:r w:rsidRPr="00D03384">
        <w:rPr>
          <w:snapToGrid/>
        </w:rPr>
        <w:t>国家移民事务秘书处本应接受审查请求。</w:t>
      </w:r>
    </w:p>
    <w:p w14:paraId="41B1C872" w14:textId="7D8BA22B" w:rsidR="00D03384" w:rsidRPr="00D03384" w:rsidRDefault="00D03384" w:rsidP="00D03384">
      <w:pPr>
        <w:pStyle w:val="SingleTxtGC"/>
        <w:rPr>
          <w:snapToGrid/>
        </w:rPr>
      </w:pPr>
      <w:r w:rsidRPr="008574D5">
        <w:rPr>
          <w:snapToGrid/>
          <w:spacing w:val="2"/>
        </w:rPr>
        <w:t>7.4</w:t>
      </w:r>
      <w:r w:rsidR="00E91949" w:rsidRPr="008574D5">
        <w:rPr>
          <w:snapToGrid/>
          <w:spacing w:val="2"/>
        </w:rPr>
        <w:tab/>
      </w:r>
      <w:r w:rsidRPr="008574D5">
        <w:rPr>
          <w:snapToGrid/>
          <w:spacing w:val="2"/>
        </w:rPr>
        <w:t>提交人辩称，鉴于</w:t>
      </w:r>
      <w:proofErr w:type="spellStart"/>
      <w:r w:rsidRPr="008574D5">
        <w:rPr>
          <w:snapToGrid/>
          <w:spacing w:val="2"/>
        </w:rPr>
        <w:t>G.R</w:t>
      </w:r>
      <w:proofErr w:type="spellEnd"/>
      <w:r w:rsidRPr="008574D5">
        <w:rPr>
          <w:snapToGrid/>
          <w:spacing w:val="2"/>
        </w:rPr>
        <w:t>.</w:t>
      </w:r>
      <w:r w:rsidRPr="008574D5">
        <w:rPr>
          <w:rFonts w:hint="eastAsia"/>
          <w:snapToGrid/>
          <w:spacing w:val="2"/>
        </w:rPr>
        <w:t>身体</w:t>
      </w:r>
      <w:r w:rsidRPr="008574D5">
        <w:rPr>
          <w:snapToGrid/>
          <w:spacing w:val="2"/>
        </w:rPr>
        <w:t>脆弱，一名患病移</w:t>
      </w:r>
      <w:r w:rsidRPr="008574D5">
        <w:rPr>
          <w:rFonts w:hint="eastAsia"/>
          <w:snapToGrid/>
          <w:spacing w:val="2"/>
        </w:rPr>
        <w:t>民</w:t>
      </w:r>
      <w:r w:rsidRPr="008574D5">
        <w:rPr>
          <w:snapToGrid/>
          <w:spacing w:val="2"/>
        </w:rPr>
        <w:t>儿童</w:t>
      </w:r>
      <w:r w:rsidRPr="008574D5">
        <w:rPr>
          <w:rFonts w:hint="eastAsia"/>
          <w:snapToGrid/>
          <w:spacing w:val="2"/>
        </w:rPr>
        <w:t>的</w:t>
      </w:r>
      <w:r w:rsidRPr="008574D5">
        <w:rPr>
          <w:snapToGrid/>
          <w:spacing w:val="2"/>
        </w:rPr>
        <w:t>治疗中断将会产生不</w:t>
      </w:r>
      <w:r w:rsidRPr="00D03384">
        <w:rPr>
          <w:snapToGrid/>
        </w:rPr>
        <w:t>可逆转的后果</w:t>
      </w:r>
      <w:r>
        <w:rPr>
          <w:snapToGrid/>
        </w:rPr>
        <w:t>，</w:t>
      </w:r>
      <w:r w:rsidRPr="00D03384">
        <w:rPr>
          <w:snapToGrid/>
        </w:rPr>
        <w:t>仅仅声称科伦坡有医疗设施并不构成《公约》第</w:t>
      </w:r>
      <w:r>
        <w:rPr>
          <w:rFonts w:hint="eastAsia"/>
          <w:snapToGrid/>
        </w:rPr>
        <w:t>3</w:t>
      </w:r>
      <w:r w:rsidRPr="00D03384">
        <w:rPr>
          <w:snapToGrid/>
        </w:rPr>
        <w:t>条下的充分理由。</w:t>
      </w:r>
    </w:p>
    <w:p w14:paraId="5C63953B" w14:textId="2CA329A8" w:rsidR="00D03384" w:rsidRPr="00D03384" w:rsidRDefault="00D03384" w:rsidP="00D03384">
      <w:pPr>
        <w:pStyle w:val="SingleTxtGC"/>
        <w:rPr>
          <w:snapToGrid/>
        </w:rPr>
      </w:pPr>
      <w:r>
        <w:rPr>
          <w:snapToGrid/>
        </w:rPr>
        <w:t>7.5</w:t>
      </w:r>
      <w:r w:rsidR="00E91949">
        <w:rPr>
          <w:snapToGrid/>
        </w:rPr>
        <w:tab/>
      </w:r>
      <w:r w:rsidRPr="00D03384">
        <w:rPr>
          <w:snapToGrid/>
        </w:rPr>
        <w:t>提交人指出</w:t>
      </w:r>
      <w:r>
        <w:rPr>
          <w:snapToGrid/>
        </w:rPr>
        <w:t>，</w:t>
      </w:r>
      <w:r w:rsidRPr="00D03384">
        <w:rPr>
          <w:snapToGrid/>
        </w:rPr>
        <w:t>缔约国引用的文件都没有提到在斯里兰卡获得先天性甲状腺功能减退治疗的有效性。他辩称</w:t>
      </w:r>
      <w:r>
        <w:rPr>
          <w:snapToGrid/>
        </w:rPr>
        <w:t>，</w:t>
      </w:r>
      <w:r w:rsidRPr="00D03384">
        <w:rPr>
          <w:snapToGrid/>
        </w:rPr>
        <w:t>缔约国使</w:t>
      </w:r>
      <w:proofErr w:type="spellStart"/>
      <w:r>
        <w:rPr>
          <w:snapToGrid/>
        </w:rPr>
        <w:t>G</w:t>
      </w:r>
      <w:r w:rsidRPr="00D03384">
        <w:rPr>
          <w:snapToGrid/>
        </w:rPr>
        <w:t>.</w:t>
      </w:r>
      <w:r>
        <w:rPr>
          <w:snapToGrid/>
        </w:rPr>
        <w:t>R</w:t>
      </w:r>
      <w:proofErr w:type="spellEnd"/>
      <w:r w:rsidRPr="00D03384">
        <w:rPr>
          <w:snapToGrid/>
        </w:rPr>
        <w:t>.</w:t>
      </w:r>
      <w:r w:rsidRPr="00D03384">
        <w:rPr>
          <w:rFonts w:hint="eastAsia"/>
          <w:snapToGrid/>
        </w:rPr>
        <w:t>能否</w:t>
      </w:r>
      <w:r w:rsidRPr="00D03384">
        <w:rPr>
          <w:snapToGrid/>
        </w:rPr>
        <w:t>获得医疗取决于提交人支付这种医疗的能力。没有保证</w:t>
      </w:r>
      <w:proofErr w:type="spellStart"/>
      <w:r>
        <w:rPr>
          <w:snapToGrid/>
        </w:rPr>
        <w:t>G</w:t>
      </w:r>
      <w:r w:rsidRPr="00D03384">
        <w:rPr>
          <w:snapToGrid/>
        </w:rPr>
        <w:t>.</w:t>
      </w:r>
      <w:r>
        <w:rPr>
          <w:snapToGrid/>
        </w:rPr>
        <w:t>R</w:t>
      </w:r>
      <w:proofErr w:type="spellEnd"/>
      <w:r w:rsidRPr="00D03384">
        <w:rPr>
          <w:snapToGrid/>
        </w:rPr>
        <w:t>.</w:t>
      </w:r>
      <w:r w:rsidRPr="00D03384">
        <w:rPr>
          <w:snapToGrid/>
        </w:rPr>
        <w:t>能够获得无限期的护理。在斯里兰卡</w:t>
      </w:r>
      <w:r>
        <w:rPr>
          <w:snapToGrid/>
        </w:rPr>
        <w:t>，</w:t>
      </w:r>
      <w:r w:rsidRPr="00D03384">
        <w:rPr>
          <w:snapToGrid/>
        </w:rPr>
        <w:t>很大一部分医疗费用由患者承担</w:t>
      </w:r>
      <w:r>
        <w:rPr>
          <w:snapToGrid/>
        </w:rPr>
        <w:t>，</w:t>
      </w:r>
      <w:r w:rsidRPr="00D03384">
        <w:rPr>
          <w:snapToGrid/>
        </w:rPr>
        <w:t>健康保险几乎不起任何作用。日期为</w:t>
      </w:r>
      <w:r>
        <w:rPr>
          <w:snapToGrid/>
        </w:rPr>
        <w:t>2</w:t>
      </w:r>
      <w:r w:rsidRPr="00D03384">
        <w:rPr>
          <w:snapToGrid/>
        </w:rPr>
        <w:t>0</w:t>
      </w:r>
      <w:r>
        <w:rPr>
          <w:snapToGrid/>
        </w:rPr>
        <w:t>2</w:t>
      </w:r>
      <w:r w:rsidRPr="00D03384">
        <w:rPr>
          <w:snapToGrid/>
        </w:rPr>
        <w:t>0</w:t>
      </w:r>
      <w:r w:rsidRPr="00D03384">
        <w:rPr>
          <w:snapToGrid/>
        </w:rPr>
        <w:t>年</w:t>
      </w:r>
      <w:r>
        <w:rPr>
          <w:snapToGrid/>
        </w:rPr>
        <w:t>6</w:t>
      </w:r>
      <w:r w:rsidRPr="00D03384">
        <w:rPr>
          <w:snapToGrid/>
        </w:rPr>
        <w:t>月</w:t>
      </w:r>
      <w:r>
        <w:rPr>
          <w:snapToGrid/>
        </w:rPr>
        <w:t>11</w:t>
      </w:r>
      <w:r w:rsidRPr="00D03384">
        <w:rPr>
          <w:snapToGrid/>
        </w:rPr>
        <w:t>日的</w:t>
      </w:r>
      <w:r w:rsidRPr="00D03384">
        <w:rPr>
          <w:snapToGrid/>
        </w:rPr>
        <w:lastRenderedPageBreak/>
        <w:t>医</w:t>
      </w:r>
      <w:r w:rsidRPr="00D03384">
        <w:rPr>
          <w:rFonts w:hint="eastAsia"/>
          <w:snapToGrid/>
        </w:rPr>
        <w:t>生</w:t>
      </w:r>
      <w:r w:rsidRPr="00D03384">
        <w:rPr>
          <w:snapToGrid/>
        </w:rPr>
        <w:t>证明显示</w:t>
      </w:r>
      <w:r>
        <w:rPr>
          <w:snapToGrid/>
        </w:rPr>
        <w:t>，</w:t>
      </w:r>
      <w:proofErr w:type="spellStart"/>
      <w:r>
        <w:rPr>
          <w:snapToGrid/>
        </w:rPr>
        <w:t>G</w:t>
      </w:r>
      <w:r w:rsidRPr="00D03384">
        <w:rPr>
          <w:snapToGrid/>
        </w:rPr>
        <w:t>.</w:t>
      </w:r>
      <w:r>
        <w:rPr>
          <w:snapToGrid/>
        </w:rPr>
        <w:t>R</w:t>
      </w:r>
      <w:proofErr w:type="spellEnd"/>
      <w:r w:rsidRPr="00D03384">
        <w:rPr>
          <w:snapToGrid/>
        </w:rPr>
        <w:t>.</w:t>
      </w:r>
      <w:r w:rsidRPr="00D03384">
        <w:rPr>
          <w:snapToGrid/>
        </w:rPr>
        <w:t>的医疗费用为每年</w:t>
      </w:r>
      <w:r>
        <w:rPr>
          <w:snapToGrid/>
        </w:rPr>
        <w:t>2,5</w:t>
      </w:r>
      <w:r w:rsidRPr="00D03384">
        <w:rPr>
          <w:snapToGrid/>
        </w:rPr>
        <w:t>00</w:t>
      </w:r>
      <w:r w:rsidRPr="00D03384">
        <w:rPr>
          <w:snapToGrid/>
        </w:rPr>
        <w:t>瑞士法郎。</w:t>
      </w:r>
      <w:r w:rsidRPr="00D03384">
        <w:rPr>
          <w:snapToGrid/>
          <w:vertAlign w:val="superscript"/>
        </w:rPr>
        <w:footnoteReference w:id="14"/>
      </w:r>
      <w:r w:rsidR="00697D0D">
        <w:rPr>
          <w:rFonts w:hint="eastAsia"/>
          <w:snapToGrid/>
        </w:rPr>
        <w:t xml:space="preserve"> </w:t>
      </w:r>
      <w:r w:rsidRPr="00D03384">
        <w:rPr>
          <w:snapToGrid/>
        </w:rPr>
        <w:t>提交人在餐馆工作</w:t>
      </w:r>
      <w:r>
        <w:rPr>
          <w:rFonts w:hint="eastAsia"/>
          <w:snapToGrid/>
        </w:rPr>
        <w:t>，</w:t>
      </w:r>
      <w:r w:rsidRPr="00D03384">
        <w:rPr>
          <w:snapToGrid/>
        </w:rPr>
        <w:t>能够养家糊口并支付</w:t>
      </w:r>
      <w:proofErr w:type="spellStart"/>
      <w:r>
        <w:rPr>
          <w:snapToGrid/>
        </w:rPr>
        <w:t>G</w:t>
      </w:r>
      <w:r w:rsidRPr="00D03384">
        <w:rPr>
          <w:snapToGrid/>
        </w:rPr>
        <w:t>.</w:t>
      </w:r>
      <w:r>
        <w:rPr>
          <w:snapToGrid/>
        </w:rPr>
        <w:t>R</w:t>
      </w:r>
      <w:proofErr w:type="spellEnd"/>
      <w:r w:rsidRPr="00D03384">
        <w:rPr>
          <w:snapToGrid/>
        </w:rPr>
        <w:t>.</w:t>
      </w:r>
      <w:r w:rsidRPr="00D03384">
        <w:rPr>
          <w:snapToGrid/>
        </w:rPr>
        <w:t>在斯里兰卡的治疗费用的可能性</w:t>
      </w:r>
      <w:r w:rsidRPr="00D03384">
        <w:rPr>
          <w:rFonts w:hint="eastAsia"/>
          <w:snapToGrid/>
        </w:rPr>
        <w:t>看来是</w:t>
      </w:r>
      <w:r w:rsidRPr="00D03384">
        <w:rPr>
          <w:snapToGrid/>
        </w:rPr>
        <w:t>不确定</w:t>
      </w:r>
      <w:r w:rsidRPr="00D03384">
        <w:rPr>
          <w:rFonts w:hint="eastAsia"/>
          <w:snapToGrid/>
        </w:rPr>
        <w:t>的</w:t>
      </w:r>
      <w:r w:rsidRPr="00D03384">
        <w:rPr>
          <w:snapToGrid/>
        </w:rPr>
        <w:t>。此外</w:t>
      </w:r>
      <w:r>
        <w:rPr>
          <w:snapToGrid/>
        </w:rPr>
        <w:t>，</w:t>
      </w:r>
      <w:r w:rsidRPr="00D03384">
        <w:rPr>
          <w:snapToGrid/>
        </w:rPr>
        <w:t>提交人本人要求医疗。接受个人返回援助的事实并不能提供任何长期保障。此外</w:t>
      </w:r>
      <w:r>
        <w:rPr>
          <w:snapToGrid/>
        </w:rPr>
        <w:t>，</w:t>
      </w:r>
      <w:r w:rsidRPr="00D03384">
        <w:rPr>
          <w:snapToGrid/>
        </w:rPr>
        <w:t>回返援助并不意味着专门用于满足医疗需求。此外</w:t>
      </w:r>
      <w:r>
        <w:rPr>
          <w:snapToGrid/>
        </w:rPr>
        <w:t>，</w:t>
      </w:r>
      <w:proofErr w:type="spellStart"/>
      <w:r>
        <w:rPr>
          <w:snapToGrid/>
        </w:rPr>
        <w:t>G</w:t>
      </w:r>
      <w:r w:rsidRPr="00D03384">
        <w:rPr>
          <w:snapToGrid/>
        </w:rPr>
        <w:t>.</w:t>
      </w:r>
      <w:r>
        <w:rPr>
          <w:snapToGrid/>
        </w:rPr>
        <w:t>R</w:t>
      </w:r>
      <w:proofErr w:type="spellEnd"/>
      <w:r w:rsidRPr="00D03384">
        <w:rPr>
          <w:snapToGrid/>
        </w:rPr>
        <w:t>.</w:t>
      </w:r>
      <w:r w:rsidRPr="00D03384">
        <w:rPr>
          <w:snapToGrid/>
        </w:rPr>
        <w:t>可能会因为</w:t>
      </w:r>
      <w:r>
        <w:rPr>
          <w:snapToGrid/>
        </w:rPr>
        <w:t>V</w:t>
      </w:r>
      <w:r w:rsidRPr="00D03384">
        <w:rPr>
          <w:snapToGrid/>
        </w:rPr>
        <w:t>.</w:t>
      </w:r>
      <w:r>
        <w:rPr>
          <w:snapToGrid/>
        </w:rPr>
        <w:t>R</w:t>
      </w:r>
      <w:r w:rsidRPr="00D03384">
        <w:rPr>
          <w:snapToGrid/>
        </w:rPr>
        <w:t>.</w:t>
      </w:r>
      <w:r w:rsidRPr="00D03384">
        <w:rPr>
          <w:snapToGrid/>
        </w:rPr>
        <w:t>的情绪脆弱而面临风险。据提交人称</w:t>
      </w:r>
      <w:r>
        <w:rPr>
          <w:snapToGrid/>
        </w:rPr>
        <w:t>，</w:t>
      </w:r>
      <w:r w:rsidRPr="00D03384">
        <w:rPr>
          <w:snapToGrid/>
        </w:rPr>
        <w:t>缔约国认为</w:t>
      </w:r>
      <w:proofErr w:type="spellStart"/>
      <w:r>
        <w:rPr>
          <w:snapToGrid/>
        </w:rPr>
        <w:t>G</w:t>
      </w:r>
      <w:r w:rsidRPr="00D03384">
        <w:rPr>
          <w:snapToGrid/>
        </w:rPr>
        <w:t>.</w:t>
      </w:r>
      <w:r>
        <w:rPr>
          <w:snapToGrid/>
        </w:rPr>
        <w:t>R</w:t>
      </w:r>
      <w:proofErr w:type="spellEnd"/>
      <w:r w:rsidRPr="00D03384">
        <w:rPr>
          <w:snapToGrid/>
        </w:rPr>
        <w:t>.</w:t>
      </w:r>
      <w:r w:rsidRPr="00D03384">
        <w:rPr>
          <w:snapToGrid/>
        </w:rPr>
        <w:t>可以被遣送回斯里兰卡</w:t>
      </w:r>
      <w:r>
        <w:rPr>
          <w:snapToGrid/>
        </w:rPr>
        <w:t>，</w:t>
      </w:r>
      <w:r w:rsidRPr="00D03384">
        <w:rPr>
          <w:snapToGrid/>
        </w:rPr>
        <w:t>违反了《公约》第</w:t>
      </w:r>
      <w:r>
        <w:rPr>
          <w:snapToGrid/>
        </w:rPr>
        <w:t>3</w:t>
      </w:r>
      <w:r w:rsidRPr="00D03384">
        <w:rPr>
          <w:snapToGrid/>
        </w:rPr>
        <w:t>条。</w:t>
      </w:r>
    </w:p>
    <w:p w14:paraId="7360CDC6" w14:textId="6794F59B" w:rsidR="00D03384" w:rsidRPr="00D03384" w:rsidRDefault="00D03384" w:rsidP="00D03384">
      <w:pPr>
        <w:pStyle w:val="SingleTxtGC"/>
        <w:rPr>
          <w:snapToGrid/>
        </w:rPr>
      </w:pPr>
      <w:r>
        <w:rPr>
          <w:snapToGrid/>
        </w:rPr>
        <w:t>7.6</w:t>
      </w:r>
      <w:r w:rsidR="00E91949">
        <w:rPr>
          <w:snapToGrid/>
        </w:rPr>
        <w:tab/>
      </w:r>
      <w:r w:rsidRPr="00D03384">
        <w:rPr>
          <w:snapToGrid/>
        </w:rPr>
        <w:t>在缔约国没有对</w:t>
      </w:r>
      <w:proofErr w:type="spellStart"/>
      <w:r>
        <w:rPr>
          <w:snapToGrid/>
        </w:rPr>
        <w:t>G</w:t>
      </w:r>
      <w:r w:rsidRPr="00D03384">
        <w:rPr>
          <w:snapToGrid/>
        </w:rPr>
        <w:t>.</w:t>
      </w:r>
      <w:r>
        <w:rPr>
          <w:snapToGrid/>
        </w:rPr>
        <w:t>R</w:t>
      </w:r>
      <w:proofErr w:type="spellEnd"/>
      <w:r w:rsidRPr="00D03384">
        <w:rPr>
          <w:snapToGrid/>
        </w:rPr>
        <w:t>.</w:t>
      </w:r>
      <w:r w:rsidRPr="00D03384">
        <w:rPr>
          <w:snapToGrid/>
        </w:rPr>
        <w:t>在斯里兰卡继续接受治疗提供任何明确和可靠的保证的情况下</w:t>
      </w:r>
      <w:r>
        <w:rPr>
          <w:snapToGrid/>
        </w:rPr>
        <w:t>，</w:t>
      </w:r>
      <w:r w:rsidRPr="00D03384">
        <w:rPr>
          <w:snapToGrid/>
        </w:rPr>
        <w:t>并且鉴于他已经开始接受这种治疗</w:t>
      </w:r>
      <w:r>
        <w:rPr>
          <w:snapToGrid/>
        </w:rPr>
        <w:t>，</w:t>
      </w:r>
      <w:r w:rsidRPr="00D03384">
        <w:rPr>
          <w:snapToGrid/>
        </w:rPr>
        <w:t>这对瑞士来说在经济上是站得住脚的</w:t>
      </w:r>
      <w:r>
        <w:rPr>
          <w:snapToGrid/>
        </w:rPr>
        <w:t>，</w:t>
      </w:r>
      <w:r w:rsidRPr="00D03384">
        <w:rPr>
          <w:snapToGrid/>
        </w:rPr>
        <w:t>缔约国本应允许他继续在瑞士接受治疗</w:t>
      </w:r>
      <w:r>
        <w:rPr>
          <w:snapToGrid/>
        </w:rPr>
        <w:t>，</w:t>
      </w:r>
      <w:r w:rsidRPr="00D03384">
        <w:rPr>
          <w:snapToGrid/>
        </w:rPr>
        <w:t>以落实儿童最大利益和禁止酷刑的原则。他声称</w:t>
      </w:r>
      <w:r>
        <w:rPr>
          <w:snapToGrid/>
        </w:rPr>
        <w:t>，</w:t>
      </w:r>
      <w:r w:rsidRPr="00D03384">
        <w:rPr>
          <w:snapToGrid/>
        </w:rPr>
        <w:t>缔约国因此违反了《公约》第四条。</w:t>
      </w:r>
    </w:p>
    <w:p w14:paraId="63C320DC" w14:textId="2B335B8B" w:rsidR="00D03384" w:rsidRPr="00D03384" w:rsidRDefault="00D03384" w:rsidP="00D03384">
      <w:pPr>
        <w:pStyle w:val="SingleTxtGC"/>
        <w:rPr>
          <w:snapToGrid/>
        </w:rPr>
      </w:pPr>
      <w:r>
        <w:rPr>
          <w:snapToGrid/>
        </w:rPr>
        <w:t>7.7</w:t>
      </w:r>
      <w:r w:rsidR="00E91949">
        <w:rPr>
          <w:snapToGrid/>
        </w:rPr>
        <w:tab/>
      </w:r>
      <w:r w:rsidRPr="00B10D57">
        <w:rPr>
          <w:snapToGrid/>
          <w:spacing w:val="2"/>
        </w:rPr>
        <w:t>提交人辩称，如果</w:t>
      </w:r>
      <w:proofErr w:type="spellStart"/>
      <w:r w:rsidRPr="00B10D57">
        <w:rPr>
          <w:snapToGrid/>
          <w:spacing w:val="2"/>
        </w:rPr>
        <w:t>G.R</w:t>
      </w:r>
      <w:proofErr w:type="spellEnd"/>
      <w:r w:rsidRPr="00B10D57">
        <w:rPr>
          <w:snapToGrid/>
          <w:spacing w:val="2"/>
        </w:rPr>
        <w:t>.</w:t>
      </w:r>
      <w:r w:rsidRPr="00B10D57">
        <w:rPr>
          <w:rFonts w:hint="eastAsia"/>
          <w:snapToGrid/>
          <w:spacing w:val="2"/>
        </w:rPr>
        <w:t>得不到妥善的</w:t>
      </w:r>
      <w:r w:rsidRPr="00B10D57">
        <w:rPr>
          <w:snapToGrid/>
          <w:spacing w:val="2"/>
        </w:rPr>
        <w:t>医疗服务，</w:t>
      </w:r>
      <w:r w:rsidRPr="00B10D57">
        <w:rPr>
          <w:rFonts w:hint="eastAsia"/>
          <w:snapToGrid/>
          <w:spacing w:val="2"/>
        </w:rPr>
        <w:t>就会</w:t>
      </w:r>
      <w:r w:rsidRPr="00B10D57">
        <w:rPr>
          <w:snapToGrid/>
          <w:spacing w:val="2"/>
        </w:rPr>
        <w:t>对他造成不可挽回的伤害。由于无法确保</w:t>
      </w:r>
      <w:r w:rsidRPr="00B10D57">
        <w:rPr>
          <w:rFonts w:hint="eastAsia"/>
          <w:snapToGrid/>
          <w:spacing w:val="2"/>
        </w:rPr>
        <w:t>在</w:t>
      </w:r>
      <w:r w:rsidRPr="00B10D57">
        <w:rPr>
          <w:snapToGrid/>
          <w:spacing w:val="2"/>
        </w:rPr>
        <w:t>斯里兰卡</w:t>
      </w:r>
      <w:r w:rsidRPr="00B10D57">
        <w:rPr>
          <w:rFonts w:hint="eastAsia"/>
          <w:snapToGrid/>
          <w:spacing w:val="2"/>
        </w:rPr>
        <w:t>得到对</w:t>
      </w:r>
      <w:r w:rsidRPr="00B10D57">
        <w:rPr>
          <w:snapToGrid/>
          <w:spacing w:val="2"/>
        </w:rPr>
        <w:t>先天性甲状腺功能</w:t>
      </w:r>
      <w:r w:rsidRPr="00B10D57">
        <w:rPr>
          <w:rFonts w:hint="eastAsia"/>
          <w:snapToGrid/>
          <w:spacing w:val="2"/>
        </w:rPr>
        <w:t>减退</w:t>
      </w:r>
      <w:r w:rsidRPr="00B10D57">
        <w:rPr>
          <w:snapToGrid/>
          <w:spacing w:val="2"/>
        </w:rPr>
        <w:t>症的适当护理，将</w:t>
      </w:r>
      <w:proofErr w:type="spellStart"/>
      <w:r>
        <w:rPr>
          <w:snapToGrid/>
        </w:rPr>
        <w:t>G</w:t>
      </w:r>
      <w:r w:rsidRPr="00D03384">
        <w:rPr>
          <w:snapToGrid/>
        </w:rPr>
        <w:t>.</w:t>
      </w:r>
      <w:r>
        <w:rPr>
          <w:snapToGrid/>
        </w:rPr>
        <w:t>R</w:t>
      </w:r>
      <w:proofErr w:type="spellEnd"/>
      <w:r w:rsidRPr="00D03384">
        <w:rPr>
          <w:snapToGrid/>
        </w:rPr>
        <w:t>.</w:t>
      </w:r>
      <w:r w:rsidRPr="00D03384">
        <w:rPr>
          <w:snapToGrid/>
        </w:rPr>
        <w:t>遣返将违反不驱回原则。提交人补充说</w:t>
      </w:r>
      <w:r>
        <w:rPr>
          <w:snapToGrid/>
        </w:rPr>
        <w:t>，</w:t>
      </w:r>
      <w:r w:rsidRPr="00D03384">
        <w:rPr>
          <w:snapToGrid/>
        </w:rPr>
        <w:t>这一原则</w:t>
      </w:r>
      <w:r w:rsidRPr="00D03384">
        <w:rPr>
          <w:rFonts w:hint="eastAsia"/>
          <w:snapToGrid/>
        </w:rPr>
        <w:t>的目的是</w:t>
      </w:r>
      <w:r w:rsidRPr="00D03384">
        <w:rPr>
          <w:snapToGrid/>
        </w:rPr>
        <w:t>确保他不必向斯里兰卡</w:t>
      </w:r>
      <w:r w:rsidRPr="00D03384">
        <w:rPr>
          <w:rFonts w:hint="eastAsia"/>
          <w:snapToGrid/>
        </w:rPr>
        <w:t>有关部门</w:t>
      </w:r>
      <w:r w:rsidRPr="00D03384">
        <w:rPr>
          <w:snapToGrid/>
        </w:rPr>
        <w:t>提出申诉。</w:t>
      </w:r>
    </w:p>
    <w:p w14:paraId="4FD0828B" w14:textId="77777777" w:rsidR="00D03384" w:rsidRPr="00D03384" w:rsidRDefault="00D03384" w:rsidP="00F06050">
      <w:pPr>
        <w:pStyle w:val="H23GC"/>
        <w:spacing w:after="180"/>
      </w:pPr>
      <w:r w:rsidRPr="00D03384">
        <w:tab/>
      </w:r>
      <w:r w:rsidRPr="00D03384">
        <w:tab/>
      </w:r>
      <w:r w:rsidRPr="00D03384">
        <w:t>缔约国的补充意见</w:t>
      </w:r>
    </w:p>
    <w:p w14:paraId="0D2CFA8C" w14:textId="7200FE94" w:rsidR="00D03384" w:rsidRPr="00D03384" w:rsidRDefault="00D03384" w:rsidP="00D03384">
      <w:pPr>
        <w:pStyle w:val="SingleTxtGC"/>
        <w:rPr>
          <w:snapToGrid/>
        </w:rPr>
      </w:pPr>
      <w:r>
        <w:rPr>
          <w:snapToGrid/>
        </w:rPr>
        <w:t>8.1</w:t>
      </w:r>
      <w:r w:rsidRPr="00D03384">
        <w:rPr>
          <w:snapToGrid/>
        </w:rPr>
        <w:tab/>
      </w:r>
      <w:r w:rsidRPr="00D03384">
        <w:rPr>
          <w:snapToGrid/>
        </w:rPr>
        <w:t>缔约国在</w:t>
      </w:r>
      <w:r>
        <w:rPr>
          <w:snapToGrid/>
        </w:rPr>
        <w:t>2</w:t>
      </w:r>
      <w:r w:rsidRPr="00D03384">
        <w:rPr>
          <w:snapToGrid/>
        </w:rPr>
        <w:t>0</w:t>
      </w:r>
      <w:r>
        <w:rPr>
          <w:snapToGrid/>
        </w:rPr>
        <w:t>2</w:t>
      </w:r>
      <w:r w:rsidRPr="00D03384">
        <w:rPr>
          <w:snapToGrid/>
        </w:rPr>
        <w:t>0</w:t>
      </w:r>
      <w:r w:rsidRPr="00D03384">
        <w:rPr>
          <w:snapToGrid/>
        </w:rPr>
        <w:t>年</w:t>
      </w:r>
      <w:r>
        <w:rPr>
          <w:snapToGrid/>
        </w:rPr>
        <w:t>6</w:t>
      </w:r>
      <w:r w:rsidRPr="00D03384">
        <w:rPr>
          <w:snapToGrid/>
        </w:rPr>
        <w:t>月</w:t>
      </w:r>
      <w:r>
        <w:rPr>
          <w:snapToGrid/>
        </w:rPr>
        <w:t>23</w:t>
      </w:r>
      <w:r w:rsidRPr="00D03384">
        <w:rPr>
          <w:snapToGrid/>
        </w:rPr>
        <w:t>日提交的材料中指出</w:t>
      </w:r>
      <w:r>
        <w:rPr>
          <w:snapToGrid/>
        </w:rPr>
        <w:t>，</w:t>
      </w:r>
      <w:r w:rsidRPr="00D03384">
        <w:rPr>
          <w:snapToGrid/>
        </w:rPr>
        <w:t>提交人本可以要求联邦行政法院恢复其上诉的暂缓效力</w:t>
      </w:r>
      <w:r>
        <w:rPr>
          <w:snapToGrid/>
        </w:rPr>
        <w:t>，</w:t>
      </w:r>
      <w:r w:rsidR="00E91949">
        <w:rPr>
          <w:snapToGrid/>
        </w:rPr>
        <w:tab/>
      </w:r>
      <w:r w:rsidRPr="00D03384">
        <w:rPr>
          <w:snapToGrid/>
        </w:rPr>
        <w:t>或者作为临时措施暂停执行遣送。</w:t>
      </w:r>
      <w:r w:rsidRPr="00D03384">
        <w:rPr>
          <w:snapToGrid/>
          <w:vertAlign w:val="superscript"/>
        </w:rPr>
        <w:footnoteReference w:id="15"/>
      </w:r>
      <w:r w:rsidR="00E33EB6">
        <w:rPr>
          <w:snapToGrid/>
        </w:rPr>
        <w:t xml:space="preserve"> </w:t>
      </w:r>
      <w:r w:rsidRPr="00D03384">
        <w:rPr>
          <w:snapToGrid/>
        </w:rPr>
        <w:t>如果是这种情况</w:t>
      </w:r>
      <w:r>
        <w:rPr>
          <w:snapToGrid/>
        </w:rPr>
        <w:t>，</w:t>
      </w:r>
      <w:r w:rsidRPr="00D03384">
        <w:rPr>
          <w:snapToGrid/>
        </w:rPr>
        <w:t>在法院</w:t>
      </w:r>
      <w:proofErr w:type="gramStart"/>
      <w:r w:rsidRPr="00D03384">
        <w:rPr>
          <w:snapToGrid/>
        </w:rPr>
        <w:t>作出</w:t>
      </w:r>
      <w:proofErr w:type="gramEnd"/>
      <w:r w:rsidRPr="00D03384">
        <w:rPr>
          <w:snapToGrid/>
        </w:rPr>
        <w:t>裁决之前</w:t>
      </w:r>
      <w:r>
        <w:rPr>
          <w:snapToGrid/>
        </w:rPr>
        <w:t>，</w:t>
      </w:r>
      <w:r w:rsidRPr="00D03384">
        <w:rPr>
          <w:rFonts w:hint="eastAsia"/>
          <w:snapToGrid/>
        </w:rPr>
        <w:t>就</w:t>
      </w:r>
      <w:r w:rsidRPr="00D03384">
        <w:rPr>
          <w:snapToGrid/>
        </w:rPr>
        <w:t>不会采取任何驱逐步骤</w:t>
      </w:r>
      <w:r>
        <w:rPr>
          <w:snapToGrid/>
        </w:rPr>
        <w:t>，</w:t>
      </w:r>
      <w:r w:rsidRPr="00D03384">
        <w:rPr>
          <w:snapToGrid/>
        </w:rPr>
        <w:t>毫不拖延地做出裁决</w:t>
      </w:r>
      <w:r w:rsidRPr="00D03384">
        <w:rPr>
          <w:rFonts w:hint="eastAsia"/>
          <w:snapToGrid/>
        </w:rPr>
        <w:t>是对法院的要求</w:t>
      </w:r>
      <w:r w:rsidRPr="00D03384">
        <w:rPr>
          <w:snapToGrid/>
        </w:rPr>
        <w:t>。</w:t>
      </w:r>
    </w:p>
    <w:p w14:paraId="11947D7E" w14:textId="7D749C4D" w:rsidR="00D03384" w:rsidRPr="00D03384" w:rsidRDefault="00D03384" w:rsidP="00D03384">
      <w:pPr>
        <w:pStyle w:val="SingleTxtGC"/>
        <w:rPr>
          <w:snapToGrid/>
        </w:rPr>
      </w:pPr>
      <w:r>
        <w:rPr>
          <w:snapToGrid/>
        </w:rPr>
        <w:t>8.2</w:t>
      </w:r>
      <w:r w:rsidR="003F5617">
        <w:rPr>
          <w:snapToGrid/>
        </w:rPr>
        <w:tab/>
      </w:r>
      <w:r w:rsidRPr="00CA291A">
        <w:rPr>
          <w:snapToGrid/>
          <w:spacing w:val="-4"/>
        </w:rPr>
        <w:t>缔约国重申，甲状腺功能减退是一种常见疾病，在斯里兰卡是完全可以治疗的，</w:t>
      </w:r>
      <w:r w:rsidRPr="00D03384">
        <w:rPr>
          <w:snapToGrid/>
        </w:rPr>
        <w:t>因为可以获得必要的医疗。</w:t>
      </w:r>
      <w:r w:rsidRPr="00D03384">
        <w:rPr>
          <w:rFonts w:hint="eastAsia"/>
          <w:snapToGrid/>
        </w:rPr>
        <w:t>缔约国</w:t>
      </w:r>
      <w:r w:rsidRPr="00D03384">
        <w:rPr>
          <w:snapToGrid/>
        </w:rPr>
        <w:t>还重申</w:t>
      </w:r>
      <w:r>
        <w:rPr>
          <w:snapToGrid/>
        </w:rPr>
        <w:t>，</w:t>
      </w:r>
      <w:r w:rsidRPr="00D03384">
        <w:rPr>
          <w:snapToGrid/>
        </w:rPr>
        <w:t>免费获得医疗保健是斯里兰卡政府的优先事项</w:t>
      </w:r>
      <w:r>
        <w:rPr>
          <w:snapToGrid/>
        </w:rPr>
        <w:t>，</w:t>
      </w:r>
      <w:r w:rsidRPr="00D03384">
        <w:rPr>
          <w:snapToGrid/>
        </w:rPr>
        <w:t>提交人将能够谋生并申请个人返回援助。此外</w:t>
      </w:r>
      <w:r>
        <w:rPr>
          <w:snapToGrid/>
        </w:rPr>
        <w:t>，</w:t>
      </w:r>
      <w:r w:rsidRPr="00D03384">
        <w:rPr>
          <w:snapToGrid/>
        </w:rPr>
        <w:t>提交人未能证明</w:t>
      </w:r>
      <w:proofErr w:type="spellStart"/>
      <w:r>
        <w:rPr>
          <w:snapToGrid/>
        </w:rPr>
        <w:t>G</w:t>
      </w:r>
      <w:r w:rsidRPr="00D03384">
        <w:rPr>
          <w:snapToGrid/>
        </w:rPr>
        <w:t>.</w:t>
      </w:r>
      <w:r>
        <w:rPr>
          <w:snapToGrid/>
        </w:rPr>
        <w:t>R</w:t>
      </w:r>
      <w:proofErr w:type="spellEnd"/>
      <w:r w:rsidRPr="00D03384">
        <w:rPr>
          <w:snapToGrid/>
        </w:rPr>
        <w:t>.</w:t>
      </w:r>
      <w:r w:rsidRPr="00D03384">
        <w:rPr>
          <w:snapToGrid/>
        </w:rPr>
        <w:t>在斯里兰卡会被剥夺必要的待遇</w:t>
      </w:r>
      <w:r>
        <w:rPr>
          <w:snapToGrid/>
        </w:rPr>
        <w:t>，</w:t>
      </w:r>
      <w:r w:rsidRPr="00D03384">
        <w:rPr>
          <w:snapToGrid/>
        </w:rPr>
        <w:t>也没有提供任何具体证据来支持这一点。具体</w:t>
      </w:r>
      <w:r w:rsidRPr="00CA291A">
        <w:rPr>
          <w:snapToGrid/>
          <w:spacing w:val="-4"/>
        </w:rPr>
        <w:t>而言，他没有声称他在斯里兰卡寻求治疗，这一请求被拒绝。缔约国辩称，在这种</w:t>
      </w:r>
      <w:r w:rsidRPr="00D03384">
        <w:rPr>
          <w:snapToGrid/>
        </w:rPr>
        <w:t>情况下</w:t>
      </w:r>
      <w:r>
        <w:rPr>
          <w:snapToGrid/>
        </w:rPr>
        <w:t>，</w:t>
      </w:r>
      <w:r w:rsidRPr="00D03384">
        <w:rPr>
          <w:snapToGrid/>
        </w:rPr>
        <w:t>保障是不必要的。此外</w:t>
      </w:r>
      <w:r>
        <w:rPr>
          <w:snapToGrid/>
        </w:rPr>
        <w:t>，</w:t>
      </w:r>
      <w:r w:rsidRPr="00D03384">
        <w:rPr>
          <w:snapToGrid/>
        </w:rPr>
        <w:t>将瑞士的医疗费用与斯里兰卡的医疗费用进行比较是不相关的</w:t>
      </w:r>
      <w:r>
        <w:rPr>
          <w:snapToGrid/>
        </w:rPr>
        <w:t>，</w:t>
      </w:r>
      <w:r w:rsidRPr="00D03384">
        <w:rPr>
          <w:snapToGrid/>
        </w:rPr>
        <w:t>费用问题也不是决定性的</w:t>
      </w:r>
      <w:r>
        <w:rPr>
          <w:snapToGrid/>
        </w:rPr>
        <w:t>，</w:t>
      </w:r>
      <w:r w:rsidRPr="00D03384">
        <w:rPr>
          <w:snapToGrid/>
        </w:rPr>
        <w:t>因为不能从《公约》中推</w:t>
      </w:r>
      <w:r w:rsidRPr="00D03384">
        <w:rPr>
          <w:rFonts w:hint="eastAsia"/>
          <w:snapToGrid/>
        </w:rPr>
        <w:t>导</w:t>
      </w:r>
      <w:r w:rsidRPr="00D03384">
        <w:rPr>
          <w:snapToGrid/>
        </w:rPr>
        <w:t>出承担此类费用的义务。</w:t>
      </w:r>
    </w:p>
    <w:p w14:paraId="089EF9D5" w14:textId="77777777" w:rsidR="00D03384" w:rsidRPr="00D03384" w:rsidRDefault="00D03384" w:rsidP="00F06050">
      <w:pPr>
        <w:pStyle w:val="H23GC"/>
        <w:spacing w:after="180"/>
      </w:pPr>
      <w:r w:rsidRPr="00D03384">
        <w:tab/>
      </w:r>
      <w:r w:rsidRPr="00D03384">
        <w:tab/>
      </w:r>
      <w:r w:rsidRPr="00D03384">
        <w:t>提交人对缔约国补充意见的评论</w:t>
      </w:r>
    </w:p>
    <w:p w14:paraId="55E3168D" w14:textId="74481F60" w:rsidR="00D03384" w:rsidRPr="00D03384" w:rsidRDefault="00D03384" w:rsidP="00D03384">
      <w:pPr>
        <w:pStyle w:val="SingleTxtGC"/>
        <w:rPr>
          <w:snapToGrid/>
        </w:rPr>
      </w:pPr>
      <w:r>
        <w:rPr>
          <w:snapToGrid/>
        </w:rPr>
        <w:t>9.1</w:t>
      </w:r>
      <w:r w:rsidR="00E91949">
        <w:rPr>
          <w:snapToGrid/>
        </w:rPr>
        <w:tab/>
      </w:r>
      <w:r w:rsidRPr="00D03384">
        <w:rPr>
          <w:snapToGrid/>
        </w:rPr>
        <w:t>提交人在</w:t>
      </w:r>
      <w:r>
        <w:rPr>
          <w:snapToGrid/>
        </w:rPr>
        <w:t>2</w:t>
      </w:r>
      <w:r w:rsidRPr="00D03384">
        <w:rPr>
          <w:snapToGrid/>
        </w:rPr>
        <w:t>0</w:t>
      </w:r>
      <w:r>
        <w:rPr>
          <w:snapToGrid/>
        </w:rPr>
        <w:t>2</w:t>
      </w:r>
      <w:r w:rsidRPr="00D03384">
        <w:rPr>
          <w:snapToGrid/>
        </w:rPr>
        <w:t>0</w:t>
      </w:r>
      <w:r w:rsidRPr="00D03384">
        <w:rPr>
          <w:snapToGrid/>
        </w:rPr>
        <w:t>年</w:t>
      </w:r>
      <w:r>
        <w:rPr>
          <w:snapToGrid/>
        </w:rPr>
        <w:t>7</w:t>
      </w:r>
      <w:r w:rsidRPr="00D03384">
        <w:rPr>
          <w:snapToGrid/>
        </w:rPr>
        <w:t>月</w:t>
      </w:r>
      <w:r>
        <w:rPr>
          <w:snapToGrid/>
        </w:rPr>
        <w:t>22</w:t>
      </w:r>
      <w:r w:rsidRPr="00D03384">
        <w:rPr>
          <w:snapToGrid/>
        </w:rPr>
        <w:t>日的评论中指出</w:t>
      </w:r>
      <w:r>
        <w:rPr>
          <w:snapToGrid/>
        </w:rPr>
        <w:t>，</w:t>
      </w:r>
      <w:r w:rsidRPr="00D03384">
        <w:rPr>
          <w:snapToGrid/>
        </w:rPr>
        <w:t>《联邦行政程序法》第</w:t>
      </w:r>
      <w:r>
        <w:rPr>
          <w:snapToGrid/>
        </w:rPr>
        <w:t>55</w:t>
      </w:r>
      <w:r w:rsidRPr="00D03384">
        <w:rPr>
          <w:snapToGrid/>
        </w:rPr>
        <w:t>条没有具体说明上诉机构可以恢复上诉暂停效力的理由</w:t>
      </w:r>
      <w:r>
        <w:rPr>
          <w:snapToGrid/>
        </w:rPr>
        <w:t>，</w:t>
      </w:r>
      <w:r w:rsidRPr="00D03384">
        <w:rPr>
          <w:snapToGrid/>
        </w:rPr>
        <w:t>而且上诉机构必须权衡利益</w:t>
      </w:r>
      <w:r>
        <w:rPr>
          <w:snapToGrid/>
        </w:rPr>
        <w:t>，</w:t>
      </w:r>
      <w:r w:rsidRPr="00D03384">
        <w:rPr>
          <w:snapToGrid/>
        </w:rPr>
        <w:t>对此它拥有广泛的酌处权。只有当第一</w:t>
      </w:r>
      <w:r w:rsidRPr="00D03384">
        <w:rPr>
          <w:rFonts w:hint="eastAsia"/>
          <w:snapToGrid/>
        </w:rPr>
        <w:t>机关</w:t>
      </w:r>
      <w:r w:rsidRPr="00D03384">
        <w:rPr>
          <w:snapToGrid/>
        </w:rPr>
        <w:t>显然没有考虑或明显错误判断</w:t>
      </w:r>
      <w:r w:rsidRPr="00D03384">
        <w:rPr>
          <w:rFonts w:hint="eastAsia"/>
          <w:snapToGrid/>
        </w:rPr>
        <w:t>首要</w:t>
      </w:r>
      <w:r w:rsidRPr="00D03384">
        <w:rPr>
          <w:snapToGrid/>
        </w:rPr>
        <w:t>的利益</w:t>
      </w:r>
      <w:r>
        <w:rPr>
          <w:snapToGrid/>
        </w:rPr>
        <w:t>，</w:t>
      </w:r>
      <w:r w:rsidRPr="00D03384">
        <w:rPr>
          <w:snapToGrid/>
        </w:rPr>
        <w:t>或者所采取的解决办法不可接受地预先判断了最终判决</w:t>
      </w:r>
      <w:r>
        <w:rPr>
          <w:snapToGrid/>
        </w:rPr>
        <w:t>，</w:t>
      </w:r>
      <w:r w:rsidRPr="00D03384">
        <w:rPr>
          <w:snapToGrid/>
        </w:rPr>
        <w:t>从而规避了联邦法律时</w:t>
      </w:r>
      <w:r>
        <w:rPr>
          <w:snapToGrid/>
        </w:rPr>
        <w:t>，</w:t>
      </w:r>
      <w:r w:rsidRPr="00D03384">
        <w:rPr>
          <w:snapToGrid/>
        </w:rPr>
        <w:t>它才会恢复暂停效力。具体而言</w:t>
      </w:r>
      <w:r>
        <w:rPr>
          <w:snapToGrid/>
        </w:rPr>
        <w:t>，</w:t>
      </w:r>
      <w:r w:rsidRPr="00D03384">
        <w:rPr>
          <w:rFonts w:hint="eastAsia"/>
          <w:snapToGrid/>
        </w:rPr>
        <w:t>立即执行裁决</w:t>
      </w:r>
      <w:r w:rsidRPr="00D03384">
        <w:rPr>
          <w:snapToGrid/>
        </w:rPr>
        <w:t>必须有令人信服的理由</w:t>
      </w:r>
      <w:r>
        <w:rPr>
          <w:snapToGrid/>
        </w:rPr>
        <w:t>，</w:t>
      </w:r>
      <w:r w:rsidRPr="00D03384">
        <w:rPr>
          <w:snapToGrid/>
        </w:rPr>
        <w:t>例如重大损害的威胁</w:t>
      </w:r>
      <w:r>
        <w:rPr>
          <w:snapToGrid/>
        </w:rPr>
        <w:t>，</w:t>
      </w:r>
      <w:r w:rsidRPr="00D03384">
        <w:rPr>
          <w:snapToGrid/>
        </w:rPr>
        <w:t>而不要求有特殊情况。此外</w:t>
      </w:r>
      <w:r>
        <w:rPr>
          <w:snapToGrid/>
        </w:rPr>
        <w:t>，</w:t>
      </w:r>
      <w:r w:rsidRPr="00D03384">
        <w:rPr>
          <w:snapToGrid/>
        </w:rPr>
        <w:t>中止效力的撤销必须相称。提交人声称</w:t>
      </w:r>
      <w:r>
        <w:rPr>
          <w:snapToGrid/>
        </w:rPr>
        <w:t>，</w:t>
      </w:r>
      <w:r w:rsidRPr="00D03384">
        <w:rPr>
          <w:snapToGrid/>
        </w:rPr>
        <w:t>在本案中</w:t>
      </w:r>
      <w:r>
        <w:rPr>
          <w:snapToGrid/>
        </w:rPr>
        <w:t>，</w:t>
      </w:r>
      <w:r w:rsidRPr="00D03384">
        <w:rPr>
          <w:snapToGrid/>
        </w:rPr>
        <w:t>缔约国辩称提交人只需请求中止效力</w:t>
      </w:r>
      <w:r>
        <w:rPr>
          <w:snapToGrid/>
        </w:rPr>
        <w:t>，</w:t>
      </w:r>
      <w:r w:rsidRPr="00D03384">
        <w:rPr>
          <w:snapToGrid/>
        </w:rPr>
        <w:t>而没有任</w:t>
      </w:r>
      <w:r w:rsidRPr="00641A36">
        <w:rPr>
          <w:snapToGrid/>
          <w:spacing w:val="2"/>
        </w:rPr>
        <w:t>何保证给予中止效力，这是虚伪的。提交人指出，国家移民事务秘书处认为，</w:t>
      </w:r>
      <w:r w:rsidRPr="00641A36">
        <w:rPr>
          <w:snapToGrid/>
          <w:spacing w:val="2"/>
        </w:rPr>
        <w:lastRenderedPageBreak/>
        <w:t>在</w:t>
      </w:r>
      <w:r w:rsidRPr="00D03384">
        <w:rPr>
          <w:snapToGrid/>
        </w:rPr>
        <w:t>欧洲人权法院的判例中</w:t>
      </w:r>
      <w:r>
        <w:rPr>
          <w:snapToGrid/>
        </w:rPr>
        <w:t>，</w:t>
      </w:r>
      <w:r w:rsidRPr="00D03384">
        <w:rPr>
          <w:snapToGrid/>
        </w:rPr>
        <w:t>在没有暂停效力的情况下</w:t>
      </w:r>
      <w:r>
        <w:rPr>
          <w:snapToGrid/>
        </w:rPr>
        <w:t>，</w:t>
      </w:r>
      <w:r w:rsidRPr="00D03384">
        <w:rPr>
          <w:snapToGrid/>
        </w:rPr>
        <w:t>庇护上诉不能提供</w:t>
      </w:r>
      <w:r w:rsidRPr="00D03384">
        <w:rPr>
          <w:rFonts w:hint="eastAsia"/>
          <w:snapToGrid/>
        </w:rPr>
        <w:t>避</w:t>
      </w:r>
      <w:r w:rsidRPr="00D03384">
        <w:rPr>
          <w:snapToGrid/>
        </w:rPr>
        <w:t>免被驱逐</w:t>
      </w:r>
      <w:r w:rsidRPr="00D03384">
        <w:rPr>
          <w:rFonts w:hint="eastAsia"/>
          <w:snapToGrid/>
        </w:rPr>
        <w:t>的</w:t>
      </w:r>
      <w:r w:rsidRPr="00D03384">
        <w:rPr>
          <w:snapToGrid/>
        </w:rPr>
        <w:t>有效保护。</w:t>
      </w:r>
      <w:r w:rsidRPr="00D03384">
        <w:rPr>
          <w:snapToGrid/>
          <w:vertAlign w:val="superscript"/>
        </w:rPr>
        <w:footnoteReference w:id="16"/>
      </w:r>
    </w:p>
    <w:p w14:paraId="03E50594" w14:textId="630F964D" w:rsidR="00D03384" w:rsidRPr="00D03384" w:rsidRDefault="00D03384" w:rsidP="00D03384">
      <w:pPr>
        <w:pStyle w:val="SingleTxtGC"/>
        <w:rPr>
          <w:snapToGrid/>
        </w:rPr>
      </w:pPr>
      <w:r>
        <w:rPr>
          <w:snapToGrid/>
        </w:rPr>
        <w:t>9.2</w:t>
      </w:r>
      <w:r w:rsidR="00A81C07">
        <w:rPr>
          <w:snapToGrid/>
        </w:rPr>
        <w:tab/>
      </w:r>
      <w:r w:rsidRPr="00D03384">
        <w:rPr>
          <w:snapToGrid/>
        </w:rPr>
        <w:t>提交人认为</w:t>
      </w:r>
      <w:r>
        <w:rPr>
          <w:snapToGrid/>
        </w:rPr>
        <w:t>，</w:t>
      </w:r>
      <w:r w:rsidRPr="00D03384">
        <w:rPr>
          <w:snapToGrid/>
        </w:rPr>
        <w:t>提交</w:t>
      </w:r>
      <w:proofErr w:type="spellStart"/>
      <w:r>
        <w:rPr>
          <w:snapToGrid/>
        </w:rPr>
        <w:t>G</w:t>
      </w:r>
      <w:r w:rsidRPr="00D03384">
        <w:rPr>
          <w:snapToGrid/>
        </w:rPr>
        <w:t>.</w:t>
      </w:r>
      <w:r>
        <w:rPr>
          <w:snapToGrid/>
        </w:rPr>
        <w:t>R</w:t>
      </w:r>
      <w:proofErr w:type="spellEnd"/>
      <w:r w:rsidRPr="00D03384">
        <w:rPr>
          <w:snapToGrid/>
        </w:rPr>
        <w:t>.</w:t>
      </w:r>
      <w:r w:rsidRPr="00D03384">
        <w:rPr>
          <w:snapToGrid/>
        </w:rPr>
        <w:t>的年度治疗费用是适当的</w:t>
      </w:r>
      <w:r>
        <w:rPr>
          <w:snapToGrid/>
        </w:rPr>
        <w:t>，</w:t>
      </w:r>
      <w:r w:rsidRPr="00D03384">
        <w:rPr>
          <w:snapToGrid/>
        </w:rPr>
        <w:t>因为经济考虑是获得这种</w:t>
      </w:r>
      <w:r w:rsidRPr="00641A36">
        <w:rPr>
          <w:snapToGrid/>
          <w:spacing w:val="2"/>
        </w:rPr>
        <w:t>治疗的核心问题。他重申，鉴于</w:t>
      </w:r>
      <w:proofErr w:type="spellStart"/>
      <w:r w:rsidRPr="00641A36">
        <w:rPr>
          <w:snapToGrid/>
          <w:spacing w:val="2"/>
        </w:rPr>
        <w:t>G.R</w:t>
      </w:r>
      <w:proofErr w:type="spellEnd"/>
      <w:r w:rsidRPr="00641A36">
        <w:rPr>
          <w:snapToGrid/>
          <w:spacing w:val="2"/>
        </w:rPr>
        <w:t>.</w:t>
      </w:r>
      <w:r w:rsidRPr="00641A36">
        <w:rPr>
          <w:rFonts w:hint="eastAsia"/>
          <w:snapToGrid/>
          <w:spacing w:val="2"/>
        </w:rPr>
        <w:t>的</w:t>
      </w:r>
      <w:r w:rsidRPr="00641A36">
        <w:rPr>
          <w:snapToGrid/>
          <w:spacing w:val="2"/>
        </w:rPr>
        <w:t>健康</w:t>
      </w:r>
      <w:r w:rsidRPr="00641A36">
        <w:rPr>
          <w:rFonts w:hint="eastAsia"/>
          <w:snapToGrid/>
          <w:spacing w:val="2"/>
        </w:rPr>
        <w:t>面临</w:t>
      </w:r>
      <w:r w:rsidRPr="00641A36">
        <w:rPr>
          <w:snapToGrid/>
          <w:spacing w:val="2"/>
        </w:rPr>
        <w:t>严重和不可补救的风险，</w:t>
      </w:r>
      <w:proofErr w:type="spellStart"/>
      <w:r w:rsidRPr="00641A36">
        <w:rPr>
          <w:snapToGrid/>
          <w:spacing w:val="2"/>
        </w:rPr>
        <w:t>G.R</w:t>
      </w:r>
      <w:proofErr w:type="spellEnd"/>
      <w:r w:rsidRPr="00641A36">
        <w:rPr>
          <w:snapToGrid/>
          <w:spacing w:val="2"/>
        </w:rPr>
        <w:t>.</w:t>
      </w:r>
      <w:r w:rsidRPr="00641A36">
        <w:rPr>
          <w:rFonts w:hint="eastAsia"/>
          <w:snapToGrid/>
          <w:spacing w:val="2"/>
        </w:rPr>
        <w:t>得</w:t>
      </w:r>
      <w:r w:rsidRPr="00D03384">
        <w:rPr>
          <w:rFonts w:hint="eastAsia"/>
          <w:snapToGrid/>
        </w:rPr>
        <w:t>不到</w:t>
      </w:r>
      <w:r w:rsidRPr="00D03384">
        <w:rPr>
          <w:snapToGrid/>
        </w:rPr>
        <w:t>获得医疗的任何保障构成了对《公约》第</w:t>
      </w:r>
      <w:r>
        <w:rPr>
          <w:snapToGrid/>
        </w:rPr>
        <w:t>3</w:t>
      </w:r>
      <w:r w:rsidRPr="00D03384">
        <w:rPr>
          <w:snapToGrid/>
        </w:rPr>
        <w:t>条和不驱回原则的违反。</w:t>
      </w:r>
    </w:p>
    <w:p w14:paraId="0413B6E4" w14:textId="77777777" w:rsidR="00D03384" w:rsidRPr="00D03384" w:rsidRDefault="00D03384" w:rsidP="00A81C07">
      <w:pPr>
        <w:pStyle w:val="H23GC"/>
      </w:pPr>
      <w:r w:rsidRPr="00D03384">
        <w:tab/>
      </w:r>
      <w:r w:rsidRPr="00D03384">
        <w:tab/>
      </w:r>
      <w:r w:rsidRPr="00D03384">
        <w:t>委员会需处理的问题和议事情况</w:t>
      </w:r>
    </w:p>
    <w:p w14:paraId="035BFE2E" w14:textId="77777777" w:rsidR="00D03384" w:rsidRPr="00D03384" w:rsidRDefault="00D03384" w:rsidP="00A81C07">
      <w:pPr>
        <w:pStyle w:val="H4GC"/>
      </w:pPr>
      <w:r w:rsidRPr="00D03384">
        <w:rPr>
          <w:i/>
        </w:rPr>
        <w:tab/>
      </w:r>
      <w:r w:rsidRPr="00D03384">
        <w:rPr>
          <w:i/>
        </w:rPr>
        <w:tab/>
      </w:r>
      <w:r w:rsidRPr="00D03384">
        <w:t>审议可否受理</w:t>
      </w:r>
    </w:p>
    <w:p w14:paraId="7B32EAC5" w14:textId="6160878F" w:rsidR="00D03384" w:rsidRPr="00D03384" w:rsidRDefault="00D03384" w:rsidP="00A81C07">
      <w:pPr>
        <w:pStyle w:val="SingleTxtGC"/>
        <w:tabs>
          <w:tab w:val="clear" w:pos="1565"/>
          <w:tab w:val="left" w:pos="1701"/>
        </w:tabs>
        <w:rPr>
          <w:snapToGrid/>
        </w:rPr>
      </w:pPr>
      <w:r>
        <w:rPr>
          <w:snapToGrid/>
        </w:rPr>
        <w:t>10.1</w:t>
      </w:r>
      <w:r w:rsidRPr="00D03384">
        <w:rPr>
          <w:snapToGrid/>
        </w:rPr>
        <w:tab/>
      </w:r>
      <w:r w:rsidRPr="005601B7">
        <w:rPr>
          <w:snapToGrid/>
          <w:spacing w:val="2"/>
        </w:rPr>
        <w:t>在审议来文所载的任何诉求之前，委员会必须根据《任择议定书》</w:t>
      </w:r>
      <w:r w:rsidRPr="005601B7">
        <w:rPr>
          <w:rFonts w:hint="eastAsia"/>
          <w:snapToGrid/>
          <w:spacing w:val="2"/>
        </w:rPr>
        <w:t>下</w:t>
      </w:r>
      <w:r w:rsidRPr="005601B7">
        <w:rPr>
          <w:snapToGrid/>
          <w:spacing w:val="2"/>
        </w:rPr>
        <w:t>的议</w:t>
      </w:r>
      <w:r w:rsidRPr="00D03384">
        <w:rPr>
          <w:snapToGrid/>
        </w:rPr>
        <w:t>事规则第</w:t>
      </w:r>
      <w:r>
        <w:rPr>
          <w:snapToGrid/>
        </w:rPr>
        <w:t>2</w:t>
      </w:r>
      <w:r w:rsidRPr="00D03384">
        <w:rPr>
          <w:snapToGrid/>
        </w:rPr>
        <w:t>0</w:t>
      </w:r>
      <w:r w:rsidRPr="00D03384">
        <w:rPr>
          <w:snapToGrid/>
        </w:rPr>
        <w:t>条决定来文是否符合《任择议定书》规定的受理条件。</w:t>
      </w:r>
    </w:p>
    <w:p w14:paraId="6B659361" w14:textId="3E8DC5BD" w:rsidR="00D03384" w:rsidRPr="00D03384" w:rsidRDefault="00D03384" w:rsidP="00A81C07">
      <w:pPr>
        <w:pStyle w:val="SingleTxtGC"/>
        <w:tabs>
          <w:tab w:val="clear" w:pos="1565"/>
          <w:tab w:val="left" w:pos="1701"/>
        </w:tabs>
        <w:rPr>
          <w:snapToGrid/>
        </w:rPr>
      </w:pPr>
      <w:r>
        <w:rPr>
          <w:snapToGrid/>
        </w:rPr>
        <w:t>10.2</w:t>
      </w:r>
      <w:r w:rsidR="00A81C07">
        <w:rPr>
          <w:snapToGrid/>
        </w:rPr>
        <w:tab/>
      </w:r>
      <w:r w:rsidRPr="00D03384">
        <w:rPr>
          <w:snapToGrid/>
        </w:rPr>
        <w:t>委员会注意到缔约国</w:t>
      </w:r>
      <w:r w:rsidRPr="00D03384">
        <w:rPr>
          <w:rFonts w:hint="eastAsia"/>
          <w:snapToGrid/>
        </w:rPr>
        <w:t>认为</w:t>
      </w:r>
      <w:r>
        <w:rPr>
          <w:snapToGrid/>
        </w:rPr>
        <w:t>，</w:t>
      </w:r>
      <w:r w:rsidRPr="00D03384">
        <w:rPr>
          <w:snapToGrid/>
        </w:rPr>
        <w:t>根据《任择议定书》第</w:t>
      </w:r>
      <w:r>
        <w:rPr>
          <w:rFonts w:hint="eastAsia"/>
          <w:snapToGrid/>
        </w:rPr>
        <w:t>7</w:t>
      </w:r>
      <w:r w:rsidRPr="00D03384">
        <w:rPr>
          <w:snapToGrid/>
        </w:rPr>
        <w:t>条</w:t>
      </w:r>
      <w:r>
        <w:rPr>
          <w:snapToGrid/>
        </w:rPr>
        <w:t>(e)</w:t>
      </w:r>
      <w:r w:rsidRPr="00D03384">
        <w:rPr>
          <w:rFonts w:hint="eastAsia"/>
          <w:snapToGrid/>
        </w:rPr>
        <w:t>项</w:t>
      </w:r>
      <w:r>
        <w:rPr>
          <w:snapToGrid/>
        </w:rPr>
        <w:t>，</w:t>
      </w:r>
      <w:r w:rsidRPr="00D03384">
        <w:rPr>
          <w:snapToGrid/>
        </w:rPr>
        <w:t>在没有就国家移民事务秘书处</w:t>
      </w:r>
      <w:r>
        <w:rPr>
          <w:snapToGrid/>
        </w:rPr>
        <w:t>2</w:t>
      </w:r>
      <w:r w:rsidRPr="00D03384">
        <w:rPr>
          <w:snapToGrid/>
        </w:rPr>
        <w:t>0</w:t>
      </w:r>
      <w:r>
        <w:rPr>
          <w:snapToGrid/>
        </w:rPr>
        <w:t>19</w:t>
      </w:r>
      <w:r w:rsidRPr="00D03384">
        <w:rPr>
          <w:snapToGrid/>
        </w:rPr>
        <w:t>年</w:t>
      </w:r>
      <w:r>
        <w:rPr>
          <w:snapToGrid/>
        </w:rPr>
        <w:t>4</w:t>
      </w:r>
      <w:r w:rsidRPr="00D03384">
        <w:rPr>
          <w:snapToGrid/>
        </w:rPr>
        <w:t>月</w:t>
      </w:r>
      <w:r>
        <w:rPr>
          <w:snapToGrid/>
        </w:rPr>
        <w:t>24</w:t>
      </w:r>
      <w:r w:rsidRPr="00D03384">
        <w:rPr>
          <w:snapToGrid/>
        </w:rPr>
        <w:t>日的决定向联邦行政法院提出上诉的情况下</w:t>
      </w:r>
      <w:r>
        <w:rPr>
          <w:snapToGrid/>
        </w:rPr>
        <w:t>，</w:t>
      </w:r>
      <w:r w:rsidRPr="00D03384">
        <w:rPr>
          <w:snapToGrid/>
        </w:rPr>
        <w:t>来文不可受理。委员会还注意到</w:t>
      </w:r>
      <w:r>
        <w:rPr>
          <w:snapToGrid/>
        </w:rPr>
        <w:t>，</w:t>
      </w:r>
      <w:r w:rsidRPr="00D03384">
        <w:rPr>
          <w:snapToGrid/>
        </w:rPr>
        <w:t>提出这种上诉不会自动中止执行国家移民事务秘书处的决定。委员会还注意到</w:t>
      </w:r>
      <w:r>
        <w:rPr>
          <w:snapToGrid/>
        </w:rPr>
        <w:t>，</w:t>
      </w:r>
      <w:r w:rsidRPr="00D03384">
        <w:rPr>
          <w:snapToGrid/>
        </w:rPr>
        <w:t>据缔约国称</w:t>
      </w:r>
      <w:r>
        <w:rPr>
          <w:snapToGrid/>
        </w:rPr>
        <w:t>，</w:t>
      </w:r>
      <w:r w:rsidRPr="00D03384">
        <w:rPr>
          <w:snapToGrid/>
        </w:rPr>
        <w:t>提交人及其家人本可以请求法院给予此类上诉中止效力或中止执行驱逐。然而</w:t>
      </w:r>
      <w:r>
        <w:rPr>
          <w:snapToGrid/>
        </w:rPr>
        <w:t>，</w:t>
      </w:r>
      <w:r w:rsidRPr="00D03384">
        <w:rPr>
          <w:snapToGrid/>
        </w:rPr>
        <w:t>从提交人提交的资料来看</w:t>
      </w:r>
      <w:r>
        <w:rPr>
          <w:snapToGrid/>
        </w:rPr>
        <w:t>，</w:t>
      </w:r>
      <w:r w:rsidRPr="00D03384">
        <w:rPr>
          <w:snapToGrid/>
        </w:rPr>
        <w:t>法院</w:t>
      </w:r>
      <w:r w:rsidRPr="005601B7">
        <w:rPr>
          <w:snapToGrid/>
          <w:spacing w:val="-4"/>
        </w:rPr>
        <w:t>对这一请求拥有酌处权，缔约国没有反驳这一资料。此外，委员会注意到，缔约国</w:t>
      </w:r>
      <w:r w:rsidRPr="008013AD">
        <w:rPr>
          <w:snapToGrid/>
          <w:spacing w:val="-4"/>
        </w:rPr>
        <w:t>没有提供任何具体证据证明在本案中可以批准这一请求。此外，缔约国辩称，国家</w:t>
      </w:r>
      <w:r w:rsidRPr="00D03384">
        <w:rPr>
          <w:snapToGrid/>
        </w:rPr>
        <w:t>移民事务秘书处的决定理由充分</w:t>
      </w:r>
      <w:r>
        <w:rPr>
          <w:snapToGrid/>
        </w:rPr>
        <w:t>，</w:t>
      </w:r>
      <w:r w:rsidRPr="00D03384">
        <w:rPr>
          <w:snapToGrid/>
        </w:rPr>
        <w:t>没有任何形式上的缺陷。因此</w:t>
      </w:r>
      <w:r>
        <w:rPr>
          <w:snapToGrid/>
        </w:rPr>
        <w:t>，</w:t>
      </w:r>
      <w:r w:rsidRPr="00D03384">
        <w:rPr>
          <w:snapToGrid/>
        </w:rPr>
        <w:t>委员会认为</w:t>
      </w:r>
      <w:r>
        <w:rPr>
          <w:snapToGrid/>
        </w:rPr>
        <w:t>，</w:t>
      </w:r>
      <w:r w:rsidRPr="00D03384">
        <w:rPr>
          <w:snapToGrid/>
        </w:rPr>
        <w:t>没有具体迹象表明</w:t>
      </w:r>
      <w:r>
        <w:rPr>
          <w:snapToGrid/>
        </w:rPr>
        <w:t>，</w:t>
      </w:r>
      <w:r w:rsidRPr="00D03384">
        <w:rPr>
          <w:snapToGrid/>
        </w:rPr>
        <w:t>根据正式理由对这一决定提出上诉会导致暂停执行驱逐决定。因此</w:t>
      </w:r>
      <w:r>
        <w:rPr>
          <w:snapToGrid/>
        </w:rPr>
        <w:t>，</w:t>
      </w:r>
      <w:r w:rsidRPr="00D03384">
        <w:rPr>
          <w:snapToGrid/>
        </w:rPr>
        <w:t>这种补救办法不能被视为有效。</w:t>
      </w:r>
      <w:r w:rsidRPr="00D03384">
        <w:rPr>
          <w:snapToGrid/>
          <w:vertAlign w:val="superscript"/>
        </w:rPr>
        <w:footnoteReference w:id="17"/>
      </w:r>
      <w:r w:rsidR="00762CE6">
        <w:rPr>
          <w:rFonts w:hint="eastAsia"/>
          <w:snapToGrid/>
        </w:rPr>
        <w:t xml:space="preserve"> </w:t>
      </w:r>
      <w:r w:rsidRPr="00D03384">
        <w:rPr>
          <w:snapToGrid/>
        </w:rPr>
        <w:t>此外</w:t>
      </w:r>
      <w:r>
        <w:rPr>
          <w:snapToGrid/>
        </w:rPr>
        <w:t>，</w:t>
      </w:r>
      <w:r w:rsidRPr="00D03384">
        <w:rPr>
          <w:snapToGrid/>
        </w:rPr>
        <w:t>委员会注意到</w:t>
      </w:r>
      <w:r>
        <w:rPr>
          <w:snapToGrid/>
        </w:rPr>
        <w:t>，</w:t>
      </w:r>
      <w:r w:rsidRPr="00D03384">
        <w:rPr>
          <w:snapToGrid/>
        </w:rPr>
        <w:t>在缔约国援引的提交禁止酷刑委员会的案件中</w:t>
      </w:r>
      <w:r>
        <w:rPr>
          <w:snapToGrid/>
        </w:rPr>
        <w:t>，</w:t>
      </w:r>
      <w:r w:rsidRPr="00D03384">
        <w:rPr>
          <w:snapToGrid/>
        </w:rPr>
        <w:t>提交人没有以任何方式证明他没有将此事提交联邦行政法院是合理的</w:t>
      </w:r>
      <w:r>
        <w:rPr>
          <w:snapToGrid/>
        </w:rPr>
        <w:t>，</w:t>
      </w:r>
      <w:r w:rsidRPr="00D03384">
        <w:rPr>
          <w:snapToGrid/>
        </w:rPr>
        <w:t>而</w:t>
      </w:r>
      <w:r w:rsidRPr="00D03384">
        <w:rPr>
          <w:rFonts w:hint="eastAsia"/>
          <w:snapToGrid/>
        </w:rPr>
        <w:t>本案</w:t>
      </w:r>
      <w:r w:rsidRPr="00D03384">
        <w:rPr>
          <w:snapToGrid/>
        </w:rPr>
        <w:t>的情况并非如此</w:t>
      </w:r>
      <w:r>
        <w:rPr>
          <w:snapToGrid/>
        </w:rPr>
        <w:t>，</w:t>
      </w:r>
      <w:r w:rsidRPr="00D03384">
        <w:rPr>
          <w:snapToGrid/>
        </w:rPr>
        <w:t>提交人确实证明了他没有能力在五天时限内提出上诉</w:t>
      </w:r>
      <w:r>
        <w:rPr>
          <w:snapToGrid/>
        </w:rPr>
        <w:t>，</w:t>
      </w:r>
      <w:r w:rsidRPr="00D03384">
        <w:rPr>
          <w:snapToGrid/>
        </w:rPr>
        <w:t>因为他没有</w:t>
      </w:r>
      <w:r w:rsidRPr="00D03384">
        <w:rPr>
          <w:rFonts w:hint="eastAsia"/>
          <w:snapToGrid/>
        </w:rPr>
        <w:t>办法</w:t>
      </w:r>
      <w:r w:rsidRPr="00D03384">
        <w:rPr>
          <w:snapToGrid/>
        </w:rPr>
        <w:t>支付律师费用</w:t>
      </w:r>
      <w:r>
        <w:rPr>
          <w:snapToGrid/>
        </w:rPr>
        <w:t>，</w:t>
      </w:r>
      <w:r w:rsidRPr="00D03384">
        <w:rPr>
          <w:snapToGrid/>
        </w:rPr>
        <w:t>而且他申请的免费</w:t>
      </w:r>
      <w:r w:rsidRPr="008013AD">
        <w:rPr>
          <w:snapToGrid/>
          <w:spacing w:val="2"/>
        </w:rPr>
        <w:t>法律援助</w:t>
      </w:r>
      <w:r w:rsidRPr="008013AD">
        <w:rPr>
          <w:rFonts w:hint="eastAsia"/>
          <w:snapToGrid/>
          <w:spacing w:val="2"/>
        </w:rPr>
        <w:t>事务所</w:t>
      </w:r>
      <w:r w:rsidRPr="008013AD">
        <w:rPr>
          <w:snapToGrid/>
          <w:spacing w:val="2"/>
        </w:rPr>
        <w:t>拒绝起草法律援助申请</w:t>
      </w:r>
      <w:r w:rsidRPr="008013AD">
        <w:rPr>
          <w:rFonts w:hint="eastAsia"/>
          <w:snapToGrid/>
          <w:spacing w:val="2"/>
        </w:rPr>
        <w:t>书</w:t>
      </w:r>
      <w:r w:rsidRPr="008013AD">
        <w:rPr>
          <w:snapToGrid/>
          <w:spacing w:val="2"/>
        </w:rPr>
        <w:t>。鉴于上述情况，委员会认为《任择议</w:t>
      </w:r>
      <w:r w:rsidRPr="00D03384">
        <w:rPr>
          <w:snapToGrid/>
        </w:rPr>
        <w:t>定书》第</w:t>
      </w:r>
      <w:r>
        <w:rPr>
          <w:rFonts w:hint="eastAsia"/>
          <w:snapToGrid/>
        </w:rPr>
        <w:t>7</w:t>
      </w:r>
      <w:r w:rsidRPr="00D03384">
        <w:rPr>
          <w:snapToGrid/>
        </w:rPr>
        <w:t>条</w:t>
      </w:r>
      <w:r>
        <w:rPr>
          <w:snapToGrid/>
        </w:rPr>
        <w:t>(e)</w:t>
      </w:r>
      <w:r w:rsidRPr="00D03384">
        <w:rPr>
          <w:snapToGrid/>
        </w:rPr>
        <w:t>项不妨碍受理本来文。</w:t>
      </w:r>
    </w:p>
    <w:p w14:paraId="32D3EE58" w14:textId="32B8313A" w:rsidR="00D03384" w:rsidRPr="00D03384" w:rsidRDefault="00D03384" w:rsidP="0027319C">
      <w:pPr>
        <w:pStyle w:val="SingleTxtGC"/>
        <w:tabs>
          <w:tab w:val="clear" w:pos="1565"/>
          <w:tab w:val="left" w:pos="1701"/>
        </w:tabs>
        <w:rPr>
          <w:snapToGrid/>
        </w:rPr>
      </w:pPr>
      <w:r>
        <w:rPr>
          <w:snapToGrid/>
        </w:rPr>
        <w:t>10.3</w:t>
      </w:r>
      <w:r w:rsidR="00A81C07">
        <w:rPr>
          <w:snapToGrid/>
        </w:rPr>
        <w:tab/>
      </w:r>
      <w:r w:rsidRPr="00D03384">
        <w:rPr>
          <w:snapToGrid/>
        </w:rPr>
        <w:t>关于提交人及其妻子的权利因驱逐会对健康造成后果而受到侵犯的指控</w:t>
      </w:r>
      <w:r>
        <w:rPr>
          <w:snapToGrid/>
        </w:rPr>
        <w:t>，</w:t>
      </w:r>
      <w:r w:rsidRPr="00D03384">
        <w:rPr>
          <w:snapToGrid/>
        </w:rPr>
        <w:t>委员会回顾说</w:t>
      </w:r>
      <w:r>
        <w:rPr>
          <w:snapToGrid/>
        </w:rPr>
        <w:t>，</w:t>
      </w:r>
      <w:r w:rsidRPr="00D03384">
        <w:rPr>
          <w:snapToGrid/>
        </w:rPr>
        <w:t>《公约》保护儿童的权利</w:t>
      </w:r>
      <w:r>
        <w:rPr>
          <w:snapToGrid/>
        </w:rPr>
        <w:t>，</w:t>
      </w:r>
      <w:r w:rsidRPr="00D03384">
        <w:rPr>
          <w:snapToGrid/>
        </w:rPr>
        <w:t>而不是成人的权利</w:t>
      </w:r>
      <w:r>
        <w:rPr>
          <w:snapToGrid/>
        </w:rPr>
        <w:t>，</w:t>
      </w:r>
      <w:r w:rsidRPr="00D03384">
        <w:rPr>
          <w:snapToGrid/>
        </w:rPr>
        <w:t>并认为来文的这一部分不符合《公约》的规定。因此</w:t>
      </w:r>
      <w:r>
        <w:rPr>
          <w:snapToGrid/>
        </w:rPr>
        <w:t>，</w:t>
      </w:r>
      <w:r w:rsidRPr="00D03384">
        <w:rPr>
          <w:snapToGrid/>
        </w:rPr>
        <w:t>根据《任择议定书》第</w:t>
      </w:r>
      <w:r>
        <w:rPr>
          <w:rFonts w:hint="eastAsia"/>
          <w:snapToGrid/>
        </w:rPr>
        <w:t>7</w:t>
      </w:r>
      <w:r w:rsidRPr="00D03384">
        <w:rPr>
          <w:snapToGrid/>
        </w:rPr>
        <w:t>条</w:t>
      </w:r>
      <w:r>
        <w:rPr>
          <w:snapToGrid/>
        </w:rPr>
        <w:t>(c)</w:t>
      </w:r>
      <w:r w:rsidRPr="00D03384">
        <w:rPr>
          <w:snapToGrid/>
        </w:rPr>
        <w:t>项</w:t>
      </w:r>
      <w:r>
        <w:rPr>
          <w:snapToGrid/>
        </w:rPr>
        <w:t>，</w:t>
      </w:r>
      <w:r w:rsidRPr="00D03384">
        <w:rPr>
          <w:snapToGrid/>
        </w:rPr>
        <w:t>委员会宣布来文的这一部分不可受理。</w:t>
      </w:r>
      <w:r w:rsidRPr="00D03384">
        <w:rPr>
          <w:snapToGrid/>
          <w:vertAlign w:val="superscript"/>
        </w:rPr>
        <w:footnoteReference w:id="18"/>
      </w:r>
    </w:p>
    <w:p w14:paraId="076B746C" w14:textId="5FE7C9C9" w:rsidR="00D03384" w:rsidRPr="00D03384" w:rsidRDefault="00D03384" w:rsidP="0027319C">
      <w:pPr>
        <w:pStyle w:val="SingleTxtGC"/>
        <w:tabs>
          <w:tab w:val="clear" w:pos="1565"/>
          <w:tab w:val="left" w:pos="1701"/>
        </w:tabs>
        <w:rPr>
          <w:snapToGrid/>
        </w:rPr>
      </w:pPr>
      <w:r>
        <w:rPr>
          <w:snapToGrid/>
        </w:rPr>
        <w:t>10.4</w:t>
      </w:r>
      <w:r w:rsidR="00A81C07">
        <w:rPr>
          <w:snapToGrid/>
        </w:rPr>
        <w:tab/>
      </w:r>
      <w:r w:rsidRPr="00D03384">
        <w:rPr>
          <w:snapToGrid/>
        </w:rPr>
        <w:t>关于《公约》第四条</w:t>
      </w:r>
      <w:r>
        <w:rPr>
          <w:snapToGrid/>
        </w:rPr>
        <w:t>，</w:t>
      </w:r>
      <w:r w:rsidRPr="00D03384">
        <w:rPr>
          <w:snapToGrid/>
        </w:rPr>
        <w:t>委员会回顾</w:t>
      </w:r>
      <w:r>
        <w:rPr>
          <w:snapToGrid/>
        </w:rPr>
        <w:t>，</w:t>
      </w:r>
      <w:r w:rsidRPr="00D03384">
        <w:rPr>
          <w:snapToGrid/>
        </w:rPr>
        <w:t>该条规定了一般义务</w:t>
      </w:r>
      <w:r>
        <w:rPr>
          <w:snapToGrid/>
        </w:rPr>
        <w:t>，</w:t>
      </w:r>
      <w:r w:rsidRPr="00D03384">
        <w:rPr>
          <w:snapToGrid/>
        </w:rPr>
        <w:t>只有在《任择</w:t>
      </w:r>
      <w:r w:rsidRPr="008B751E">
        <w:rPr>
          <w:snapToGrid/>
          <w:spacing w:val="4"/>
        </w:rPr>
        <w:t>议定书》规定的个人来文程序中，才能与《公约》的其他权利一起援引。</w:t>
      </w:r>
      <w:r w:rsidRPr="008B751E">
        <w:rPr>
          <w:snapToGrid/>
          <w:spacing w:val="4"/>
          <w:vertAlign w:val="superscript"/>
        </w:rPr>
        <w:footnoteReference w:id="19"/>
      </w:r>
      <w:r w:rsidR="00762CE6" w:rsidRPr="008B751E">
        <w:rPr>
          <w:rFonts w:hint="eastAsia"/>
          <w:snapToGrid/>
          <w:spacing w:val="4"/>
        </w:rPr>
        <w:t xml:space="preserve"> </w:t>
      </w:r>
      <w:r w:rsidRPr="008B751E">
        <w:rPr>
          <w:snapToGrid/>
          <w:spacing w:val="4"/>
        </w:rPr>
        <w:t>委</w:t>
      </w:r>
      <w:r w:rsidRPr="00D03384">
        <w:rPr>
          <w:snapToGrid/>
        </w:rPr>
        <w:t>员会认为</w:t>
      </w:r>
      <w:r>
        <w:rPr>
          <w:snapToGrid/>
        </w:rPr>
        <w:t>，</w:t>
      </w:r>
      <w:r w:rsidRPr="00D03384">
        <w:rPr>
          <w:snapToGrid/>
        </w:rPr>
        <w:t>在所审查的来文中</w:t>
      </w:r>
      <w:r>
        <w:rPr>
          <w:snapToGrid/>
        </w:rPr>
        <w:t>，</w:t>
      </w:r>
      <w:r w:rsidRPr="00D03384">
        <w:rPr>
          <w:snapToGrid/>
        </w:rPr>
        <w:t>就可否受理而言</w:t>
      </w:r>
      <w:r>
        <w:rPr>
          <w:snapToGrid/>
        </w:rPr>
        <w:t>，</w:t>
      </w:r>
      <w:r w:rsidRPr="00D03384">
        <w:rPr>
          <w:snapToGrid/>
        </w:rPr>
        <w:t>根据该条提出的申诉证据不足。此外</w:t>
      </w:r>
      <w:r>
        <w:rPr>
          <w:snapToGrid/>
        </w:rPr>
        <w:t>，</w:t>
      </w:r>
      <w:r w:rsidRPr="00D03384">
        <w:rPr>
          <w:snapToGrid/>
        </w:rPr>
        <w:t>委员会注意到</w:t>
      </w:r>
      <w:r>
        <w:rPr>
          <w:snapToGrid/>
        </w:rPr>
        <w:t>，</w:t>
      </w:r>
      <w:r w:rsidRPr="00D03384">
        <w:rPr>
          <w:snapToGrid/>
        </w:rPr>
        <w:t>没有关于</w:t>
      </w:r>
      <w:r>
        <w:rPr>
          <w:snapToGrid/>
        </w:rPr>
        <w:t>H</w:t>
      </w:r>
      <w:r w:rsidRPr="00D03384">
        <w:rPr>
          <w:snapToGrid/>
        </w:rPr>
        <w:t>.</w:t>
      </w:r>
      <w:r>
        <w:rPr>
          <w:snapToGrid/>
        </w:rPr>
        <w:t>R</w:t>
      </w:r>
      <w:r w:rsidRPr="00D03384">
        <w:rPr>
          <w:snapToGrid/>
        </w:rPr>
        <w:t>.</w:t>
      </w:r>
      <w:r w:rsidRPr="00D03384">
        <w:rPr>
          <w:snapToGrid/>
        </w:rPr>
        <w:t>在瑞士上学的具体投诉。同样</w:t>
      </w:r>
      <w:r>
        <w:rPr>
          <w:snapToGrid/>
        </w:rPr>
        <w:t>，</w:t>
      </w:r>
      <w:r w:rsidRPr="00D03384">
        <w:rPr>
          <w:snapToGrid/>
        </w:rPr>
        <w:t>提交人</w:t>
      </w:r>
      <w:r w:rsidRPr="008C2334">
        <w:rPr>
          <w:snapToGrid/>
          <w:spacing w:val="-4"/>
        </w:rPr>
        <w:t>简要提到出于政治原因害怕返回斯里兰卡，但没有证实这一点。委员会认为，根据</w:t>
      </w:r>
      <w:r w:rsidRPr="00D03384">
        <w:rPr>
          <w:snapToGrid/>
        </w:rPr>
        <w:t>《任择议定书》第</w:t>
      </w:r>
      <w:r>
        <w:rPr>
          <w:rFonts w:hint="eastAsia"/>
          <w:snapToGrid/>
        </w:rPr>
        <w:t>7</w:t>
      </w:r>
      <w:r w:rsidRPr="00D03384">
        <w:rPr>
          <w:snapToGrid/>
        </w:rPr>
        <w:t>条</w:t>
      </w:r>
      <w:r>
        <w:rPr>
          <w:snapToGrid/>
        </w:rPr>
        <w:t>(</w:t>
      </w:r>
      <w:r>
        <w:rPr>
          <w:rFonts w:hint="eastAsia"/>
          <w:snapToGrid/>
        </w:rPr>
        <w:t>f</w:t>
      </w:r>
      <w:r>
        <w:rPr>
          <w:snapToGrid/>
        </w:rPr>
        <w:t>)</w:t>
      </w:r>
      <w:r w:rsidRPr="00D03384">
        <w:rPr>
          <w:snapToGrid/>
        </w:rPr>
        <w:t>项</w:t>
      </w:r>
      <w:r>
        <w:rPr>
          <w:snapToGrid/>
        </w:rPr>
        <w:t>，</w:t>
      </w:r>
      <w:r w:rsidRPr="00D03384">
        <w:rPr>
          <w:snapToGrid/>
        </w:rPr>
        <w:t>这些事实没有得到充分证实</w:t>
      </w:r>
      <w:r>
        <w:rPr>
          <w:snapToGrid/>
        </w:rPr>
        <w:t>，</w:t>
      </w:r>
      <w:r w:rsidRPr="00D03384">
        <w:rPr>
          <w:snapToGrid/>
        </w:rPr>
        <w:t>因此宣布不予受理。</w:t>
      </w:r>
    </w:p>
    <w:p w14:paraId="405E0D87" w14:textId="03194E02" w:rsidR="00D03384" w:rsidRPr="00D03384" w:rsidRDefault="00D03384" w:rsidP="00816F5E">
      <w:pPr>
        <w:pStyle w:val="SingleTxtGC"/>
        <w:tabs>
          <w:tab w:val="clear" w:pos="1565"/>
          <w:tab w:val="left" w:pos="1701"/>
        </w:tabs>
        <w:spacing w:line="336" w:lineRule="exact"/>
        <w:rPr>
          <w:snapToGrid/>
        </w:rPr>
      </w:pPr>
      <w:r>
        <w:rPr>
          <w:snapToGrid/>
        </w:rPr>
        <w:lastRenderedPageBreak/>
        <w:t>10.5</w:t>
      </w:r>
      <w:r w:rsidR="00A81C07">
        <w:rPr>
          <w:snapToGrid/>
        </w:rPr>
        <w:tab/>
      </w:r>
      <w:r w:rsidRPr="00D03384">
        <w:rPr>
          <w:snapToGrid/>
        </w:rPr>
        <w:t>然而</w:t>
      </w:r>
      <w:r>
        <w:rPr>
          <w:snapToGrid/>
        </w:rPr>
        <w:t>，</w:t>
      </w:r>
      <w:r w:rsidRPr="00D03384">
        <w:rPr>
          <w:snapToGrid/>
        </w:rPr>
        <w:t>委员会认为</w:t>
      </w:r>
      <w:r>
        <w:rPr>
          <w:snapToGrid/>
        </w:rPr>
        <w:t>，</w:t>
      </w:r>
      <w:r w:rsidRPr="00D03384">
        <w:rPr>
          <w:snapToGrid/>
        </w:rPr>
        <w:t>来文似乎提出了《公约》下的实质性问题</w:t>
      </w:r>
      <w:r>
        <w:rPr>
          <w:snapToGrid/>
        </w:rPr>
        <w:t>，</w:t>
      </w:r>
      <w:r w:rsidRPr="00D03384">
        <w:rPr>
          <w:snapToGrid/>
        </w:rPr>
        <w:t>因为</w:t>
      </w:r>
      <w:r w:rsidRPr="00D03384">
        <w:rPr>
          <w:rFonts w:hint="eastAsia"/>
          <w:snapToGrid/>
        </w:rPr>
        <w:t>其中</w:t>
      </w:r>
      <w:r w:rsidRPr="00D03384">
        <w:rPr>
          <w:snapToGrid/>
        </w:rPr>
        <w:t>涉及到在</w:t>
      </w:r>
      <w:proofErr w:type="spellStart"/>
      <w:r>
        <w:rPr>
          <w:snapToGrid/>
        </w:rPr>
        <w:t>G</w:t>
      </w:r>
      <w:r w:rsidRPr="00D03384">
        <w:rPr>
          <w:snapToGrid/>
        </w:rPr>
        <w:t>.</w:t>
      </w:r>
      <w:r>
        <w:rPr>
          <w:snapToGrid/>
        </w:rPr>
        <w:t>R</w:t>
      </w:r>
      <w:proofErr w:type="spellEnd"/>
      <w:r w:rsidRPr="00D03384">
        <w:rPr>
          <w:snapToGrid/>
        </w:rPr>
        <w:t>.</w:t>
      </w:r>
      <w:r w:rsidRPr="00D03384">
        <w:rPr>
          <w:snapToGrid/>
        </w:rPr>
        <w:t>接受治疗的情况下将该家庭驱逐到斯里兰卡的决定。委员会认为</w:t>
      </w:r>
      <w:r>
        <w:rPr>
          <w:snapToGrid/>
        </w:rPr>
        <w:t>，</w:t>
      </w:r>
      <w:r w:rsidRPr="00F71757">
        <w:rPr>
          <w:snapToGrid/>
          <w:spacing w:val="2"/>
        </w:rPr>
        <w:t>鉴于根据《公约》第</w:t>
      </w:r>
      <w:r w:rsidRPr="00F71757">
        <w:rPr>
          <w:snapToGrid/>
          <w:spacing w:val="2"/>
        </w:rPr>
        <w:t>3</w:t>
      </w:r>
      <w:r w:rsidRPr="00F71757">
        <w:rPr>
          <w:snapToGrid/>
          <w:spacing w:val="2"/>
        </w:rPr>
        <w:t>条提出的申诉，来文的这一部分有足够的证据证明可以受</w:t>
      </w:r>
      <w:r w:rsidRPr="00D03384">
        <w:rPr>
          <w:snapToGrid/>
        </w:rPr>
        <w:t>理</w:t>
      </w:r>
      <w:r>
        <w:rPr>
          <w:snapToGrid/>
        </w:rPr>
        <w:t>，</w:t>
      </w:r>
      <w:r w:rsidRPr="00D03384">
        <w:rPr>
          <w:snapToGrid/>
        </w:rPr>
        <w:t>提交人提到的</w:t>
      </w:r>
      <w:proofErr w:type="spellStart"/>
      <w:r>
        <w:rPr>
          <w:snapToGrid/>
        </w:rPr>
        <w:t>G</w:t>
      </w:r>
      <w:r w:rsidRPr="00D03384">
        <w:rPr>
          <w:snapToGrid/>
        </w:rPr>
        <w:t>.</w:t>
      </w:r>
      <w:r>
        <w:rPr>
          <w:snapToGrid/>
        </w:rPr>
        <w:t>R</w:t>
      </w:r>
      <w:proofErr w:type="spellEnd"/>
      <w:r w:rsidRPr="00D03384">
        <w:rPr>
          <w:snapToGrid/>
        </w:rPr>
        <w:t>.</w:t>
      </w:r>
      <w:r w:rsidRPr="00D03384">
        <w:rPr>
          <w:snapToGrid/>
        </w:rPr>
        <w:t>的发</w:t>
      </w:r>
      <w:r w:rsidRPr="00D03384">
        <w:rPr>
          <w:rFonts w:hint="eastAsia"/>
          <w:snapToGrid/>
        </w:rPr>
        <w:t>育</w:t>
      </w:r>
      <w:r w:rsidRPr="00D03384">
        <w:rPr>
          <w:snapToGrid/>
        </w:rPr>
        <w:t>、他的用药权和不驱回原则应分别参照《公约》第</w:t>
      </w:r>
      <w:r>
        <w:rPr>
          <w:snapToGrid/>
        </w:rPr>
        <w:t>6</w:t>
      </w:r>
      <w:r w:rsidRPr="00D03384">
        <w:rPr>
          <w:snapToGrid/>
        </w:rPr>
        <w:t>条第</w:t>
      </w:r>
      <w:r>
        <w:rPr>
          <w:snapToGrid/>
        </w:rPr>
        <w:t>2</w:t>
      </w:r>
      <w:r w:rsidRPr="00D03384">
        <w:rPr>
          <w:snapToGrid/>
        </w:rPr>
        <w:t>款、第</w:t>
      </w:r>
      <w:r>
        <w:rPr>
          <w:snapToGrid/>
        </w:rPr>
        <w:t>24</w:t>
      </w:r>
      <w:r w:rsidRPr="00D03384">
        <w:rPr>
          <w:snapToGrid/>
        </w:rPr>
        <w:t>条和第</w:t>
      </w:r>
      <w:r>
        <w:rPr>
          <w:snapToGrid/>
        </w:rPr>
        <w:t>37</w:t>
      </w:r>
      <w:r w:rsidRPr="00D03384">
        <w:rPr>
          <w:snapToGrid/>
        </w:rPr>
        <w:t>条</w:t>
      </w:r>
      <w:r>
        <w:rPr>
          <w:snapToGrid/>
        </w:rPr>
        <w:t>(a)</w:t>
      </w:r>
      <w:r w:rsidRPr="00D03384">
        <w:rPr>
          <w:snapToGrid/>
        </w:rPr>
        <w:t>款理解。</w:t>
      </w:r>
    </w:p>
    <w:p w14:paraId="7339DA04" w14:textId="4F79FF5B" w:rsidR="00D03384" w:rsidRPr="00D03384" w:rsidRDefault="00D03384" w:rsidP="00816F5E">
      <w:pPr>
        <w:pStyle w:val="SingleTxtGC"/>
        <w:tabs>
          <w:tab w:val="clear" w:pos="1565"/>
          <w:tab w:val="left" w:pos="1701"/>
        </w:tabs>
        <w:spacing w:line="336" w:lineRule="exact"/>
        <w:rPr>
          <w:snapToGrid/>
        </w:rPr>
      </w:pPr>
      <w:r>
        <w:rPr>
          <w:snapToGrid/>
        </w:rPr>
        <w:t>10.6</w:t>
      </w:r>
      <w:r w:rsidR="00A81C07">
        <w:rPr>
          <w:snapToGrid/>
        </w:rPr>
        <w:tab/>
      </w:r>
      <w:r w:rsidRPr="00D03384">
        <w:rPr>
          <w:snapToGrid/>
        </w:rPr>
        <w:t>委员会注意到缔约国</w:t>
      </w:r>
      <w:r w:rsidRPr="00D03384">
        <w:rPr>
          <w:rFonts w:hint="eastAsia"/>
          <w:snapToGrid/>
        </w:rPr>
        <w:t>提出</w:t>
      </w:r>
      <w:r>
        <w:rPr>
          <w:snapToGrid/>
        </w:rPr>
        <w:t>，</w:t>
      </w:r>
      <w:r w:rsidRPr="00D03384">
        <w:rPr>
          <w:snapToGrid/>
        </w:rPr>
        <w:t>《公约》第</w:t>
      </w:r>
      <w:r>
        <w:rPr>
          <w:snapToGrid/>
        </w:rPr>
        <w:t>3</w:t>
      </w:r>
      <w:r w:rsidRPr="00D03384">
        <w:rPr>
          <w:snapToGrid/>
        </w:rPr>
        <w:t>条和第</w:t>
      </w:r>
      <w:r>
        <w:rPr>
          <w:snapToGrid/>
        </w:rPr>
        <w:t>4</w:t>
      </w:r>
      <w:r w:rsidRPr="00D03384">
        <w:rPr>
          <w:snapToGrid/>
        </w:rPr>
        <w:t>条没有为可在委员会援引</w:t>
      </w:r>
      <w:r w:rsidRPr="00D03384">
        <w:rPr>
          <w:rFonts w:hint="eastAsia"/>
          <w:snapToGrid/>
        </w:rPr>
        <w:t>受侵犯的</w:t>
      </w:r>
      <w:r w:rsidRPr="00D03384">
        <w:rPr>
          <w:snapToGrid/>
        </w:rPr>
        <w:t>个人权利提供依据。委员会回顾</w:t>
      </w:r>
      <w:r>
        <w:rPr>
          <w:snapToGrid/>
        </w:rPr>
        <w:t>，</w:t>
      </w:r>
      <w:r w:rsidRPr="00D03384">
        <w:rPr>
          <w:snapToGrid/>
        </w:rPr>
        <w:t>《公约》第</w:t>
      </w:r>
      <w:r>
        <w:rPr>
          <w:snapToGrid/>
        </w:rPr>
        <w:t>3</w:t>
      </w:r>
      <w:r w:rsidRPr="00D03384">
        <w:rPr>
          <w:snapToGrid/>
        </w:rPr>
        <w:t>条所载的儿童最大利益是一个三重概念</w:t>
      </w:r>
      <w:r>
        <w:rPr>
          <w:snapToGrid/>
        </w:rPr>
        <w:t>，</w:t>
      </w:r>
      <w:r w:rsidRPr="00D03384">
        <w:rPr>
          <w:snapToGrid/>
        </w:rPr>
        <w:t>同时</w:t>
      </w:r>
      <w:r w:rsidRPr="00D03384">
        <w:rPr>
          <w:rFonts w:hint="eastAsia"/>
          <w:snapToGrid/>
        </w:rPr>
        <w:t>既是</w:t>
      </w:r>
      <w:r w:rsidRPr="00D03384">
        <w:rPr>
          <w:snapToGrid/>
        </w:rPr>
        <w:t>一项实质性权利</w:t>
      </w:r>
      <w:r>
        <w:rPr>
          <w:rFonts w:hint="eastAsia"/>
          <w:snapToGrid/>
        </w:rPr>
        <w:t>，</w:t>
      </w:r>
      <w:r w:rsidRPr="00D03384">
        <w:rPr>
          <w:rFonts w:hint="eastAsia"/>
          <w:snapToGrid/>
        </w:rPr>
        <w:t>也是</w:t>
      </w:r>
      <w:r w:rsidRPr="00D03384">
        <w:rPr>
          <w:snapToGrid/>
        </w:rPr>
        <w:t>一项解释性原则</w:t>
      </w:r>
      <w:r>
        <w:rPr>
          <w:rFonts w:hint="eastAsia"/>
          <w:snapToGrid/>
        </w:rPr>
        <w:t>，</w:t>
      </w:r>
      <w:r w:rsidRPr="00D03384">
        <w:rPr>
          <w:rFonts w:hint="eastAsia"/>
          <w:snapToGrid/>
        </w:rPr>
        <w:t>还是</w:t>
      </w:r>
      <w:r w:rsidRPr="00D03384">
        <w:rPr>
          <w:snapToGrid/>
        </w:rPr>
        <w:t>一项议事规则。委员会注意到</w:t>
      </w:r>
      <w:r>
        <w:rPr>
          <w:snapToGrid/>
        </w:rPr>
        <w:t>，</w:t>
      </w:r>
      <w:r w:rsidRPr="00D03384">
        <w:rPr>
          <w:snapToGrid/>
        </w:rPr>
        <w:t>根据《任择议定书》第</w:t>
      </w:r>
      <w:r>
        <w:rPr>
          <w:rFonts w:hint="eastAsia"/>
          <w:snapToGrid/>
        </w:rPr>
        <w:t>5</w:t>
      </w:r>
      <w:r w:rsidRPr="00D03384">
        <w:rPr>
          <w:snapToGrid/>
        </w:rPr>
        <w:t>条第</w:t>
      </w:r>
      <w:r>
        <w:rPr>
          <w:rFonts w:hint="eastAsia"/>
          <w:snapToGrid/>
        </w:rPr>
        <w:t>1</w:t>
      </w:r>
      <w:r w:rsidRPr="00D03384">
        <w:rPr>
          <w:snapToGrid/>
        </w:rPr>
        <w:t>款</w:t>
      </w:r>
      <w:r>
        <w:rPr>
          <w:snapToGrid/>
        </w:rPr>
        <w:t>(a)</w:t>
      </w:r>
      <w:r w:rsidRPr="00D03384">
        <w:rPr>
          <w:snapToGrid/>
        </w:rPr>
        <w:t>项</w:t>
      </w:r>
      <w:r>
        <w:rPr>
          <w:snapToGrid/>
        </w:rPr>
        <w:t>，</w:t>
      </w:r>
      <w:r w:rsidRPr="00D03384">
        <w:rPr>
          <w:snapToGrid/>
        </w:rPr>
        <w:t>个人来文可由声称因缔约国侵犯《公约》规定的任何权利而受害的个人或个人团体或其代表</w:t>
      </w:r>
      <w:r w:rsidRPr="00FE21BB">
        <w:rPr>
          <w:snapToGrid/>
          <w:spacing w:val="-4"/>
        </w:rPr>
        <w:t>针对《公约》缔约国提交。因此，委员会认为，《任择议定书》第</w:t>
      </w:r>
      <w:r w:rsidRPr="00FE21BB">
        <w:rPr>
          <w:rFonts w:hint="eastAsia"/>
          <w:snapToGrid/>
          <w:spacing w:val="-4"/>
        </w:rPr>
        <w:t>5</w:t>
      </w:r>
      <w:r w:rsidRPr="00FE21BB">
        <w:rPr>
          <w:snapToGrid/>
          <w:spacing w:val="-4"/>
        </w:rPr>
        <w:t>条第</w:t>
      </w:r>
      <w:r w:rsidRPr="00FE21BB">
        <w:rPr>
          <w:snapToGrid/>
          <w:spacing w:val="-4"/>
        </w:rPr>
        <w:t>1</w:t>
      </w:r>
      <w:r w:rsidRPr="00FE21BB">
        <w:rPr>
          <w:snapToGrid/>
          <w:spacing w:val="-4"/>
        </w:rPr>
        <w:t>款</w:t>
      </w:r>
      <w:r w:rsidRPr="00FE21BB">
        <w:rPr>
          <w:snapToGrid/>
          <w:spacing w:val="-4"/>
        </w:rPr>
        <w:t>(a)</w:t>
      </w:r>
      <w:proofErr w:type="gramStart"/>
      <w:r w:rsidRPr="00FE21BB">
        <w:rPr>
          <w:snapToGrid/>
          <w:spacing w:val="-4"/>
        </w:rPr>
        <w:t>项</w:t>
      </w:r>
      <w:r w:rsidRPr="00B2247F">
        <w:rPr>
          <w:snapToGrid/>
          <w:spacing w:val="-4"/>
        </w:rPr>
        <w:t>没有</w:t>
      </w:r>
      <w:proofErr w:type="gramEnd"/>
      <w:r w:rsidRPr="00B2247F">
        <w:rPr>
          <w:snapToGrid/>
          <w:spacing w:val="-4"/>
        </w:rPr>
        <w:t>任何内容表明对个人来文程序中可能援引的</w:t>
      </w:r>
      <w:r w:rsidRPr="00B2247F">
        <w:rPr>
          <w:rFonts w:hint="eastAsia"/>
          <w:snapToGrid/>
          <w:spacing w:val="-4"/>
        </w:rPr>
        <w:t>受侵犯</w:t>
      </w:r>
      <w:r w:rsidRPr="00B2247F">
        <w:rPr>
          <w:snapToGrid/>
          <w:spacing w:val="-4"/>
        </w:rPr>
        <w:t>权利</w:t>
      </w:r>
      <w:r w:rsidRPr="00B2247F">
        <w:rPr>
          <w:rFonts w:hint="eastAsia"/>
          <w:snapToGrid/>
          <w:spacing w:val="-4"/>
        </w:rPr>
        <w:t>可以</w:t>
      </w:r>
      <w:r w:rsidRPr="00B2247F">
        <w:rPr>
          <w:snapToGrid/>
          <w:spacing w:val="-4"/>
        </w:rPr>
        <w:t>采取有限的办法。</w:t>
      </w:r>
      <w:r w:rsidRPr="00B2247F">
        <w:rPr>
          <w:snapToGrid/>
          <w:spacing w:val="2"/>
        </w:rPr>
        <w:t>委员会还回顾，它过去曾就个人来文机制下援引的《公约》第</w:t>
      </w:r>
      <w:r w:rsidRPr="00B2247F">
        <w:rPr>
          <w:rFonts w:hint="eastAsia"/>
          <w:snapToGrid/>
          <w:spacing w:val="2"/>
        </w:rPr>
        <w:t>3</w:t>
      </w:r>
      <w:r w:rsidRPr="00B2247F">
        <w:rPr>
          <w:snapToGrid/>
          <w:spacing w:val="2"/>
        </w:rPr>
        <w:t>条</w:t>
      </w:r>
      <w:r w:rsidRPr="00B2247F">
        <w:rPr>
          <w:rFonts w:hint="eastAsia"/>
          <w:snapToGrid/>
          <w:spacing w:val="2"/>
        </w:rPr>
        <w:t>受到</w:t>
      </w:r>
      <w:r w:rsidRPr="00B2247F">
        <w:rPr>
          <w:snapToGrid/>
          <w:spacing w:val="2"/>
        </w:rPr>
        <w:t>违反的指</w:t>
      </w:r>
      <w:r w:rsidRPr="00D03384">
        <w:rPr>
          <w:snapToGrid/>
        </w:rPr>
        <w:t>控</w:t>
      </w:r>
      <w:proofErr w:type="gramStart"/>
      <w:r w:rsidRPr="00D03384">
        <w:rPr>
          <w:snapToGrid/>
        </w:rPr>
        <w:t>作出</w:t>
      </w:r>
      <w:proofErr w:type="gramEnd"/>
      <w:r w:rsidRPr="00D03384">
        <w:rPr>
          <w:snapToGrid/>
        </w:rPr>
        <w:t>裁决。</w:t>
      </w:r>
      <w:r w:rsidRPr="00D03384">
        <w:rPr>
          <w:snapToGrid/>
          <w:vertAlign w:val="superscript"/>
        </w:rPr>
        <w:footnoteReference w:id="20"/>
      </w:r>
      <w:r w:rsidR="005948D7">
        <w:rPr>
          <w:rFonts w:hint="eastAsia"/>
          <w:snapToGrid/>
        </w:rPr>
        <w:t xml:space="preserve"> </w:t>
      </w:r>
      <w:r w:rsidRPr="00D03384">
        <w:rPr>
          <w:snapToGrid/>
        </w:rPr>
        <w:t>因此</w:t>
      </w:r>
      <w:r>
        <w:rPr>
          <w:snapToGrid/>
        </w:rPr>
        <w:t>，</w:t>
      </w:r>
      <w:r w:rsidRPr="00D03384">
        <w:rPr>
          <w:snapToGrid/>
        </w:rPr>
        <w:t>委员会宣布只要其证据充分</w:t>
      </w:r>
      <w:r>
        <w:rPr>
          <w:snapToGrid/>
        </w:rPr>
        <w:t>，</w:t>
      </w:r>
      <w:r w:rsidRPr="00D03384">
        <w:rPr>
          <w:snapToGrid/>
        </w:rPr>
        <w:t>来文可予受理</w:t>
      </w:r>
      <w:r>
        <w:rPr>
          <w:snapToGrid/>
        </w:rPr>
        <w:t>，</w:t>
      </w:r>
      <w:r w:rsidRPr="00D03384">
        <w:rPr>
          <w:snapToGrid/>
        </w:rPr>
        <w:t>并着手审查案情。</w:t>
      </w:r>
    </w:p>
    <w:p w14:paraId="0D6DD3D3" w14:textId="77777777" w:rsidR="00D03384" w:rsidRPr="00D03384" w:rsidRDefault="00D03384" w:rsidP="00DB3C73">
      <w:pPr>
        <w:pStyle w:val="H4GC"/>
        <w:spacing w:after="180" w:line="336" w:lineRule="exact"/>
      </w:pPr>
      <w:r w:rsidRPr="00D03384">
        <w:rPr>
          <w:i/>
        </w:rPr>
        <w:tab/>
      </w:r>
      <w:r w:rsidRPr="00D03384">
        <w:rPr>
          <w:i/>
        </w:rPr>
        <w:tab/>
      </w:r>
      <w:r w:rsidRPr="00D03384">
        <w:t>审议实质问题</w:t>
      </w:r>
    </w:p>
    <w:p w14:paraId="49640F9B" w14:textId="480BB05B" w:rsidR="00D03384" w:rsidRPr="00D03384" w:rsidRDefault="00D03384" w:rsidP="00816F5E">
      <w:pPr>
        <w:pStyle w:val="SingleTxtGC"/>
        <w:tabs>
          <w:tab w:val="clear" w:pos="1565"/>
          <w:tab w:val="left" w:pos="1701"/>
        </w:tabs>
        <w:spacing w:line="336" w:lineRule="exact"/>
        <w:rPr>
          <w:snapToGrid/>
        </w:rPr>
      </w:pPr>
      <w:r>
        <w:rPr>
          <w:snapToGrid/>
        </w:rPr>
        <w:t>11.1</w:t>
      </w:r>
      <w:r w:rsidRPr="00D03384">
        <w:rPr>
          <w:snapToGrid/>
        </w:rPr>
        <w:tab/>
      </w:r>
      <w:r w:rsidRPr="00D03384">
        <w:rPr>
          <w:snapToGrid/>
        </w:rPr>
        <w:t>委员会根据《任择议定书》第</w:t>
      </w:r>
      <w:r>
        <w:rPr>
          <w:snapToGrid/>
        </w:rPr>
        <w:t>1</w:t>
      </w:r>
      <w:r w:rsidRPr="00D03384">
        <w:rPr>
          <w:snapToGrid/>
        </w:rPr>
        <w:t>0</w:t>
      </w:r>
      <w:r w:rsidRPr="00D03384">
        <w:rPr>
          <w:snapToGrid/>
        </w:rPr>
        <w:t>条第</w:t>
      </w:r>
      <w:r>
        <w:rPr>
          <w:rFonts w:hint="eastAsia"/>
          <w:snapToGrid/>
        </w:rPr>
        <w:t>1</w:t>
      </w:r>
      <w:r w:rsidRPr="00D03384">
        <w:rPr>
          <w:snapToGrid/>
        </w:rPr>
        <w:t>款</w:t>
      </w:r>
      <w:r>
        <w:rPr>
          <w:snapToGrid/>
        </w:rPr>
        <w:t>，</w:t>
      </w:r>
      <w:r w:rsidRPr="00D03384">
        <w:rPr>
          <w:snapToGrid/>
        </w:rPr>
        <w:t>结合各当事方提交的所有资料审议了本来文。</w:t>
      </w:r>
    </w:p>
    <w:p w14:paraId="1EB791DD" w14:textId="2DB789C1" w:rsidR="00D03384" w:rsidRPr="00D03384" w:rsidRDefault="00D03384" w:rsidP="00816F5E">
      <w:pPr>
        <w:pStyle w:val="SingleTxtGC"/>
        <w:tabs>
          <w:tab w:val="clear" w:pos="1565"/>
          <w:tab w:val="left" w:pos="1701"/>
        </w:tabs>
        <w:spacing w:line="336" w:lineRule="exact"/>
        <w:rPr>
          <w:snapToGrid/>
        </w:rPr>
      </w:pPr>
      <w:r>
        <w:rPr>
          <w:snapToGrid/>
        </w:rPr>
        <w:t>11.2</w:t>
      </w:r>
      <w:r w:rsidR="00A81C07">
        <w:rPr>
          <w:snapToGrid/>
        </w:rPr>
        <w:tab/>
      </w:r>
      <w:r w:rsidRPr="00D03384">
        <w:rPr>
          <w:snapToGrid/>
        </w:rPr>
        <w:t>委员会注意到</w:t>
      </w:r>
      <w:r>
        <w:rPr>
          <w:snapToGrid/>
        </w:rPr>
        <w:t>，</w:t>
      </w:r>
      <w:r w:rsidRPr="00D03384">
        <w:rPr>
          <w:snapToGrid/>
        </w:rPr>
        <w:t>提交人辩称</w:t>
      </w:r>
      <w:r>
        <w:rPr>
          <w:snapToGrid/>
        </w:rPr>
        <w:t>，</w:t>
      </w:r>
      <w:r w:rsidRPr="00D03384">
        <w:rPr>
          <w:snapToGrid/>
        </w:rPr>
        <w:t>将他的家人转移到斯里兰卡的决定违反了不驱回原则</w:t>
      </w:r>
      <w:r>
        <w:rPr>
          <w:snapToGrid/>
        </w:rPr>
        <w:t>，</w:t>
      </w:r>
      <w:r w:rsidRPr="00D03384">
        <w:rPr>
          <w:snapToGrid/>
        </w:rPr>
        <w:t>因为</w:t>
      </w:r>
      <w:proofErr w:type="spellStart"/>
      <w:r>
        <w:rPr>
          <w:snapToGrid/>
        </w:rPr>
        <w:t>G</w:t>
      </w:r>
      <w:r w:rsidRPr="00D03384">
        <w:rPr>
          <w:snapToGrid/>
        </w:rPr>
        <w:t>.</w:t>
      </w:r>
      <w:r>
        <w:rPr>
          <w:snapToGrid/>
        </w:rPr>
        <w:t>R</w:t>
      </w:r>
      <w:proofErr w:type="spellEnd"/>
      <w:r w:rsidRPr="00D03384">
        <w:rPr>
          <w:snapToGrid/>
        </w:rPr>
        <w:t>.</w:t>
      </w:r>
      <w:r w:rsidRPr="00D03384">
        <w:rPr>
          <w:snapToGrid/>
        </w:rPr>
        <w:t>将无法在那里获得先天性甲状腺功能减退的治疗</w:t>
      </w:r>
      <w:r>
        <w:rPr>
          <w:snapToGrid/>
        </w:rPr>
        <w:t>，</w:t>
      </w:r>
      <w:r w:rsidRPr="00D03384">
        <w:rPr>
          <w:snapToGrid/>
        </w:rPr>
        <w:t>据称国家移民事务秘书处没有适当考虑这一情况。委员会还注意到</w:t>
      </w:r>
      <w:r>
        <w:rPr>
          <w:snapToGrid/>
        </w:rPr>
        <w:t>，</w:t>
      </w:r>
      <w:r w:rsidRPr="00D03384">
        <w:rPr>
          <w:snapToGrid/>
        </w:rPr>
        <w:t>缔约国提出</w:t>
      </w:r>
      <w:r>
        <w:rPr>
          <w:snapToGrid/>
        </w:rPr>
        <w:t>，</w:t>
      </w:r>
      <w:r w:rsidRPr="00D03384">
        <w:rPr>
          <w:snapToGrid/>
        </w:rPr>
        <w:t>甲状腺功能减退是一种常见疾病</w:t>
      </w:r>
      <w:r>
        <w:rPr>
          <w:snapToGrid/>
        </w:rPr>
        <w:t>，</w:t>
      </w:r>
      <w:r w:rsidRPr="00D03384">
        <w:rPr>
          <w:snapToGrid/>
        </w:rPr>
        <w:t>根据现有资料</w:t>
      </w:r>
      <w:r>
        <w:rPr>
          <w:snapToGrid/>
        </w:rPr>
        <w:t>，</w:t>
      </w:r>
      <w:r w:rsidRPr="00D03384">
        <w:rPr>
          <w:snapToGrid/>
        </w:rPr>
        <w:t>斯里兰卡提供甲状腺功能减退治疗</w:t>
      </w:r>
      <w:r>
        <w:rPr>
          <w:snapToGrid/>
        </w:rPr>
        <w:t>，</w:t>
      </w:r>
      <w:r w:rsidRPr="00445FCE">
        <w:rPr>
          <w:snapToGrid/>
          <w:spacing w:val="2"/>
        </w:rPr>
        <w:t>提交人将能够通过有酬就业和经济或物质援助的可能性来支持其家庭。此外，</w:t>
      </w:r>
      <w:r w:rsidRPr="00445FCE">
        <w:rPr>
          <w:rFonts w:hint="eastAsia"/>
          <w:snapToGrid/>
          <w:spacing w:val="2"/>
        </w:rPr>
        <w:t>按</w:t>
      </w:r>
      <w:r w:rsidRPr="00D03384">
        <w:rPr>
          <w:rFonts w:hint="eastAsia"/>
          <w:snapToGrid/>
        </w:rPr>
        <w:t>照</w:t>
      </w:r>
      <w:r w:rsidRPr="00D03384">
        <w:rPr>
          <w:snapToGrid/>
        </w:rPr>
        <w:t>缔约国</w:t>
      </w:r>
      <w:r w:rsidRPr="00D03384">
        <w:rPr>
          <w:rFonts w:hint="eastAsia"/>
          <w:snapToGrid/>
        </w:rPr>
        <w:t>的说法</w:t>
      </w:r>
      <w:r>
        <w:rPr>
          <w:snapToGrid/>
        </w:rPr>
        <w:t>，</w:t>
      </w:r>
      <w:r w:rsidRPr="00D03384">
        <w:rPr>
          <w:snapToGrid/>
        </w:rPr>
        <w:t>提交人没有证明</w:t>
      </w:r>
      <w:proofErr w:type="spellStart"/>
      <w:r>
        <w:rPr>
          <w:snapToGrid/>
        </w:rPr>
        <w:t>G</w:t>
      </w:r>
      <w:r w:rsidRPr="00D03384">
        <w:rPr>
          <w:snapToGrid/>
        </w:rPr>
        <w:t>.</w:t>
      </w:r>
      <w:r>
        <w:rPr>
          <w:snapToGrid/>
        </w:rPr>
        <w:t>R</w:t>
      </w:r>
      <w:proofErr w:type="spellEnd"/>
      <w:r w:rsidRPr="00D03384">
        <w:rPr>
          <w:snapToGrid/>
        </w:rPr>
        <w:t>.</w:t>
      </w:r>
      <w:r w:rsidRPr="00D03384">
        <w:rPr>
          <w:snapToGrid/>
        </w:rPr>
        <w:t>不可能在斯里兰卡得到治疗。</w:t>
      </w:r>
    </w:p>
    <w:p w14:paraId="03639BFD" w14:textId="4FEF3396" w:rsidR="00D03384" w:rsidRPr="00D03384" w:rsidRDefault="00D03384" w:rsidP="00816F5E">
      <w:pPr>
        <w:pStyle w:val="SingleTxtGC"/>
        <w:tabs>
          <w:tab w:val="clear" w:pos="1565"/>
          <w:tab w:val="left" w:pos="1701"/>
        </w:tabs>
        <w:spacing w:line="336" w:lineRule="exact"/>
        <w:rPr>
          <w:snapToGrid/>
        </w:rPr>
      </w:pPr>
      <w:r>
        <w:rPr>
          <w:snapToGrid/>
        </w:rPr>
        <w:t>11.3</w:t>
      </w:r>
      <w:r w:rsidR="00A81C07">
        <w:rPr>
          <w:snapToGrid/>
        </w:rPr>
        <w:tab/>
      </w:r>
      <w:r w:rsidRPr="00D03384">
        <w:rPr>
          <w:snapToGrid/>
        </w:rPr>
        <w:t>委员会忆及</w:t>
      </w:r>
      <w:r>
        <w:rPr>
          <w:snapToGrid/>
        </w:rPr>
        <w:t>，</w:t>
      </w:r>
      <w:r w:rsidRPr="00D03384">
        <w:rPr>
          <w:snapToGrid/>
        </w:rPr>
        <w:t>各国不得将儿童遣返到有充分理由相信儿童面临不可挽回伤害的真实风险的国家</w:t>
      </w:r>
      <w:r>
        <w:rPr>
          <w:snapToGrid/>
        </w:rPr>
        <w:t>，</w:t>
      </w:r>
      <w:r w:rsidRPr="00D03384">
        <w:rPr>
          <w:snapToGrid/>
        </w:rPr>
        <w:t>例如但不限于《公约》第</w:t>
      </w:r>
      <w:r>
        <w:rPr>
          <w:snapToGrid/>
        </w:rPr>
        <w:t>6</w:t>
      </w:r>
      <w:r w:rsidRPr="00D03384">
        <w:rPr>
          <w:snapToGrid/>
        </w:rPr>
        <w:t>条和第</w:t>
      </w:r>
      <w:r>
        <w:rPr>
          <w:snapToGrid/>
        </w:rPr>
        <w:t>37</w:t>
      </w:r>
      <w:r w:rsidRPr="00D03384">
        <w:rPr>
          <w:snapToGrid/>
        </w:rPr>
        <w:t>条所设想的风险。</w:t>
      </w:r>
      <w:r w:rsidRPr="000A68D8">
        <w:rPr>
          <w:snapToGrid/>
          <w:spacing w:val="2"/>
        </w:rPr>
        <w:t>对这种严重侵权行为风险的评估应</w:t>
      </w:r>
      <w:r w:rsidRPr="000A68D8">
        <w:rPr>
          <w:rFonts w:hint="eastAsia"/>
          <w:snapToGrid/>
          <w:spacing w:val="2"/>
        </w:rPr>
        <w:t>当</w:t>
      </w:r>
      <w:r w:rsidRPr="000A68D8">
        <w:rPr>
          <w:snapToGrid/>
          <w:spacing w:val="2"/>
        </w:rPr>
        <w:t>以对年龄和性别敏感的方式进行，例如，应</w:t>
      </w:r>
      <w:r w:rsidRPr="00D03384">
        <w:rPr>
          <w:rFonts w:hint="eastAsia"/>
          <w:snapToGrid/>
        </w:rPr>
        <w:t>当</w:t>
      </w:r>
      <w:r w:rsidRPr="00D03384">
        <w:rPr>
          <w:snapToGrid/>
        </w:rPr>
        <w:t>考虑到食物或保健服务供应不足对儿童造成的特别严重的后果。</w:t>
      </w:r>
      <w:r w:rsidRPr="00D03384">
        <w:rPr>
          <w:snapToGrid/>
          <w:vertAlign w:val="superscript"/>
        </w:rPr>
        <w:footnoteReference w:id="21"/>
      </w:r>
      <w:r w:rsidR="005948D7">
        <w:rPr>
          <w:rFonts w:hint="eastAsia"/>
          <w:snapToGrid/>
        </w:rPr>
        <w:t xml:space="preserve"> </w:t>
      </w:r>
      <w:r w:rsidRPr="00D03384">
        <w:rPr>
          <w:snapToGrid/>
        </w:rPr>
        <w:t>应根据预防原则评估这种严重侵权行为的风险</w:t>
      </w:r>
      <w:r>
        <w:rPr>
          <w:snapToGrid/>
        </w:rPr>
        <w:t>，</w:t>
      </w:r>
      <w:r w:rsidRPr="00D03384">
        <w:rPr>
          <w:snapToGrid/>
        </w:rPr>
        <w:t>如果存在合理怀疑接收国不能保护儿童免受这种风险</w:t>
      </w:r>
      <w:r>
        <w:rPr>
          <w:snapToGrid/>
        </w:rPr>
        <w:t>，</w:t>
      </w:r>
      <w:r w:rsidRPr="00D03384">
        <w:rPr>
          <w:snapToGrid/>
        </w:rPr>
        <w:t>缔约国应避免驱逐儿童。</w:t>
      </w:r>
      <w:r w:rsidRPr="00D03384">
        <w:rPr>
          <w:snapToGrid/>
          <w:vertAlign w:val="superscript"/>
        </w:rPr>
        <w:footnoteReference w:id="22"/>
      </w:r>
      <w:r w:rsidR="005948D7">
        <w:rPr>
          <w:rFonts w:hint="eastAsia"/>
          <w:snapToGrid/>
        </w:rPr>
        <w:t xml:space="preserve"> </w:t>
      </w:r>
      <w:r w:rsidRPr="00D03384">
        <w:rPr>
          <w:snapToGrid/>
        </w:rPr>
        <w:t>在决定驱逐儿童时</w:t>
      </w:r>
      <w:r>
        <w:rPr>
          <w:snapToGrid/>
        </w:rPr>
        <w:t>，</w:t>
      </w:r>
      <w:r w:rsidRPr="00D03384">
        <w:rPr>
          <w:snapToGrid/>
        </w:rPr>
        <w:t>儿童的最大利益应当是首要考虑因素</w:t>
      </w:r>
      <w:r>
        <w:rPr>
          <w:snapToGrid/>
        </w:rPr>
        <w:t>，</w:t>
      </w:r>
      <w:r w:rsidRPr="00D03384">
        <w:rPr>
          <w:snapToGrid/>
        </w:rPr>
        <w:t>这种决定应当确保</w:t>
      </w:r>
      <w:r w:rsidR="000A68D8" w:rsidRPr="000A68D8">
        <w:rPr>
          <w:rFonts w:hint="eastAsia"/>
          <w:snapToGrid/>
          <w:spacing w:val="-50"/>
        </w:rPr>
        <w:t>―</w:t>
      </w:r>
      <w:r w:rsidR="000A68D8" w:rsidRPr="000A68D8">
        <w:rPr>
          <w:rFonts w:hint="eastAsia"/>
          <w:snapToGrid/>
        </w:rPr>
        <w:t>―</w:t>
      </w:r>
      <w:r w:rsidRPr="00D03384">
        <w:rPr>
          <w:snapToGrid/>
        </w:rPr>
        <w:t>在有适当保障的程序内</w:t>
      </w:r>
      <w:r w:rsidR="000A68D8" w:rsidRPr="000A68D8">
        <w:rPr>
          <w:rFonts w:hint="eastAsia"/>
          <w:snapToGrid/>
          <w:spacing w:val="-50"/>
        </w:rPr>
        <w:t>―</w:t>
      </w:r>
      <w:r w:rsidR="000A68D8" w:rsidRPr="000A68D8">
        <w:rPr>
          <w:rFonts w:hint="eastAsia"/>
          <w:snapToGrid/>
        </w:rPr>
        <w:t>―</w:t>
      </w:r>
      <w:r w:rsidRPr="00D03384">
        <w:rPr>
          <w:snapToGrid/>
        </w:rPr>
        <w:t>儿童将是安全的</w:t>
      </w:r>
      <w:r>
        <w:rPr>
          <w:snapToGrid/>
        </w:rPr>
        <w:t>，</w:t>
      </w:r>
      <w:r w:rsidRPr="00D03384">
        <w:rPr>
          <w:snapToGrid/>
        </w:rPr>
        <w:t>将得到适当的照顾</w:t>
      </w:r>
      <w:r>
        <w:rPr>
          <w:snapToGrid/>
        </w:rPr>
        <w:t>，</w:t>
      </w:r>
      <w:r w:rsidRPr="00D03384">
        <w:rPr>
          <w:snapToGrid/>
        </w:rPr>
        <w:t>并将享有他或她的权利。</w:t>
      </w:r>
    </w:p>
    <w:p w14:paraId="4438510B" w14:textId="77777777" w:rsidR="00816F5E" w:rsidRDefault="00816F5E">
      <w:pPr>
        <w:tabs>
          <w:tab w:val="clear" w:pos="431"/>
        </w:tabs>
        <w:overflowPunct/>
        <w:adjustRightInd/>
        <w:snapToGrid/>
        <w:spacing w:line="240" w:lineRule="auto"/>
        <w:jc w:val="left"/>
        <w:rPr>
          <w:snapToGrid/>
        </w:rPr>
      </w:pPr>
      <w:r>
        <w:rPr>
          <w:snapToGrid/>
        </w:rPr>
        <w:br w:type="page"/>
      </w:r>
    </w:p>
    <w:p w14:paraId="1F63DE14" w14:textId="2ADB9037" w:rsidR="00D03384" w:rsidRPr="00D03384" w:rsidRDefault="00D03384" w:rsidP="0027319C">
      <w:pPr>
        <w:pStyle w:val="SingleTxtGC"/>
        <w:tabs>
          <w:tab w:val="clear" w:pos="1565"/>
          <w:tab w:val="left" w:pos="1701"/>
        </w:tabs>
        <w:rPr>
          <w:snapToGrid/>
        </w:rPr>
      </w:pPr>
      <w:r>
        <w:rPr>
          <w:snapToGrid/>
        </w:rPr>
        <w:lastRenderedPageBreak/>
        <w:t>11.4</w:t>
      </w:r>
      <w:r w:rsidRPr="00D03384">
        <w:rPr>
          <w:snapToGrid/>
        </w:rPr>
        <w:tab/>
      </w:r>
      <w:r w:rsidRPr="00D03384">
        <w:rPr>
          <w:snapToGrid/>
        </w:rPr>
        <w:t>委员会还回顾指出</w:t>
      </w:r>
      <w:r>
        <w:rPr>
          <w:snapToGrid/>
        </w:rPr>
        <w:t>，</w:t>
      </w:r>
      <w:r w:rsidRPr="00D03384">
        <w:rPr>
          <w:snapToGrid/>
        </w:rPr>
        <w:t>应</w:t>
      </w:r>
      <w:r w:rsidRPr="00D03384">
        <w:rPr>
          <w:rFonts w:hint="eastAsia"/>
          <w:snapToGrid/>
        </w:rPr>
        <w:t>当</w:t>
      </w:r>
      <w:r w:rsidRPr="00D03384">
        <w:rPr>
          <w:snapToGrid/>
        </w:rPr>
        <w:t>由国家机构审查事实和证据并解释和执行国内法律</w:t>
      </w:r>
      <w:r>
        <w:rPr>
          <w:snapToGrid/>
        </w:rPr>
        <w:t>，</w:t>
      </w:r>
      <w:r w:rsidRPr="00D03384">
        <w:rPr>
          <w:snapToGrid/>
        </w:rPr>
        <w:t>除非国家机构的评估显然具有任意性或构成司法不公。因此</w:t>
      </w:r>
      <w:r>
        <w:rPr>
          <w:snapToGrid/>
        </w:rPr>
        <w:t>，</w:t>
      </w:r>
      <w:r w:rsidRPr="00D03384">
        <w:rPr>
          <w:snapToGrid/>
        </w:rPr>
        <w:t>委员会的工作</w:t>
      </w:r>
      <w:r w:rsidRPr="008B7CB2">
        <w:rPr>
          <w:snapToGrid/>
          <w:spacing w:val="2"/>
        </w:rPr>
        <w:t>不是代替国家机构评估案件的事实和证据，而是要确保这些机构的评估不具有任</w:t>
      </w:r>
      <w:r w:rsidRPr="00D03384">
        <w:rPr>
          <w:snapToGrid/>
        </w:rPr>
        <w:t>意性</w:t>
      </w:r>
      <w:r>
        <w:rPr>
          <w:rFonts w:hint="eastAsia"/>
          <w:snapToGrid/>
        </w:rPr>
        <w:t>，</w:t>
      </w:r>
      <w:r w:rsidRPr="00D03384">
        <w:rPr>
          <w:snapToGrid/>
        </w:rPr>
        <w:t>不构成司法不公</w:t>
      </w:r>
      <w:r>
        <w:rPr>
          <w:snapToGrid/>
        </w:rPr>
        <w:t>，</w:t>
      </w:r>
      <w:r w:rsidRPr="00D03384">
        <w:rPr>
          <w:snapToGrid/>
        </w:rPr>
        <w:t>并将儿童的最大利益作为评估的首要考虑因素。</w:t>
      </w:r>
      <w:r w:rsidRPr="00D03384">
        <w:rPr>
          <w:snapToGrid/>
          <w:vertAlign w:val="superscript"/>
        </w:rPr>
        <w:footnoteReference w:id="23"/>
      </w:r>
      <w:r w:rsidR="005948D7">
        <w:rPr>
          <w:rFonts w:hint="eastAsia"/>
          <w:snapToGrid/>
        </w:rPr>
        <w:t xml:space="preserve"> </w:t>
      </w:r>
      <w:r w:rsidRPr="00D03384">
        <w:rPr>
          <w:snapToGrid/>
        </w:rPr>
        <w:t>在本案中</w:t>
      </w:r>
      <w:r>
        <w:rPr>
          <w:snapToGrid/>
        </w:rPr>
        <w:t>，</w:t>
      </w:r>
      <w:r w:rsidRPr="00D03384">
        <w:rPr>
          <w:snapToGrid/>
        </w:rPr>
        <w:t>委员会注意到</w:t>
      </w:r>
      <w:r>
        <w:rPr>
          <w:snapToGrid/>
        </w:rPr>
        <w:t>，</w:t>
      </w:r>
      <w:r w:rsidRPr="00D03384">
        <w:rPr>
          <w:snapToGrid/>
        </w:rPr>
        <w:t>国家移民事务秘书处在</w:t>
      </w:r>
      <w:r>
        <w:rPr>
          <w:snapToGrid/>
        </w:rPr>
        <w:t>2</w:t>
      </w:r>
      <w:r w:rsidRPr="00D03384">
        <w:rPr>
          <w:snapToGrid/>
        </w:rPr>
        <w:t>0</w:t>
      </w:r>
      <w:r>
        <w:rPr>
          <w:snapToGrid/>
        </w:rPr>
        <w:t>19</w:t>
      </w:r>
      <w:r w:rsidRPr="00D03384">
        <w:rPr>
          <w:snapToGrid/>
        </w:rPr>
        <w:t>年</w:t>
      </w:r>
      <w:r>
        <w:rPr>
          <w:rFonts w:hint="eastAsia"/>
          <w:snapToGrid/>
        </w:rPr>
        <w:t>4</w:t>
      </w:r>
      <w:r w:rsidRPr="00D03384">
        <w:rPr>
          <w:snapToGrid/>
        </w:rPr>
        <w:t>月</w:t>
      </w:r>
      <w:r>
        <w:rPr>
          <w:snapToGrid/>
        </w:rPr>
        <w:t>24</w:t>
      </w:r>
      <w:r w:rsidRPr="00D03384">
        <w:rPr>
          <w:snapToGrid/>
        </w:rPr>
        <w:t>日的决定中审</w:t>
      </w:r>
      <w:r w:rsidRPr="008B7CB2">
        <w:rPr>
          <w:snapToGrid/>
          <w:spacing w:val="2"/>
        </w:rPr>
        <w:t>查了提交人及其家人将被遣送到科伦坡的特殊情况</w:t>
      </w:r>
      <w:r w:rsidRPr="008B7CB2">
        <w:rPr>
          <w:rFonts w:hint="eastAsia"/>
          <w:snapToGrid/>
          <w:spacing w:val="2"/>
        </w:rPr>
        <w:t>。</w:t>
      </w:r>
      <w:r w:rsidRPr="008B7CB2">
        <w:rPr>
          <w:snapToGrid/>
          <w:spacing w:val="2"/>
        </w:rPr>
        <w:t>在这方面，国家移民事务秘</w:t>
      </w:r>
      <w:r w:rsidRPr="00D03384">
        <w:rPr>
          <w:snapToGrid/>
        </w:rPr>
        <w:t>书处指出</w:t>
      </w:r>
      <w:r>
        <w:rPr>
          <w:snapToGrid/>
        </w:rPr>
        <w:t>，</w:t>
      </w:r>
      <w:r w:rsidRPr="00D03384">
        <w:rPr>
          <w:snapToGrid/>
        </w:rPr>
        <w:t>科伦坡有足够的医疗设施</w:t>
      </w:r>
      <w:r>
        <w:rPr>
          <w:snapToGrid/>
        </w:rPr>
        <w:t>，</w:t>
      </w:r>
      <w:r w:rsidRPr="00D03384">
        <w:rPr>
          <w:snapToGrid/>
        </w:rPr>
        <w:t>包括公立医院和私人诊所来治疗</w:t>
      </w:r>
      <w:proofErr w:type="spellStart"/>
      <w:r>
        <w:rPr>
          <w:snapToGrid/>
        </w:rPr>
        <w:t>G</w:t>
      </w:r>
      <w:r w:rsidRPr="00D03384">
        <w:rPr>
          <w:snapToGrid/>
        </w:rPr>
        <w:t>.</w:t>
      </w:r>
      <w:r>
        <w:rPr>
          <w:snapToGrid/>
        </w:rPr>
        <w:t>R</w:t>
      </w:r>
      <w:proofErr w:type="spellEnd"/>
      <w:r w:rsidRPr="00D03384">
        <w:rPr>
          <w:snapToGrid/>
        </w:rPr>
        <w:t>.</w:t>
      </w:r>
      <w:r w:rsidRPr="00D03384">
        <w:rPr>
          <w:rFonts w:hint="eastAsia"/>
          <w:snapToGrid/>
        </w:rPr>
        <w:t>。</w:t>
      </w:r>
      <w:r w:rsidRPr="00D03384">
        <w:rPr>
          <w:snapToGrid/>
        </w:rPr>
        <w:t>委员会认为</w:t>
      </w:r>
      <w:r>
        <w:rPr>
          <w:snapToGrid/>
        </w:rPr>
        <w:t>，</w:t>
      </w:r>
      <w:r w:rsidRPr="00D03384">
        <w:rPr>
          <w:snapToGrid/>
        </w:rPr>
        <w:t>根据档案中的信息</w:t>
      </w:r>
      <w:r>
        <w:rPr>
          <w:snapToGrid/>
        </w:rPr>
        <w:t>，</w:t>
      </w:r>
      <w:r w:rsidRPr="00D03384">
        <w:rPr>
          <w:rFonts w:hint="eastAsia"/>
          <w:snapToGrid/>
        </w:rPr>
        <w:t>无法</w:t>
      </w:r>
      <w:r w:rsidRPr="00D03384">
        <w:rPr>
          <w:snapToGrid/>
        </w:rPr>
        <w:t>得出结论认为这一评估明显武断或等同于拒绝司法</w:t>
      </w:r>
      <w:r>
        <w:rPr>
          <w:snapToGrid/>
        </w:rPr>
        <w:t>，</w:t>
      </w:r>
      <w:r w:rsidRPr="00D03384">
        <w:rPr>
          <w:snapToGrid/>
        </w:rPr>
        <w:t>或者</w:t>
      </w:r>
      <w:proofErr w:type="spellStart"/>
      <w:r>
        <w:rPr>
          <w:snapToGrid/>
        </w:rPr>
        <w:t>G</w:t>
      </w:r>
      <w:r w:rsidRPr="00D03384">
        <w:rPr>
          <w:snapToGrid/>
        </w:rPr>
        <w:t>.</w:t>
      </w:r>
      <w:r>
        <w:rPr>
          <w:snapToGrid/>
        </w:rPr>
        <w:t>R</w:t>
      </w:r>
      <w:proofErr w:type="spellEnd"/>
      <w:r w:rsidRPr="00D03384">
        <w:rPr>
          <w:snapToGrid/>
        </w:rPr>
        <w:t>.</w:t>
      </w:r>
      <w:r w:rsidRPr="00D03384">
        <w:rPr>
          <w:snapToGrid/>
        </w:rPr>
        <w:t>作为儿童的最大利益不是这一评估的首要考虑因素。</w:t>
      </w:r>
    </w:p>
    <w:p w14:paraId="554B5C56" w14:textId="46B39D25" w:rsidR="00D03384" w:rsidRPr="00D03384" w:rsidRDefault="00D03384" w:rsidP="0027319C">
      <w:pPr>
        <w:pStyle w:val="SingleTxtGC"/>
        <w:tabs>
          <w:tab w:val="clear" w:pos="1565"/>
          <w:tab w:val="left" w:pos="1701"/>
        </w:tabs>
        <w:rPr>
          <w:snapToGrid/>
        </w:rPr>
      </w:pPr>
      <w:r>
        <w:rPr>
          <w:snapToGrid/>
        </w:rPr>
        <w:t>11.5</w:t>
      </w:r>
      <w:r w:rsidR="00A81C07">
        <w:rPr>
          <w:snapToGrid/>
        </w:rPr>
        <w:tab/>
      </w:r>
      <w:r w:rsidRPr="00D03384">
        <w:rPr>
          <w:snapToGrid/>
        </w:rPr>
        <w:t>此外</w:t>
      </w:r>
      <w:r>
        <w:rPr>
          <w:snapToGrid/>
        </w:rPr>
        <w:t>，</w:t>
      </w:r>
      <w:r w:rsidRPr="00D03384">
        <w:rPr>
          <w:snapToGrid/>
        </w:rPr>
        <w:t>委员会注意到</w:t>
      </w:r>
      <w:r>
        <w:rPr>
          <w:snapToGrid/>
        </w:rPr>
        <w:t>，</w:t>
      </w:r>
      <w:r w:rsidRPr="00D03384">
        <w:rPr>
          <w:snapToGrid/>
        </w:rPr>
        <w:t>在考虑</w:t>
      </w:r>
      <w:proofErr w:type="spellStart"/>
      <w:r>
        <w:rPr>
          <w:snapToGrid/>
        </w:rPr>
        <w:t>G</w:t>
      </w:r>
      <w:r w:rsidRPr="00D03384">
        <w:rPr>
          <w:snapToGrid/>
        </w:rPr>
        <w:t>.</w:t>
      </w:r>
      <w:r>
        <w:rPr>
          <w:snapToGrid/>
        </w:rPr>
        <w:t>R</w:t>
      </w:r>
      <w:proofErr w:type="spellEnd"/>
      <w:r w:rsidRPr="00D03384">
        <w:rPr>
          <w:snapToGrid/>
        </w:rPr>
        <w:t>.</w:t>
      </w:r>
      <w:r w:rsidRPr="00D03384">
        <w:rPr>
          <w:snapToGrid/>
        </w:rPr>
        <w:t>返回斯里兰卡后将面临的风险时</w:t>
      </w:r>
      <w:r>
        <w:rPr>
          <w:snapToGrid/>
        </w:rPr>
        <w:t>，</w:t>
      </w:r>
      <w:r w:rsidRPr="00D03384">
        <w:rPr>
          <w:snapToGrid/>
        </w:rPr>
        <w:t>国家</w:t>
      </w:r>
      <w:r w:rsidRPr="006E5E17">
        <w:rPr>
          <w:snapToGrid/>
          <w:spacing w:val="2"/>
        </w:rPr>
        <w:t>移民事务秘书处依赖的信息表明，斯里兰卡</w:t>
      </w:r>
      <w:r w:rsidRPr="006E5E17">
        <w:rPr>
          <w:rFonts w:hint="eastAsia"/>
          <w:snapToGrid/>
          <w:spacing w:val="2"/>
        </w:rPr>
        <w:t>有关部门</w:t>
      </w:r>
      <w:r w:rsidRPr="006E5E17">
        <w:rPr>
          <w:snapToGrid/>
          <w:spacing w:val="2"/>
        </w:rPr>
        <w:t>意识到先天性甲状腺功能减</w:t>
      </w:r>
      <w:r w:rsidRPr="00D03384">
        <w:rPr>
          <w:snapToGrid/>
        </w:rPr>
        <w:t>退导致智力残疾的事实</w:t>
      </w:r>
      <w:r>
        <w:rPr>
          <w:snapToGrid/>
        </w:rPr>
        <w:t>，</w:t>
      </w:r>
      <w:r w:rsidRPr="00D03384">
        <w:rPr>
          <w:snapToGrid/>
        </w:rPr>
        <w:t>并且已经推出了一项全国筛查方案和治疗这种疾病的指南。缔约国还提到斯里兰卡卫生、营养和土著医学部公布的信息。这些信息不仅为斯里兰卡的各种卫生机构提供了先天性甲状腺功能减退症筛查方面的指导</w:t>
      </w:r>
      <w:r>
        <w:rPr>
          <w:snapToGrid/>
        </w:rPr>
        <w:t>，</w:t>
      </w:r>
      <w:r w:rsidRPr="00D03384">
        <w:rPr>
          <w:snapToGrid/>
        </w:rPr>
        <w:t>还表明治疗简单、廉价、有效</w:t>
      </w:r>
      <w:r>
        <w:rPr>
          <w:snapToGrid/>
        </w:rPr>
        <w:t>，</w:t>
      </w:r>
      <w:r w:rsidRPr="00D03384">
        <w:rPr>
          <w:snapToGrid/>
        </w:rPr>
        <w:t>并且在公共和私营卫生系统中都可以获得。</w:t>
      </w:r>
    </w:p>
    <w:p w14:paraId="47223C7D" w14:textId="73A05F97" w:rsidR="00D03384" w:rsidRPr="00D03384" w:rsidRDefault="00D03384" w:rsidP="0027319C">
      <w:pPr>
        <w:pStyle w:val="SingleTxtGC"/>
        <w:tabs>
          <w:tab w:val="clear" w:pos="1565"/>
          <w:tab w:val="left" w:pos="1701"/>
        </w:tabs>
        <w:rPr>
          <w:snapToGrid/>
        </w:rPr>
      </w:pPr>
      <w:r>
        <w:rPr>
          <w:snapToGrid/>
        </w:rPr>
        <w:t>11.6</w:t>
      </w:r>
      <w:r w:rsidR="00A81C07">
        <w:rPr>
          <w:snapToGrid/>
        </w:rPr>
        <w:tab/>
      </w:r>
      <w:r w:rsidRPr="00D03384">
        <w:rPr>
          <w:snapToGrid/>
        </w:rPr>
        <w:t>委员会认为</w:t>
      </w:r>
      <w:r>
        <w:rPr>
          <w:snapToGrid/>
        </w:rPr>
        <w:t>，</w:t>
      </w:r>
      <w:r w:rsidRPr="00D03384">
        <w:rPr>
          <w:snapToGrid/>
        </w:rPr>
        <w:t>不驱回原则并不赋予仅基于原籍国和庇护国之间可能存在的医疗服务差异而留在一国的权利</w:t>
      </w:r>
      <w:r>
        <w:rPr>
          <w:snapToGrid/>
        </w:rPr>
        <w:t>，</w:t>
      </w:r>
      <w:r w:rsidRPr="00D03384">
        <w:rPr>
          <w:snapToGrid/>
        </w:rPr>
        <w:t>也不赋予在庇护国继续接受医疗的权利</w:t>
      </w:r>
      <w:r>
        <w:rPr>
          <w:snapToGrid/>
        </w:rPr>
        <w:t>，</w:t>
      </w:r>
      <w:r w:rsidRPr="00D03384">
        <w:rPr>
          <w:snapToGrid/>
        </w:rPr>
        <w:t>除非</w:t>
      </w:r>
      <w:r w:rsidRPr="00221051">
        <w:rPr>
          <w:snapToGrid/>
          <w:spacing w:val="-4"/>
        </w:rPr>
        <w:t>这种治疗对儿童的生活和适当</w:t>
      </w:r>
      <w:r w:rsidRPr="00221051">
        <w:rPr>
          <w:rFonts w:hint="eastAsia"/>
          <w:snapToGrid/>
          <w:spacing w:val="-4"/>
        </w:rPr>
        <w:t>发育</w:t>
      </w:r>
      <w:r w:rsidRPr="00221051">
        <w:rPr>
          <w:snapToGrid/>
          <w:spacing w:val="-4"/>
        </w:rPr>
        <w:t>至关重要，并且在返回国无法获得。在本案中，</w:t>
      </w:r>
      <w:r w:rsidRPr="00D03384">
        <w:rPr>
          <w:snapToGrid/>
        </w:rPr>
        <w:t>委员会注意到</w:t>
      </w:r>
      <w:r>
        <w:rPr>
          <w:snapToGrid/>
        </w:rPr>
        <w:t>，</w:t>
      </w:r>
      <w:r w:rsidRPr="00D03384">
        <w:rPr>
          <w:snapToGrid/>
        </w:rPr>
        <w:t>根据档案资料</w:t>
      </w:r>
      <w:r>
        <w:rPr>
          <w:snapToGrid/>
        </w:rPr>
        <w:t>，</w:t>
      </w:r>
      <w:proofErr w:type="spellStart"/>
      <w:r>
        <w:rPr>
          <w:snapToGrid/>
        </w:rPr>
        <w:t>G</w:t>
      </w:r>
      <w:r w:rsidRPr="00D03384">
        <w:rPr>
          <w:snapToGrid/>
        </w:rPr>
        <w:t>.</w:t>
      </w:r>
      <w:r>
        <w:rPr>
          <w:snapToGrid/>
        </w:rPr>
        <w:t>R</w:t>
      </w:r>
      <w:proofErr w:type="spellEnd"/>
      <w:r w:rsidRPr="00D03384">
        <w:rPr>
          <w:snapToGrid/>
        </w:rPr>
        <w:t>.</w:t>
      </w:r>
      <w:r w:rsidRPr="00D03384">
        <w:rPr>
          <w:snapToGrid/>
        </w:rPr>
        <w:t>的治疗对他的成长至关重要</w:t>
      </w:r>
      <w:r>
        <w:rPr>
          <w:snapToGrid/>
        </w:rPr>
        <w:t>，</w:t>
      </w:r>
      <w:r w:rsidRPr="00D03384">
        <w:rPr>
          <w:snapToGrid/>
        </w:rPr>
        <w:t>在斯里兰卡是</w:t>
      </w:r>
      <w:r w:rsidRPr="00221051">
        <w:rPr>
          <w:snapToGrid/>
          <w:spacing w:val="-4"/>
        </w:rPr>
        <w:t>可以获得的。因此，委员会得出结论认为，将</w:t>
      </w:r>
      <w:proofErr w:type="spellStart"/>
      <w:r w:rsidRPr="00221051">
        <w:rPr>
          <w:snapToGrid/>
          <w:spacing w:val="-4"/>
        </w:rPr>
        <w:t>G.R</w:t>
      </w:r>
      <w:proofErr w:type="spellEnd"/>
      <w:r w:rsidRPr="00221051">
        <w:rPr>
          <w:snapToGrid/>
          <w:spacing w:val="-4"/>
        </w:rPr>
        <w:t>.</w:t>
      </w:r>
      <w:r w:rsidRPr="00221051">
        <w:rPr>
          <w:snapToGrid/>
          <w:spacing w:val="-4"/>
        </w:rPr>
        <w:t>遣返斯里兰卡不会对他获得所需</w:t>
      </w:r>
      <w:r w:rsidRPr="00D03384">
        <w:rPr>
          <w:snapToGrid/>
        </w:rPr>
        <w:t>治疗造成障碍</w:t>
      </w:r>
      <w:r>
        <w:rPr>
          <w:snapToGrid/>
        </w:rPr>
        <w:t>，</w:t>
      </w:r>
      <w:r w:rsidRPr="00D03384">
        <w:rPr>
          <w:snapToGrid/>
        </w:rPr>
        <w:t>也不会构成缔约国侵犯他根据《公约》第</w:t>
      </w:r>
      <w:r>
        <w:rPr>
          <w:rFonts w:hint="eastAsia"/>
          <w:snapToGrid/>
        </w:rPr>
        <w:t>3</w:t>
      </w:r>
      <w:r w:rsidRPr="00D03384">
        <w:rPr>
          <w:snapToGrid/>
        </w:rPr>
        <w:t>条、第</w:t>
      </w:r>
      <w:r>
        <w:rPr>
          <w:rFonts w:hint="eastAsia"/>
          <w:snapToGrid/>
        </w:rPr>
        <w:t>6</w:t>
      </w:r>
      <w:r w:rsidRPr="00D03384">
        <w:rPr>
          <w:snapToGrid/>
        </w:rPr>
        <w:t>条第</w:t>
      </w:r>
      <w:r>
        <w:rPr>
          <w:snapToGrid/>
        </w:rPr>
        <w:t>2</w:t>
      </w:r>
      <w:r w:rsidRPr="00D03384">
        <w:rPr>
          <w:snapToGrid/>
        </w:rPr>
        <w:t>款、第</w:t>
      </w:r>
      <w:r>
        <w:rPr>
          <w:rFonts w:hint="eastAsia"/>
          <w:snapToGrid/>
        </w:rPr>
        <w:t>2</w:t>
      </w:r>
      <w:r>
        <w:rPr>
          <w:snapToGrid/>
        </w:rPr>
        <w:t>4</w:t>
      </w:r>
      <w:r w:rsidRPr="00D03384">
        <w:rPr>
          <w:snapToGrid/>
        </w:rPr>
        <w:t>条或第</w:t>
      </w:r>
      <w:r>
        <w:rPr>
          <w:rFonts w:hint="eastAsia"/>
          <w:snapToGrid/>
        </w:rPr>
        <w:t>3</w:t>
      </w:r>
      <w:r>
        <w:rPr>
          <w:snapToGrid/>
        </w:rPr>
        <w:t>7</w:t>
      </w:r>
      <w:r w:rsidRPr="00D03384">
        <w:rPr>
          <w:snapToGrid/>
        </w:rPr>
        <w:t>条</w:t>
      </w:r>
      <w:r>
        <w:rPr>
          <w:snapToGrid/>
        </w:rPr>
        <w:t>(a)</w:t>
      </w:r>
      <w:r w:rsidRPr="00D03384">
        <w:rPr>
          <w:snapToGrid/>
        </w:rPr>
        <w:t>项享有的权利。然而</w:t>
      </w:r>
      <w:r>
        <w:rPr>
          <w:snapToGrid/>
        </w:rPr>
        <w:t>，</w:t>
      </w:r>
      <w:r w:rsidRPr="00D03384">
        <w:rPr>
          <w:snapToGrid/>
        </w:rPr>
        <w:t>委员会回顾</w:t>
      </w:r>
      <w:r>
        <w:rPr>
          <w:snapToGrid/>
        </w:rPr>
        <w:t>，</w:t>
      </w:r>
      <w:r w:rsidRPr="00D03384">
        <w:rPr>
          <w:snapToGrid/>
        </w:rPr>
        <w:t>在儿童被遣返原籍国的情况下</w:t>
      </w:r>
      <w:r>
        <w:rPr>
          <w:snapToGrid/>
        </w:rPr>
        <w:t>，</w:t>
      </w:r>
      <w:r w:rsidRPr="00D03384">
        <w:rPr>
          <w:snapToGrid/>
        </w:rPr>
        <w:t>应采取有效的重返社会措施</w:t>
      </w:r>
      <w:r>
        <w:rPr>
          <w:snapToGrid/>
        </w:rPr>
        <w:t>，</w:t>
      </w:r>
      <w:r w:rsidRPr="00D03384">
        <w:rPr>
          <w:snapToGrid/>
        </w:rPr>
        <w:t>包括立即采取保护措施</w:t>
      </w:r>
      <w:r>
        <w:rPr>
          <w:snapToGrid/>
        </w:rPr>
        <w:t>，</w:t>
      </w:r>
      <w:r w:rsidRPr="00D03384">
        <w:rPr>
          <w:snapToGrid/>
        </w:rPr>
        <w:t>特别是确保有效获得保健。</w:t>
      </w:r>
      <w:r w:rsidRPr="00D03384">
        <w:rPr>
          <w:snapToGrid/>
          <w:vertAlign w:val="superscript"/>
        </w:rPr>
        <w:footnoteReference w:id="24"/>
      </w:r>
    </w:p>
    <w:p w14:paraId="13476369" w14:textId="42B26BC6" w:rsidR="00A156D3" w:rsidRDefault="00D03384" w:rsidP="0027319C">
      <w:pPr>
        <w:pStyle w:val="SingleTxtGC"/>
        <w:tabs>
          <w:tab w:val="clear" w:pos="1565"/>
          <w:tab w:val="left" w:pos="1701"/>
        </w:tabs>
      </w:pPr>
      <w:r>
        <w:t>11.7</w:t>
      </w:r>
      <w:r w:rsidR="00A81C07">
        <w:tab/>
      </w:r>
      <w:r w:rsidRPr="00A5134A">
        <w:rPr>
          <w:spacing w:val="-4"/>
        </w:rPr>
        <w:t>委员会根据《任择议定书》第</w:t>
      </w:r>
      <w:r w:rsidRPr="00A5134A">
        <w:rPr>
          <w:rFonts w:hint="eastAsia"/>
          <w:spacing w:val="-4"/>
        </w:rPr>
        <w:t>1</w:t>
      </w:r>
      <w:r w:rsidRPr="00A5134A">
        <w:rPr>
          <w:spacing w:val="-4"/>
        </w:rPr>
        <w:t>0</w:t>
      </w:r>
      <w:r w:rsidRPr="00A5134A">
        <w:rPr>
          <w:spacing w:val="-4"/>
        </w:rPr>
        <w:t>条第</w:t>
      </w:r>
      <w:r w:rsidRPr="00A5134A">
        <w:rPr>
          <w:spacing w:val="-4"/>
        </w:rPr>
        <w:t>5</w:t>
      </w:r>
      <w:r w:rsidRPr="00A5134A">
        <w:rPr>
          <w:spacing w:val="-4"/>
        </w:rPr>
        <w:t>款行事，认为现有事实并未显示存在</w:t>
      </w:r>
      <w:r w:rsidRPr="00D03384">
        <w:t>违反《公约》第</w:t>
      </w:r>
      <w:r>
        <w:rPr>
          <w:rFonts w:hint="eastAsia"/>
        </w:rPr>
        <w:t>3</w:t>
      </w:r>
      <w:r w:rsidRPr="00D03384">
        <w:t>条、第</w:t>
      </w:r>
      <w:r>
        <w:rPr>
          <w:rFonts w:hint="eastAsia"/>
        </w:rPr>
        <w:t>6</w:t>
      </w:r>
      <w:r w:rsidRPr="00D03384">
        <w:t>条第</w:t>
      </w:r>
      <w:r>
        <w:t>2</w:t>
      </w:r>
      <w:r w:rsidRPr="00D03384">
        <w:t>款、第</w:t>
      </w:r>
      <w:r>
        <w:rPr>
          <w:rFonts w:hint="eastAsia"/>
        </w:rPr>
        <w:t>2</w:t>
      </w:r>
      <w:r>
        <w:t>4</w:t>
      </w:r>
      <w:r w:rsidRPr="00D03384">
        <w:t>条或第</w:t>
      </w:r>
      <w:r>
        <w:rPr>
          <w:rFonts w:hint="eastAsia"/>
        </w:rPr>
        <w:t>3</w:t>
      </w:r>
      <w:r>
        <w:t>7</w:t>
      </w:r>
      <w:r w:rsidRPr="00D03384">
        <w:t>条</w:t>
      </w:r>
      <w:r>
        <w:t>(a)</w:t>
      </w:r>
      <w:r w:rsidRPr="00D03384">
        <w:t>项的情况。</w:t>
      </w:r>
    </w:p>
    <w:p w14:paraId="5C2D8BAE" w14:textId="77777777" w:rsidR="00F04F7C" w:rsidRPr="002D6A9C" w:rsidRDefault="00F04F7C">
      <w:pPr>
        <w:spacing w:before="240"/>
        <w:jc w:val="center"/>
        <w:rPr>
          <w:u w:val="single"/>
        </w:rPr>
      </w:pPr>
      <w:r>
        <w:rPr>
          <w:rFonts w:hint="eastAsia"/>
          <w:u w:val="single"/>
        </w:rPr>
        <w:tab/>
      </w:r>
      <w:r>
        <w:rPr>
          <w:rFonts w:hint="eastAsia"/>
          <w:u w:val="single"/>
        </w:rPr>
        <w:tab/>
      </w:r>
      <w:r>
        <w:rPr>
          <w:rFonts w:hint="eastAsia"/>
          <w:u w:val="single"/>
        </w:rPr>
        <w:tab/>
      </w:r>
      <w:r>
        <w:rPr>
          <w:u w:val="single"/>
        </w:rPr>
        <w:tab/>
      </w:r>
    </w:p>
    <w:sectPr w:rsidR="00F04F7C" w:rsidRPr="002D6A9C" w:rsidSect="00FD6B27">
      <w:headerReference w:type="even" r:id="rId9"/>
      <w:headerReference w:type="default" r:id="rId10"/>
      <w:footerReference w:type="even" r:id="rId11"/>
      <w:footerReference w:type="default" r:id="rId12"/>
      <w:footerReference w:type="first" r:id="rId13"/>
      <w:endnotePr>
        <w:numFmt w:val="decimal"/>
      </w:endnotePr>
      <w:pgSz w:w="11906" w:h="16838" w:code="9"/>
      <w:pgMar w:top="1417" w:right="1134" w:bottom="1134" w:left="1134" w:header="850" w:footer="567" w:gutter="0"/>
      <w:cols w:space="425"/>
      <w:titlePg/>
      <w:docGrid w:type="lines"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69E54E3F" w14:textId="77777777" w:rsidR="00D03384" w:rsidRPr="000D319F" w:rsidRDefault="00D03384" w:rsidP="000D319F">
      <w:pPr>
        <w:pStyle w:val="af0"/>
        <w:spacing w:after="240"/>
        <w:ind w:left="907"/>
        <w:rPr>
          <w:rFonts w:asciiTheme="majorBidi" w:eastAsia="宋体" w:hAnsiTheme="majorBidi" w:cstheme="majorBidi"/>
          <w:sz w:val="21"/>
          <w:szCs w:val="21"/>
          <w:lang w:val="en-US"/>
        </w:rPr>
      </w:pPr>
    </w:p>
    <w:p w14:paraId="1CF7AA2B" w14:textId="77777777" w:rsidR="00D03384" w:rsidRPr="000D319F" w:rsidRDefault="00D03384" w:rsidP="000D319F">
      <w:pPr>
        <w:pStyle w:val="af0"/>
        <w:spacing w:after="240"/>
        <w:ind w:left="907"/>
        <w:rPr>
          <w:rFonts w:eastAsia="楷体"/>
          <w:sz w:val="21"/>
          <w:szCs w:val="21"/>
          <w:lang w:val="en-US" w:eastAsia="zh-CN"/>
        </w:rPr>
      </w:pPr>
      <w:r w:rsidRPr="000D319F">
        <w:rPr>
          <w:rFonts w:eastAsia="楷体" w:hint="eastAsia"/>
          <w:sz w:val="21"/>
          <w:szCs w:val="21"/>
          <w:lang w:val="en-US" w:eastAsia="zh-CN"/>
        </w:rPr>
        <w:t>注</w:t>
      </w:r>
    </w:p>
  </w:endnote>
  <w:endnote w:type="continuationSeparator" w:id="0">
    <w:p w14:paraId="39592F23" w14:textId="77777777" w:rsidR="00D03384" w:rsidRPr="000D319F" w:rsidRDefault="00D03384" w:rsidP="000D319F">
      <w:pPr>
        <w:pStyle w:val="af0"/>
      </w:pPr>
    </w:p>
  </w:endnote>
  <w:endnote w:type="continuationNotice" w:id="1">
    <w:p w14:paraId="0F935D0C" w14:textId="77777777" w:rsidR="00D03384" w:rsidRDefault="00D03384">
      <w:pPr>
        <w:spacing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Wingdings">
    <w:panose1 w:val="05000000000000000000"/>
    <w:charset w:val="02"/>
    <w:family w:val="auto"/>
    <w:pitch w:val="variable"/>
    <w:sig w:usb0="00000000" w:usb1="10000000" w:usb2="00000000" w:usb3="00000000" w:csb0="80000000" w:csb1="00000000"/>
  </w:font>
  <w:font w:name="宋体">
    <w:altName w:val="SimSun"/>
    <w:panose1 w:val="02010600030101010101"/>
    <w:charset w:val="86"/>
    <w:family w:val="auto"/>
    <w:pitch w:val="variable"/>
    <w:sig w:usb0="00000003" w:usb1="288F0000" w:usb2="00000016" w:usb3="00000000" w:csb0="00040001" w:csb1="00000000"/>
  </w:font>
  <w:font w:name="黑体">
    <w:altName w:val="SimHei"/>
    <w:panose1 w:val="02010600030101010101"/>
    <w:charset w:val="86"/>
    <w:family w:val="modern"/>
    <w:pitch w:val="fixed"/>
    <w:sig w:usb0="800002BF" w:usb1="38CF7CFA" w:usb2="00000016" w:usb3="00000000" w:csb0="00040001" w:csb1="00000000"/>
  </w:font>
  <w:font w:name="楷体">
    <w:altName w:val="Arial Unicode MS"/>
    <w:panose1 w:val="02010609060101010101"/>
    <w:charset w:val="86"/>
    <w:family w:val="modern"/>
    <w:pitch w:val="fixed"/>
    <w:sig w:usb0="800002BF" w:usb1="38CF7CFA" w:usb2="00000016" w:usb3="00000000" w:csb0="00040001" w:csb1="00000000"/>
  </w:font>
  <w:font w:name="Time New Roman">
    <w:altName w:val="Times New Roman"/>
    <w:panose1 w:val="00000000000000000000"/>
    <w:charset w:val="00"/>
    <w:family w:val="roman"/>
    <w:notTrueType/>
    <w:pitch w:val="default"/>
  </w:font>
  <w:font w:name="MS Mincho">
    <w:altName w:val="ＭＳ 明朝"/>
    <w:panose1 w:val="02020609040205080304"/>
    <w:charset w:val="80"/>
    <w:family w:val="modern"/>
    <w:pitch w:val="fixed"/>
    <w:sig w:usb0="E00002FF" w:usb1="6AC7FDFB" w:usb2="08000012" w:usb3="00000000" w:csb0="0002009F"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580767D4" w14:textId="77777777" w:rsidR="00D03384" w:rsidRPr="00AF54E5" w:rsidRDefault="00D03384" w:rsidP="00AF54E5">
    <w:pPr>
      <w:pStyle w:val="af0"/>
      <w:tabs>
        <w:tab w:val="clear" w:pos="431"/>
        <w:tab w:val="right" w:pos="9638"/>
      </w:tabs>
      <w:rPr>
        <w:rStyle w:val="af2"/>
      </w:rPr>
    </w:pPr>
    <w:r>
      <w:rPr>
        <w:rStyle w:val="af2"/>
      </w:rPr>
      <w:fldChar w:fldCharType="begin"/>
    </w:r>
    <w:r>
      <w:rPr>
        <w:rStyle w:val="af2"/>
      </w:rPr>
      <w:instrText xml:space="preserve"> PAGE  \* MERGEFORMAT </w:instrText>
    </w:r>
    <w:r>
      <w:rPr>
        <w:rStyle w:val="af2"/>
      </w:rPr>
      <w:fldChar w:fldCharType="separate"/>
    </w:r>
    <w:r>
      <w:rPr>
        <w:rStyle w:val="af2"/>
        <w:noProof/>
      </w:rPr>
      <w:t>2</w:t>
    </w:r>
    <w:r>
      <w:rPr>
        <w:rStyle w:val="af2"/>
      </w:rPr>
      <w:fldChar w:fldCharType="end"/>
    </w:r>
    <w:r>
      <w:rPr>
        <w:rStyle w:val="af2"/>
      </w:rPr>
      <w:tab/>
    </w:r>
    <w:proofErr w:type="spellStart"/>
    <w:r w:rsidRPr="00AF54E5">
      <w:rPr>
        <w:rStyle w:val="af2"/>
        <w:b w:val="0"/>
        <w:snapToGrid w:val="0"/>
        <w:sz w:val="16"/>
      </w:rPr>
      <w:t>GE.21</w:t>
    </w:r>
    <w:proofErr w:type="spellEnd"/>
    <w:r w:rsidRPr="00AF54E5">
      <w:rPr>
        <w:rStyle w:val="af2"/>
        <w:b w:val="0"/>
        <w:snapToGrid w:val="0"/>
        <w:sz w:val="16"/>
      </w:rPr>
      <w:t>-08042</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0B5DDDF2" w14:textId="77777777" w:rsidR="00D03384" w:rsidRPr="00AF54E5" w:rsidRDefault="00D03384" w:rsidP="00AF54E5">
    <w:pPr>
      <w:pStyle w:val="af0"/>
      <w:tabs>
        <w:tab w:val="clear" w:pos="431"/>
        <w:tab w:val="right" w:pos="9638"/>
      </w:tabs>
      <w:rPr>
        <w:rStyle w:val="af2"/>
      </w:rPr>
    </w:pPr>
    <w:proofErr w:type="spellStart"/>
    <w:r>
      <w:t>GE.21</w:t>
    </w:r>
    <w:proofErr w:type="spellEnd"/>
    <w:r>
      <w:t>-08042</w:t>
    </w:r>
    <w:r>
      <w:tab/>
    </w:r>
    <w:r>
      <w:rPr>
        <w:rStyle w:val="af2"/>
      </w:rPr>
      <w:fldChar w:fldCharType="begin"/>
    </w:r>
    <w:r>
      <w:rPr>
        <w:rStyle w:val="af2"/>
      </w:rPr>
      <w:instrText xml:space="preserve"> PAGE  \* MERGEFORMAT </w:instrText>
    </w:r>
    <w:r>
      <w:rPr>
        <w:rStyle w:val="af2"/>
      </w:rPr>
      <w:fldChar w:fldCharType="separate"/>
    </w:r>
    <w:r>
      <w:rPr>
        <w:rStyle w:val="af2"/>
        <w:noProof/>
      </w:rPr>
      <w:t>3</w:t>
    </w:r>
    <w:r>
      <w:rPr>
        <w:rStyle w:val="af2"/>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5B9EF72E" w14:textId="76914A1D" w:rsidR="00D03384" w:rsidRPr="00487939" w:rsidRDefault="00D03384" w:rsidP="00E55A93">
    <w:pPr>
      <w:pStyle w:val="af0"/>
      <w:tabs>
        <w:tab w:val="clear" w:pos="431"/>
        <w:tab w:val="left" w:pos="1701"/>
        <w:tab w:val="left" w:pos="2552"/>
        <w:tab w:val="right" w:pos="8450"/>
      </w:tabs>
      <w:spacing w:before="360"/>
      <w:rPr>
        <w:sz w:val="20"/>
        <w:lang w:val="en-US" w:eastAsia="zh-CN"/>
      </w:rPr>
    </w:pPr>
    <w:r>
      <w:rPr>
        <w:noProof/>
        <w:snapToGrid/>
        <w:sz w:val="20"/>
        <w:lang w:eastAsia="zh-CN"/>
      </w:rPr>
      <w:drawing>
        <wp:anchor distT="0" distB="0" distL="114300" distR="114300" simplePos="0" relativeHeight="251658240" behindDoc="0" locked="0" layoutInCell="1" allowOverlap="1" wp14:anchorId="4CBA9471" wp14:editId="2CDD91FD">
          <wp:simplePos x="0" y="0"/>
          <wp:positionH relativeFrom="column">
            <wp:align>right</wp:align>
          </wp:positionH>
          <wp:positionV relativeFrom="paragraph">
            <wp:posOffset>-69850</wp:posOffset>
          </wp:positionV>
          <wp:extent cx="561975" cy="561975"/>
          <wp:effectExtent l="0" t="0" r="9525" b="9525"/>
          <wp:wrapNone/>
          <wp:docPr id="1" name="图片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61975" cy="561975"/>
                  </a:xfrm>
                  <a:prstGeom prst="rect">
                    <a:avLst/>
                  </a:prstGeom>
                  <a:noFill/>
                  <a:ln>
                    <a:noFill/>
                  </a:ln>
                </pic:spPr>
              </pic:pic>
            </a:graphicData>
          </a:graphic>
          <wp14:sizeRelH relativeFrom="page">
            <wp14:pctWidth>0</wp14:pctWidth>
          </wp14:sizeRelH>
          <wp14:sizeRelV relativeFrom="page">
            <wp14:pctHeight>0</wp14:pctHeight>
          </wp14:sizeRelV>
        </wp:anchor>
      </w:drawing>
    </w:r>
    <w:proofErr w:type="spellStart"/>
    <w:r>
      <w:rPr>
        <w:sz w:val="20"/>
        <w:lang w:eastAsia="zh-CN"/>
      </w:rPr>
      <w:t>GE.21</w:t>
    </w:r>
    <w:proofErr w:type="spellEnd"/>
    <w:r>
      <w:rPr>
        <w:sz w:val="20"/>
        <w:lang w:eastAsia="zh-CN"/>
      </w:rPr>
      <w:t>-08042</w:t>
    </w:r>
    <w:r w:rsidRPr="00EE277A">
      <w:rPr>
        <w:sz w:val="20"/>
        <w:lang w:eastAsia="zh-CN"/>
      </w:rPr>
      <w:t xml:space="preserve"> (C)</w:t>
    </w:r>
    <w:r>
      <w:rPr>
        <w:sz w:val="20"/>
        <w:lang w:eastAsia="zh-CN"/>
      </w:rPr>
      <w:tab/>
      <w:t>07092</w:t>
    </w:r>
    <w:r>
      <w:rPr>
        <w:rFonts w:asciiTheme="majorBidi" w:eastAsiaTheme="minorEastAsia" w:hAnsiTheme="majorBidi" w:cstheme="majorBidi"/>
        <w:sz w:val="20"/>
      </w:rPr>
      <w:t>1</w:t>
    </w:r>
    <w:r>
      <w:rPr>
        <w:sz w:val="20"/>
        <w:lang w:eastAsia="zh-CN"/>
      </w:rPr>
      <w:tab/>
    </w:r>
    <w:r w:rsidRPr="00EE277A">
      <w:rPr>
        <w:sz w:val="20"/>
        <w:lang w:eastAsia="zh-CN"/>
      </w:rPr>
      <w:t>0</w:t>
    </w:r>
    <w:r w:rsidR="00E410A9" w:rsidRPr="00E410A9">
      <w:rPr>
        <w:rFonts w:ascii="Time New Roman" w:eastAsia="宋体" w:hAnsi="Time New Roman"/>
        <w:sz w:val="20"/>
        <w:lang w:eastAsia="zh-CN"/>
      </w:rPr>
      <w:t>5</w:t>
    </w:r>
    <w:r>
      <w:rPr>
        <w:sz w:val="20"/>
        <w:lang w:eastAsia="zh-CN"/>
      </w:rPr>
      <w:t>102</w:t>
    </w:r>
    <w:r>
      <w:rPr>
        <w:rFonts w:asciiTheme="majorBidi" w:eastAsiaTheme="minorEastAsia" w:hAnsiTheme="majorBidi" w:cstheme="majorBidi"/>
        <w:sz w:val="20"/>
      </w:rPr>
      <w:t>1</w:t>
    </w:r>
    <w:r>
      <w:rPr>
        <w:b/>
        <w:sz w:val="21"/>
      </w:rPr>
      <w:tab/>
    </w:r>
    <w:r>
      <w:rPr>
        <w:rFonts w:hint="eastAsia"/>
        <w:b/>
        <w:noProof/>
        <w:snapToGrid/>
        <w:sz w:val="21"/>
        <w:lang w:val="en-US" w:eastAsia="zh-CN"/>
      </w:rPr>
      <w:drawing>
        <wp:inline distT="0" distB="0" distL="0" distR="0" wp14:anchorId="4B364FB5" wp14:editId="7D9CA073">
          <wp:extent cx="618490" cy="228600"/>
          <wp:effectExtent l="0" t="0" r="0" b="0"/>
          <wp:docPr id="2" name="图片 2" descr="文本&#10;&#10;描述已自动生成"/>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图片 2" descr="recycle_Chinese"/>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618490" cy="228600"/>
                  </a:xfrm>
                  <a:prstGeom prst="rect">
                    <a:avLst/>
                  </a:prstGeom>
                  <a:noFill/>
                  <a:ln>
                    <a:noFill/>
                  </a:ln>
                </pic:spPr>
              </pic:pic>
            </a:graphicData>
          </a:graphic>
        </wp:inline>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3BA8629D" w14:textId="77777777" w:rsidR="00D03384" w:rsidRPr="000157B1" w:rsidRDefault="00D03384" w:rsidP="00943B69">
      <w:pPr>
        <w:pStyle w:val="af0"/>
        <w:tabs>
          <w:tab w:val="clear" w:pos="431"/>
          <w:tab w:val="right" w:pos="2155"/>
        </w:tabs>
        <w:spacing w:after="80" w:line="240" w:lineRule="atLeast"/>
        <w:ind w:left="680"/>
        <w:rPr>
          <w:u w:val="single"/>
          <w:lang w:eastAsia="zh-CN"/>
        </w:rPr>
      </w:pPr>
      <w:r>
        <w:rPr>
          <w:u w:val="single"/>
          <w:lang w:eastAsia="zh-CN"/>
        </w:rPr>
        <w:tab/>
      </w:r>
    </w:p>
  </w:footnote>
  <w:footnote w:type="continuationSeparator" w:id="0">
    <w:p w14:paraId="1F969EB1" w14:textId="77777777" w:rsidR="00D03384" w:rsidRPr="000157B1" w:rsidRDefault="00D03384" w:rsidP="00943B69">
      <w:pPr>
        <w:pStyle w:val="af0"/>
        <w:tabs>
          <w:tab w:val="clear" w:pos="431"/>
          <w:tab w:val="right" w:pos="2155"/>
        </w:tabs>
        <w:spacing w:after="80" w:line="240" w:lineRule="atLeast"/>
        <w:ind w:left="680"/>
        <w:rPr>
          <w:u w:val="single"/>
          <w:lang w:eastAsia="zh-CN"/>
        </w:rPr>
      </w:pPr>
      <w:r>
        <w:rPr>
          <w:u w:val="single"/>
          <w:lang w:eastAsia="zh-CN"/>
        </w:rPr>
        <w:tab/>
      </w:r>
    </w:p>
  </w:footnote>
  <w:footnote w:type="continuationNotice" w:id="1">
    <w:p w14:paraId="301B40B0" w14:textId="77777777" w:rsidR="00D03384" w:rsidRDefault="00D03384"/>
  </w:footnote>
  <w:footnote w:id="2">
    <w:p w14:paraId="75A221BB" w14:textId="6525E80A" w:rsidR="00D03384" w:rsidRPr="00AA53A9" w:rsidRDefault="00D03384" w:rsidP="00432A54">
      <w:pPr>
        <w:pStyle w:val="a6"/>
      </w:pPr>
      <w:r>
        <w:rPr>
          <w:lang w:val="zh-CN"/>
        </w:rPr>
        <w:tab/>
      </w:r>
      <w:bookmarkStart w:id="0" w:name="_Hlk81580207"/>
      <w:r>
        <w:rPr>
          <w:lang w:val="zh-CN"/>
        </w:rPr>
        <w:t>*</w:t>
      </w:r>
      <w:bookmarkEnd w:id="0"/>
      <w:r>
        <w:rPr>
          <w:lang w:val="zh-CN"/>
        </w:rPr>
        <w:tab/>
      </w:r>
      <w:r>
        <w:rPr>
          <w:lang w:val="zh-CN"/>
        </w:rPr>
        <w:t>委员会第八十七届会议</w:t>
      </w:r>
      <w:r>
        <w:rPr>
          <w:lang w:val="zh-CN"/>
        </w:rPr>
        <w:t>(2021</w:t>
      </w:r>
      <w:r>
        <w:rPr>
          <w:lang w:val="zh-CN"/>
        </w:rPr>
        <w:t>年</w:t>
      </w:r>
      <w:r>
        <w:rPr>
          <w:lang w:val="zh-CN"/>
        </w:rPr>
        <w:t>5</w:t>
      </w:r>
      <w:r>
        <w:rPr>
          <w:lang w:val="zh-CN"/>
        </w:rPr>
        <w:t>月</w:t>
      </w:r>
      <w:r>
        <w:rPr>
          <w:lang w:val="zh-CN"/>
        </w:rPr>
        <w:t>17</w:t>
      </w:r>
      <w:r>
        <w:rPr>
          <w:lang w:val="zh-CN"/>
        </w:rPr>
        <w:t>日至</w:t>
      </w:r>
      <w:r>
        <w:rPr>
          <w:lang w:val="zh-CN"/>
        </w:rPr>
        <w:t>6</w:t>
      </w:r>
      <w:r>
        <w:rPr>
          <w:lang w:val="zh-CN"/>
        </w:rPr>
        <w:t>月</w:t>
      </w:r>
      <w:r>
        <w:rPr>
          <w:lang w:val="zh-CN"/>
        </w:rPr>
        <w:t>4</w:t>
      </w:r>
      <w:r>
        <w:rPr>
          <w:lang w:val="zh-CN"/>
        </w:rPr>
        <w:t>日</w:t>
      </w:r>
      <w:r>
        <w:rPr>
          <w:lang w:val="zh-CN"/>
        </w:rPr>
        <w:t>)</w:t>
      </w:r>
      <w:r>
        <w:rPr>
          <w:lang w:val="zh-CN"/>
        </w:rPr>
        <w:t>通过。</w:t>
      </w:r>
    </w:p>
  </w:footnote>
  <w:footnote w:id="3">
    <w:p w14:paraId="67F4EC6E" w14:textId="7C77E04A" w:rsidR="00D03384" w:rsidRPr="00AA53A9" w:rsidRDefault="00D03384" w:rsidP="00432A54">
      <w:pPr>
        <w:pStyle w:val="a6"/>
      </w:pPr>
      <w:r>
        <w:rPr>
          <w:lang w:val="zh-CN"/>
        </w:rPr>
        <w:tab/>
        <w:t>**</w:t>
      </w:r>
      <w:r>
        <w:rPr>
          <w:lang w:val="zh-CN"/>
        </w:rPr>
        <w:tab/>
      </w:r>
      <w:r>
        <w:rPr>
          <w:lang w:val="zh-CN"/>
        </w:rPr>
        <w:t>委员会下列委员参加了本来文的审查：苏珊娜</w:t>
      </w:r>
      <w:r>
        <w:rPr>
          <w:rFonts w:hint="eastAsia"/>
          <w:lang w:val="zh-CN"/>
        </w:rPr>
        <w:t>·</w:t>
      </w:r>
      <w:r>
        <w:rPr>
          <w:lang w:val="zh-CN"/>
        </w:rPr>
        <w:t>阿霍</w:t>
      </w:r>
      <w:r>
        <w:rPr>
          <w:rFonts w:hint="eastAsia"/>
          <w:lang w:val="zh-CN"/>
        </w:rPr>
        <w:t>·</w:t>
      </w:r>
      <w:r>
        <w:rPr>
          <w:lang w:val="zh-CN"/>
        </w:rPr>
        <w:t>阿苏马、辛德</w:t>
      </w:r>
      <w:r>
        <w:rPr>
          <w:rFonts w:hint="eastAsia"/>
          <w:lang w:val="zh-CN"/>
        </w:rPr>
        <w:t>·</w:t>
      </w:r>
      <w:r>
        <w:rPr>
          <w:lang w:val="zh-CN"/>
        </w:rPr>
        <w:t>阿尤毕</w:t>
      </w:r>
      <w:r>
        <w:rPr>
          <w:rFonts w:hint="eastAsia"/>
          <w:lang w:val="zh-CN"/>
        </w:rPr>
        <w:t>·</w:t>
      </w:r>
      <w:r>
        <w:rPr>
          <w:lang w:val="zh-CN"/>
        </w:rPr>
        <w:t>伊德里斯、里程</w:t>
      </w:r>
      <w:r>
        <w:rPr>
          <w:rFonts w:hint="eastAsia"/>
          <w:lang w:val="zh-CN"/>
        </w:rPr>
        <w:t>·</w:t>
      </w:r>
      <w:r>
        <w:rPr>
          <w:lang w:val="zh-CN"/>
        </w:rPr>
        <w:t>曹菲尔、布拉基</w:t>
      </w:r>
      <w:r>
        <w:rPr>
          <w:rFonts w:hint="eastAsia"/>
          <w:lang w:val="zh-CN"/>
        </w:rPr>
        <w:t>·</w:t>
      </w:r>
      <w:r>
        <w:rPr>
          <w:lang w:val="zh-CN"/>
        </w:rPr>
        <w:t>古德布兰松、菲利普</w:t>
      </w:r>
      <w:r>
        <w:rPr>
          <w:rFonts w:hint="eastAsia"/>
          <w:lang w:val="zh-CN"/>
        </w:rPr>
        <w:t>·</w:t>
      </w:r>
      <w:r>
        <w:rPr>
          <w:lang w:val="zh-CN"/>
        </w:rPr>
        <w:t>雅费、索皮奥</w:t>
      </w:r>
      <w:r>
        <w:rPr>
          <w:rFonts w:hint="eastAsia"/>
          <w:lang w:val="zh-CN"/>
        </w:rPr>
        <w:t>·</w:t>
      </w:r>
      <w:r>
        <w:rPr>
          <w:lang w:val="zh-CN"/>
        </w:rPr>
        <w:t>基拉泽、杰哈德</w:t>
      </w:r>
      <w:r>
        <w:rPr>
          <w:rFonts w:hint="eastAsia"/>
          <w:lang w:val="zh-CN"/>
        </w:rPr>
        <w:t>·</w:t>
      </w:r>
      <w:r>
        <w:rPr>
          <w:lang w:val="zh-CN"/>
        </w:rPr>
        <w:t>马迪、费斯</w:t>
      </w:r>
      <w:r>
        <w:rPr>
          <w:rFonts w:hint="eastAsia"/>
          <w:lang w:val="zh-CN"/>
        </w:rPr>
        <w:t>·</w:t>
      </w:r>
      <w:r>
        <w:rPr>
          <w:lang w:val="zh-CN"/>
        </w:rPr>
        <w:t>马歇尔－哈里斯、贝纳亚默</w:t>
      </w:r>
      <w:r>
        <w:rPr>
          <w:rFonts w:hint="eastAsia"/>
          <w:lang w:val="zh-CN"/>
        </w:rPr>
        <w:t>·</w:t>
      </w:r>
      <w:r>
        <w:rPr>
          <w:lang w:val="zh-CN"/>
        </w:rPr>
        <w:t>达维特</w:t>
      </w:r>
      <w:r>
        <w:rPr>
          <w:rFonts w:hint="eastAsia"/>
          <w:lang w:val="zh-CN"/>
        </w:rPr>
        <w:t>·</w:t>
      </w:r>
      <w:r>
        <w:rPr>
          <w:lang w:val="zh-CN"/>
        </w:rPr>
        <w:t>梅兹穆尔、大谷美纪子、路易</w:t>
      </w:r>
      <w:r>
        <w:rPr>
          <w:rFonts w:hint="eastAsia"/>
          <w:lang w:val="zh-CN"/>
        </w:rPr>
        <w:t>·</w:t>
      </w:r>
      <w:r>
        <w:rPr>
          <w:lang w:val="zh-CN"/>
        </w:rPr>
        <w:t>埃内斯托</w:t>
      </w:r>
      <w:r>
        <w:rPr>
          <w:rFonts w:hint="eastAsia"/>
          <w:lang w:val="zh-CN"/>
        </w:rPr>
        <w:t>·</w:t>
      </w:r>
      <w:r>
        <w:rPr>
          <w:lang w:val="zh-CN"/>
        </w:rPr>
        <w:t>佩德内拉</w:t>
      </w:r>
      <w:r>
        <w:rPr>
          <w:rFonts w:hint="eastAsia"/>
          <w:lang w:val="zh-CN"/>
        </w:rPr>
        <w:t>·</w:t>
      </w:r>
      <w:r>
        <w:rPr>
          <w:lang w:val="zh-CN"/>
        </w:rPr>
        <w:t>雷纳、扎拉</w:t>
      </w:r>
      <w:r>
        <w:rPr>
          <w:rFonts w:hint="eastAsia"/>
          <w:lang w:val="zh-CN"/>
        </w:rPr>
        <w:t>·</w:t>
      </w:r>
      <w:r>
        <w:rPr>
          <w:lang w:val="zh-CN"/>
        </w:rPr>
        <w:t>拉图、艾萨图</w:t>
      </w:r>
      <w:r>
        <w:rPr>
          <w:rFonts w:hint="eastAsia"/>
          <w:lang w:val="zh-CN"/>
        </w:rPr>
        <w:t>·</w:t>
      </w:r>
      <w:r>
        <w:rPr>
          <w:lang w:val="zh-CN"/>
        </w:rPr>
        <w:t>阿拉萨内</w:t>
      </w:r>
      <w:r>
        <w:rPr>
          <w:rFonts w:hint="eastAsia"/>
          <w:lang w:val="zh-CN"/>
        </w:rPr>
        <w:t>·</w:t>
      </w:r>
      <w:r>
        <w:rPr>
          <w:lang w:val="zh-CN"/>
        </w:rPr>
        <w:t>西迪库、安</w:t>
      </w:r>
      <w:r>
        <w:rPr>
          <w:lang w:val="zh-CN"/>
        </w:rPr>
        <w:t>·</w:t>
      </w:r>
      <w:r>
        <w:rPr>
          <w:lang w:val="zh-CN"/>
        </w:rPr>
        <w:t>玛丽</w:t>
      </w:r>
      <w:r>
        <w:rPr>
          <w:rFonts w:hint="eastAsia"/>
          <w:lang w:val="zh-CN"/>
        </w:rPr>
        <w:t>·</w:t>
      </w:r>
      <w:r>
        <w:rPr>
          <w:lang w:val="zh-CN"/>
        </w:rPr>
        <w:t>斯凯尔顿、韦利娜</w:t>
      </w:r>
      <w:r>
        <w:rPr>
          <w:rFonts w:hint="eastAsia"/>
          <w:lang w:val="zh-CN"/>
        </w:rPr>
        <w:t>·</w:t>
      </w:r>
      <w:r>
        <w:rPr>
          <w:lang w:val="zh-CN"/>
        </w:rPr>
        <w:t>托多罗娃、贝奴瓦</w:t>
      </w:r>
      <w:r>
        <w:rPr>
          <w:rFonts w:hint="eastAsia"/>
          <w:lang w:val="zh-CN"/>
        </w:rPr>
        <w:t>·</w:t>
      </w:r>
      <w:r>
        <w:rPr>
          <w:lang w:val="zh-CN"/>
        </w:rPr>
        <w:t>凡科斯比尔克。</w:t>
      </w:r>
    </w:p>
  </w:footnote>
  <w:footnote w:id="4">
    <w:p w14:paraId="08E3710C" w14:textId="19385220" w:rsidR="00D03384" w:rsidRPr="00AA53A9" w:rsidRDefault="00D03384" w:rsidP="00377DE8">
      <w:pPr>
        <w:pStyle w:val="a6"/>
      </w:pPr>
      <w:r w:rsidRPr="00AA53A9">
        <w:rPr>
          <w:lang w:val="zh-CN"/>
        </w:rPr>
        <w:tab/>
      </w:r>
      <w:r w:rsidRPr="00AA53A9">
        <w:rPr>
          <w:rStyle w:val="a8"/>
          <w:rFonts w:eastAsia="宋体"/>
          <w:lang w:val="zh-CN"/>
        </w:rPr>
        <w:footnoteRef/>
      </w:r>
      <w:r>
        <w:rPr>
          <w:lang w:val="zh-CN"/>
        </w:rPr>
        <w:tab/>
        <w:t>D.B.</w:t>
      </w:r>
      <w:r>
        <w:rPr>
          <w:lang w:val="zh-CN"/>
        </w:rPr>
        <w:t>诉瑞士</w:t>
      </w:r>
      <w:r>
        <w:rPr>
          <w:lang w:val="zh-CN"/>
        </w:rPr>
        <w:t>(CAT/C/66/D/820/2017)</w:t>
      </w:r>
      <w:r>
        <w:rPr>
          <w:lang w:val="zh-CN"/>
        </w:rPr>
        <w:t>，第</w:t>
      </w:r>
      <w:r>
        <w:rPr>
          <w:lang w:val="zh-CN"/>
        </w:rPr>
        <w:t>6.2</w:t>
      </w:r>
      <w:r>
        <w:rPr>
          <w:rFonts w:hint="eastAsia"/>
          <w:lang w:val="zh-CN"/>
        </w:rPr>
        <w:t>至</w:t>
      </w:r>
      <w:r>
        <w:rPr>
          <w:lang w:val="zh-CN"/>
        </w:rPr>
        <w:t>6.3</w:t>
      </w:r>
      <w:r>
        <w:rPr>
          <w:lang w:val="zh-CN"/>
        </w:rPr>
        <w:t>段。</w:t>
      </w:r>
    </w:p>
  </w:footnote>
  <w:footnote w:id="5">
    <w:p w14:paraId="18749588" w14:textId="20B35F5B" w:rsidR="00D03384" w:rsidRPr="00AA53A9" w:rsidRDefault="00D03384" w:rsidP="00377DE8">
      <w:pPr>
        <w:pStyle w:val="a6"/>
      </w:pPr>
      <w:r w:rsidRPr="00AA53A9">
        <w:tab/>
      </w:r>
      <w:r w:rsidRPr="00AA53A9">
        <w:rPr>
          <w:rStyle w:val="a8"/>
          <w:rFonts w:eastAsia="宋体"/>
        </w:rPr>
        <w:footnoteRef/>
      </w:r>
      <w:r w:rsidRPr="00AA53A9">
        <w:tab/>
      </w:r>
      <w:r w:rsidRPr="00CC5C85">
        <w:rPr>
          <w:rFonts w:hint="eastAsia"/>
        </w:rPr>
        <w:t>缔约国提到</w:t>
      </w:r>
      <w:r w:rsidRPr="00CC5C85">
        <w:t>1968</w:t>
      </w:r>
      <w:r w:rsidRPr="00CC5C85">
        <w:rPr>
          <w:rFonts w:hint="eastAsia"/>
        </w:rPr>
        <w:t>年</w:t>
      </w:r>
      <w:r w:rsidRPr="00CC5C85">
        <w:t>12</w:t>
      </w:r>
      <w:r w:rsidRPr="00CC5C85">
        <w:rPr>
          <w:rFonts w:hint="eastAsia"/>
        </w:rPr>
        <w:t>月</w:t>
      </w:r>
      <w:r w:rsidRPr="00CC5C85">
        <w:t>20</w:t>
      </w:r>
      <w:r w:rsidRPr="00CC5C85">
        <w:rPr>
          <w:rFonts w:hint="eastAsia"/>
        </w:rPr>
        <w:t>日《联邦行政程序法》第</w:t>
      </w:r>
      <w:r w:rsidRPr="00CC5C85">
        <w:t>65</w:t>
      </w:r>
      <w:r w:rsidRPr="00CC5C85">
        <w:rPr>
          <w:rFonts w:hint="eastAsia"/>
        </w:rPr>
        <w:t>条。</w:t>
      </w:r>
    </w:p>
  </w:footnote>
  <w:footnote w:id="6">
    <w:p w14:paraId="4B993069" w14:textId="18B74FC8" w:rsidR="00D03384" w:rsidRPr="00AA53A9" w:rsidRDefault="00D03384" w:rsidP="00377DE8">
      <w:pPr>
        <w:pStyle w:val="a6"/>
      </w:pPr>
      <w:r w:rsidRPr="00AA53A9">
        <w:tab/>
      </w:r>
      <w:r w:rsidRPr="00AA53A9">
        <w:rPr>
          <w:rStyle w:val="a8"/>
          <w:rFonts w:eastAsia="宋体"/>
        </w:rPr>
        <w:footnoteRef/>
      </w:r>
      <w:r w:rsidRPr="00AA53A9">
        <w:tab/>
      </w:r>
      <w:r w:rsidRPr="00CC5C85">
        <w:rPr>
          <w:rFonts w:hint="eastAsia"/>
        </w:rPr>
        <w:t>缔约国笼统地提到了联邦最高法院的判例。</w:t>
      </w:r>
    </w:p>
  </w:footnote>
  <w:footnote w:id="7">
    <w:p w14:paraId="4EE31A37" w14:textId="4A6F71AE" w:rsidR="00D03384" w:rsidRPr="00AA53A9" w:rsidRDefault="00D03384" w:rsidP="00377DE8">
      <w:pPr>
        <w:pStyle w:val="a6"/>
      </w:pPr>
      <w:r w:rsidRPr="00D30163">
        <w:tab/>
      </w:r>
      <w:r w:rsidRPr="00AA53A9">
        <w:rPr>
          <w:rStyle w:val="a8"/>
          <w:rFonts w:eastAsia="宋体"/>
          <w:lang w:val="zh-CN"/>
        </w:rPr>
        <w:footnoteRef/>
      </w:r>
      <w:r>
        <w:rPr>
          <w:lang w:val="zh-CN"/>
        </w:rPr>
        <w:tab/>
      </w:r>
      <w:r w:rsidRPr="008716D1">
        <w:rPr>
          <w:spacing w:val="-2"/>
          <w:lang w:val="zh-CN"/>
        </w:rPr>
        <w:t>Gerard Lucas</w:t>
      </w:r>
      <w:r w:rsidRPr="008716D1">
        <w:rPr>
          <w:spacing w:val="-2"/>
          <w:lang w:val="zh-CN"/>
        </w:rPr>
        <w:t>，</w:t>
      </w:r>
      <w:r w:rsidR="00DD60A0" w:rsidRPr="008716D1">
        <w:rPr>
          <w:rFonts w:hint="eastAsia"/>
          <w:spacing w:val="-2"/>
        </w:rPr>
        <w:t>“</w:t>
      </w:r>
      <w:r w:rsidRPr="008716D1">
        <w:rPr>
          <w:spacing w:val="-2"/>
          <w:lang w:val="zh-CN"/>
        </w:rPr>
        <w:t>斯里兰卡先天性甲状腺功能减退症治疗指南</w:t>
      </w:r>
      <w:r w:rsidR="00DD60A0" w:rsidRPr="008716D1">
        <w:rPr>
          <w:rFonts w:hint="eastAsia"/>
          <w:spacing w:val="-2"/>
        </w:rPr>
        <w:t>”</w:t>
      </w:r>
      <w:r w:rsidRPr="008716D1">
        <w:rPr>
          <w:spacing w:val="-2"/>
          <w:lang w:val="zh-CN"/>
        </w:rPr>
        <w:t>，</w:t>
      </w:r>
      <w:r w:rsidR="00DD60A0" w:rsidRPr="008716D1">
        <w:rPr>
          <w:rFonts w:hint="eastAsia"/>
          <w:spacing w:val="-2"/>
        </w:rPr>
        <w:t>“</w:t>
      </w:r>
      <w:r w:rsidRPr="008716D1">
        <w:rPr>
          <w:spacing w:val="-2"/>
          <w:lang w:val="zh-CN"/>
        </w:rPr>
        <w:t>斯里兰卡儿童健康杂志</w:t>
      </w:r>
      <w:r w:rsidR="00DD60A0" w:rsidRPr="008716D1">
        <w:rPr>
          <w:rFonts w:hint="eastAsia"/>
          <w:spacing w:val="-2"/>
        </w:rPr>
        <w:t>”</w:t>
      </w:r>
      <w:r w:rsidRPr="008716D1">
        <w:rPr>
          <w:spacing w:val="-2"/>
          <w:lang w:val="zh-CN"/>
        </w:rPr>
        <w:t>，</w:t>
      </w:r>
      <w:r>
        <w:rPr>
          <w:lang w:val="zh-CN"/>
        </w:rPr>
        <w:t>第</w:t>
      </w:r>
      <w:r>
        <w:rPr>
          <w:lang w:val="zh-CN"/>
        </w:rPr>
        <w:t>44</w:t>
      </w:r>
      <w:r>
        <w:rPr>
          <w:lang w:val="zh-CN"/>
        </w:rPr>
        <w:t>卷，第</w:t>
      </w:r>
      <w:r>
        <w:rPr>
          <w:lang w:val="zh-CN"/>
        </w:rPr>
        <w:t>2</w:t>
      </w:r>
      <w:r>
        <w:rPr>
          <w:lang w:val="zh-CN"/>
        </w:rPr>
        <w:t>期</w:t>
      </w:r>
      <w:r>
        <w:rPr>
          <w:lang w:val="zh-CN"/>
        </w:rPr>
        <w:t>(2015</w:t>
      </w:r>
      <w:r>
        <w:rPr>
          <w:lang w:val="zh-CN"/>
        </w:rPr>
        <w:t>年</w:t>
      </w:r>
      <w:r>
        <w:rPr>
          <w:lang w:val="zh-CN"/>
        </w:rPr>
        <w:t>)</w:t>
      </w:r>
      <w:r>
        <w:rPr>
          <w:lang w:val="zh-CN"/>
        </w:rPr>
        <w:t>，第</w:t>
      </w:r>
      <w:r>
        <w:rPr>
          <w:lang w:val="zh-CN"/>
        </w:rPr>
        <w:t>75-76</w:t>
      </w:r>
      <w:r>
        <w:rPr>
          <w:lang w:val="zh-CN"/>
        </w:rPr>
        <w:t>页。</w:t>
      </w:r>
    </w:p>
  </w:footnote>
  <w:footnote w:id="8">
    <w:p w14:paraId="7971834C" w14:textId="31ABA369" w:rsidR="00D03384" w:rsidRPr="004E15DF" w:rsidRDefault="00D03384" w:rsidP="00377DE8">
      <w:pPr>
        <w:pStyle w:val="a6"/>
        <w:rPr>
          <w:lang w:val="es-ES"/>
        </w:rPr>
      </w:pPr>
      <w:r w:rsidRPr="00AA53A9">
        <w:rPr>
          <w:lang w:val="zh-CN"/>
        </w:rPr>
        <w:tab/>
      </w:r>
      <w:r w:rsidRPr="00AA53A9">
        <w:rPr>
          <w:rStyle w:val="a8"/>
          <w:rFonts w:eastAsia="宋体"/>
          <w:lang w:val="zh-CN"/>
        </w:rPr>
        <w:footnoteRef/>
      </w:r>
      <w:r w:rsidRPr="004E15DF">
        <w:rPr>
          <w:lang w:val="es-ES"/>
        </w:rPr>
        <w:tab/>
      </w:r>
      <w:r w:rsidRPr="00D956EB">
        <w:rPr>
          <w:spacing w:val="-6"/>
          <w:lang w:val="es-ES"/>
        </w:rPr>
        <w:t>Sujeewa Amarasena</w:t>
      </w:r>
      <w:r w:rsidRPr="00D956EB">
        <w:rPr>
          <w:spacing w:val="-6"/>
          <w:lang w:val="zh-CN"/>
        </w:rPr>
        <w:t>和</w:t>
      </w:r>
      <w:r w:rsidRPr="00D956EB">
        <w:rPr>
          <w:spacing w:val="-6"/>
          <w:lang w:val="es-ES"/>
        </w:rPr>
        <w:t>Manjula Hettiarachchi</w:t>
      </w:r>
      <w:r w:rsidRPr="00D956EB">
        <w:rPr>
          <w:spacing w:val="-6"/>
          <w:lang w:val="es-ES"/>
        </w:rPr>
        <w:t>，</w:t>
      </w:r>
      <w:r w:rsidR="00DD60A0" w:rsidRPr="00D956EB">
        <w:rPr>
          <w:rFonts w:hint="eastAsia"/>
          <w:spacing w:val="-6"/>
          <w:lang w:val="es-ES"/>
        </w:rPr>
        <w:t>“</w:t>
      </w:r>
      <w:r w:rsidRPr="00D956EB">
        <w:rPr>
          <w:spacing w:val="-6"/>
          <w:lang w:val="zh-CN"/>
        </w:rPr>
        <w:t>建立先天性甲状腺功能减退新生儿筛查国家方案</w:t>
      </w:r>
      <w:r w:rsidR="008716D1" w:rsidRPr="00D956EB">
        <w:rPr>
          <w:rFonts w:hint="eastAsia"/>
          <w:spacing w:val="-6"/>
          <w:lang w:val="es-ES"/>
        </w:rPr>
        <w:t>”</w:t>
      </w:r>
      <w:r w:rsidRPr="00D956EB">
        <w:rPr>
          <w:spacing w:val="-6"/>
          <w:lang w:val="es-ES"/>
        </w:rPr>
        <w:t>，</w:t>
      </w:r>
      <w:r w:rsidR="008716D1" w:rsidRPr="008716D1">
        <w:rPr>
          <w:rFonts w:hint="eastAsia"/>
          <w:lang w:val="es-ES"/>
        </w:rPr>
        <w:t>“</w:t>
      </w:r>
      <w:r>
        <w:rPr>
          <w:lang w:val="zh-CN"/>
        </w:rPr>
        <w:t>斯里兰卡糖尿病、内分泌和代谢杂志</w:t>
      </w:r>
      <w:r w:rsidR="008716D1" w:rsidRPr="008716D1">
        <w:rPr>
          <w:rFonts w:hint="eastAsia"/>
          <w:lang w:val="es-ES"/>
        </w:rPr>
        <w:t>”</w:t>
      </w:r>
      <w:r w:rsidRPr="004E15DF">
        <w:rPr>
          <w:lang w:val="es-ES"/>
        </w:rPr>
        <w:t>，</w:t>
      </w:r>
      <w:r>
        <w:rPr>
          <w:lang w:val="zh-CN"/>
        </w:rPr>
        <w:t>第</w:t>
      </w:r>
      <w:r w:rsidRPr="004E15DF">
        <w:rPr>
          <w:lang w:val="es-ES"/>
        </w:rPr>
        <w:t>8</w:t>
      </w:r>
      <w:r>
        <w:rPr>
          <w:lang w:val="zh-CN"/>
        </w:rPr>
        <w:t>卷</w:t>
      </w:r>
      <w:r w:rsidRPr="004E15DF">
        <w:rPr>
          <w:lang w:val="es-ES"/>
        </w:rPr>
        <w:t>，</w:t>
      </w:r>
      <w:r>
        <w:rPr>
          <w:lang w:val="zh-CN"/>
        </w:rPr>
        <w:t>第</w:t>
      </w:r>
      <w:r w:rsidRPr="004E15DF">
        <w:rPr>
          <w:lang w:val="es-ES"/>
        </w:rPr>
        <w:t>2</w:t>
      </w:r>
      <w:r>
        <w:rPr>
          <w:lang w:val="zh-CN"/>
        </w:rPr>
        <w:t>期</w:t>
      </w:r>
      <w:r w:rsidRPr="004E15DF">
        <w:rPr>
          <w:lang w:val="es-ES"/>
        </w:rPr>
        <w:t>(2008</w:t>
      </w:r>
      <w:r>
        <w:rPr>
          <w:lang w:val="zh-CN"/>
        </w:rPr>
        <w:t>年</w:t>
      </w:r>
      <w:r w:rsidRPr="004E15DF">
        <w:rPr>
          <w:lang w:val="es-ES"/>
        </w:rPr>
        <w:t>)</w:t>
      </w:r>
      <w:r w:rsidRPr="004E15DF">
        <w:rPr>
          <w:lang w:val="es-ES"/>
        </w:rPr>
        <w:t>，</w:t>
      </w:r>
      <w:r>
        <w:rPr>
          <w:lang w:val="zh-CN"/>
        </w:rPr>
        <w:t>第</w:t>
      </w:r>
      <w:r w:rsidRPr="004E15DF">
        <w:rPr>
          <w:lang w:val="es-ES"/>
        </w:rPr>
        <w:t>13-18</w:t>
      </w:r>
      <w:r>
        <w:rPr>
          <w:lang w:val="zh-CN"/>
        </w:rPr>
        <w:t>页</w:t>
      </w:r>
      <w:r w:rsidRPr="004E15DF">
        <w:rPr>
          <w:lang w:val="es-ES"/>
        </w:rPr>
        <w:t>；</w:t>
      </w:r>
      <w:r w:rsidR="00585F86">
        <w:fldChar w:fldCharType="begin"/>
      </w:r>
      <w:r w:rsidR="00585F86" w:rsidRPr="003F5617">
        <w:rPr>
          <w:lang w:val="es-ES"/>
        </w:rPr>
        <w:instrText xml:space="preserve"> HYPERLINK "https://old.slcp.lk/management-of-congenital-hypothyroidism" </w:instrText>
      </w:r>
      <w:r w:rsidR="00585F86">
        <w:fldChar w:fldCharType="separate"/>
      </w:r>
      <w:r w:rsidRPr="004E15DF">
        <w:rPr>
          <w:rStyle w:val="af6"/>
          <w:lang w:val="es-ES"/>
        </w:rPr>
        <w:t>https://old.slcp.lk/management-of-congenital-hypothyroidism</w:t>
      </w:r>
      <w:r w:rsidR="00585F86">
        <w:rPr>
          <w:rStyle w:val="af6"/>
          <w:lang w:val="es-ES"/>
        </w:rPr>
        <w:fldChar w:fldCharType="end"/>
      </w:r>
      <w:r>
        <w:rPr>
          <w:rFonts w:hint="eastAsia"/>
        </w:rPr>
        <w:t>。</w:t>
      </w:r>
    </w:p>
  </w:footnote>
  <w:footnote w:id="9">
    <w:p w14:paraId="12C6FA37" w14:textId="46A261AD" w:rsidR="00D03384" w:rsidRPr="00AA53A9" w:rsidRDefault="00D03384" w:rsidP="00377DE8">
      <w:pPr>
        <w:pStyle w:val="a6"/>
      </w:pPr>
      <w:r w:rsidRPr="004E15DF">
        <w:rPr>
          <w:lang w:val="es-ES"/>
        </w:rPr>
        <w:tab/>
      </w:r>
      <w:r w:rsidRPr="00AA53A9">
        <w:rPr>
          <w:rStyle w:val="a8"/>
          <w:rFonts w:eastAsia="宋体"/>
        </w:rPr>
        <w:footnoteRef/>
      </w:r>
      <w:r w:rsidRPr="00AA53A9">
        <w:tab/>
      </w:r>
      <w:r w:rsidRPr="00CC5C85">
        <w:rPr>
          <w:rFonts w:hint="eastAsia"/>
        </w:rPr>
        <w:t>世界卫生组织，“初级卫生保健系统</w:t>
      </w:r>
      <w:r w:rsidR="000027D4">
        <w:rPr>
          <w:rStyle w:val="af6"/>
        </w:rPr>
        <w:t>：</w:t>
      </w:r>
      <w:r w:rsidRPr="00CC5C85">
        <w:rPr>
          <w:rFonts w:hint="eastAsia"/>
        </w:rPr>
        <w:t>斯里兰卡案例研究”，节略版</w:t>
      </w:r>
      <w:r w:rsidRPr="00CC5C85">
        <w:t>(2017</w:t>
      </w:r>
      <w:r w:rsidRPr="00CC5C85">
        <w:rPr>
          <w:rFonts w:hint="eastAsia"/>
        </w:rPr>
        <w:t>年</w:t>
      </w:r>
      <w:r w:rsidRPr="00CC5C85">
        <w:t>)</w:t>
      </w:r>
      <w:r w:rsidRPr="00CC5C85">
        <w:rPr>
          <w:rFonts w:hint="eastAsia"/>
        </w:rPr>
        <w:t>，第</w:t>
      </w:r>
      <w:r w:rsidRPr="00CC5C85">
        <w:t>3</w:t>
      </w:r>
      <w:r w:rsidRPr="00CC5C85">
        <w:rPr>
          <w:rFonts w:hint="eastAsia"/>
        </w:rPr>
        <w:t>页。</w:t>
      </w:r>
    </w:p>
  </w:footnote>
  <w:footnote w:id="10">
    <w:p w14:paraId="7679D057" w14:textId="3BB0F36E" w:rsidR="00D03384" w:rsidRPr="00AA53A9" w:rsidRDefault="00D03384" w:rsidP="00377DE8">
      <w:pPr>
        <w:pStyle w:val="a6"/>
      </w:pPr>
      <w:r w:rsidRPr="00AA53A9">
        <w:tab/>
      </w:r>
      <w:r w:rsidRPr="00AA53A9">
        <w:rPr>
          <w:rStyle w:val="a8"/>
          <w:rFonts w:eastAsia="宋体"/>
        </w:rPr>
        <w:footnoteRef/>
      </w:r>
      <w:r w:rsidRPr="00AA53A9">
        <w:tab/>
      </w:r>
      <w:r>
        <w:rPr>
          <w:rFonts w:hint="eastAsia"/>
        </w:rPr>
        <w:t>见</w:t>
      </w:r>
      <w:hyperlink r:id="rId1" w:history="1">
        <w:r w:rsidR="00377DE8" w:rsidRPr="00EB51F5">
          <w:rPr>
            <w:rStyle w:val="af6"/>
          </w:rPr>
          <w:t>www.sem.admin.ch/sem/en/home/international-rueckkehr/rueckkehrhilfe/individuelle-rkh.html</w:t>
        </w:r>
      </w:hyperlink>
      <w:r>
        <w:rPr>
          <w:rFonts w:hint="eastAsia"/>
        </w:rPr>
        <w:t>。</w:t>
      </w:r>
    </w:p>
  </w:footnote>
  <w:footnote w:id="11">
    <w:p w14:paraId="3A3A9AEF" w14:textId="682C737F" w:rsidR="00D03384" w:rsidRPr="00AA53A9" w:rsidRDefault="00D03384" w:rsidP="00377DE8">
      <w:pPr>
        <w:pStyle w:val="a6"/>
      </w:pPr>
      <w:r w:rsidRPr="00AA53A9">
        <w:tab/>
      </w:r>
      <w:r w:rsidRPr="00AA53A9">
        <w:rPr>
          <w:rStyle w:val="a8"/>
          <w:rFonts w:eastAsia="宋体"/>
        </w:rPr>
        <w:footnoteRef/>
      </w:r>
      <w:r w:rsidRPr="00AA53A9">
        <w:tab/>
      </w:r>
      <w:r w:rsidRPr="008D1AA1">
        <w:rPr>
          <w:rFonts w:hint="eastAsia"/>
        </w:rPr>
        <w:t>缔约国提到保护所有移徙工人及其家庭成员权利委员会第</w:t>
      </w:r>
      <w:r w:rsidRPr="008D1AA1">
        <w:t>3</w:t>
      </w:r>
      <w:r w:rsidRPr="008D1AA1">
        <w:rPr>
          <w:rFonts w:hint="eastAsia"/>
        </w:rPr>
        <w:t>号</w:t>
      </w:r>
      <w:r>
        <w:rPr>
          <w:rFonts w:hint="eastAsia"/>
        </w:rPr>
        <w:t>和</w:t>
      </w:r>
      <w:r w:rsidRPr="008D1AA1">
        <w:rPr>
          <w:rFonts w:hint="eastAsia"/>
        </w:rPr>
        <w:t>儿童权利委员会第</w:t>
      </w:r>
      <w:r w:rsidRPr="008D1AA1">
        <w:t>22</w:t>
      </w:r>
      <w:r w:rsidRPr="008D1AA1">
        <w:rPr>
          <w:rFonts w:hint="eastAsia"/>
        </w:rPr>
        <w:t>号联合一般性意见</w:t>
      </w:r>
      <w:r w:rsidRPr="008D1AA1">
        <w:t>(2017</w:t>
      </w:r>
      <w:r w:rsidRPr="008D1AA1">
        <w:rPr>
          <w:rFonts w:hint="eastAsia"/>
        </w:rPr>
        <w:t>年</w:t>
      </w:r>
      <w:r w:rsidRPr="008D1AA1">
        <w:t>)</w:t>
      </w:r>
      <w:r w:rsidRPr="008D1AA1">
        <w:rPr>
          <w:rFonts w:hint="eastAsia"/>
        </w:rPr>
        <w:t>，第</w:t>
      </w:r>
      <w:r>
        <w:rPr>
          <w:rFonts w:hint="eastAsia"/>
        </w:rPr>
        <w:t>45</w:t>
      </w:r>
      <w:r w:rsidRPr="008D1AA1">
        <w:rPr>
          <w:rFonts w:hint="eastAsia"/>
        </w:rPr>
        <w:t>段</w:t>
      </w:r>
      <w:r>
        <w:rPr>
          <w:rFonts w:hint="eastAsia"/>
        </w:rPr>
        <w:t>；</w:t>
      </w:r>
      <w:r w:rsidRPr="008D1AA1">
        <w:rPr>
          <w:rFonts w:hint="eastAsia"/>
        </w:rPr>
        <w:t>儿童权利委员会第</w:t>
      </w:r>
      <w:r w:rsidRPr="008D1AA1">
        <w:t>6</w:t>
      </w:r>
      <w:r w:rsidRPr="008D1AA1">
        <w:rPr>
          <w:rFonts w:hint="eastAsia"/>
        </w:rPr>
        <w:t>号一般性意见</w:t>
      </w:r>
      <w:r w:rsidRPr="008D1AA1">
        <w:t>(2005</w:t>
      </w:r>
      <w:r w:rsidRPr="008D1AA1">
        <w:rPr>
          <w:rFonts w:hint="eastAsia"/>
        </w:rPr>
        <w:t>年</w:t>
      </w:r>
      <w:r w:rsidRPr="008D1AA1">
        <w:t>)</w:t>
      </w:r>
      <w:r w:rsidRPr="008D1AA1">
        <w:rPr>
          <w:rFonts w:hint="eastAsia"/>
        </w:rPr>
        <w:t>，第</w:t>
      </w:r>
      <w:r>
        <w:rPr>
          <w:rFonts w:hint="eastAsia"/>
        </w:rPr>
        <w:t>27</w:t>
      </w:r>
      <w:r w:rsidRPr="008D1AA1">
        <w:rPr>
          <w:rFonts w:hint="eastAsia"/>
        </w:rPr>
        <w:t>段。</w:t>
      </w:r>
    </w:p>
  </w:footnote>
  <w:footnote w:id="12">
    <w:p w14:paraId="75568A14" w14:textId="0C57B92A" w:rsidR="00D03384" w:rsidRPr="00AA53A9" w:rsidRDefault="00D03384" w:rsidP="00377DE8">
      <w:pPr>
        <w:pStyle w:val="a6"/>
      </w:pPr>
      <w:r w:rsidRPr="00D30163">
        <w:tab/>
      </w:r>
      <w:r w:rsidRPr="00AA53A9">
        <w:rPr>
          <w:rStyle w:val="a8"/>
          <w:rFonts w:eastAsia="宋体"/>
          <w:lang w:val="zh-CN"/>
        </w:rPr>
        <w:footnoteRef/>
      </w:r>
      <w:r w:rsidRPr="00D30163">
        <w:tab/>
        <w:t>N.B.F.</w:t>
      </w:r>
      <w:r>
        <w:rPr>
          <w:lang w:val="zh-CN"/>
        </w:rPr>
        <w:t>诉西班牙</w:t>
      </w:r>
      <w:r w:rsidRPr="00D30163">
        <w:t>(CRC/C/79/D/11/2017)</w:t>
      </w:r>
      <w:r w:rsidRPr="00D30163">
        <w:t>，</w:t>
      </w:r>
      <w:r>
        <w:rPr>
          <w:lang w:val="zh-CN"/>
        </w:rPr>
        <w:t>第</w:t>
      </w:r>
      <w:r w:rsidRPr="00D30163">
        <w:t>11.3</w:t>
      </w:r>
      <w:r>
        <w:rPr>
          <w:lang w:val="zh-CN"/>
        </w:rPr>
        <w:t>段。</w:t>
      </w:r>
    </w:p>
  </w:footnote>
  <w:footnote w:id="13">
    <w:p w14:paraId="13FC1781" w14:textId="1C67348F" w:rsidR="00D03384" w:rsidRPr="00AA53A9" w:rsidRDefault="00D03384" w:rsidP="00377DE8">
      <w:pPr>
        <w:pStyle w:val="a6"/>
      </w:pPr>
      <w:r w:rsidRPr="00D30163">
        <w:tab/>
      </w:r>
      <w:r w:rsidRPr="00AA53A9">
        <w:rPr>
          <w:rStyle w:val="a8"/>
          <w:rFonts w:eastAsia="宋体"/>
          <w:lang w:val="zh-CN"/>
        </w:rPr>
        <w:footnoteRef/>
      </w:r>
      <w:r w:rsidRPr="00D30163">
        <w:tab/>
      </w:r>
      <w:r>
        <w:rPr>
          <w:lang w:val="zh-CN"/>
        </w:rPr>
        <w:t>第</w:t>
      </w:r>
      <w:r w:rsidRPr="00D30163">
        <w:t>14</w:t>
      </w:r>
      <w:r>
        <w:rPr>
          <w:lang w:val="zh-CN"/>
        </w:rPr>
        <w:t>号一般性意见</w:t>
      </w:r>
      <w:r w:rsidRPr="00D30163">
        <w:t>(2013</w:t>
      </w:r>
      <w:r>
        <w:rPr>
          <w:lang w:val="zh-CN"/>
        </w:rPr>
        <w:t>年</w:t>
      </w:r>
      <w:r w:rsidRPr="00D30163">
        <w:t>)</w:t>
      </w:r>
      <w:r w:rsidRPr="00D30163">
        <w:t>，</w:t>
      </w:r>
      <w:r>
        <w:rPr>
          <w:lang w:val="zh-CN"/>
        </w:rPr>
        <w:t>第</w:t>
      </w:r>
      <w:r w:rsidRPr="00D30163">
        <w:t>6(a)</w:t>
      </w:r>
      <w:r>
        <w:rPr>
          <w:lang w:val="zh-CN"/>
        </w:rPr>
        <w:t>段。</w:t>
      </w:r>
    </w:p>
  </w:footnote>
  <w:footnote w:id="14">
    <w:p w14:paraId="491E7B9E" w14:textId="4E883609" w:rsidR="00D03384" w:rsidRPr="00AA53A9" w:rsidRDefault="00D03384" w:rsidP="00377DE8">
      <w:pPr>
        <w:pStyle w:val="a6"/>
      </w:pPr>
      <w:r w:rsidRPr="00AA53A9">
        <w:tab/>
      </w:r>
      <w:r w:rsidRPr="00AA53A9">
        <w:rPr>
          <w:rStyle w:val="a8"/>
          <w:rFonts w:eastAsia="宋体"/>
        </w:rPr>
        <w:footnoteRef/>
      </w:r>
      <w:r w:rsidRPr="00AA53A9">
        <w:tab/>
      </w:r>
      <w:r w:rsidRPr="00057FC7">
        <w:rPr>
          <w:rFonts w:hint="eastAsia"/>
          <w:spacing w:val="-2"/>
        </w:rPr>
        <w:t>医生证明还指出，如果治疗和后续治疗中断，就很有可能出现严重的智力残障，无法参加职业培训。可以预期会出现生长缓慢，无法达到成年人的全部身高，以及骨骼、肌肉和心脏问题。</w:t>
      </w:r>
    </w:p>
  </w:footnote>
  <w:footnote w:id="15">
    <w:p w14:paraId="31792860" w14:textId="77777777" w:rsidR="00D03384" w:rsidRPr="00AA53A9" w:rsidRDefault="00D03384" w:rsidP="00377DE8">
      <w:pPr>
        <w:pStyle w:val="a6"/>
      </w:pPr>
      <w:r w:rsidRPr="00AA53A9">
        <w:tab/>
      </w:r>
      <w:r w:rsidRPr="00AA53A9">
        <w:rPr>
          <w:rStyle w:val="a8"/>
          <w:rFonts w:eastAsia="宋体"/>
        </w:rPr>
        <w:footnoteRef/>
      </w:r>
      <w:r w:rsidRPr="00AA53A9">
        <w:tab/>
      </w:r>
      <w:r w:rsidRPr="008D1AA1">
        <w:rPr>
          <w:rFonts w:hint="eastAsia"/>
        </w:rPr>
        <w:t>缔约国提到</w:t>
      </w:r>
      <w:r w:rsidRPr="008D1AA1">
        <w:t>1968</w:t>
      </w:r>
      <w:r w:rsidRPr="008D1AA1">
        <w:rPr>
          <w:rFonts w:hint="eastAsia"/>
        </w:rPr>
        <w:t>年</w:t>
      </w:r>
      <w:r w:rsidRPr="008D1AA1">
        <w:t>12</w:t>
      </w:r>
      <w:r w:rsidRPr="008D1AA1">
        <w:rPr>
          <w:rFonts w:hint="eastAsia"/>
        </w:rPr>
        <w:t>月</w:t>
      </w:r>
      <w:r w:rsidRPr="008D1AA1">
        <w:t>20</w:t>
      </w:r>
      <w:r w:rsidRPr="008D1AA1">
        <w:rPr>
          <w:rFonts w:hint="eastAsia"/>
        </w:rPr>
        <w:t>日《联邦行政程序法》第</w:t>
      </w:r>
      <w:r w:rsidRPr="008D1AA1">
        <w:t>55</w:t>
      </w:r>
      <w:r w:rsidRPr="008D1AA1">
        <w:rPr>
          <w:rFonts w:hint="eastAsia"/>
        </w:rPr>
        <w:t>条第</w:t>
      </w:r>
      <w:r w:rsidRPr="008D1AA1">
        <w:t>3</w:t>
      </w:r>
      <w:r w:rsidRPr="008D1AA1">
        <w:rPr>
          <w:rFonts w:hint="eastAsia"/>
        </w:rPr>
        <w:t>款和第</w:t>
      </w:r>
      <w:r w:rsidRPr="008D1AA1">
        <w:t>56</w:t>
      </w:r>
      <w:r w:rsidRPr="008D1AA1">
        <w:rPr>
          <w:rFonts w:hint="eastAsia"/>
        </w:rPr>
        <w:t>条。</w:t>
      </w:r>
    </w:p>
  </w:footnote>
  <w:footnote w:id="16">
    <w:p w14:paraId="100ECBC3" w14:textId="77777777" w:rsidR="00D03384" w:rsidRPr="001870DE" w:rsidRDefault="00D03384" w:rsidP="00377DE8">
      <w:pPr>
        <w:pStyle w:val="a6"/>
        <w:rPr>
          <w:lang w:val="fr-CH"/>
        </w:rPr>
      </w:pPr>
      <w:r w:rsidRPr="00AA53A9">
        <w:tab/>
      </w:r>
      <w:r w:rsidRPr="00AA53A9">
        <w:rPr>
          <w:rStyle w:val="a8"/>
          <w:rFonts w:eastAsia="宋体"/>
        </w:rPr>
        <w:footnoteRef/>
      </w:r>
      <w:r w:rsidRPr="001870DE">
        <w:rPr>
          <w:lang w:val="fr-CH"/>
        </w:rPr>
        <w:tab/>
      </w:r>
      <w:r w:rsidRPr="008D1AA1">
        <w:rPr>
          <w:rFonts w:hint="eastAsia"/>
          <w:lang w:val="fr-CH"/>
        </w:rPr>
        <w:t>国家移</w:t>
      </w:r>
      <w:r>
        <w:rPr>
          <w:rFonts w:hint="eastAsia"/>
          <w:lang w:val="fr-CH"/>
        </w:rPr>
        <w:t>民事务</w:t>
      </w:r>
      <w:r w:rsidRPr="008D1AA1">
        <w:rPr>
          <w:rFonts w:hint="eastAsia"/>
          <w:lang w:val="fr-CH"/>
        </w:rPr>
        <w:t>秘书处，“对</w:t>
      </w:r>
      <w:r>
        <w:rPr>
          <w:rFonts w:hint="eastAsia"/>
          <w:lang w:val="fr-CH"/>
        </w:rPr>
        <w:t>不利</w:t>
      </w:r>
      <w:r w:rsidRPr="008D1AA1">
        <w:rPr>
          <w:rFonts w:hint="eastAsia"/>
          <w:lang w:val="fr-CH"/>
        </w:rPr>
        <w:t>庇护</w:t>
      </w:r>
      <w:r>
        <w:rPr>
          <w:rFonts w:hint="eastAsia"/>
          <w:lang w:val="fr-CH"/>
        </w:rPr>
        <w:t>裁决的</w:t>
      </w:r>
      <w:r w:rsidRPr="008D1AA1">
        <w:rPr>
          <w:rFonts w:hint="eastAsia"/>
          <w:lang w:val="fr-CH"/>
        </w:rPr>
        <w:t>上诉”，第</w:t>
      </w:r>
      <w:r w:rsidRPr="008D1AA1">
        <w:rPr>
          <w:lang w:val="fr-CH"/>
        </w:rPr>
        <w:t>14</w:t>
      </w:r>
      <w:r w:rsidRPr="008D1AA1">
        <w:rPr>
          <w:rFonts w:hint="eastAsia"/>
          <w:lang w:val="fr-CH"/>
        </w:rPr>
        <w:t>页。</w:t>
      </w:r>
    </w:p>
  </w:footnote>
  <w:footnote w:id="17">
    <w:p w14:paraId="22ABA5FF" w14:textId="77777777" w:rsidR="00D03384" w:rsidRPr="00AA53A9" w:rsidRDefault="00D03384" w:rsidP="00377DE8">
      <w:pPr>
        <w:pStyle w:val="a6"/>
      </w:pPr>
      <w:r w:rsidRPr="00D30163">
        <w:tab/>
      </w:r>
      <w:r w:rsidRPr="00AA53A9">
        <w:rPr>
          <w:rStyle w:val="a8"/>
          <w:rFonts w:eastAsia="宋体"/>
          <w:lang w:val="zh-CN"/>
        </w:rPr>
        <w:footnoteRef/>
      </w:r>
      <w:r w:rsidRPr="00D30163">
        <w:tab/>
      </w:r>
      <w:r w:rsidRPr="00A738B9">
        <w:rPr>
          <w:spacing w:val="4"/>
        </w:rPr>
        <w:t>N.B.F.</w:t>
      </w:r>
      <w:r w:rsidRPr="00A738B9">
        <w:rPr>
          <w:spacing w:val="4"/>
          <w:lang w:val="zh-CN"/>
        </w:rPr>
        <w:t>诉西班牙</w:t>
      </w:r>
      <w:r w:rsidRPr="00A738B9">
        <w:rPr>
          <w:spacing w:val="4"/>
        </w:rPr>
        <w:t>(CRC/C/79/D/11/2017)</w:t>
      </w:r>
      <w:r w:rsidRPr="00A738B9">
        <w:rPr>
          <w:spacing w:val="4"/>
        </w:rPr>
        <w:t>，</w:t>
      </w:r>
      <w:r w:rsidRPr="00A738B9">
        <w:rPr>
          <w:spacing w:val="4"/>
          <w:lang w:val="zh-CN"/>
        </w:rPr>
        <w:t>第</w:t>
      </w:r>
      <w:r w:rsidRPr="00A738B9">
        <w:rPr>
          <w:spacing w:val="4"/>
        </w:rPr>
        <w:t>11.3</w:t>
      </w:r>
      <w:r w:rsidRPr="00A738B9">
        <w:rPr>
          <w:spacing w:val="4"/>
          <w:lang w:val="zh-CN"/>
        </w:rPr>
        <w:t>段。</w:t>
      </w:r>
      <w:r w:rsidRPr="00A738B9">
        <w:rPr>
          <w:spacing w:val="4"/>
        </w:rPr>
        <w:t>A.D.</w:t>
      </w:r>
      <w:r w:rsidRPr="00A738B9">
        <w:rPr>
          <w:spacing w:val="4"/>
          <w:lang w:val="zh-CN"/>
        </w:rPr>
        <w:t>诉西班牙</w:t>
      </w:r>
      <w:r w:rsidRPr="00A738B9">
        <w:rPr>
          <w:spacing w:val="4"/>
        </w:rPr>
        <w:t>(CRC/C/83/D/21/2017)</w:t>
      </w:r>
      <w:r w:rsidRPr="00A738B9">
        <w:rPr>
          <w:spacing w:val="4"/>
        </w:rPr>
        <w:t>，</w:t>
      </w:r>
      <w:r w:rsidRPr="00A738B9">
        <w:rPr>
          <w:spacing w:val="4"/>
          <w:lang w:val="zh-CN"/>
        </w:rPr>
        <w:t>第</w:t>
      </w:r>
      <w:r w:rsidRPr="00D30163">
        <w:t>10.3</w:t>
      </w:r>
      <w:r>
        <w:rPr>
          <w:lang w:val="zh-CN"/>
        </w:rPr>
        <w:t>段。</w:t>
      </w:r>
    </w:p>
  </w:footnote>
  <w:footnote w:id="18">
    <w:p w14:paraId="2E0BFD48" w14:textId="77777777" w:rsidR="00D03384" w:rsidRPr="00AA53A9" w:rsidRDefault="00D03384" w:rsidP="00377DE8">
      <w:pPr>
        <w:pStyle w:val="a6"/>
      </w:pPr>
      <w:r w:rsidRPr="00D30163">
        <w:tab/>
      </w:r>
      <w:r w:rsidRPr="00AA53A9">
        <w:rPr>
          <w:rStyle w:val="a8"/>
          <w:rFonts w:eastAsia="宋体"/>
          <w:lang w:val="zh-CN"/>
        </w:rPr>
        <w:footnoteRef/>
      </w:r>
      <w:r w:rsidRPr="00D30163">
        <w:tab/>
      </w:r>
      <w:r w:rsidRPr="00A738B9">
        <w:rPr>
          <w:spacing w:val="-4"/>
        </w:rPr>
        <w:t>U.A.I.</w:t>
      </w:r>
      <w:r w:rsidRPr="00A738B9">
        <w:rPr>
          <w:spacing w:val="-4"/>
          <w:lang w:val="zh-CN"/>
        </w:rPr>
        <w:t>诉西班牙</w:t>
      </w:r>
      <w:r w:rsidRPr="00A738B9">
        <w:rPr>
          <w:spacing w:val="-4"/>
        </w:rPr>
        <w:t>(CRC/C/73/D/2/2015)</w:t>
      </w:r>
      <w:r w:rsidRPr="00A738B9">
        <w:rPr>
          <w:spacing w:val="-4"/>
        </w:rPr>
        <w:t>，</w:t>
      </w:r>
      <w:r w:rsidRPr="00A738B9">
        <w:rPr>
          <w:spacing w:val="-4"/>
          <w:lang w:val="zh-CN"/>
        </w:rPr>
        <w:t>第</w:t>
      </w:r>
      <w:r w:rsidRPr="00A738B9">
        <w:rPr>
          <w:spacing w:val="-4"/>
        </w:rPr>
        <w:t>4.4</w:t>
      </w:r>
      <w:r w:rsidRPr="00A738B9">
        <w:rPr>
          <w:spacing w:val="-4"/>
          <w:lang w:val="zh-CN"/>
        </w:rPr>
        <w:t>段</w:t>
      </w:r>
      <w:r w:rsidRPr="00A738B9">
        <w:rPr>
          <w:spacing w:val="-4"/>
        </w:rPr>
        <w:t>；</w:t>
      </w:r>
      <w:r w:rsidRPr="00A738B9">
        <w:rPr>
          <w:spacing w:val="-4"/>
        </w:rPr>
        <w:t>Y.</w:t>
      </w:r>
      <w:r w:rsidRPr="00A738B9">
        <w:rPr>
          <w:spacing w:val="-4"/>
          <w:lang w:val="zh-CN"/>
        </w:rPr>
        <w:t>和</w:t>
      </w:r>
      <w:r w:rsidRPr="00A738B9">
        <w:rPr>
          <w:spacing w:val="-4"/>
        </w:rPr>
        <w:t>Z.</w:t>
      </w:r>
      <w:r w:rsidRPr="00A738B9">
        <w:rPr>
          <w:spacing w:val="-4"/>
          <w:lang w:val="zh-CN"/>
        </w:rPr>
        <w:t>诉芬兰案</w:t>
      </w:r>
      <w:r w:rsidRPr="00A738B9">
        <w:rPr>
          <w:spacing w:val="-4"/>
        </w:rPr>
        <w:t>(CRC/C/81/D/6/2016)</w:t>
      </w:r>
      <w:r w:rsidRPr="00A738B9">
        <w:rPr>
          <w:spacing w:val="-4"/>
        </w:rPr>
        <w:t>，</w:t>
      </w:r>
      <w:r w:rsidRPr="00A738B9">
        <w:rPr>
          <w:spacing w:val="-4"/>
          <w:lang w:val="zh-CN"/>
        </w:rPr>
        <w:t>第</w:t>
      </w:r>
      <w:r w:rsidRPr="00A738B9">
        <w:rPr>
          <w:spacing w:val="-4"/>
        </w:rPr>
        <w:t>9.3</w:t>
      </w:r>
      <w:r w:rsidRPr="00A738B9">
        <w:rPr>
          <w:spacing w:val="-4"/>
          <w:lang w:val="zh-CN"/>
        </w:rPr>
        <w:t>段。</w:t>
      </w:r>
    </w:p>
  </w:footnote>
  <w:footnote w:id="19">
    <w:p w14:paraId="1D007E3D" w14:textId="77777777" w:rsidR="00D03384" w:rsidRPr="00AA53A9" w:rsidRDefault="00D03384" w:rsidP="00377DE8">
      <w:pPr>
        <w:pStyle w:val="a6"/>
      </w:pPr>
      <w:r w:rsidRPr="00D30163">
        <w:tab/>
      </w:r>
      <w:r w:rsidRPr="00AA53A9">
        <w:rPr>
          <w:rStyle w:val="a8"/>
          <w:rFonts w:eastAsia="宋体"/>
          <w:lang w:val="zh-CN"/>
        </w:rPr>
        <w:footnoteRef/>
      </w:r>
      <w:r>
        <w:rPr>
          <w:lang w:val="zh-CN"/>
        </w:rPr>
        <w:tab/>
        <w:t>A.S.</w:t>
      </w:r>
      <w:r>
        <w:rPr>
          <w:lang w:val="zh-CN"/>
        </w:rPr>
        <w:t>诉丹麦</w:t>
      </w:r>
      <w:r>
        <w:rPr>
          <w:lang w:val="zh-CN"/>
        </w:rPr>
        <w:t>(CRC/C/82/D/36/2017)</w:t>
      </w:r>
      <w:r>
        <w:rPr>
          <w:lang w:val="zh-CN"/>
        </w:rPr>
        <w:t>，第</w:t>
      </w:r>
      <w:r>
        <w:rPr>
          <w:lang w:val="zh-CN"/>
        </w:rPr>
        <w:t>9.9</w:t>
      </w:r>
      <w:r>
        <w:rPr>
          <w:lang w:val="zh-CN"/>
        </w:rPr>
        <w:t>段。</w:t>
      </w:r>
    </w:p>
  </w:footnote>
  <w:footnote w:id="20">
    <w:p w14:paraId="36F79DC9" w14:textId="77777777" w:rsidR="00D03384" w:rsidRPr="001870DE" w:rsidRDefault="00D03384" w:rsidP="00377DE8">
      <w:pPr>
        <w:pStyle w:val="a6"/>
      </w:pPr>
      <w:r w:rsidRPr="00AA53A9">
        <w:rPr>
          <w:lang w:val="zh-CN"/>
        </w:rPr>
        <w:tab/>
      </w:r>
      <w:r w:rsidRPr="00AA53A9">
        <w:rPr>
          <w:rStyle w:val="a8"/>
          <w:rFonts w:eastAsia="宋体"/>
          <w:lang w:val="zh-CN"/>
        </w:rPr>
        <w:footnoteRef/>
      </w:r>
      <w:r>
        <w:rPr>
          <w:lang w:val="zh-CN"/>
        </w:rPr>
        <w:tab/>
      </w:r>
      <w:r w:rsidRPr="00DF6D52">
        <w:rPr>
          <w:spacing w:val="6"/>
          <w:lang w:val="zh-CN"/>
        </w:rPr>
        <w:t>M.T.</w:t>
      </w:r>
      <w:r w:rsidRPr="00DF6D52">
        <w:rPr>
          <w:spacing w:val="6"/>
          <w:lang w:val="zh-CN"/>
        </w:rPr>
        <w:t>诉西班牙</w:t>
      </w:r>
      <w:r w:rsidRPr="00DF6D52">
        <w:rPr>
          <w:spacing w:val="6"/>
          <w:lang w:val="zh-CN"/>
        </w:rPr>
        <w:t>(CRC/C/82/D/17/2017)</w:t>
      </w:r>
      <w:r w:rsidRPr="00DF6D52">
        <w:rPr>
          <w:spacing w:val="6"/>
          <w:lang w:val="zh-CN"/>
        </w:rPr>
        <w:t>，第</w:t>
      </w:r>
      <w:r w:rsidRPr="00DF6D52">
        <w:rPr>
          <w:spacing w:val="6"/>
          <w:lang w:val="zh-CN"/>
        </w:rPr>
        <w:t>12.5</w:t>
      </w:r>
      <w:r w:rsidRPr="00DF6D52">
        <w:rPr>
          <w:spacing w:val="6"/>
          <w:lang w:val="zh-CN"/>
        </w:rPr>
        <w:t>段；</w:t>
      </w:r>
      <w:r w:rsidRPr="00DF6D52">
        <w:rPr>
          <w:spacing w:val="6"/>
          <w:lang w:val="zh-CN"/>
        </w:rPr>
        <w:t>C.R.</w:t>
      </w:r>
      <w:r w:rsidRPr="00DF6D52">
        <w:rPr>
          <w:spacing w:val="6"/>
          <w:lang w:val="zh-CN"/>
        </w:rPr>
        <w:t>诉巴拉圭</w:t>
      </w:r>
      <w:r w:rsidRPr="00DF6D52">
        <w:rPr>
          <w:spacing w:val="6"/>
          <w:lang w:val="zh-CN"/>
        </w:rPr>
        <w:t>(CRC/C/83/D/30/2017)</w:t>
      </w:r>
      <w:r w:rsidRPr="00DF6D52">
        <w:rPr>
          <w:spacing w:val="6"/>
          <w:lang w:val="zh-CN"/>
        </w:rPr>
        <w:t>，第</w:t>
      </w:r>
      <w:r w:rsidRPr="00DF6D52">
        <w:rPr>
          <w:spacing w:val="6"/>
          <w:lang w:val="zh-CN"/>
        </w:rPr>
        <w:t>7.5</w:t>
      </w:r>
      <w:r>
        <w:rPr>
          <w:lang w:val="zh-CN"/>
        </w:rPr>
        <w:t>段；</w:t>
      </w:r>
      <w:r>
        <w:rPr>
          <w:lang w:val="zh-CN"/>
        </w:rPr>
        <w:t>J.A.B.</w:t>
      </w:r>
      <w:r>
        <w:rPr>
          <w:lang w:val="zh-CN"/>
        </w:rPr>
        <w:t>诉西班牙</w:t>
      </w:r>
      <w:r>
        <w:rPr>
          <w:lang w:val="zh-CN"/>
        </w:rPr>
        <w:t>(CRC/C/81/D/22/2017)</w:t>
      </w:r>
      <w:r>
        <w:rPr>
          <w:lang w:val="zh-CN"/>
        </w:rPr>
        <w:t>，第</w:t>
      </w:r>
      <w:r>
        <w:rPr>
          <w:lang w:val="zh-CN"/>
        </w:rPr>
        <w:t>12.5</w:t>
      </w:r>
      <w:r>
        <w:rPr>
          <w:lang w:val="zh-CN"/>
        </w:rPr>
        <w:t>段；</w:t>
      </w:r>
      <w:r>
        <w:rPr>
          <w:lang w:val="zh-CN"/>
        </w:rPr>
        <w:t>E.A.</w:t>
      </w:r>
      <w:r>
        <w:rPr>
          <w:lang w:val="zh-CN"/>
        </w:rPr>
        <w:t>和</w:t>
      </w:r>
      <w:r>
        <w:rPr>
          <w:lang w:val="zh-CN"/>
        </w:rPr>
        <w:t>U.A.</w:t>
      </w:r>
      <w:r>
        <w:rPr>
          <w:lang w:val="zh-CN"/>
        </w:rPr>
        <w:t>诉瑞士</w:t>
      </w:r>
      <w:r>
        <w:rPr>
          <w:lang w:val="zh-CN"/>
        </w:rPr>
        <w:t>(CRC/C/85/D/56/2018)</w:t>
      </w:r>
      <w:r>
        <w:rPr>
          <w:lang w:val="zh-CN"/>
        </w:rPr>
        <w:t>，第</w:t>
      </w:r>
      <w:r>
        <w:rPr>
          <w:lang w:val="zh-CN"/>
        </w:rPr>
        <w:t>6.7</w:t>
      </w:r>
      <w:r>
        <w:rPr>
          <w:lang w:val="zh-CN"/>
        </w:rPr>
        <w:t>段。</w:t>
      </w:r>
    </w:p>
  </w:footnote>
  <w:footnote w:id="21">
    <w:p w14:paraId="546D07A1" w14:textId="77777777" w:rsidR="00D03384" w:rsidRPr="001870DE" w:rsidRDefault="00D03384" w:rsidP="00377DE8">
      <w:pPr>
        <w:pStyle w:val="a6"/>
      </w:pPr>
      <w:r w:rsidRPr="001870DE">
        <w:rPr>
          <w:lang w:val="zh-CN"/>
        </w:rPr>
        <w:tab/>
      </w:r>
      <w:r w:rsidRPr="00AA53A9">
        <w:rPr>
          <w:rStyle w:val="a8"/>
          <w:rFonts w:eastAsia="宋体"/>
          <w:lang w:val="zh-CN"/>
        </w:rPr>
        <w:footnoteRef/>
      </w:r>
      <w:r>
        <w:rPr>
          <w:lang w:val="zh-CN"/>
        </w:rPr>
        <w:tab/>
      </w:r>
      <w:r>
        <w:rPr>
          <w:lang w:val="zh-CN"/>
        </w:rPr>
        <w:t>第</w:t>
      </w:r>
      <w:r>
        <w:rPr>
          <w:lang w:val="zh-CN"/>
        </w:rPr>
        <w:t>6</w:t>
      </w:r>
      <w:r>
        <w:rPr>
          <w:lang w:val="zh-CN"/>
        </w:rPr>
        <w:t>号一般性意见</w:t>
      </w:r>
      <w:r>
        <w:rPr>
          <w:lang w:val="zh-CN"/>
        </w:rPr>
        <w:t>(2005</w:t>
      </w:r>
      <w:r>
        <w:rPr>
          <w:lang w:val="zh-CN"/>
        </w:rPr>
        <w:t>年</w:t>
      </w:r>
      <w:r>
        <w:rPr>
          <w:lang w:val="zh-CN"/>
        </w:rPr>
        <w:t>)</w:t>
      </w:r>
      <w:r>
        <w:rPr>
          <w:lang w:val="zh-CN"/>
        </w:rPr>
        <w:t>，第</w:t>
      </w:r>
      <w:r>
        <w:rPr>
          <w:lang w:val="zh-CN"/>
        </w:rPr>
        <w:t>27</w:t>
      </w:r>
      <w:r>
        <w:rPr>
          <w:lang w:val="zh-CN"/>
        </w:rPr>
        <w:t>段。</w:t>
      </w:r>
    </w:p>
  </w:footnote>
  <w:footnote w:id="22">
    <w:p w14:paraId="75CA7CA2" w14:textId="77777777" w:rsidR="00D03384" w:rsidRPr="00AA53A9" w:rsidRDefault="00D03384" w:rsidP="000E7CAF">
      <w:pPr>
        <w:pStyle w:val="a6"/>
      </w:pPr>
      <w:r w:rsidRPr="001870DE">
        <w:rPr>
          <w:lang w:val="zh-CN"/>
        </w:rPr>
        <w:tab/>
      </w:r>
      <w:r w:rsidRPr="00AA53A9">
        <w:rPr>
          <w:rStyle w:val="a8"/>
          <w:rFonts w:eastAsia="宋体"/>
          <w:lang w:val="zh-CN"/>
        </w:rPr>
        <w:footnoteRef/>
      </w:r>
      <w:r>
        <w:rPr>
          <w:lang w:val="zh-CN"/>
        </w:rPr>
        <w:tab/>
      </w:r>
      <w:r w:rsidRPr="000E7CAF">
        <w:rPr>
          <w:spacing w:val="-4"/>
          <w:lang w:val="zh-CN"/>
        </w:rPr>
        <w:t>K.Y.M.</w:t>
      </w:r>
      <w:r w:rsidRPr="000E7CAF">
        <w:rPr>
          <w:spacing w:val="-4"/>
          <w:lang w:val="zh-CN"/>
        </w:rPr>
        <w:t>诉丹麦</w:t>
      </w:r>
      <w:r w:rsidRPr="000E7CAF">
        <w:rPr>
          <w:spacing w:val="-4"/>
          <w:lang w:val="zh-CN"/>
        </w:rPr>
        <w:t>(CRC/C/77/D/3/2016)</w:t>
      </w:r>
      <w:r w:rsidRPr="000E7CAF">
        <w:rPr>
          <w:spacing w:val="-4"/>
          <w:lang w:val="zh-CN"/>
        </w:rPr>
        <w:t>，第</w:t>
      </w:r>
      <w:r w:rsidRPr="000E7CAF">
        <w:rPr>
          <w:spacing w:val="-4"/>
          <w:lang w:val="zh-CN"/>
        </w:rPr>
        <w:t>11.8</w:t>
      </w:r>
      <w:r w:rsidRPr="000E7CAF">
        <w:rPr>
          <w:spacing w:val="-4"/>
          <w:lang w:val="zh-CN"/>
        </w:rPr>
        <w:t>段；</w:t>
      </w:r>
      <w:r w:rsidRPr="000E7CAF">
        <w:rPr>
          <w:spacing w:val="-4"/>
          <w:lang w:val="zh-CN"/>
        </w:rPr>
        <w:t>X.C.</w:t>
      </w:r>
      <w:r w:rsidRPr="000E7CAF">
        <w:rPr>
          <w:spacing w:val="-4"/>
          <w:lang w:val="zh-CN"/>
        </w:rPr>
        <w:t>、</w:t>
      </w:r>
      <w:r w:rsidRPr="000E7CAF">
        <w:rPr>
          <w:spacing w:val="-4"/>
          <w:lang w:val="zh-CN"/>
        </w:rPr>
        <w:t>L.G.</w:t>
      </w:r>
      <w:r w:rsidRPr="000E7CAF">
        <w:rPr>
          <w:spacing w:val="-4"/>
          <w:lang w:val="zh-CN"/>
        </w:rPr>
        <w:t>和</w:t>
      </w:r>
      <w:r w:rsidRPr="000E7CAF">
        <w:rPr>
          <w:spacing w:val="-4"/>
          <w:lang w:val="zh-CN"/>
        </w:rPr>
        <w:t>W.G.</w:t>
      </w:r>
      <w:r w:rsidRPr="000E7CAF">
        <w:rPr>
          <w:spacing w:val="-4"/>
          <w:lang w:val="zh-CN"/>
        </w:rPr>
        <w:t>诉丹麦</w:t>
      </w:r>
      <w:r w:rsidRPr="000E7CAF">
        <w:rPr>
          <w:spacing w:val="-4"/>
          <w:lang w:val="zh-CN"/>
        </w:rPr>
        <w:t>(CRC/C/85/D/31/2017)</w:t>
      </w:r>
      <w:r w:rsidRPr="000E7CAF">
        <w:rPr>
          <w:spacing w:val="-4"/>
          <w:lang w:val="zh-CN"/>
        </w:rPr>
        <w:t>，</w:t>
      </w:r>
      <w:r>
        <w:rPr>
          <w:lang w:val="zh-CN"/>
        </w:rPr>
        <w:t>第</w:t>
      </w:r>
      <w:r>
        <w:rPr>
          <w:lang w:val="zh-CN"/>
        </w:rPr>
        <w:t>8.3</w:t>
      </w:r>
      <w:r>
        <w:rPr>
          <w:lang w:val="zh-CN"/>
        </w:rPr>
        <w:t>段。</w:t>
      </w:r>
    </w:p>
  </w:footnote>
  <w:footnote w:id="23">
    <w:p w14:paraId="741C4830" w14:textId="77777777" w:rsidR="00D03384" w:rsidRPr="00AA53A9" w:rsidRDefault="00D03384" w:rsidP="00377DE8">
      <w:pPr>
        <w:pStyle w:val="a6"/>
      </w:pPr>
      <w:r w:rsidRPr="00AA53A9">
        <w:rPr>
          <w:lang w:val="zh-CN"/>
        </w:rPr>
        <w:tab/>
      </w:r>
      <w:r w:rsidRPr="00AA53A9">
        <w:rPr>
          <w:rStyle w:val="a8"/>
          <w:rFonts w:eastAsia="宋体"/>
          <w:lang w:val="zh-CN"/>
        </w:rPr>
        <w:footnoteRef/>
      </w:r>
      <w:r>
        <w:rPr>
          <w:lang w:val="zh-CN"/>
        </w:rPr>
        <w:tab/>
        <w:t>C.E.</w:t>
      </w:r>
      <w:r>
        <w:rPr>
          <w:lang w:val="zh-CN"/>
        </w:rPr>
        <w:t>诉比利时</w:t>
      </w:r>
      <w:r>
        <w:rPr>
          <w:lang w:val="zh-CN"/>
        </w:rPr>
        <w:t>(CRC/C/79/D/12/2017)</w:t>
      </w:r>
      <w:r>
        <w:rPr>
          <w:lang w:val="zh-CN"/>
        </w:rPr>
        <w:t>，第</w:t>
      </w:r>
      <w:r>
        <w:rPr>
          <w:lang w:val="zh-CN"/>
        </w:rPr>
        <w:t>8.4</w:t>
      </w:r>
      <w:r>
        <w:rPr>
          <w:lang w:val="zh-CN"/>
        </w:rPr>
        <w:t>段；</w:t>
      </w:r>
      <w:r>
        <w:rPr>
          <w:lang w:val="zh-CN"/>
        </w:rPr>
        <w:t>E.A.</w:t>
      </w:r>
      <w:r>
        <w:rPr>
          <w:lang w:val="zh-CN"/>
        </w:rPr>
        <w:t>和</w:t>
      </w:r>
      <w:r>
        <w:rPr>
          <w:lang w:val="zh-CN"/>
        </w:rPr>
        <w:t>U.A.</w:t>
      </w:r>
      <w:r>
        <w:rPr>
          <w:lang w:val="zh-CN"/>
        </w:rPr>
        <w:t>诉瑞士，第</w:t>
      </w:r>
      <w:r>
        <w:rPr>
          <w:lang w:val="zh-CN"/>
        </w:rPr>
        <w:t>7.2</w:t>
      </w:r>
      <w:r>
        <w:rPr>
          <w:lang w:val="zh-CN"/>
        </w:rPr>
        <w:t>段。</w:t>
      </w:r>
    </w:p>
  </w:footnote>
  <w:footnote w:id="24">
    <w:p w14:paraId="7C0A44A8" w14:textId="05782335" w:rsidR="00D03384" w:rsidRPr="00AA53A9" w:rsidRDefault="00D03384" w:rsidP="00377DE8">
      <w:pPr>
        <w:pStyle w:val="a6"/>
      </w:pPr>
      <w:r w:rsidRPr="00AA53A9">
        <w:tab/>
      </w:r>
      <w:r w:rsidRPr="00AA53A9">
        <w:rPr>
          <w:rStyle w:val="a8"/>
          <w:rFonts w:eastAsia="宋体"/>
        </w:rPr>
        <w:footnoteRef/>
      </w:r>
      <w:r w:rsidRPr="00AA53A9">
        <w:tab/>
      </w:r>
      <w:r w:rsidRPr="008D1AA1">
        <w:rPr>
          <w:rFonts w:hint="eastAsia"/>
        </w:rPr>
        <w:t>保护所有移徙工人及其家庭成员权利委员会第</w:t>
      </w:r>
      <w:r w:rsidRPr="008D1AA1">
        <w:t>3</w:t>
      </w:r>
      <w:r w:rsidRPr="008D1AA1">
        <w:rPr>
          <w:rFonts w:hint="eastAsia"/>
        </w:rPr>
        <w:t>号</w:t>
      </w:r>
      <w:r>
        <w:rPr>
          <w:rFonts w:hint="eastAsia"/>
        </w:rPr>
        <w:t>和</w:t>
      </w:r>
      <w:r w:rsidRPr="008D1AA1">
        <w:rPr>
          <w:rFonts w:hint="eastAsia"/>
        </w:rPr>
        <w:t>儿童权利委员会第</w:t>
      </w:r>
      <w:r w:rsidRPr="008D1AA1">
        <w:t>22</w:t>
      </w:r>
      <w:r w:rsidRPr="008D1AA1">
        <w:rPr>
          <w:rFonts w:hint="eastAsia"/>
        </w:rPr>
        <w:t>号联合一般性意见</w:t>
      </w:r>
      <w:r w:rsidRPr="008D1AA1">
        <w:t>(2017</w:t>
      </w:r>
      <w:r w:rsidRPr="008D1AA1">
        <w:rPr>
          <w:rFonts w:hint="eastAsia"/>
        </w:rPr>
        <w:t>年</w:t>
      </w:r>
      <w:r w:rsidRPr="008D1AA1">
        <w:t>)</w:t>
      </w:r>
      <w:r w:rsidRPr="008D1AA1">
        <w:rPr>
          <w:rFonts w:hint="eastAsia"/>
        </w:rPr>
        <w:t>，</w:t>
      </w:r>
      <w:r>
        <w:rPr>
          <w:rFonts w:hint="eastAsia"/>
        </w:rPr>
        <w:t>第</w:t>
      </w:r>
      <w:r w:rsidRPr="00AA53A9">
        <w:rPr>
          <w:rFonts w:eastAsia="MS Mincho"/>
          <w:lang w:eastAsia="ja-JP"/>
        </w:rPr>
        <w:t>32(k)</w:t>
      </w:r>
      <w:r>
        <w:rPr>
          <w:rFonts w:asciiTheme="minorEastAsia" w:eastAsiaTheme="minorEastAsia" w:hAnsiTheme="minorEastAsia" w:hint="eastAsia"/>
        </w:rPr>
        <w:t>段。</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7F716DDE" w14:textId="77777777" w:rsidR="00D03384" w:rsidRDefault="00D03384" w:rsidP="00AF54E5">
    <w:pPr>
      <w:pStyle w:val="af3"/>
    </w:pPr>
    <w:r>
      <w:t>CRC/C/87/D/86/2019</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79C6E413" w14:textId="77777777" w:rsidR="00D03384" w:rsidRPr="00202A30" w:rsidRDefault="00D03384" w:rsidP="00AF54E5">
    <w:pPr>
      <w:pStyle w:val="af3"/>
      <w:jc w:val="right"/>
    </w:pPr>
    <w:r>
      <w:t>CRC/C/87/D/86/2019</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FFFFFF88"/>
    <w:multiLevelType w:val="singleLevel"/>
    <w:tmpl w:val="7B420A6C"/>
    <w:lvl w:ilvl="0">
      <w:start w:val="1"/>
      <w:numFmt w:val="decimal"/>
      <w:lvlText w:val="%1."/>
      <w:lvlJc w:val="left"/>
      <w:pPr>
        <w:tabs>
          <w:tab w:val="num" w:pos="360"/>
        </w:tabs>
        <w:ind w:left="360" w:hanging="360"/>
      </w:pPr>
      <w:rPr>
        <w:rFonts w:cs="Times New Roman"/>
      </w:rPr>
    </w:lvl>
  </w:abstractNum>
  <w:abstractNum w:abstractNumId="1" w15:restartNumberingAfterBreak="0">
    <w:nsid w:val="13D86AAA"/>
    <w:multiLevelType w:val="hybridMultilevel"/>
    <w:tmpl w:val="065C6134"/>
    <w:lvl w:ilvl="0" w:tplc="D9B0BDC6">
      <w:start w:val="1"/>
      <w:numFmt w:val="bullet"/>
      <w:pStyle w:val="Bullet1GC"/>
      <w:lvlText w:val=""/>
      <w:lvlJc w:val="left"/>
      <w:pPr>
        <w:tabs>
          <w:tab w:val="num" w:pos="1996"/>
        </w:tabs>
        <w:ind w:left="1996" w:hanging="380"/>
      </w:pPr>
      <w:rPr>
        <w:rFonts w:ascii="Symbol" w:hAnsi="Symbol" w:hint="default"/>
      </w:rPr>
    </w:lvl>
    <w:lvl w:ilvl="1" w:tplc="04090003">
      <w:start w:val="1"/>
      <w:numFmt w:val="bullet"/>
      <w:lvlText w:val=""/>
      <w:lvlJc w:val="left"/>
      <w:pPr>
        <w:tabs>
          <w:tab w:val="num" w:pos="999"/>
        </w:tabs>
        <w:ind w:left="999" w:hanging="420"/>
      </w:pPr>
      <w:rPr>
        <w:rFonts w:ascii="Wingdings" w:hAnsi="Wingdings" w:hint="default"/>
      </w:rPr>
    </w:lvl>
    <w:lvl w:ilvl="2" w:tplc="04090005" w:tentative="1">
      <w:start w:val="1"/>
      <w:numFmt w:val="bullet"/>
      <w:lvlText w:val=""/>
      <w:lvlJc w:val="left"/>
      <w:pPr>
        <w:tabs>
          <w:tab w:val="num" w:pos="1419"/>
        </w:tabs>
        <w:ind w:left="1419" w:hanging="420"/>
      </w:pPr>
      <w:rPr>
        <w:rFonts w:ascii="Wingdings" w:hAnsi="Wingdings" w:hint="default"/>
      </w:rPr>
    </w:lvl>
    <w:lvl w:ilvl="3" w:tplc="04090001" w:tentative="1">
      <w:start w:val="1"/>
      <w:numFmt w:val="bullet"/>
      <w:lvlText w:val=""/>
      <w:lvlJc w:val="left"/>
      <w:pPr>
        <w:tabs>
          <w:tab w:val="num" w:pos="1839"/>
        </w:tabs>
        <w:ind w:left="1839" w:hanging="420"/>
      </w:pPr>
      <w:rPr>
        <w:rFonts w:ascii="Wingdings" w:hAnsi="Wingdings" w:hint="default"/>
      </w:rPr>
    </w:lvl>
    <w:lvl w:ilvl="4" w:tplc="04090003" w:tentative="1">
      <w:start w:val="1"/>
      <w:numFmt w:val="bullet"/>
      <w:lvlText w:val=""/>
      <w:lvlJc w:val="left"/>
      <w:pPr>
        <w:tabs>
          <w:tab w:val="num" w:pos="2259"/>
        </w:tabs>
        <w:ind w:left="2259" w:hanging="420"/>
      </w:pPr>
      <w:rPr>
        <w:rFonts w:ascii="Wingdings" w:hAnsi="Wingdings" w:hint="default"/>
      </w:rPr>
    </w:lvl>
    <w:lvl w:ilvl="5" w:tplc="04090005" w:tentative="1">
      <w:start w:val="1"/>
      <w:numFmt w:val="bullet"/>
      <w:lvlText w:val=""/>
      <w:lvlJc w:val="left"/>
      <w:pPr>
        <w:tabs>
          <w:tab w:val="num" w:pos="2679"/>
        </w:tabs>
        <w:ind w:left="2679" w:hanging="420"/>
      </w:pPr>
      <w:rPr>
        <w:rFonts w:ascii="Wingdings" w:hAnsi="Wingdings" w:hint="default"/>
      </w:rPr>
    </w:lvl>
    <w:lvl w:ilvl="6" w:tplc="04090001" w:tentative="1">
      <w:start w:val="1"/>
      <w:numFmt w:val="bullet"/>
      <w:lvlText w:val=""/>
      <w:lvlJc w:val="left"/>
      <w:pPr>
        <w:tabs>
          <w:tab w:val="num" w:pos="3099"/>
        </w:tabs>
        <w:ind w:left="3099" w:hanging="420"/>
      </w:pPr>
      <w:rPr>
        <w:rFonts w:ascii="Wingdings" w:hAnsi="Wingdings" w:hint="default"/>
      </w:rPr>
    </w:lvl>
    <w:lvl w:ilvl="7" w:tplc="04090003" w:tentative="1">
      <w:start w:val="1"/>
      <w:numFmt w:val="bullet"/>
      <w:lvlText w:val=""/>
      <w:lvlJc w:val="left"/>
      <w:pPr>
        <w:tabs>
          <w:tab w:val="num" w:pos="3519"/>
        </w:tabs>
        <w:ind w:left="3519" w:hanging="420"/>
      </w:pPr>
      <w:rPr>
        <w:rFonts w:ascii="Wingdings" w:hAnsi="Wingdings" w:hint="default"/>
      </w:rPr>
    </w:lvl>
    <w:lvl w:ilvl="8" w:tplc="04090005" w:tentative="1">
      <w:start w:val="1"/>
      <w:numFmt w:val="bullet"/>
      <w:lvlText w:val=""/>
      <w:lvlJc w:val="left"/>
      <w:pPr>
        <w:tabs>
          <w:tab w:val="num" w:pos="3939"/>
        </w:tabs>
        <w:ind w:left="3939" w:hanging="420"/>
      </w:pPr>
      <w:rPr>
        <w:rFonts w:ascii="Wingdings" w:hAnsi="Wingdings" w:hint="default"/>
      </w:rPr>
    </w:lvl>
  </w:abstractNum>
  <w:abstractNum w:abstractNumId="2" w15:restartNumberingAfterBreak="0">
    <w:nsid w:val="15662C53"/>
    <w:multiLevelType w:val="hybridMultilevel"/>
    <w:tmpl w:val="2A10FF4C"/>
    <w:lvl w:ilvl="0" w:tplc="6166126C">
      <w:start w:val="1"/>
      <w:numFmt w:val="bullet"/>
      <w:pStyle w:val="DashGC"/>
      <w:lvlText w:val=""/>
      <w:lvlJc w:val="left"/>
      <w:pPr>
        <w:tabs>
          <w:tab w:val="num" w:pos="1996"/>
        </w:tabs>
        <w:ind w:left="1996" w:hanging="380"/>
      </w:pPr>
      <w:rPr>
        <w:rFonts w:ascii="Symbol" w:hAnsi="Symbol" w:hint="default"/>
      </w:rPr>
    </w:lvl>
    <w:lvl w:ilvl="1" w:tplc="04090003" w:tentative="1">
      <w:start w:val="1"/>
      <w:numFmt w:val="bullet"/>
      <w:lvlText w:val=""/>
      <w:lvlJc w:val="left"/>
      <w:pPr>
        <w:tabs>
          <w:tab w:val="num" w:pos="840"/>
        </w:tabs>
        <w:ind w:left="840" w:hanging="420"/>
      </w:pPr>
      <w:rPr>
        <w:rFonts w:ascii="Wingdings" w:hAnsi="Wingdings" w:hint="default"/>
      </w:rPr>
    </w:lvl>
    <w:lvl w:ilvl="2" w:tplc="04090005"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3" w:tentative="1">
      <w:start w:val="1"/>
      <w:numFmt w:val="bullet"/>
      <w:lvlText w:val=""/>
      <w:lvlJc w:val="left"/>
      <w:pPr>
        <w:tabs>
          <w:tab w:val="num" w:pos="2100"/>
        </w:tabs>
        <w:ind w:left="2100" w:hanging="420"/>
      </w:pPr>
      <w:rPr>
        <w:rFonts w:ascii="Wingdings" w:hAnsi="Wingdings" w:hint="default"/>
      </w:rPr>
    </w:lvl>
    <w:lvl w:ilvl="5" w:tplc="04090005"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3" w:tentative="1">
      <w:start w:val="1"/>
      <w:numFmt w:val="bullet"/>
      <w:lvlText w:val=""/>
      <w:lvlJc w:val="left"/>
      <w:pPr>
        <w:tabs>
          <w:tab w:val="num" w:pos="3360"/>
        </w:tabs>
        <w:ind w:left="3360" w:hanging="420"/>
      </w:pPr>
      <w:rPr>
        <w:rFonts w:ascii="Wingdings" w:hAnsi="Wingdings" w:hint="default"/>
      </w:rPr>
    </w:lvl>
    <w:lvl w:ilvl="8" w:tplc="04090005" w:tentative="1">
      <w:start w:val="1"/>
      <w:numFmt w:val="bullet"/>
      <w:lvlText w:val=""/>
      <w:lvlJc w:val="left"/>
      <w:pPr>
        <w:tabs>
          <w:tab w:val="num" w:pos="3780"/>
        </w:tabs>
        <w:ind w:left="3780" w:hanging="420"/>
      </w:pPr>
      <w:rPr>
        <w:rFonts w:ascii="Wingdings" w:hAnsi="Wingdings" w:hint="default"/>
      </w:rPr>
    </w:lvl>
  </w:abstractNum>
  <w:abstractNum w:abstractNumId="3" w15:restartNumberingAfterBreak="0">
    <w:nsid w:val="15B33A75"/>
    <w:multiLevelType w:val="hybridMultilevel"/>
    <w:tmpl w:val="9A925ED8"/>
    <w:lvl w:ilvl="0" w:tplc="47CA9E7A">
      <w:start w:val="1"/>
      <w:numFmt w:val="decimal"/>
      <w:lvlText w:val="%1."/>
      <w:lvlJc w:val="left"/>
      <w:pPr>
        <w:ind w:left="1554" w:hanging="420"/>
      </w:pPr>
      <w:rPr>
        <w:rFonts w:hint="eastAsia"/>
      </w:rPr>
    </w:lvl>
    <w:lvl w:ilvl="1" w:tplc="04090019" w:tentative="1">
      <w:start w:val="1"/>
      <w:numFmt w:val="lowerLetter"/>
      <w:lvlText w:val="%2)"/>
      <w:lvlJc w:val="left"/>
      <w:pPr>
        <w:ind w:left="1974" w:hanging="420"/>
      </w:pPr>
    </w:lvl>
    <w:lvl w:ilvl="2" w:tplc="0409001B" w:tentative="1">
      <w:start w:val="1"/>
      <w:numFmt w:val="lowerRoman"/>
      <w:lvlText w:val="%3."/>
      <w:lvlJc w:val="right"/>
      <w:pPr>
        <w:ind w:left="2394" w:hanging="420"/>
      </w:pPr>
    </w:lvl>
    <w:lvl w:ilvl="3" w:tplc="0409000F" w:tentative="1">
      <w:start w:val="1"/>
      <w:numFmt w:val="decimal"/>
      <w:lvlText w:val="%4."/>
      <w:lvlJc w:val="left"/>
      <w:pPr>
        <w:ind w:left="2814" w:hanging="420"/>
      </w:pPr>
    </w:lvl>
    <w:lvl w:ilvl="4" w:tplc="04090019" w:tentative="1">
      <w:start w:val="1"/>
      <w:numFmt w:val="lowerLetter"/>
      <w:lvlText w:val="%5)"/>
      <w:lvlJc w:val="left"/>
      <w:pPr>
        <w:ind w:left="3234" w:hanging="420"/>
      </w:pPr>
    </w:lvl>
    <w:lvl w:ilvl="5" w:tplc="0409001B" w:tentative="1">
      <w:start w:val="1"/>
      <w:numFmt w:val="lowerRoman"/>
      <w:lvlText w:val="%6."/>
      <w:lvlJc w:val="right"/>
      <w:pPr>
        <w:ind w:left="3654" w:hanging="420"/>
      </w:pPr>
    </w:lvl>
    <w:lvl w:ilvl="6" w:tplc="0409000F" w:tentative="1">
      <w:start w:val="1"/>
      <w:numFmt w:val="decimal"/>
      <w:lvlText w:val="%7."/>
      <w:lvlJc w:val="left"/>
      <w:pPr>
        <w:ind w:left="4074" w:hanging="420"/>
      </w:pPr>
    </w:lvl>
    <w:lvl w:ilvl="7" w:tplc="04090019" w:tentative="1">
      <w:start w:val="1"/>
      <w:numFmt w:val="lowerLetter"/>
      <w:lvlText w:val="%8)"/>
      <w:lvlJc w:val="left"/>
      <w:pPr>
        <w:ind w:left="4494" w:hanging="420"/>
      </w:pPr>
    </w:lvl>
    <w:lvl w:ilvl="8" w:tplc="0409001B" w:tentative="1">
      <w:start w:val="1"/>
      <w:numFmt w:val="lowerRoman"/>
      <w:lvlText w:val="%9."/>
      <w:lvlJc w:val="right"/>
      <w:pPr>
        <w:ind w:left="4914" w:hanging="420"/>
      </w:pPr>
    </w:lvl>
  </w:abstractNum>
  <w:abstractNum w:abstractNumId="4" w15:restartNumberingAfterBreak="0">
    <w:nsid w:val="28A04CE1"/>
    <w:multiLevelType w:val="hybridMultilevel"/>
    <w:tmpl w:val="1D386C6E"/>
    <w:lvl w:ilvl="0" w:tplc="2946D3D6">
      <w:start w:val="1"/>
      <w:numFmt w:val="decimal"/>
      <w:pStyle w:val="SingleParaNoGC"/>
      <w:lvlText w:val="%1."/>
      <w:lvlJc w:val="left"/>
      <w:pPr>
        <w:ind w:left="2031" w:hanging="420"/>
      </w:pPr>
      <w:rPr>
        <w:rFonts w:hint="eastAsia"/>
      </w:rPr>
    </w:lvl>
    <w:lvl w:ilvl="1" w:tplc="04090019">
      <w:start w:val="1"/>
      <w:numFmt w:val="lowerLetter"/>
      <w:lvlText w:val="%2)"/>
      <w:lvlJc w:val="left"/>
      <w:pPr>
        <w:ind w:left="2451" w:hanging="420"/>
      </w:pPr>
    </w:lvl>
    <w:lvl w:ilvl="2" w:tplc="0409001B" w:tentative="1">
      <w:start w:val="1"/>
      <w:numFmt w:val="lowerRoman"/>
      <w:lvlText w:val="%3."/>
      <w:lvlJc w:val="right"/>
      <w:pPr>
        <w:ind w:left="2871" w:hanging="420"/>
      </w:pPr>
    </w:lvl>
    <w:lvl w:ilvl="3" w:tplc="0409000F" w:tentative="1">
      <w:start w:val="1"/>
      <w:numFmt w:val="decimal"/>
      <w:lvlText w:val="%4."/>
      <w:lvlJc w:val="left"/>
      <w:pPr>
        <w:ind w:left="3291" w:hanging="420"/>
      </w:pPr>
    </w:lvl>
    <w:lvl w:ilvl="4" w:tplc="04090019" w:tentative="1">
      <w:start w:val="1"/>
      <w:numFmt w:val="lowerLetter"/>
      <w:lvlText w:val="%5)"/>
      <w:lvlJc w:val="left"/>
      <w:pPr>
        <w:ind w:left="3711" w:hanging="420"/>
      </w:pPr>
    </w:lvl>
    <w:lvl w:ilvl="5" w:tplc="0409001B" w:tentative="1">
      <w:start w:val="1"/>
      <w:numFmt w:val="lowerRoman"/>
      <w:lvlText w:val="%6."/>
      <w:lvlJc w:val="right"/>
      <w:pPr>
        <w:ind w:left="4131" w:hanging="420"/>
      </w:pPr>
    </w:lvl>
    <w:lvl w:ilvl="6" w:tplc="0409000F" w:tentative="1">
      <w:start w:val="1"/>
      <w:numFmt w:val="decimal"/>
      <w:lvlText w:val="%7."/>
      <w:lvlJc w:val="left"/>
      <w:pPr>
        <w:ind w:left="4551" w:hanging="420"/>
      </w:pPr>
    </w:lvl>
    <w:lvl w:ilvl="7" w:tplc="04090019" w:tentative="1">
      <w:start w:val="1"/>
      <w:numFmt w:val="lowerLetter"/>
      <w:lvlText w:val="%8)"/>
      <w:lvlJc w:val="left"/>
      <w:pPr>
        <w:ind w:left="4971" w:hanging="420"/>
      </w:pPr>
    </w:lvl>
    <w:lvl w:ilvl="8" w:tplc="0409001B" w:tentative="1">
      <w:start w:val="1"/>
      <w:numFmt w:val="lowerRoman"/>
      <w:lvlText w:val="%9."/>
      <w:lvlJc w:val="right"/>
      <w:pPr>
        <w:ind w:left="5391" w:hanging="420"/>
      </w:pPr>
    </w:lvl>
  </w:abstractNum>
  <w:abstractNum w:abstractNumId="5" w15:restartNumberingAfterBreak="0">
    <w:nsid w:val="671861DB"/>
    <w:multiLevelType w:val="hybridMultilevel"/>
    <w:tmpl w:val="A9B633D4"/>
    <w:lvl w:ilvl="0" w:tplc="34446D32">
      <w:start w:val="1"/>
      <w:numFmt w:val="bullet"/>
      <w:pStyle w:val="Bullet2GC"/>
      <w:lvlText w:val=""/>
      <w:lvlJc w:val="left"/>
      <w:pPr>
        <w:tabs>
          <w:tab w:val="num" w:pos="2427"/>
        </w:tabs>
        <w:ind w:left="2427" w:hanging="380"/>
      </w:pPr>
      <w:rPr>
        <w:rFonts w:ascii="Symbol" w:hAnsi="Symbol" w:hint="default"/>
      </w:rPr>
    </w:lvl>
    <w:lvl w:ilvl="1" w:tplc="04090003" w:tentative="1">
      <w:start w:val="1"/>
      <w:numFmt w:val="bullet"/>
      <w:lvlText w:val=""/>
      <w:lvlJc w:val="left"/>
      <w:pPr>
        <w:tabs>
          <w:tab w:val="num" w:pos="840"/>
        </w:tabs>
        <w:ind w:left="840" w:hanging="420"/>
      </w:pPr>
      <w:rPr>
        <w:rFonts w:ascii="Wingdings" w:hAnsi="Wingdings" w:hint="default"/>
      </w:rPr>
    </w:lvl>
    <w:lvl w:ilvl="2" w:tplc="04090005"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3" w:tentative="1">
      <w:start w:val="1"/>
      <w:numFmt w:val="bullet"/>
      <w:lvlText w:val=""/>
      <w:lvlJc w:val="left"/>
      <w:pPr>
        <w:tabs>
          <w:tab w:val="num" w:pos="2100"/>
        </w:tabs>
        <w:ind w:left="2100" w:hanging="420"/>
      </w:pPr>
      <w:rPr>
        <w:rFonts w:ascii="Wingdings" w:hAnsi="Wingdings" w:hint="default"/>
      </w:rPr>
    </w:lvl>
    <w:lvl w:ilvl="5" w:tplc="04090005"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3" w:tentative="1">
      <w:start w:val="1"/>
      <w:numFmt w:val="bullet"/>
      <w:lvlText w:val=""/>
      <w:lvlJc w:val="left"/>
      <w:pPr>
        <w:tabs>
          <w:tab w:val="num" w:pos="3360"/>
        </w:tabs>
        <w:ind w:left="3360" w:hanging="420"/>
      </w:pPr>
      <w:rPr>
        <w:rFonts w:ascii="Wingdings" w:hAnsi="Wingdings" w:hint="default"/>
      </w:rPr>
    </w:lvl>
    <w:lvl w:ilvl="8" w:tplc="04090005" w:tentative="1">
      <w:start w:val="1"/>
      <w:numFmt w:val="bullet"/>
      <w:lvlText w:val=""/>
      <w:lvlJc w:val="left"/>
      <w:pPr>
        <w:tabs>
          <w:tab w:val="num" w:pos="3780"/>
        </w:tabs>
        <w:ind w:left="3780" w:hanging="420"/>
      </w:pPr>
      <w:rPr>
        <w:rFonts w:ascii="Wingdings" w:hAnsi="Wingdings" w:hint="default"/>
      </w:rPr>
    </w:lvl>
  </w:abstractNum>
  <w:num w:numId="1">
    <w:abstractNumId w:val="1"/>
  </w:num>
  <w:num w:numId="2">
    <w:abstractNumId w:val="5"/>
  </w:num>
  <w:num w:numId="3">
    <w:abstractNumId w:val="2"/>
  </w:num>
  <w:num w:numId="4">
    <w:abstractNumId w:val="0"/>
  </w:num>
  <w:num w:numId="5">
    <w:abstractNumId w:val="3"/>
  </w:num>
  <w:num w:numId="6">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220"/>
  <w:embedSystemFonts/>
  <w:bordersDoNotSurroundHeader/>
  <w:bordersDoNotSurroundFooter/>
  <w:proofState w:spelling="clean" w:grammar="clean"/>
  <w:attachedTemplate r:id="rId1"/>
  <w:stylePaneFormatFilter w:val="2001" w:allStyles="1" w:customStyles="0" w:latentStyles="0" w:stylesInUse="0" w:headingStyles="0" w:numberingStyles="0" w:tableStyles="0" w:directFormattingOnRuns="0" w:directFormattingOnParagraphs="0" w:directFormattingOnNumbering="0" w:directFormattingOnTables="0" w:clearFormatting="0" w:top3HeadingStyles="1" w:visibleStyles="0" w:alternateStyleNames="0"/>
  <w:defaultTabStop w:val="431"/>
  <w:evenAndOddHeaders/>
  <w:drawingGridHorizontalSpacing w:val="105"/>
  <w:drawingGridVerticalSpacing w:val="163"/>
  <w:displayHorizontalDrawingGridEvery w:val="0"/>
  <w:displayVerticalDrawingGridEvery w:val="2"/>
  <w:characterSpacingControl w:val="doNotCompress"/>
  <w:hdrShapeDefaults>
    <o:shapedefaults v:ext="edit" spidmax="14337"/>
  </w:hdrShapeDefaults>
  <w:footnotePr>
    <w:footnote w:id="-1"/>
    <w:footnote w:id="0"/>
    <w:footnote w:id="1"/>
  </w:footnotePr>
  <w:endnotePr>
    <w:numFmt w:val="decimal"/>
    <w:endnote w:id="-1"/>
    <w:endnote w:id="0"/>
    <w:endnote w:id="1"/>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470AA"/>
    <w:rsid w:val="000027D4"/>
    <w:rsid w:val="00002D76"/>
    <w:rsid w:val="00011483"/>
    <w:rsid w:val="000163AE"/>
    <w:rsid w:val="00040360"/>
    <w:rsid w:val="00057FC7"/>
    <w:rsid w:val="00061243"/>
    <w:rsid w:val="000A04F3"/>
    <w:rsid w:val="000A68D8"/>
    <w:rsid w:val="000A71B1"/>
    <w:rsid w:val="000B6DB5"/>
    <w:rsid w:val="000D319F"/>
    <w:rsid w:val="000E4D0E"/>
    <w:rsid w:val="000E7CAF"/>
    <w:rsid w:val="000F6697"/>
    <w:rsid w:val="001145FD"/>
    <w:rsid w:val="001233A5"/>
    <w:rsid w:val="00142A65"/>
    <w:rsid w:val="00144B69"/>
    <w:rsid w:val="00153E86"/>
    <w:rsid w:val="00165177"/>
    <w:rsid w:val="00180C33"/>
    <w:rsid w:val="001B1BD1"/>
    <w:rsid w:val="001C3EF2"/>
    <w:rsid w:val="001D17F6"/>
    <w:rsid w:val="001D2C3F"/>
    <w:rsid w:val="00204B42"/>
    <w:rsid w:val="00221051"/>
    <w:rsid w:val="002231C3"/>
    <w:rsid w:val="00225E9C"/>
    <w:rsid w:val="0024417F"/>
    <w:rsid w:val="00250F8D"/>
    <w:rsid w:val="00270F7D"/>
    <w:rsid w:val="0027319C"/>
    <w:rsid w:val="00291A3C"/>
    <w:rsid w:val="00293DD0"/>
    <w:rsid w:val="002A2183"/>
    <w:rsid w:val="002C34DC"/>
    <w:rsid w:val="002D1D79"/>
    <w:rsid w:val="002E1C97"/>
    <w:rsid w:val="002F5834"/>
    <w:rsid w:val="00320D6C"/>
    <w:rsid w:val="0032353F"/>
    <w:rsid w:val="00326EBF"/>
    <w:rsid w:val="00327FE4"/>
    <w:rsid w:val="0033398C"/>
    <w:rsid w:val="00363265"/>
    <w:rsid w:val="00377DE8"/>
    <w:rsid w:val="00392F6C"/>
    <w:rsid w:val="003D7D4D"/>
    <w:rsid w:val="003E34A9"/>
    <w:rsid w:val="003F13CC"/>
    <w:rsid w:val="003F5617"/>
    <w:rsid w:val="0041131E"/>
    <w:rsid w:val="00413D23"/>
    <w:rsid w:val="00427F63"/>
    <w:rsid w:val="00432A54"/>
    <w:rsid w:val="00437EC9"/>
    <w:rsid w:val="00445FCE"/>
    <w:rsid w:val="004A17D1"/>
    <w:rsid w:val="004A74AD"/>
    <w:rsid w:val="004B67E5"/>
    <w:rsid w:val="004C4A0A"/>
    <w:rsid w:val="004D4D34"/>
    <w:rsid w:val="00543EBA"/>
    <w:rsid w:val="005470AA"/>
    <w:rsid w:val="00553027"/>
    <w:rsid w:val="005601B7"/>
    <w:rsid w:val="005754CB"/>
    <w:rsid w:val="00577C66"/>
    <w:rsid w:val="00580840"/>
    <w:rsid w:val="00585F86"/>
    <w:rsid w:val="00586C7B"/>
    <w:rsid w:val="0059129C"/>
    <w:rsid w:val="005948D7"/>
    <w:rsid w:val="005E403A"/>
    <w:rsid w:val="006223E4"/>
    <w:rsid w:val="00641A36"/>
    <w:rsid w:val="00680656"/>
    <w:rsid w:val="00697D0D"/>
    <w:rsid w:val="006B1119"/>
    <w:rsid w:val="006E13BF"/>
    <w:rsid w:val="006E3E46"/>
    <w:rsid w:val="006E5E17"/>
    <w:rsid w:val="006E71B1"/>
    <w:rsid w:val="00705D89"/>
    <w:rsid w:val="00731A42"/>
    <w:rsid w:val="00762CE6"/>
    <w:rsid w:val="00767E69"/>
    <w:rsid w:val="0077079A"/>
    <w:rsid w:val="00772B7A"/>
    <w:rsid w:val="007A5599"/>
    <w:rsid w:val="007E6738"/>
    <w:rsid w:val="008013AD"/>
    <w:rsid w:val="00804587"/>
    <w:rsid w:val="00816F5E"/>
    <w:rsid w:val="008353FD"/>
    <w:rsid w:val="00851121"/>
    <w:rsid w:val="00851F72"/>
    <w:rsid w:val="00852D5A"/>
    <w:rsid w:val="00856233"/>
    <w:rsid w:val="008574D5"/>
    <w:rsid w:val="00860F27"/>
    <w:rsid w:val="008716D1"/>
    <w:rsid w:val="008957B7"/>
    <w:rsid w:val="008A0EA0"/>
    <w:rsid w:val="008A1F0F"/>
    <w:rsid w:val="008B0560"/>
    <w:rsid w:val="008B2BFA"/>
    <w:rsid w:val="008B751E"/>
    <w:rsid w:val="008B7CB2"/>
    <w:rsid w:val="008C2334"/>
    <w:rsid w:val="008D2FB3"/>
    <w:rsid w:val="0091630D"/>
    <w:rsid w:val="00931369"/>
    <w:rsid w:val="00936F03"/>
    <w:rsid w:val="00943B69"/>
    <w:rsid w:val="00944CB3"/>
    <w:rsid w:val="00944CE2"/>
    <w:rsid w:val="0095118D"/>
    <w:rsid w:val="00986498"/>
    <w:rsid w:val="009A7E38"/>
    <w:rsid w:val="009B09D7"/>
    <w:rsid w:val="009B664D"/>
    <w:rsid w:val="009D35ED"/>
    <w:rsid w:val="00A03CB6"/>
    <w:rsid w:val="00A06603"/>
    <w:rsid w:val="00A1364C"/>
    <w:rsid w:val="00A156D3"/>
    <w:rsid w:val="00A21076"/>
    <w:rsid w:val="00A2164F"/>
    <w:rsid w:val="00A338AF"/>
    <w:rsid w:val="00A3739A"/>
    <w:rsid w:val="00A46867"/>
    <w:rsid w:val="00A5134A"/>
    <w:rsid w:val="00A52DAF"/>
    <w:rsid w:val="00A52EB0"/>
    <w:rsid w:val="00A738B9"/>
    <w:rsid w:val="00A81C07"/>
    <w:rsid w:val="00A84072"/>
    <w:rsid w:val="00AA5CC8"/>
    <w:rsid w:val="00AB1CDF"/>
    <w:rsid w:val="00AD6913"/>
    <w:rsid w:val="00AD6DF9"/>
    <w:rsid w:val="00AF54E5"/>
    <w:rsid w:val="00AF7B58"/>
    <w:rsid w:val="00B00BA7"/>
    <w:rsid w:val="00B10D57"/>
    <w:rsid w:val="00B16570"/>
    <w:rsid w:val="00B2247F"/>
    <w:rsid w:val="00B32BA7"/>
    <w:rsid w:val="00B53320"/>
    <w:rsid w:val="00BC6522"/>
    <w:rsid w:val="00BE2D8F"/>
    <w:rsid w:val="00C045F5"/>
    <w:rsid w:val="00C121D5"/>
    <w:rsid w:val="00C17349"/>
    <w:rsid w:val="00C2199A"/>
    <w:rsid w:val="00C351AA"/>
    <w:rsid w:val="00C5271F"/>
    <w:rsid w:val="00C67868"/>
    <w:rsid w:val="00C7253F"/>
    <w:rsid w:val="00C83089"/>
    <w:rsid w:val="00CA291A"/>
    <w:rsid w:val="00D00628"/>
    <w:rsid w:val="00D03384"/>
    <w:rsid w:val="00D050D8"/>
    <w:rsid w:val="00D26A05"/>
    <w:rsid w:val="00D675DB"/>
    <w:rsid w:val="00D956EB"/>
    <w:rsid w:val="00D97B98"/>
    <w:rsid w:val="00DA25C1"/>
    <w:rsid w:val="00DB3C73"/>
    <w:rsid w:val="00DC671F"/>
    <w:rsid w:val="00DD076A"/>
    <w:rsid w:val="00DD60A0"/>
    <w:rsid w:val="00DE278E"/>
    <w:rsid w:val="00DE4DA7"/>
    <w:rsid w:val="00DF6D52"/>
    <w:rsid w:val="00E22780"/>
    <w:rsid w:val="00E33B38"/>
    <w:rsid w:val="00E33EB6"/>
    <w:rsid w:val="00E410A9"/>
    <w:rsid w:val="00E4712C"/>
    <w:rsid w:val="00E47FE5"/>
    <w:rsid w:val="00E5046B"/>
    <w:rsid w:val="00E51922"/>
    <w:rsid w:val="00E55A93"/>
    <w:rsid w:val="00E574AF"/>
    <w:rsid w:val="00E60C54"/>
    <w:rsid w:val="00E60DB0"/>
    <w:rsid w:val="00E86F8A"/>
    <w:rsid w:val="00E91949"/>
    <w:rsid w:val="00EC5124"/>
    <w:rsid w:val="00F04F7C"/>
    <w:rsid w:val="00F06050"/>
    <w:rsid w:val="00F714DA"/>
    <w:rsid w:val="00F71757"/>
    <w:rsid w:val="00F828B2"/>
    <w:rsid w:val="00F848CD"/>
    <w:rsid w:val="00F90004"/>
    <w:rsid w:val="00FB2607"/>
    <w:rsid w:val="00FB456B"/>
    <w:rsid w:val="00FB6809"/>
    <w:rsid w:val="00FC3D0C"/>
    <w:rsid w:val="00FC7C34"/>
    <w:rsid w:val="00FD6B27"/>
    <w:rsid w:val="00FE21BB"/>
    <w:rsid w:val="00FF5FC3"/>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14337"/>
    <o:shapelayout v:ext="edit">
      <o:idmap v:ext="edit" data="1"/>
    </o:shapelayout>
  </w:shapeDefaults>
  <w:decimalSymbol w:val="."/>
  <w:listSeparator w:val=","/>
  <w14:docId w14:val="7CC469D7"/>
  <w15:docId w15:val="{BA4BDFCD-514F-43CF-A255-2ABB23589CB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imes New Roman" w:eastAsia="宋体" w:hAnsi="Times New Roman" w:cs="Times New Roman"/>
        <w:lang w:val="en-US" w:eastAsia="zh-CN" w:bidi="ar-SA"/>
      </w:rPr>
    </w:rPrDefault>
    <w:pPrDefault/>
  </w:docDefaults>
  <w:latentStyles w:defLockedState="0" w:defUIPriority="99" w:defSemiHidden="0" w:defUnhideWhenUsed="0" w:defQFormat="0" w:count="376">
    <w:lsdException w:name="Normal" w:uiPriority="0" w:qFormat="1"/>
    <w:lsdException w:name="heading 1" w:uiPriority="9"/>
    <w:lsdException w:name="heading 2" w:semiHidden="1" w:uiPriority="9" w:unhideWhenUsed="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qFormat="1"/>
    <w:lsdException w:name="annotation text" w:semiHidden="1" w:unhideWhenUsed="1"/>
    <w:lsdException w:name="header" w:semiHidden="1" w:uiPriority="0" w:unhideWhenUsed="1" w:qFormat="1"/>
    <w:lsdException w:name="footer" w:semiHidden="1" w:uiPriority="0"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qFormat="1"/>
    <w:lsdException w:name="annotation reference" w:semiHidden="1" w:unhideWhenUsed="1"/>
    <w:lsdException w:name="line number" w:semiHidden="1" w:unhideWhenUsed="1"/>
    <w:lsdException w:name="page number" w:semiHidden="1" w:uiPriority="0" w:unhideWhenUsed="1" w:qFormat="1"/>
    <w:lsdException w:name="endnote reference" w:semiHidden="1" w:uiPriority="0" w:unhideWhenUsed="1" w:qFormat="1"/>
    <w:lsdException w:name="endnote text" w:semiHidden="1" w:uiPriority="0"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lsdException w:name="List 2" w:semiHidden="1" w:unhideWhenUsed="1"/>
    <w:lsdException w:name="List 3" w:semiHidden="1" w:unhideWhenUsed="1"/>
    <w:lsdException w:name="List 4" w:semiHidden="1"/>
    <w:lsdException w:name="List 5" w:semiHidden="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lsdException w:name="Salutation" w:semiHidden="1"/>
    <w:lsdException w:name="Date" w:semiHidden="1"/>
    <w:lsdException w:name="Body Text First Indent" w:semiHidden="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lsdException w:name="Emphasis" w:uiPriority="20"/>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semiHidden="1"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A1364C"/>
    <w:pPr>
      <w:tabs>
        <w:tab w:val="left" w:pos="431"/>
      </w:tabs>
      <w:overflowPunct w:val="0"/>
      <w:adjustRightInd w:val="0"/>
      <w:snapToGrid w:val="0"/>
      <w:spacing w:line="320" w:lineRule="exact"/>
      <w:jc w:val="both"/>
    </w:pPr>
    <w:rPr>
      <w:snapToGrid w:val="0"/>
      <w:sz w:val="21"/>
    </w:rPr>
  </w:style>
  <w:style w:type="paragraph" w:styleId="1">
    <w:name w:val="heading 1"/>
    <w:basedOn w:val="a"/>
    <w:next w:val="a"/>
    <w:link w:val="10"/>
    <w:uiPriority w:val="9"/>
    <w:semiHidden/>
    <w:rsid w:val="008B0560"/>
    <w:pPr>
      <w:keepNext/>
      <w:keepLines/>
      <w:spacing w:before="480" w:line="276" w:lineRule="auto"/>
      <w:outlineLvl w:val="0"/>
    </w:pPr>
    <w:rPr>
      <w:rFonts w:eastAsia="Times New Roman"/>
      <w:b/>
      <w:bCs/>
      <w:snapToGrid/>
      <w:color w:val="365F91" w:themeColor="accent1" w:themeShade="BF"/>
      <w:sz w:val="28"/>
      <w:szCs w:val="28"/>
    </w:rPr>
  </w:style>
  <w:style w:type="paragraph" w:styleId="2">
    <w:name w:val="heading 2"/>
    <w:basedOn w:val="a"/>
    <w:next w:val="a"/>
    <w:link w:val="20"/>
    <w:uiPriority w:val="9"/>
    <w:semiHidden/>
    <w:rsid w:val="008B0560"/>
    <w:pPr>
      <w:keepNext/>
      <w:keepLines/>
      <w:spacing w:before="200" w:line="276" w:lineRule="auto"/>
      <w:outlineLvl w:val="1"/>
    </w:pPr>
    <w:rPr>
      <w:rFonts w:eastAsia="Times New Roman"/>
      <w:b/>
      <w:bCs/>
      <w:snapToGrid/>
      <w:color w:val="4F81BD" w:themeColor="accent1"/>
      <w:sz w:val="26"/>
      <w:szCs w:val="26"/>
    </w:rPr>
  </w:style>
  <w:style w:type="paragraph" w:styleId="3">
    <w:name w:val="heading 3"/>
    <w:basedOn w:val="a"/>
    <w:next w:val="a"/>
    <w:link w:val="30"/>
    <w:uiPriority w:val="9"/>
    <w:semiHidden/>
    <w:qFormat/>
    <w:rsid w:val="008B0560"/>
    <w:pPr>
      <w:keepNext/>
      <w:keepLines/>
      <w:spacing w:before="200" w:line="276" w:lineRule="auto"/>
      <w:outlineLvl w:val="2"/>
    </w:pPr>
    <w:rPr>
      <w:rFonts w:eastAsia="Times New Roman"/>
      <w:b/>
      <w:bCs/>
      <w:snapToGrid/>
      <w:color w:val="4F81BD" w:themeColor="accent1"/>
      <w:sz w:val="22"/>
    </w:rPr>
  </w:style>
  <w:style w:type="paragraph" w:styleId="4">
    <w:name w:val="heading 4"/>
    <w:basedOn w:val="a"/>
    <w:next w:val="a"/>
    <w:link w:val="40"/>
    <w:uiPriority w:val="9"/>
    <w:semiHidden/>
    <w:qFormat/>
    <w:rsid w:val="008B0560"/>
    <w:pPr>
      <w:keepNext/>
      <w:keepLines/>
      <w:spacing w:before="200" w:line="276" w:lineRule="auto"/>
      <w:outlineLvl w:val="3"/>
    </w:pPr>
    <w:rPr>
      <w:rFonts w:eastAsia="Times New Roman"/>
      <w:b/>
      <w:bCs/>
      <w:i/>
      <w:iCs/>
      <w:snapToGrid/>
      <w:color w:val="4F81BD" w:themeColor="accent1"/>
      <w:sz w:val="22"/>
    </w:rPr>
  </w:style>
  <w:style w:type="paragraph" w:styleId="5">
    <w:name w:val="heading 5"/>
    <w:basedOn w:val="a"/>
    <w:next w:val="a"/>
    <w:link w:val="50"/>
    <w:uiPriority w:val="9"/>
    <w:semiHidden/>
    <w:qFormat/>
    <w:rsid w:val="008B0560"/>
    <w:pPr>
      <w:keepNext/>
      <w:keepLines/>
      <w:spacing w:before="200" w:line="276" w:lineRule="auto"/>
      <w:outlineLvl w:val="4"/>
    </w:pPr>
    <w:rPr>
      <w:rFonts w:eastAsia="Times New Roman"/>
      <w:snapToGrid/>
      <w:color w:val="243F60" w:themeColor="accent1" w:themeShade="7F"/>
      <w:sz w:val="22"/>
    </w:rPr>
  </w:style>
  <w:style w:type="paragraph" w:styleId="6">
    <w:name w:val="heading 6"/>
    <w:basedOn w:val="a"/>
    <w:next w:val="a"/>
    <w:link w:val="60"/>
    <w:uiPriority w:val="9"/>
    <w:semiHidden/>
    <w:qFormat/>
    <w:rsid w:val="008B0560"/>
    <w:pPr>
      <w:keepNext/>
      <w:keepLines/>
      <w:spacing w:before="200" w:line="276" w:lineRule="auto"/>
      <w:outlineLvl w:val="5"/>
    </w:pPr>
    <w:rPr>
      <w:rFonts w:eastAsia="Times New Roman"/>
      <w:i/>
      <w:iCs/>
      <w:snapToGrid/>
      <w:color w:val="243F60" w:themeColor="accent1" w:themeShade="7F"/>
      <w:sz w:val="22"/>
    </w:rPr>
  </w:style>
  <w:style w:type="paragraph" w:styleId="7">
    <w:name w:val="heading 7"/>
    <w:basedOn w:val="a"/>
    <w:next w:val="a"/>
    <w:link w:val="70"/>
    <w:uiPriority w:val="9"/>
    <w:semiHidden/>
    <w:qFormat/>
    <w:rsid w:val="008B0560"/>
    <w:pPr>
      <w:keepNext/>
      <w:keepLines/>
      <w:spacing w:before="200" w:line="276" w:lineRule="auto"/>
      <w:outlineLvl w:val="6"/>
    </w:pPr>
    <w:rPr>
      <w:rFonts w:eastAsia="Times New Roman"/>
      <w:i/>
      <w:iCs/>
      <w:snapToGrid/>
      <w:color w:val="404040" w:themeColor="text1" w:themeTint="BF"/>
      <w:sz w:val="22"/>
    </w:rPr>
  </w:style>
  <w:style w:type="paragraph" w:styleId="8">
    <w:name w:val="heading 8"/>
    <w:basedOn w:val="a"/>
    <w:next w:val="a"/>
    <w:link w:val="80"/>
    <w:uiPriority w:val="9"/>
    <w:semiHidden/>
    <w:qFormat/>
    <w:rsid w:val="008B0560"/>
    <w:pPr>
      <w:keepNext/>
      <w:keepLines/>
      <w:spacing w:before="200" w:line="276" w:lineRule="auto"/>
      <w:outlineLvl w:val="7"/>
    </w:pPr>
    <w:rPr>
      <w:rFonts w:eastAsia="Times New Roman"/>
      <w:snapToGrid/>
      <w:color w:val="4F81BD" w:themeColor="accent1"/>
    </w:rPr>
  </w:style>
  <w:style w:type="paragraph" w:styleId="9">
    <w:name w:val="heading 9"/>
    <w:basedOn w:val="a"/>
    <w:next w:val="a"/>
    <w:link w:val="90"/>
    <w:uiPriority w:val="9"/>
    <w:semiHidden/>
    <w:qFormat/>
    <w:rsid w:val="008B0560"/>
    <w:pPr>
      <w:keepNext/>
      <w:keepLines/>
      <w:spacing w:before="200" w:line="276" w:lineRule="auto"/>
      <w:outlineLvl w:val="8"/>
    </w:pPr>
    <w:rPr>
      <w:rFonts w:eastAsia="Times New Roman"/>
      <w:i/>
      <w:iCs/>
      <w:snapToGrid/>
      <w:color w:val="404040" w:themeColor="text1" w:themeTint="BF"/>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HMGC">
    <w:name w:val="_ H __M_GC"/>
    <w:basedOn w:val="a"/>
    <w:next w:val="a"/>
    <w:qFormat/>
    <w:rsid w:val="002A2183"/>
    <w:pPr>
      <w:keepNext/>
      <w:keepLines/>
      <w:tabs>
        <w:tab w:val="clear" w:pos="431"/>
        <w:tab w:val="right" w:pos="851"/>
      </w:tabs>
      <w:spacing w:before="240" w:after="240" w:line="440" w:lineRule="exact"/>
      <w:ind w:left="1134" w:right="1134" w:hanging="1134"/>
      <w:outlineLvl w:val="0"/>
    </w:pPr>
    <w:rPr>
      <w:rFonts w:eastAsia="黑体"/>
      <w:snapToGrid/>
      <w:sz w:val="34"/>
      <w:szCs w:val="34"/>
    </w:rPr>
  </w:style>
  <w:style w:type="paragraph" w:customStyle="1" w:styleId="HChGC">
    <w:name w:val="_ H _Ch_GC"/>
    <w:basedOn w:val="a"/>
    <w:next w:val="a"/>
    <w:qFormat/>
    <w:rsid w:val="002A2183"/>
    <w:pPr>
      <w:keepNext/>
      <w:keepLines/>
      <w:tabs>
        <w:tab w:val="clear" w:pos="431"/>
        <w:tab w:val="right" w:pos="851"/>
      </w:tabs>
      <w:spacing w:before="360" w:after="240" w:line="400" w:lineRule="exact"/>
      <w:ind w:left="1134" w:right="1134" w:hanging="1134"/>
      <w:outlineLvl w:val="1"/>
    </w:pPr>
    <w:rPr>
      <w:rFonts w:eastAsia="黑体"/>
      <w:snapToGrid/>
      <w:sz w:val="28"/>
      <w:szCs w:val="28"/>
    </w:rPr>
  </w:style>
  <w:style w:type="paragraph" w:customStyle="1" w:styleId="H1GC">
    <w:name w:val="_ H_1_GC"/>
    <w:basedOn w:val="a"/>
    <w:next w:val="a"/>
    <w:qFormat/>
    <w:rsid w:val="002A2183"/>
    <w:pPr>
      <w:keepNext/>
      <w:keepLines/>
      <w:tabs>
        <w:tab w:val="clear" w:pos="431"/>
        <w:tab w:val="right" w:pos="851"/>
      </w:tabs>
      <w:spacing w:before="360" w:after="240"/>
      <w:ind w:left="1134" w:right="1134" w:hanging="1134"/>
      <w:outlineLvl w:val="2"/>
    </w:pPr>
    <w:rPr>
      <w:rFonts w:eastAsia="黑体"/>
      <w:snapToGrid/>
      <w:sz w:val="24"/>
      <w:szCs w:val="24"/>
    </w:rPr>
  </w:style>
  <w:style w:type="paragraph" w:customStyle="1" w:styleId="H23GC">
    <w:name w:val="_ H_2/3_GC"/>
    <w:basedOn w:val="a"/>
    <w:next w:val="a"/>
    <w:qFormat/>
    <w:rsid w:val="002A2183"/>
    <w:pPr>
      <w:keepNext/>
      <w:keepLines/>
      <w:tabs>
        <w:tab w:val="clear" w:pos="431"/>
        <w:tab w:val="right" w:pos="851"/>
      </w:tabs>
      <w:spacing w:before="240" w:after="120"/>
      <w:ind w:left="1134" w:right="1134" w:hanging="1134"/>
      <w:outlineLvl w:val="3"/>
    </w:pPr>
    <w:rPr>
      <w:rFonts w:eastAsia="黑体"/>
      <w:snapToGrid/>
      <w:sz w:val="22"/>
      <w:szCs w:val="22"/>
    </w:rPr>
  </w:style>
  <w:style w:type="paragraph" w:customStyle="1" w:styleId="H4GC">
    <w:name w:val="_ H_4_GC"/>
    <w:basedOn w:val="a"/>
    <w:next w:val="a"/>
    <w:qFormat/>
    <w:rsid w:val="00DD076A"/>
    <w:pPr>
      <w:keepNext/>
      <w:keepLines/>
      <w:tabs>
        <w:tab w:val="clear" w:pos="431"/>
        <w:tab w:val="right" w:pos="851"/>
      </w:tabs>
      <w:spacing w:before="240" w:after="120"/>
      <w:ind w:left="1134" w:right="1134" w:hanging="1134"/>
      <w:outlineLvl w:val="4"/>
    </w:pPr>
    <w:rPr>
      <w:rFonts w:eastAsia="楷体"/>
      <w:snapToGrid/>
      <w:sz w:val="23"/>
      <w:szCs w:val="23"/>
    </w:rPr>
  </w:style>
  <w:style w:type="paragraph" w:customStyle="1" w:styleId="H56GC">
    <w:name w:val="_ H_5/6_GC"/>
    <w:basedOn w:val="a"/>
    <w:next w:val="a"/>
    <w:qFormat/>
    <w:rsid w:val="00363265"/>
    <w:pPr>
      <w:keepNext/>
      <w:keepLines/>
      <w:tabs>
        <w:tab w:val="clear" w:pos="431"/>
        <w:tab w:val="right" w:pos="851"/>
      </w:tabs>
      <w:spacing w:before="240" w:after="120"/>
      <w:ind w:left="1134" w:right="1134" w:hanging="1134"/>
      <w:outlineLvl w:val="5"/>
    </w:pPr>
    <w:rPr>
      <w:snapToGrid/>
      <w:szCs w:val="21"/>
    </w:rPr>
  </w:style>
  <w:style w:type="paragraph" w:customStyle="1" w:styleId="SingleTxtGC">
    <w:name w:val="_ Single Txt_GC"/>
    <w:basedOn w:val="a"/>
    <w:link w:val="SingleTxtGCChar"/>
    <w:qFormat/>
    <w:rsid w:val="00C17349"/>
    <w:pPr>
      <w:tabs>
        <w:tab w:val="left" w:pos="1134"/>
        <w:tab w:val="left" w:pos="1565"/>
        <w:tab w:val="left" w:pos="1996"/>
        <w:tab w:val="left" w:pos="2427"/>
      </w:tabs>
      <w:spacing w:after="120"/>
      <w:ind w:left="1134" w:right="1134"/>
    </w:pPr>
  </w:style>
  <w:style w:type="character" w:customStyle="1" w:styleId="SingleTxtGCChar">
    <w:name w:val="_ Single Txt_GC Char"/>
    <w:basedOn w:val="a0"/>
    <w:link w:val="SingleTxtGC"/>
    <w:locked/>
    <w:rsid w:val="00C17349"/>
    <w:rPr>
      <w:snapToGrid w:val="0"/>
      <w:sz w:val="21"/>
      <w:szCs w:val="21"/>
    </w:rPr>
  </w:style>
  <w:style w:type="paragraph" w:customStyle="1" w:styleId="SLGC">
    <w:name w:val="__S_L_GC"/>
    <w:basedOn w:val="a"/>
    <w:next w:val="a"/>
    <w:qFormat/>
    <w:rsid w:val="00C17349"/>
    <w:pPr>
      <w:keepNext/>
      <w:keepLines/>
      <w:spacing w:before="240" w:after="240" w:line="560" w:lineRule="exact"/>
      <w:ind w:left="1134" w:right="1134"/>
    </w:pPr>
    <w:rPr>
      <w:rFonts w:eastAsia="黑体"/>
      <w:sz w:val="56"/>
      <w:szCs w:val="56"/>
    </w:rPr>
  </w:style>
  <w:style w:type="paragraph" w:customStyle="1" w:styleId="SMGC">
    <w:name w:val="__S_M_GC"/>
    <w:basedOn w:val="a"/>
    <w:next w:val="a"/>
    <w:qFormat/>
    <w:rsid w:val="00C17349"/>
    <w:pPr>
      <w:keepNext/>
      <w:keepLines/>
      <w:spacing w:before="240" w:after="240" w:line="400" w:lineRule="exact"/>
      <w:ind w:left="1134" w:right="1134"/>
    </w:pPr>
    <w:rPr>
      <w:rFonts w:eastAsia="黑体"/>
      <w:sz w:val="40"/>
      <w:szCs w:val="40"/>
    </w:rPr>
  </w:style>
  <w:style w:type="paragraph" w:customStyle="1" w:styleId="SSGC">
    <w:name w:val="__S_S_GC"/>
    <w:basedOn w:val="a"/>
    <w:next w:val="a"/>
    <w:qFormat/>
    <w:rsid w:val="008B0560"/>
    <w:pPr>
      <w:keepNext/>
      <w:keepLines/>
      <w:spacing w:before="240" w:after="240" w:line="300" w:lineRule="exact"/>
      <w:ind w:left="1134" w:right="1134"/>
    </w:pPr>
    <w:rPr>
      <w:rFonts w:eastAsia="黑体"/>
      <w:sz w:val="28"/>
    </w:rPr>
  </w:style>
  <w:style w:type="paragraph" w:customStyle="1" w:styleId="XLargeGC">
    <w:name w:val="__XLarge_GC"/>
    <w:basedOn w:val="a"/>
    <w:next w:val="a"/>
    <w:qFormat/>
    <w:rsid w:val="00C17349"/>
    <w:pPr>
      <w:keepNext/>
      <w:keepLines/>
      <w:spacing w:before="240" w:after="240" w:line="400" w:lineRule="exact"/>
      <w:ind w:left="1134" w:right="1134"/>
    </w:pPr>
    <w:rPr>
      <w:rFonts w:eastAsia="黑体"/>
      <w:sz w:val="40"/>
      <w:szCs w:val="40"/>
    </w:rPr>
  </w:style>
  <w:style w:type="paragraph" w:customStyle="1" w:styleId="Bullet1GC">
    <w:name w:val="_Bullet 1_GC"/>
    <w:basedOn w:val="a"/>
    <w:qFormat/>
    <w:rsid w:val="00C17349"/>
    <w:pPr>
      <w:numPr>
        <w:numId w:val="1"/>
      </w:numPr>
      <w:spacing w:after="120"/>
      <w:ind w:right="1134"/>
    </w:pPr>
  </w:style>
  <w:style w:type="paragraph" w:customStyle="1" w:styleId="Bullet2GC">
    <w:name w:val="_Bullet 2_GC"/>
    <w:basedOn w:val="a"/>
    <w:qFormat/>
    <w:rsid w:val="00C17349"/>
    <w:pPr>
      <w:numPr>
        <w:numId w:val="2"/>
      </w:numPr>
      <w:spacing w:after="120"/>
      <w:ind w:right="1134"/>
    </w:pPr>
  </w:style>
  <w:style w:type="paragraph" w:customStyle="1" w:styleId="DashGC">
    <w:name w:val="_Dash_GC"/>
    <w:basedOn w:val="a"/>
    <w:qFormat/>
    <w:rsid w:val="00C17349"/>
    <w:pPr>
      <w:numPr>
        <w:numId w:val="3"/>
      </w:numPr>
      <w:spacing w:after="120"/>
      <w:ind w:right="1134"/>
    </w:pPr>
    <w:rPr>
      <w:lang w:val="fr-CH"/>
    </w:rPr>
  </w:style>
  <w:style w:type="paragraph" w:customStyle="1" w:styleId="a3">
    <w:name w:val="表数文字"/>
    <w:basedOn w:val="a"/>
    <w:qFormat/>
    <w:rsid w:val="00C17349"/>
    <w:pPr>
      <w:tabs>
        <w:tab w:val="left" w:pos="1134"/>
        <w:tab w:val="left" w:pos="1565"/>
        <w:tab w:val="left" w:pos="1996"/>
        <w:tab w:val="left" w:pos="2427"/>
      </w:tabs>
      <w:spacing w:before="40" w:after="40" w:line="240" w:lineRule="atLeast"/>
      <w:ind w:right="113"/>
    </w:pPr>
    <w:rPr>
      <w:sz w:val="18"/>
      <w:szCs w:val="18"/>
    </w:rPr>
  </w:style>
  <w:style w:type="paragraph" w:customStyle="1" w:styleId="a4">
    <w:name w:val="表中标题"/>
    <w:basedOn w:val="a"/>
    <w:qFormat/>
    <w:rsid w:val="00C17349"/>
    <w:pPr>
      <w:tabs>
        <w:tab w:val="left" w:pos="1134"/>
        <w:tab w:val="left" w:pos="1565"/>
        <w:tab w:val="left" w:pos="1996"/>
        <w:tab w:val="left" w:pos="2427"/>
      </w:tabs>
      <w:spacing w:before="80" w:after="80" w:line="200" w:lineRule="exact"/>
      <w:ind w:right="113"/>
    </w:pPr>
    <w:rPr>
      <w:rFonts w:eastAsia="楷体"/>
      <w:sz w:val="18"/>
    </w:rPr>
  </w:style>
  <w:style w:type="paragraph" w:customStyle="1" w:styleId="a5">
    <w:name w:val="表中文字"/>
    <w:basedOn w:val="a"/>
    <w:qFormat/>
    <w:rsid w:val="00C17349"/>
    <w:pPr>
      <w:tabs>
        <w:tab w:val="left" w:pos="1134"/>
        <w:tab w:val="left" w:pos="1565"/>
        <w:tab w:val="left" w:pos="1996"/>
        <w:tab w:val="left" w:pos="2427"/>
      </w:tabs>
      <w:spacing w:before="40" w:line="240" w:lineRule="atLeast"/>
      <w:ind w:right="113"/>
    </w:pPr>
    <w:rPr>
      <w:sz w:val="18"/>
      <w:szCs w:val="18"/>
    </w:rPr>
  </w:style>
  <w:style w:type="paragraph" w:styleId="a6">
    <w:name w:val="footnote text"/>
    <w:basedOn w:val="a"/>
    <w:link w:val="a7"/>
    <w:qFormat/>
    <w:rsid w:val="0091630D"/>
    <w:pPr>
      <w:keepLines/>
      <w:widowControl w:val="0"/>
      <w:tabs>
        <w:tab w:val="clear" w:pos="431"/>
        <w:tab w:val="right" w:pos="1021"/>
      </w:tabs>
      <w:spacing w:after="120" w:line="240" w:lineRule="exact"/>
      <w:ind w:left="1134" w:right="1134" w:hanging="1134"/>
    </w:pPr>
    <w:rPr>
      <w:sz w:val="18"/>
      <w:szCs w:val="18"/>
    </w:rPr>
  </w:style>
  <w:style w:type="character" w:customStyle="1" w:styleId="a7">
    <w:name w:val="脚注文本 字符"/>
    <w:basedOn w:val="a0"/>
    <w:link w:val="a6"/>
    <w:rsid w:val="0091630D"/>
    <w:rPr>
      <w:snapToGrid w:val="0"/>
      <w:sz w:val="18"/>
      <w:szCs w:val="18"/>
    </w:rPr>
  </w:style>
  <w:style w:type="character" w:styleId="a8">
    <w:name w:val="footnote reference"/>
    <w:basedOn w:val="a0"/>
    <w:qFormat/>
    <w:rsid w:val="00D00628"/>
    <w:rPr>
      <w:rFonts w:ascii="Times New Roman" w:eastAsia="Times New Roman" w:hAnsi="Times New Roman"/>
      <w:caps w:val="0"/>
      <w:smallCaps w:val="0"/>
      <w:strike w:val="0"/>
      <w:dstrike w:val="0"/>
      <w:snapToGrid w:val="0"/>
      <w:vanish w:val="0"/>
      <w:color w:val="auto"/>
      <w:spacing w:val="0"/>
      <w:w w:val="100"/>
      <w:kern w:val="0"/>
      <w:position w:val="0"/>
      <w:sz w:val="21"/>
      <w:vertAlign w:val="superscript"/>
      <w14:cntxtAlts w14:val="0"/>
    </w:rPr>
  </w:style>
  <w:style w:type="paragraph" w:customStyle="1" w:styleId="a9">
    <w:name w:val="目录段页次"/>
    <w:basedOn w:val="a"/>
    <w:qFormat/>
    <w:rsid w:val="00AD6913"/>
    <w:pPr>
      <w:tabs>
        <w:tab w:val="clear" w:pos="431"/>
        <w:tab w:val="right" w:pos="851"/>
        <w:tab w:val="left" w:pos="1134"/>
        <w:tab w:val="left" w:pos="1565"/>
        <w:tab w:val="left" w:pos="1996"/>
        <w:tab w:val="right" w:leader="dot" w:pos="7655"/>
        <w:tab w:val="right" w:pos="8789"/>
        <w:tab w:val="right" w:pos="9554"/>
      </w:tabs>
      <w:spacing w:after="120"/>
      <w:ind w:left="1134" w:right="3119" w:hanging="1134"/>
    </w:pPr>
    <w:rPr>
      <w:szCs w:val="21"/>
    </w:rPr>
  </w:style>
  <w:style w:type="paragraph" w:customStyle="1" w:styleId="aa">
    <w:name w:val="目录页次"/>
    <w:basedOn w:val="a"/>
    <w:qFormat/>
    <w:rsid w:val="0091630D"/>
    <w:pPr>
      <w:tabs>
        <w:tab w:val="clear" w:pos="431"/>
        <w:tab w:val="right" w:pos="851"/>
        <w:tab w:val="left" w:pos="1134"/>
        <w:tab w:val="left" w:pos="1565"/>
        <w:tab w:val="left" w:pos="1996"/>
        <w:tab w:val="right" w:leader="dot" w:pos="8789"/>
        <w:tab w:val="right" w:pos="9554"/>
      </w:tabs>
      <w:spacing w:after="120"/>
      <w:ind w:left="1134" w:right="3119" w:hanging="1134"/>
    </w:pPr>
    <w:rPr>
      <w:szCs w:val="21"/>
    </w:rPr>
  </w:style>
  <w:style w:type="paragraph" w:customStyle="1" w:styleId="ab">
    <w:name w:val="缩进正文"/>
    <w:basedOn w:val="a"/>
    <w:qFormat/>
    <w:rsid w:val="0091630D"/>
    <w:pPr>
      <w:tabs>
        <w:tab w:val="left" w:pos="1134"/>
        <w:tab w:val="left" w:pos="1565"/>
        <w:tab w:val="left" w:pos="1996"/>
        <w:tab w:val="left" w:pos="2427"/>
      </w:tabs>
      <w:spacing w:after="120"/>
      <w:ind w:left="1565" w:right="1134"/>
    </w:pPr>
    <w:rPr>
      <w:szCs w:val="21"/>
    </w:rPr>
  </w:style>
  <w:style w:type="paragraph" w:styleId="ac">
    <w:name w:val="endnote text"/>
    <w:basedOn w:val="a6"/>
    <w:link w:val="ad"/>
    <w:qFormat/>
    <w:rsid w:val="0091630D"/>
    <w:pPr>
      <w:keepLines w:val="0"/>
      <w:spacing w:after="0"/>
    </w:pPr>
  </w:style>
  <w:style w:type="character" w:customStyle="1" w:styleId="ad">
    <w:name w:val="尾注文本 字符"/>
    <w:basedOn w:val="a0"/>
    <w:link w:val="ac"/>
    <w:rsid w:val="0091630D"/>
    <w:rPr>
      <w:snapToGrid w:val="0"/>
      <w:sz w:val="18"/>
      <w:szCs w:val="18"/>
    </w:rPr>
  </w:style>
  <w:style w:type="character" w:styleId="ae">
    <w:name w:val="endnote reference"/>
    <w:basedOn w:val="a8"/>
    <w:qFormat/>
    <w:rsid w:val="00D00628"/>
    <w:rPr>
      <w:rFonts w:ascii="Times New Roman" w:eastAsia="Times New Roman" w:hAnsi="Times New Roman"/>
      <w:caps w:val="0"/>
      <w:smallCaps w:val="0"/>
      <w:strike w:val="0"/>
      <w:dstrike w:val="0"/>
      <w:snapToGrid w:val="0"/>
      <w:vanish w:val="0"/>
      <w:color w:val="auto"/>
      <w:spacing w:val="0"/>
      <w:w w:val="100"/>
      <w:kern w:val="0"/>
      <w:position w:val="0"/>
      <w:sz w:val="21"/>
      <w:vertAlign w:val="superscript"/>
      <w14:cntxtAlts w14:val="0"/>
    </w:rPr>
  </w:style>
  <w:style w:type="paragraph" w:customStyle="1" w:styleId="af">
    <w:name w:val="悬挂"/>
    <w:basedOn w:val="a"/>
    <w:qFormat/>
    <w:rsid w:val="00D97B98"/>
    <w:pPr>
      <w:tabs>
        <w:tab w:val="left" w:pos="1134"/>
        <w:tab w:val="left" w:pos="1565"/>
        <w:tab w:val="left" w:pos="1996"/>
        <w:tab w:val="left" w:pos="2427"/>
      </w:tabs>
      <w:spacing w:after="120"/>
      <w:ind w:left="1565" w:right="1134" w:hanging="431"/>
    </w:pPr>
  </w:style>
  <w:style w:type="paragraph" w:styleId="af0">
    <w:name w:val="footer"/>
    <w:basedOn w:val="a"/>
    <w:link w:val="af1"/>
    <w:qFormat/>
    <w:rsid w:val="002C34DC"/>
    <w:pPr>
      <w:overflowPunct/>
      <w:spacing w:line="240" w:lineRule="auto"/>
      <w:jc w:val="left"/>
    </w:pPr>
    <w:rPr>
      <w:rFonts w:eastAsia="Times New Roman"/>
      <w:sz w:val="16"/>
      <w:szCs w:val="16"/>
      <w:lang w:val="en-GB" w:eastAsia="en-US"/>
    </w:rPr>
  </w:style>
  <w:style w:type="character" w:customStyle="1" w:styleId="af1">
    <w:name w:val="页脚 字符"/>
    <w:basedOn w:val="a0"/>
    <w:link w:val="af0"/>
    <w:rsid w:val="002C34DC"/>
    <w:rPr>
      <w:rFonts w:eastAsia="Times New Roman"/>
      <w:snapToGrid w:val="0"/>
      <w:sz w:val="16"/>
      <w:szCs w:val="16"/>
      <w:lang w:val="en-GB" w:eastAsia="en-US"/>
    </w:rPr>
  </w:style>
  <w:style w:type="character" w:styleId="af2">
    <w:name w:val="page number"/>
    <w:basedOn w:val="a0"/>
    <w:qFormat/>
    <w:rsid w:val="002C34DC"/>
    <w:rPr>
      <w:rFonts w:ascii="Times New Roman" w:hAnsi="Times New Roman"/>
      <w:b/>
      <w:i w:val="0"/>
      <w:snapToGrid w:val="0"/>
      <w:spacing w:val="0"/>
      <w:kern w:val="0"/>
      <w:sz w:val="18"/>
      <w14:cntxtAlts w14:val="0"/>
    </w:rPr>
  </w:style>
  <w:style w:type="paragraph" w:styleId="af3">
    <w:name w:val="header"/>
    <w:basedOn w:val="a"/>
    <w:link w:val="af4"/>
    <w:qFormat/>
    <w:rsid w:val="002C34DC"/>
    <w:pPr>
      <w:pBdr>
        <w:bottom w:val="single" w:sz="4" w:space="4" w:color="auto"/>
      </w:pBdr>
      <w:tabs>
        <w:tab w:val="left" w:pos="992"/>
        <w:tab w:val="left" w:pos="5772"/>
        <w:tab w:val="left" w:pos="6634"/>
        <w:tab w:val="left" w:pos="7144"/>
        <w:tab w:val="left" w:pos="7655"/>
        <w:tab w:val="left" w:pos="8165"/>
      </w:tabs>
      <w:overflowPunct/>
      <w:spacing w:line="240" w:lineRule="auto"/>
      <w:jc w:val="left"/>
    </w:pPr>
    <w:rPr>
      <w:rFonts w:eastAsia="Times New Roman"/>
      <w:b/>
      <w:sz w:val="18"/>
      <w:szCs w:val="18"/>
      <w:lang w:val="en-GB" w:eastAsia="en-US"/>
    </w:rPr>
  </w:style>
  <w:style w:type="character" w:customStyle="1" w:styleId="af4">
    <w:name w:val="页眉 字符"/>
    <w:basedOn w:val="a0"/>
    <w:link w:val="af3"/>
    <w:rsid w:val="002C34DC"/>
    <w:rPr>
      <w:rFonts w:eastAsia="Times New Roman"/>
      <w:b/>
      <w:snapToGrid w:val="0"/>
      <w:sz w:val="18"/>
      <w:szCs w:val="18"/>
      <w:lang w:val="en-GB" w:eastAsia="en-US"/>
    </w:rPr>
  </w:style>
  <w:style w:type="character" w:customStyle="1" w:styleId="10">
    <w:name w:val="标题 1 字符"/>
    <w:basedOn w:val="a0"/>
    <w:link w:val="1"/>
    <w:uiPriority w:val="9"/>
    <w:semiHidden/>
    <w:rsid w:val="00153E86"/>
    <w:rPr>
      <w:rFonts w:ascii="Times New Roman" w:eastAsia="Times New Roman" w:hAnsi="Times New Roman" w:cs="Times New Roman"/>
      <w:b/>
      <w:bCs/>
      <w:color w:val="365F91" w:themeColor="accent1" w:themeShade="BF"/>
      <w:sz w:val="28"/>
      <w:szCs w:val="28"/>
    </w:rPr>
  </w:style>
  <w:style w:type="character" w:customStyle="1" w:styleId="20">
    <w:name w:val="标题 2 字符"/>
    <w:basedOn w:val="a0"/>
    <w:link w:val="2"/>
    <w:uiPriority w:val="9"/>
    <w:semiHidden/>
    <w:rsid w:val="00153E86"/>
    <w:rPr>
      <w:rFonts w:ascii="Times New Roman" w:eastAsia="Times New Roman" w:hAnsi="Times New Roman" w:cs="Times New Roman"/>
      <w:b/>
      <w:bCs/>
      <w:color w:val="4F81BD" w:themeColor="accent1"/>
      <w:sz w:val="26"/>
      <w:szCs w:val="26"/>
    </w:rPr>
  </w:style>
  <w:style w:type="character" w:customStyle="1" w:styleId="30">
    <w:name w:val="标题 3 字符"/>
    <w:basedOn w:val="a0"/>
    <w:link w:val="3"/>
    <w:uiPriority w:val="9"/>
    <w:semiHidden/>
    <w:rsid w:val="00153E86"/>
    <w:rPr>
      <w:rFonts w:ascii="Times New Roman" w:eastAsia="Times New Roman" w:hAnsi="Times New Roman" w:cs="Times New Roman"/>
      <w:b/>
      <w:bCs/>
      <w:color w:val="4F81BD" w:themeColor="accent1"/>
    </w:rPr>
  </w:style>
  <w:style w:type="character" w:customStyle="1" w:styleId="40">
    <w:name w:val="标题 4 字符"/>
    <w:basedOn w:val="a0"/>
    <w:link w:val="4"/>
    <w:uiPriority w:val="9"/>
    <w:semiHidden/>
    <w:rsid w:val="00153E86"/>
    <w:rPr>
      <w:rFonts w:ascii="Times New Roman" w:eastAsia="Times New Roman" w:hAnsi="Times New Roman" w:cs="Times New Roman"/>
      <w:b/>
      <w:bCs/>
      <w:i/>
      <w:iCs/>
      <w:color w:val="4F81BD" w:themeColor="accent1"/>
    </w:rPr>
  </w:style>
  <w:style w:type="character" w:customStyle="1" w:styleId="50">
    <w:name w:val="标题 5 字符"/>
    <w:basedOn w:val="a0"/>
    <w:link w:val="5"/>
    <w:uiPriority w:val="9"/>
    <w:semiHidden/>
    <w:rsid w:val="00153E86"/>
    <w:rPr>
      <w:rFonts w:ascii="Times New Roman" w:eastAsia="Times New Roman" w:hAnsi="Times New Roman" w:cs="Times New Roman"/>
      <w:color w:val="243F60" w:themeColor="accent1" w:themeShade="7F"/>
    </w:rPr>
  </w:style>
  <w:style w:type="character" w:customStyle="1" w:styleId="60">
    <w:name w:val="标题 6 字符"/>
    <w:basedOn w:val="a0"/>
    <w:link w:val="6"/>
    <w:uiPriority w:val="9"/>
    <w:semiHidden/>
    <w:rsid w:val="00153E86"/>
    <w:rPr>
      <w:rFonts w:ascii="Times New Roman" w:eastAsia="Times New Roman" w:hAnsi="Times New Roman" w:cs="Times New Roman"/>
      <w:i/>
      <w:iCs/>
      <w:color w:val="243F60" w:themeColor="accent1" w:themeShade="7F"/>
    </w:rPr>
  </w:style>
  <w:style w:type="character" w:customStyle="1" w:styleId="70">
    <w:name w:val="标题 7 字符"/>
    <w:basedOn w:val="a0"/>
    <w:link w:val="7"/>
    <w:uiPriority w:val="9"/>
    <w:semiHidden/>
    <w:rsid w:val="00153E86"/>
    <w:rPr>
      <w:rFonts w:ascii="Times New Roman" w:eastAsia="Times New Roman" w:hAnsi="Times New Roman" w:cs="Times New Roman"/>
      <w:i/>
      <w:iCs/>
      <w:color w:val="404040" w:themeColor="text1" w:themeTint="BF"/>
    </w:rPr>
  </w:style>
  <w:style w:type="character" w:customStyle="1" w:styleId="80">
    <w:name w:val="标题 8 字符"/>
    <w:basedOn w:val="a0"/>
    <w:link w:val="8"/>
    <w:uiPriority w:val="9"/>
    <w:semiHidden/>
    <w:rsid w:val="00153E86"/>
    <w:rPr>
      <w:rFonts w:ascii="Times New Roman" w:eastAsia="Times New Roman" w:hAnsi="Times New Roman" w:cs="Times New Roman"/>
      <w:color w:val="4F81BD" w:themeColor="accent1"/>
      <w:sz w:val="20"/>
      <w:szCs w:val="20"/>
    </w:rPr>
  </w:style>
  <w:style w:type="character" w:customStyle="1" w:styleId="90">
    <w:name w:val="标题 9 字符"/>
    <w:basedOn w:val="a0"/>
    <w:link w:val="9"/>
    <w:uiPriority w:val="9"/>
    <w:semiHidden/>
    <w:rsid w:val="00153E86"/>
    <w:rPr>
      <w:rFonts w:ascii="Times New Roman" w:eastAsia="Times New Roman" w:hAnsi="Times New Roman" w:cs="Times New Roman"/>
      <w:i/>
      <w:iCs/>
      <w:color w:val="404040" w:themeColor="text1" w:themeTint="BF"/>
      <w:sz w:val="20"/>
      <w:szCs w:val="20"/>
    </w:rPr>
  </w:style>
  <w:style w:type="paragraph" w:customStyle="1" w:styleId="SingleParaNoGC">
    <w:name w:val="_ Single ParaNo_GC"/>
    <w:basedOn w:val="SingleTxtGC"/>
    <w:qFormat/>
    <w:rsid w:val="00FC7C34"/>
    <w:pPr>
      <w:numPr>
        <w:numId w:val="6"/>
      </w:numPr>
      <w:tabs>
        <w:tab w:val="clear" w:pos="431"/>
      </w:tabs>
      <w:ind w:left="1134" w:firstLine="0"/>
    </w:pPr>
    <w:rPr>
      <w:snapToGrid/>
      <w:szCs w:val="21"/>
    </w:rPr>
  </w:style>
  <w:style w:type="paragraph" w:styleId="TOC1">
    <w:name w:val="toc 1"/>
    <w:basedOn w:val="a"/>
    <w:next w:val="a"/>
    <w:autoRedefine/>
    <w:uiPriority w:val="39"/>
    <w:unhideWhenUsed/>
    <w:rsid w:val="00C2199A"/>
    <w:pPr>
      <w:tabs>
        <w:tab w:val="clear" w:pos="431"/>
        <w:tab w:val="right" w:pos="850"/>
        <w:tab w:val="left" w:pos="1134"/>
        <w:tab w:val="left" w:leader="dot" w:pos="8959"/>
        <w:tab w:val="right" w:pos="9638"/>
      </w:tabs>
      <w:overflowPunct/>
      <w:adjustRightInd/>
      <w:snapToGrid/>
      <w:spacing w:after="120" w:line="240" w:lineRule="atLeast"/>
      <w:ind w:left="1134" w:right="737" w:hanging="1134"/>
      <w:jc w:val="left"/>
    </w:pPr>
    <w:rPr>
      <w:rFonts w:eastAsia="Times New Roman"/>
      <w:bCs/>
      <w:snapToGrid/>
      <w:sz w:val="20"/>
      <w:lang w:val="es-ES_tradnl" w:eastAsia="es-ES"/>
    </w:rPr>
  </w:style>
  <w:style w:type="paragraph" w:styleId="TOC2">
    <w:name w:val="toc 2"/>
    <w:basedOn w:val="a"/>
    <w:next w:val="a"/>
    <w:autoRedefine/>
    <w:uiPriority w:val="39"/>
    <w:unhideWhenUsed/>
    <w:rsid w:val="00C2199A"/>
    <w:pPr>
      <w:tabs>
        <w:tab w:val="clear" w:pos="431"/>
        <w:tab w:val="right" w:pos="850"/>
        <w:tab w:val="left" w:pos="1134"/>
        <w:tab w:val="left" w:pos="1559"/>
        <w:tab w:val="left" w:leader="dot" w:pos="8959"/>
        <w:tab w:val="right" w:pos="9638"/>
      </w:tabs>
      <w:overflowPunct/>
      <w:adjustRightInd/>
      <w:snapToGrid/>
      <w:spacing w:line="240" w:lineRule="atLeast"/>
      <w:ind w:left="1559" w:right="737" w:hanging="425"/>
      <w:jc w:val="left"/>
    </w:pPr>
    <w:rPr>
      <w:rFonts w:eastAsia="Times New Roman"/>
      <w:bCs/>
      <w:noProof/>
      <w:snapToGrid/>
      <w:sz w:val="20"/>
      <w:lang w:eastAsia="es-ES"/>
    </w:rPr>
  </w:style>
  <w:style w:type="paragraph" w:styleId="TOC3">
    <w:name w:val="toc 3"/>
    <w:basedOn w:val="a"/>
    <w:next w:val="a"/>
    <w:autoRedefine/>
    <w:uiPriority w:val="39"/>
    <w:unhideWhenUsed/>
    <w:rsid w:val="00C2199A"/>
    <w:pPr>
      <w:tabs>
        <w:tab w:val="clear" w:pos="431"/>
        <w:tab w:val="right" w:pos="850"/>
        <w:tab w:val="left" w:pos="1134"/>
        <w:tab w:val="left" w:pos="1559"/>
        <w:tab w:val="left" w:pos="1984"/>
        <w:tab w:val="left" w:leader="dot" w:pos="8959"/>
        <w:tab w:val="right" w:pos="9638"/>
      </w:tabs>
      <w:overflowPunct/>
      <w:adjustRightInd/>
      <w:snapToGrid/>
      <w:spacing w:line="240" w:lineRule="atLeast"/>
      <w:ind w:left="1984" w:right="737" w:hanging="425"/>
      <w:jc w:val="left"/>
    </w:pPr>
    <w:rPr>
      <w:rFonts w:eastAsia="Times New Roman"/>
      <w:bCs/>
      <w:noProof/>
      <w:snapToGrid/>
      <w:sz w:val="20"/>
      <w:lang w:val="es-ES_tradnl" w:eastAsia="es-ES"/>
    </w:rPr>
  </w:style>
  <w:style w:type="paragraph" w:styleId="TOC4">
    <w:name w:val="toc 4"/>
    <w:basedOn w:val="a"/>
    <w:next w:val="a"/>
    <w:autoRedefine/>
    <w:uiPriority w:val="39"/>
    <w:unhideWhenUsed/>
    <w:rsid w:val="00C2199A"/>
    <w:pPr>
      <w:tabs>
        <w:tab w:val="clear" w:pos="431"/>
        <w:tab w:val="right" w:pos="850"/>
        <w:tab w:val="left" w:pos="1134"/>
        <w:tab w:val="left" w:leader="dot" w:pos="7654"/>
        <w:tab w:val="right" w:pos="8929"/>
        <w:tab w:val="right" w:pos="9638"/>
      </w:tabs>
      <w:overflowPunct/>
      <w:adjustRightInd/>
      <w:snapToGrid/>
      <w:spacing w:after="120" w:line="240" w:lineRule="atLeast"/>
      <w:ind w:left="1134" w:right="2041" w:hanging="1134"/>
      <w:jc w:val="left"/>
    </w:pPr>
    <w:rPr>
      <w:rFonts w:eastAsia="Times New Roman"/>
      <w:noProof/>
      <w:snapToGrid/>
      <w:sz w:val="20"/>
      <w:lang w:val="ru-RU" w:eastAsia="en-US"/>
    </w:rPr>
  </w:style>
  <w:style w:type="paragraph" w:styleId="TOC5">
    <w:name w:val="toc 5"/>
    <w:basedOn w:val="a"/>
    <w:next w:val="a"/>
    <w:autoRedefine/>
    <w:uiPriority w:val="39"/>
    <w:unhideWhenUsed/>
    <w:rsid w:val="00C2199A"/>
    <w:pPr>
      <w:tabs>
        <w:tab w:val="clear" w:pos="431"/>
        <w:tab w:val="right" w:pos="850"/>
        <w:tab w:val="left" w:pos="1134"/>
        <w:tab w:val="left" w:pos="1559"/>
        <w:tab w:val="left" w:pos="1984"/>
        <w:tab w:val="left" w:leader="dot" w:pos="7654"/>
        <w:tab w:val="right" w:pos="8929"/>
        <w:tab w:val="right" w:pos="9638"/>
      </w:tabs>
      <w:overflowPunct/>
      <w:adjustRightInd/>
      <w:snapToGrid/>
      <w:spacing w:line="240" w:lineRule="atLeast"/>
      <w:ind w:left="1559" w:right="2041" w:hanging="425"/>
      <w:jc w:val="left"/>
    </w:pPr>
    <w:rPr>
      <w:rFonts w:eastAsia="Times New Roman"/>
      <w:noProof/>
      <w:snapToGrid/>
      <w:sz w:val="20"/>
      <w:lang w:val="es-ES" w:eastAsia="en-US"/>
    </w:rPr>
  </w:style>
  <w:style w:type="paragraph" w:styleId="TOC6">
    <w:name w:val="toc 6"/>
    <w:basedOn w:val="a"/>
    <w:next w:val="a"/>
    <w:autoRedefine/>
    <w:uiPriority w:val="39"/>
    <w:unhideWhenUsed/>
    <w:rsid w:val="00C2199A"/>
    <w:pPr>
      <w:tabs>
        <w:tab w:val="clear" w:pos="431"/>
        <w:tab w:val="right" w:pos="850"/>
        <w:tab w:val="left" w:pos="1134"/>
        <w:tab w:val="left" w:pos="1559"/>
        <w:tab w:val="left" w:pos="1984"/>
        <w:tab w:val="left" w:leader="dot" w:pos="7654"/>
        <w:tab w:val="right" w:pos="8929"/>
        <w:tab w:val="right" w:pos="9638"/>
      </w:tabs>
      <w:overflowPunct/>
      <w:adjustRightInd/>
      <w:snapToGrid/>
      <w:spacing w:line="240" w:lineRule="atLeast"/>
      <w:ind w:left="1984" w:right="2041" w:hanging="425"/>
      <w:jc w:val="left"/>
    </w:pPr>
    <w:rPr>
      <w:rFonts w:eastAsia="Times New Roman"/>
      <w:noProof/>
      <w:snapToGrid/>
      <w:sz w:val="20"/>
      <w:lang w:val="fr-CH" w:eastAsia="en-US"/>
    </w:rPr>
  </w:style>
  <w:style w:type="table" w:styleId="af5">
    <w:name w:val="Table Grid"/>
    <w:basedOn w:val="a1"/>
    <w:rsid w:val="003E34A9"/>
    <w:pPr>
      <w:suppressAutoHyphens/>
      <w:spacing w:line="240" w:lineRule="atLeast"/>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af6">
    <w:name w:val="Hyperlink"/>
    <w:basedOn w:val="a0"/>
    <w:uiPriority w:val="99"/>
    <w:rsid w:val="00D03384"/>
    <w:rPr>
      <w:color w:val="0000FF" w:themeColor="hyperlink"/>
      <w:u w:val="none"/>
    </w:rPr>
  </w:style>
  <w:style w:type="character" w:styleId="af7">
    <w:name w:val="Unresolved Mention"/>
    <w:basedOn w:val="a0"/>
    <w:uiPriority w:val="99"/>
    <w:semiHidden/>
    <w:unhideWhenUsed/>
    <w:rsid w:val="00377DE8"/>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wmf"/><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ntTable" Target="fontTable.xml"/></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gif"/></Relationships>
</file>

<file path=word/_rels/footnotes.xml.rels><?xml version="1.0" encoding="UTF-8" standalone="yes"?>
<Relationships xmlns="http://schemas.openxmlformats.org/package/2006/relationships"><Relationship Id="rId1" Type="http://schemas.openxmlformats.org/officeDocument/2006/relationships/hyperlink" Target="http://www.sem.admin.ch/sem/en/home/international-rueckkehr/rueckkehrhilfe/individuelle-rkh.html" TargetMode="External"/></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6\CoverPages\CRC.dotm" TargetMode="Externa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F4AA628B-E389-40B6-8935-1ADD8786D31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CRC.dotm</Template>
  <TotalTime>0</TotalTime>
  <Pages>10</Pages>
  <Words>10166</Words>
  <Characters>10830</Characters>
  <Application>Microsoft Office Word</Application>
  <DocSecurity>0</DocSecurity>
  <Lines>358</Lines>
  <Paragraphs>87</Paragraphs>
  <ScaleCrop>false</ScaleCrop>
  <Company>DCM</Company>
  <LinksUpToDate>false</LinksUpToDate>
  <CharactersWithSpaces>10930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CRC/C/87/D/86/2019</dc:title>
  <dc:subject>2108042</dc:subject>
  <dc:creator>tian</dc:creator>
  <cp:keywords/>
  <dc:description/>
  <cp:lastModifiedBy>Hui Tian</cp:lastModifiedBy>
  <cp:revision>2</cp:revision>
  <cp:lastPrinted>2014-05-09T11:28:00Z</cp:lastPrinted>
  <dcterms:created xsi:type="dcterms:W3CDTF">2021-10-05T12:06:00Z</dcterms:created>
  <dcterms:modified xsi:type="dcterms:W3CDTF">2021-10-05T12:06:00Z</dcterms:modified>
</cp:coreProperties>
</file>