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0B2" w:rsidRDefault="00B800B2" w:rsidP="00B800B2">
      <w:pPr>
        <w:spacing w:line="60" w:lineRule="exact"/>
        <w:rPr>
          <w:sz w:val="6"/>
          <w:lang w:val="en-US"/>
        </w:rPr>
        <w:sectPr w:rsidR="00B800B2" w:rsidSect="00B800B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301AF" w:rsidRPr="005301AF" w:rsidRDefault="005301AF" w:rsidP="005301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Комитет по ликвидации дискриминации</w:t>
      </w:r>
    </w:p>
    <w:p w:rsidR="005301AF" w:rsidRDefault="005301AF" w:rsidP="005301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в отношении женщин</w:t>
      </w: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девятая сессия</w:t>
      </w:r>
    </w:p>
    <w:p w:rsidR="005301AF" w:rsidRDefault="005301AF" w:rsidP="005301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Эстония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1.</w:t>
      </w:r>
      <w:r>
        <w:tab/>
        <w:t xml:space="preserve">Предсессионная рабочая группа рассмотрела четвертый периодический доклад Эстонии </w:t>
      </w:r>
      <w:r w:rsidRPr="00156DF1">
        <w:t>(</w:t>
      </w:r>
      <w:r>
        <w:rPr>
          <w:lang w:val="en-US"/>
        </w:rPr>
        <w:t>CEDAW</w:t>
      </w:r>
      <w:r w:rsidRPr="00156DF1">
        <w:t>/</w:t>
      </w:r>
      <w:r>
        <w:rPr>
          <w:lang w:val="en-US"/>
        </w:rPr>
        <w:t>C</w:t>
      </w:r>
      <w:r w:rsidRPr="00156DF1">
        <w:t>/</w:t>
      </w:r>
      <w:r>
        <w:rPr>
          <w:lang w:val="en-US"/>
        </w:rPr>
        <w:t>EST</w:t>
      </w:r>
      <w:r w:rsidRPr="00156DF1">
        <w:t>/4)</w:t>
      </w:r>
      <w:r>
        <w:t>.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национальные механизмы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2.</w:t>
      </w:r>
      <w:r>
        <w:tab/>
        <w:t>Пожалуйста, представьте информацию об осуществлении Закона о равн</w:t>
      </w:r>
      <w:r>
        <w:t>о</w:t>
      </w:r>
      <w:r>
        <w:t>правии мужчин и женщин и достигнутых в этом плане результатах с точки зр</w:t>
      </w:r>
      <w:r>
        <w:t>е</w:t>
      </w:r>
      <w:r>
        <w:t>ния содействия обеспечению равноправия мужчин и женщин.</w:t>
      </w:r>
    </w:p>
    <w:p w:rsidR="005301AF" w:rsidRDefault="005301AF" w:rsidP="008768A3">
      <w:pPr>
        <w:pStyle w:val="SingleTxt"/>
      </w:pPr>
      <w:r>
        <w:t>3.</w:t>
      </w:r>
      <w:r>
        <w:tab/>
        <w:t>В докладе говорится, что, согласно Закону о равноправии мужчин и же</w:t>
      </w:r>
      <w:r>
        <w:t>н</w:t>
      </w:r>
      <w:r>
        <w:t>щин, «не считается дискриминацией и обусловленное половой принадлежн</w:t>
      </w:r>
      <w:r>
        <w:t>о</w:t>
      </w:r>
      <w:r>
        <w:t>стью различное отношение к мужчинам и женщинам при трудоустройстве и предоставлении возможностей для получения необходимой для трудоустройс</w:t>
      </w:r>
      <w:r>
        <w:t>т</w:t>
      </w:r>
      <w:r>
        <w:t>ва подготовки, если пол является действительно определяющим требованием в силу характера соответствующей конкретной трудовой деятельности и в силу условий, в которых она осуществляется, при том понимании, что цель такого разного отношения является законной, а требование разумным». Пожалуйста, поясните на примерах, что конкретно подразумевают эти положения и каким образом они реализуются на практике.</w:t>
      </w:r>
    </w:p>
    <w:p w:rsidR="005301AF" w:rsidRDefault="005301AF" w:rsidP="008768A3">
      <w:pPr>
        <w:pStyle w:val="SingleTxt"/>
      </w:pPr>
      <w:r>
        <w:t>4.</w:t>
      </w:r>
      <w:r>
        <w:tab/>
        <w:t>С учетом того, что в докладе ничего не говорится о непосредственном применении положений Конвенции в судах, просьба представить информацию о том, какие причины могли вызвать такую ситу</w:t>
      </w:r>
      <w:r>
        <w:t>а</w:t>
      </w:r>
      <w:r>
        <w:t>цию.</w:t>
      </w:r>
    </w:p>
    <w:p w:rsidR="005301AF" w:rsidRDefault="005301AF" w:rsidP="008768A3">
      <w:pPr>
        <w:pStyle w:val="SingleTxt"/>
      </w:pPr>
      <w:r>
        <w:t>5.</w:t>
      </w:r>
      <w:r>
        <w:tab/>
        <w:t>В докладе сообщается, что в соответствии с Законом о равноправии му</w:t>
      </w:r>
      <w:r>
        <w:t>ж</w:t>
      </w:r>
      <w:r>
        <w:t>чин и женщин будут созданы два новых института — Уполномоченный по в</w:t>
      </w:r>
      <w:r>
        <w:t>о</w:t>
      </w:r>
      <w:r>
        <w:t>просам гендерного равенства и Совет по вопросам гендерного равенства. П</w:t>
      </w:r>
      <w:r>
        <w:t>о</w:t>
      </w:r>
      <w:r>
        <w:t>жалуйста, представьте информацию о том, были ли созданы эти институты и какие для них определены сфера их деятельности, штаты и ресу</w:t>
      </w:r>
      <w:r>
        <w:t>р</w:t>
      </w:r>
      <w:r>
        <w:t>сы.</w:t>
      </w:r>
    </w:p>
    <w:p w:rsidR="005301AF" w:rsidRDefault="005301AF" w:rsidP="008768A3">
      <w:pPr>
        <w:pStyle w:val="SingleTxt"/>
      </w:pPr>
      <w:r>
        <w:t>6.</w:t>
      </w:r>
      <w:r>
        <w:tab/>
        <w:t>Просьба представить информацию о деятельности межведомственного комитета по содействию обеспечению гендерного равенства и результатах его работы, а также о характере взаимоотношений этого органа с вышеупомян</w:t>
      </w:r>
      <w:r>
        <w:t>у</w:t>
      </w:r>
      <w:r>
        <w:t>тыми новыми институтами. Пожалуйста, расскажите также о статусе основн</w:t>
      </w:r>
      <w:r>
        <w:t>о</w:t>
      </w:r>
      <w:r>
        <w:t>го документа по политике обеспечения равноправия женщин и мужчин, в том числе сообщите, был ли он принят, какие мероприятия осуществляются в ко</w:t>
      </w:r>
      <w:r>
        <w:t>н</w:t>
      </w:r>
      <w:r>
        <w:t>тексте проведения этой политики в жизнь и в какой мере они содействуют обеспечению равноправия мужчин и женщин.</w:t>
      </w:r>
    </w:p>
    <w:p w:rsidR="005301AF" w:rsidRDefault="005301AF" w:rsidP="008768A3">
      <w:pPr>
        <w:pStyle w:val="SingleTxt"/>
      </w:pPr>
      <w:r>
        <w:t>7.</w:t>
      </w:r>
      <w:r>
        <w:tab/>
        <w:t>В своих заключительных замечаниях 2002 года Комитет отметил, что вследствие осуществляемого перехода от централизованно планируемой эк</w:t>
      </w:r>
      <w:r>
        <w:t>о</w:t>
      </w:r>
      <w:r>
        <w:t>номики к рыночной экономике в последние десятилетия возникли серьезные проблемы в плане эффективного осуществления Конвенции и что процесс структурной перестройки в чрезмерной степени сказался на положении же</w:t>
      </w:r>
      <w:r>
        <w:t>н</w:t>
      </w:r>
      <w:r>
        <w:t>щин</w:t>
      </w:r>
      <w:r w:rsidRPr="005301AF">
        <w:rPr>
          <w:rStyle w:val="FootnoteReference"/>
        </w:rPr>
        <w:footnoteReference w:id="1"/>
      </w:r>
      <w:r>
        <w:t>. Пожалуйста, представьте информацию о случаях, когда нынешняя ма</w:t>
      </w:r>
      <w:r>
        <w:t>к</w:t>
      </w:r>
      <w:r>
        <w:t>роэкономическая политика страны продолжает в чрезмерной степени затраг</w:t>
      </w:r>
      <w:r>
        <w:t>и</w:t>
      </w:r>
      <w:r>
        <w:t>вать интересы женщин, а также о мерах, принятых правительством в целях смягчения, предупреждения либо преодоления таких последствий.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8.</w:t>
      </w:r>
      <w:r>
        <w:tab/>
        <w:t>В своих заключительных замечаниях 2002 года Комитет рекомендовал г</w:t>
      </w:r>
      <w:r>
        <w:t>о</w:t>
      </w:r>
      <w:r>
        <w:t>сударству-участнику принять временные специальные меры в соответствии с пунктом 1 статьи 4 Конвенции и, в частности, в таких областях, как образов</w:t>
      </w:r>
      <w:r>
        <w:t>а</w:t>
      </w:r>
      <w:r>
        <w:t>ние, занятость и политическая деятельность</w:t>
      </w:r>
      <w:r w:rsidRPr="005301AF">
        <w:rPr>
          <w:rStyle w:val="FootnoteReference"/>
        </w:rPr>
        <w:footnoteReference w:id="2"/>
      </w:r>
      <w:r>
        <w:t>. В своей общей рекомендации 25 Комитет подчеркнул, что следует проводить различие между временными сп</w:t>
      </w:r>
      <w:r>
        <w:t>е</w:t>
      </w:r>
      <w:r>
        <w:t>циальными мерами, которые являются частью необходимой стратегии, нац</w:t>
      </w:r>
      <w:r>
        <w:t>е</w:t>
      </w:r>
      <w:r>
        <w:t xml:space="preserve">ленной на достижение фактического равенства женщин, и осуществляемыми на постоянной основе общими социальными стратегиями, осуществляемыми в целях улучшения положения женщин и девочек. </w:t>
      </w:r>
      <w:r w:rsidR="00311D7D">
        <w:t>В докладе говорится, что З</w:t>
      </w:r>
      <w:r w:rsidR="00311D7D">
        <w:t>а</w:t>
      </w:r>
      <w:r w:rsidR="00311D7D">
        <w:t>коном о равноправии мужчин и женщин предусмотрен целый ряд сп</w:t>
      </w:r>
      <w:r w:rsidR="00311D7D">
        <w:t>е</w:t>
      </w:r>
      <w:r w:rsidR="00311D7D">
        <w:t xml:space="preserve">циальных мер. </w:t>
      </w:r>
      <w:r>
        <w:t>Просьба представить более подробную информацию о том, что предста</w:t>
      </w:r>
      <w:r>
        <w:t>в</w:t>
      </w:r>
      <w:r>
        <w:t>ляют собой такие меры, как они осуществляются на практике и какие результ</w:t>
      </w:r>
      <w:r>
        <w:t>а</w:t>
      </w:r>
      <w:r>
        <w:t>ты в этом плане были дости</w:t>
      </w:r>
      <w:r>
        <w:t>г</w:t>
      </w:r>
      <w:r>
        <w:t>нуты.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директивная деятельность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9.</w:t>
      </w:r>
      <w:r>
        <w:tab/>
        <w:t>Учитывая, что положение женщин, занимающих должности директивного уровня, с момента представления последнего доклада существенным образом не изменилось, представьте более подробную информацию о мерах, которые правительство приняло или намеревается принять в целях расширения участия женщин в политической и общественной жизни, особенно на руков</w:t>
      </w:r>
      <w:r>
        <w:t>о</w:t>
      </w:r>
      <w:r>
        <w:t>дящих должностях, в том числе в составе парламента, государственных министерс</w:t>
      </w:r>
      <w:r>
        <w:t>т</w:t>
      </w:r>
      <w:r>
        <w:t>в и местных органов управления Эстонии (с учетом общей рекомендации 25 по пункту 1 статьи 4 Конвенции и общей рекомендации 23, касающейся участия женщин в общественной жизни).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10.</w:t>
      </w:r>
      <w:r>
        <w:tab/>
        <w:t>Как отмечалось в докладе, в своих заключительных замечан</w:t>
      </w:r>
      <w:r>
        <w:t>и</w:t>
      </w:r>
      <w:r>
        <w:t>ях 2002 года Комитет рекомендовал принять специальный закон, запр</w:t>
      </w:r>
      <w:r>
        <w:t>е</w:t>
      </w:r>
      <w:r>
        <w:t>щающий семейно-бытовое насилие в отношении женщин и предусматривающий меры их суде</w:t>
      </w:r>
      <w:r>
        <w:t>б</w:t>
      </w:r>
      <w:r>
        <w:t>ной и правовой защиты, а также их доступ к правовой помощи</w:t>
      </w:r>
      <w:r w:rsidRPr="005301AF">
        <w:rPr>
          <w:rStyle w:val="FootnoteReference"/>
        </w:rPr>
        <w:footnoteReference w:id="3"/>
      </w:r>
      <w:r>
        <w:t>. В до</w:t>
      </w:r>
      <w:r>
        <w:t>к</w:t>
      </w:r>
      <w:r>
        <w:t>ладе указывается, что «необходимости в отдельном законе о семейно-бытовом нас</w:t>
      </w:r>
      <w:r>
        <w:t>и</w:t>
      </w:r>
      <w:r>
        <w:t>лии нет, поскольку этот вопрос регулируется в Уголовном кодексе, в котором предусмотрена и защита от семейно-бытового насилия». Просьба по</w:t>
      </w:r>
      <w:r>
        <w:t>д</w:t>
      </w:r>
      <w:r>
        <w:t>робно рассказать о том, каким образом на основании положений Уголовного кодекса обеспечивается защита женщин от семейно-бытового насилия. Пожалуйста, поясните также, имеют ли (и в каких случаях) женщины-жертвы бытового н</w:t>
      </w:r>
      <w:r>
        <w:t>а</w:t>
      </w:r>
      <w:r>
        <w:t>силия право на получение юридической помощи или доступ к ней.</w:t>
      </w:r>
    </w:p>
    <w:p w:rsidR="005301AF" w:rsidRDefault="005301AF" w:rsidP="008768A3">
      <w:pPr>
        <w:pStyle w:val="SingleTxt"/>
      </w:pPr>
      <w:r>
        <w:t>11.</w:t>
      </w:r>
      <w:r>
        <w:tab/>
        <w:t>В докладе сообщается, что «в 2004 году прокуратурой было возбуждено 292 уголовных дела, связанных с насилием в семье». Просьба представить о</w:t>
      </w:r>
      <w:r>
        <w:t>б</w:t>
      </w:r>
      <w:r>
        <w:t>новленные данные о числе случаев насилия в отношении женщин и указать также, сколько человек было осуждено по обвинению в совершении н</w:t>
      </w:r>
      <w:r>
        <w:t>а</w:t>
      </w:r>
      <w:r>
        <w:t>силия в отношении женщин и какие, в среднем, сроки наказания им были н</w:t>
      </w:r>
      <w:r>
        <w:t>а</w:t>
      </w:r>
      <w:r>
        <w:t>значены.</w:t>
      </w:r>
    </w:p>
    <w:p w:rsidR="005301AF" w:rsidRDefault="005301AF" w:rsidP="008768A3">
      <w:pPr>
        <w:pStyle w:val="SingleTxt"/>
      </w:pPr>
      <w:r>
        <w:t>12.</w:t>
      </w:r>
      <w:r>
        <w:tab/>
        <w:t>В своих заключительных замечаниях 2002 года Комитет настоятельно призвал государство-участник внести в содержащееся в Уголовном кодексе о</w:t>
      </w:r>
      <w:r>
        <w:t>п</w:t>
      </w:r>
      <w:r>
        <w:t>ределение изнасилования поправку, в соответствии с которой это преступление определялось бы как половое сношение без согласия, а также рекомендовал г</w:t>
      </w:r>
      <w:r>
        <w:t>о</w:t>
      </w:r>
      <w:r>
        <w:t xml:space="preserve">сударству-участнику </w:t>
      </w:r>
      <w:r w:rsidR="0066172A">
        <w:t xml:space="preserve">внести изменения в действующий </w:t>
      </w:r>
      <w:r>
        <w:t>закон об изнасиловании несовершеннолетних</w:t>
      </w:r>
      <w:r w:rsidRPr="005301AF">
        <w:rPr>
          <w:rStyle w:val="FootnoteReference"/>
        </w:rPr>
        <w:footnoteReference w:id="4"/>
      </w:r>
      <w:r>
        <w:t xml:space="preserve">. Какие меры были приняты во исполнение </w:t>
      </w:r>
      <w:r w:rsidR="0066172A">
        <w:t xml:space="preserve">этой </w:t>
      </w:r>
      <w:r>
        <w:t>рек</w:t>
      </w:r>
      <w:r>
        <w:t>о</w:t>
      </w:r>
      <w:r>
        <w:t>мендации Комитета</w:t>
      </w:r>
      <w:r w:rsidR="00FB118C">
        <w:t>?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5301A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5301AF" w:rsidRPr="005301AF" w:rsidRDefault="005301AF" w:rsidP="005301AF">
      <w:pPr>
        <w:pStyle w:val="SingleTxt"/>
        <w:spacing w:after="0" w:line="120" w:lineRule="exact"/>
        <w:rPr>
          <w:sz w:val="10"/>
        </w:rPr>
      </w:pPr>
    </w:p>
    <w:p w:rsidR="005301AF" w:rsidRDefault="005301AF" w:rsidP="008768A3">
      <w:pPr>
        <w:pStyle w:val="SingleTxt"/>
      </w:pPr>
      <w:r>
        <w:t>13.</w:t>
      </w:r>
      <w:r>
        <w:tab/>
        <w:t>Пожалуйста, представьте информацию о том, как обстоят дела с проектом национального плана действий по борьбе с торговлей людьми, в том числе о том, был ли он принят, а если да, то какие программы осуществляются в ра</w:t>
      </w:r>
      <w:r>
        <w:t>м</w:t>
      </w:r>
      <w:r>
        <w:t>ках плана и каковы их результаты.</w:t>
      </w:r>
    </w:p>
    <w:p w:rsidR="005301AF" w:rsidRDefault="005301AF" w:rsidP="008768A3">
      <w:pPr>
        <w:pStyle w:val="SingleTxt"/>
      </w:pPr>
      <w:r>
        <w:t>14.</w:t>
      </w:r>
      <w:r>
        <w:tab/>
        <w:t>Пожалуйста, представьте имеющиеся данные о числе женщин и девочек, ставших жертвами торговли людьми, которых привозят в Эстонию, вывозят из страны и</w:t>
      </w:r>
      <w:r w:rsidR="0066172A">
        <w:t>ли</w:t>
      </w:r>
      <w:r>
        <w:t xml:space="preserve"> провозят через Эстонию транзитом.</w:t>
      </w:r>
    </w:p>
    <w:p w:rsidR="005301AF" w:rsidRDefault="005301AF" w:rsidP="008768A3">
      <w:pPr>
        <w:pStyle w:val="SingleTxt"/>
      </w:pPr>
      <w:r>
        <w:t>15.</w:t>
      </w:r>
      <w:r>
        <w:tab/>
        <w:t xml:space="preserve">Пожалуйста, представьте обновленную информацию о том, </w:t>
      </w:r>
      <w:r w:rsidR="0066172A">
        <w:t xml:space="preserve">сколько </w:t>
      </w:r>
      <w:r>
        <w:t>то</w:t>
      </w:r>
      <w:r>
        <w:t>р</w:t>
      </w:r>
      <w:r>
        <w:t>говцев людьми подверг</w:t>
      </w:r>
      <w:r w:rsidR="0066172A">
        <w:t xml:space="preserve">лись </w:t>
      </w:r>
      <w:r>
        <w:t xml:space="preserve">уголовному преследованию и </w:t>
      </w:r>
      <w:r w:rsidR="0066172A">
        <w:t xml:space="preserve">были </w:t>
      </w:r>
      <w:r>
        <w:t>осужден</w:t>
      </w:r>
      <w:r w:rsidR="0066172A">
        <w:t>ы</w:t>
      </w:r>
      <w:r>
        <w:t>, и наряду с этим представьте более подробную информацию о действующих пр</w:t>
      </w:r>
      <w:r>
        <w:t>о</w:t>
      </w:r>
      <w:r>
        <w:t>граммах оказания помощи и поддержки жертвам торговли людьми.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Стереотипы и образование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16.</w:t>
      </w:r>
      <w:r>
        <w:tab/>
        <w:t>В докладе обсуждаются серьезные предрассудки, которые бытуют в Эст</w:t>
      </w:r>
      <w:r>
        <w:t>о</w:t>
      </w:r>
      <w:r>
        <w:t>нии в отношении роли мужчин и женщин, и содержится ссылка на заключ</w:t>
      </w:r>
      <w:r>
        <w:t>и</w:t>
      </w:r>
      <w:r>
        <w:t>тельные замечания Комитета 2002 года, в которых Комитет настоятельно пр</w:t>
      </w:r>
      <w:r>
        <w:t>и</w:t>
      </w:r>
      <w:r>
        <w:t>звал государство-участник разрабатывать и осуществлять всеобъемлющие пр</w:t>
      </w:r>
      <w:r>
        <w:t>о</w:t>
      </w:r>
      <w:r>
        <w:t>граммы в сфере образования и пропагандировать в средствах массовой инфо</w:t>
      </w:r>
      <w:r>
        <w:t>р</w:t>
      </w:r>
      <w:r>
        <w:t>мации изменения в культурных моделях поведения в том, что касается роли и обязанностей женщин и мужчин</w:t>
      </w:r>
      <w:r w:rsidRPr="004E3284">
        <w:rPr>
          <w:rStyle w:val="FootnoteReference"/>
        </w:rPr>
        <w:footnoteReference w:id="5"/>
      </w:r>
      <w:r>
        <w:t>. В докладе указано, что Эстонии еще пре</w:t>
      </w:r>
      <w:r>
        <w:t>д</w:t>
      </w:r>
      <w:r>
        <w:t>стоит выполнить эту рекомендацию в полном объеме, однако существование этой проблемы признано на государственном уровне. Пожалуйста, укажите, по каким причинам задерживается выполнение рекомендации и каким образом и в какие сроки государство-участник намеревается осуществлять комплексные меры по выполнению этой рекомендации Комитета.</w:t>
      </w:r>
    </w:p>
    <w:p w:rsidR="00156E18" w:rsidRDefault="00156E18" w:rsidP="008768A3">
      <w:pPr>
        <w:pStyle w:val="SingleTxt"/>
      </w:pPr>
      <w:r>
        <w:t>17.</w:t>
      </w:r>
      <w:r>
        <w:tab/>
        <w:t>В таблице 10.2 указано, что в 2003/04 году из 467 профессоров женщин было 76. Просьба представить обновленные данные и указать, какие м</w:t>
      </w:r>
      <w:r>
        <w:t>е</w:t>
      </w:r>
      <w:r>
        <w:t>ры принимаются в целях увеличения числа женщин-профессоров в профессорско-преподавательском составе учебных и научных заведений и каких р</w:t>
      </w:r>
      <w:r>
        <w:t>е</w:t>
      </w:r>
      <w:r>
        <w:t>зультатов предполагается добиться благодаря осуществлению этих мер в кра</w:t>
      </w:r>
      <w:r>
        <w:t>т</w:t>
      </w:r>
      <w:r>
        <w:t>косрочной и средн</w:t>
      </w:r>
      <w:r>
        <w:t>е</w:t>
      </w:r>
      <w:r>
        <w:t xml:space="preserve">срочной перспективе. </w:t>
      </w:r>
    </w:p>
    <w:p w:rsidR="00156E18" w:rsidRDefault="00156E18" w:rsidP="008768A3">
      <w:pPr>
        <w:pStyle w:val="SingleTxt"/>
      </w:pPr>
      <w:r>
        <w:t>18.</w:t>
      </w:r>
      <w:r>
        <w:tab/>
        <w:t>В докладе говорится, что в результате анализа содержания школьных учебников, проведенного на предмет отражения в них роли мужчин и женщин в обществе</w:t>
      </w:r>
      <w:r w:rsidR="00FB118C">
        <w:t>,</w:t>
      </w:r>
      <w:r>
        <w:t xml:space="preserve"> «стало ясно, что учебники по различным предметам и разного уровня формируют стереотипные представления о роли мужчин и женщин в обществе и содействуют их сохранению, не отражают в равной мере опыт му</w:t>
      </w:r>
      <w:r>
        <w:t>ж</w:t>
      </w:r>
      <w:r>
        <w:t>чин и женщин и не прививают современных воззрений относительно прав ч</w:t>
      </w:r>
      <w:r>
        <w:t>е</w:t>
      </w:r>
      <w:r>
        <w:t>ловека и распределения обязанностей между мужчинами и женщинами». Какие меры были приняты в связи выводами, сделанными в ходе анализа, и пред</w:t>
      </w:r>
      <w:r>
        <w:t>у</w:t>
      </w:r>
      <w:r>
        <w:t>смотрены ли конкретные сроки для достижения намеченных результатов?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19.</w:t>
      </w:r>
      <w:r>
        <w:tab/>
        <w:t>В докладе указано, что как эстонские мужчины, так и эстонские женщины разделяют мнение о том, что между так называемыми «мужскими и женскими в</w:t>
      </w:r>
      <w:r>
        <w:t>и</w:t>
      </w:r>
      <w:r>
        <w:t>дами работы» существует четкое различие. В докладе далее сообщается, что со времени представления предыдущего доклада горизонтальная и вертикал</w:t>
      </w:r>
      <w:r>
        <w:t>ь</w:t>
      </w:r>
      <w:r>
        <w:t>ная сегрегация по признаку пола не уменьшилась. Пож</w:t>
      </w:r>
      <w:r>
        <w:t>а</w:t>
      </w:r>
      <w:r>
        <w:t xml:space="preserve">луйста, расскажите подробнее об усилиях, предпринимаемых в целях исправления сложившегося положения. </w:t>
      </w:r>
    </w:p>
    <w:p w:rsidR="00156E18" w:rsidRDefault="00156E18" w:rsidP="008768A3">
      <w:pPr>
        <w:pStyle w:val="SingleTxt"/>
      </w:pPr>
      <w:r>
        <w:t>20.</w:t>
      </w:r>
      <w:r>
        <w:tab/>
        <w:t>В своих заключительных замечаниях 2002 года Комитет рекомендовал дополнительно повысить заработную плату в отраслях государственного се</w:t>
      </w:r>
      <w:r>
        <w:t>к</w:t>
      </w:r>
      <w:r>
        <w:t>тора, где преимущественно заняты женщины, в целях сокращения разрыва в оплате труда женщин по сравнению с отраслями, в которых заняты преимущ</w:t>
      </w:r>
      <w:r>
        <w:t>е</w:t>
      </w:r>
      <w:r>
        <w:t>ственно мужчины</w:t>
      </w:r>
      <w:r>
        <w:rPr>
          <w:rStyle w:val="FootnoteReference"/>
        </w:rPr>
        <w:footnoteReference w:id="6"/>
      </w:r>
      <w:r>
        <w:t xml:space="preserve">. Просьба представить информацию о мерах, принятых во исполнение этой рекомендации Комитета. </w:t>
      </w:r>
    </w:p>
    <w:p w:rsidR="00156E18" w:rsidRDefault="00156E18" w:rsidP="008768A3">
      <w:pPr>
        <w:pStyle w:val="SingleTxt"/>
      </w:pPr>
      <w:r>
        <w:t>21.</w:t>
      </w:r>
      <w:r>
        <w:tab/>
        <w:t>В докладе содержится информация о том, что в Эстонии разработан план действий в области социальной интеграции, нацеленный на сокращение ма</w:t>
      </w:r>
      <w:r>
        <w:t>с</w:t>
      </w:r>
      <w:r>
        <w:t>штабов нищеты, и упоминаются некоторые конкретные меры, принимаемые в этой связи. Поскольку в своих заключительных замечаниях 2002 года Ком</w:t>
      </w:r>
      <w:r>
        <w:t>и</w:t>
      </w:r>
      <w:r>
        <w:t>тет выразил обеспокоенность в этом плане, просьба представить информацию о мерах, принимаемых во исполнение его рекомендаций. В ответе следует, в ч</w:t>
      </w:r>
      <w:r>
        <w:t>а</w:t>
      </w:r>
      <w:r>
        <w:t>стности, подробно рассказать о положении отдельных групп женщин, в час</w:t>
      </w:r>
      <w:r>
        <w:t>т</w:t>
      </w:r>
      <w:r>
        <w:t>ности женщин, возглавляющих домашние хозяйства, имеющих маленьких д</w:t>
      </w:r>
      <w:r>
        <w:t>е</w:t>
      </w:r>
      <w:r>
        <w:t xml:space="preserve">тей, а также женщин, не состоящих в законном браке, но уже продолжительное время живущих вместе со своими партнерами. 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22.</w:t>
      </w:r>
      <w:r>
        <w:tab/>
        <w:t>В докладе указано, что одним из результатов проекта «Консультирование по вопросам репродуктивного здоровья молодежи и профилактика заболев</w:t>
      </w:r>
      <w:r>
        <w:t>а</w:t>
      </w:r>
      <w:r>
        <w:t>ний, передаваемых половым путем, 2002–2006 годы», стало сокращение на 25 процентов числа абортов и на 10 процентов числа случаев первой береме</w:t>
      </w:r>
      <w:r>
        <w:t>н</w:t>
      </w:r>
      <w:r>
        <w:t>ности и заражения заболеваниями, передаваемыми половым путем, среди</w:t>
      </w:r>
      <w:r w:rsidR="0099034A">
        <w:br/>
      </w:r>
      <w:r>
        <w:t>15–19</w:t>
      </w:r>
      <w:r>
        <w:noBreakHyphen/>
        <w:t>летних</w:t>
      </w:r>
      <w:r w:rsidR="0099034A">
        <w:t xml:space="preserve"> девушек</w:t>
      </w:r>
      <w:r>
        <w:t>. Пожалуйста, сообщите, будут ли работы по проекту продолжаться после 2006 года. Просьба также представить обновленную и</w:t>
      </w:r>
      <w:r>
        <w:t>н</w:t>
      </w:r>
      <w:r>
        <w:t>формацию о числе абортов, ранних беременностей и случаев заражения заб</w:t>
      </w:r>
      <w:r>
        <w:t>о</w:t>
      </w:r>
      <w:r>
        <w:t>леваниями, передаваемыми половым путем, среди 15–19</w:t>
      </w:r>
      <w:r>
        <w:noBreakHyphen/>
        <w:t>летних девушек.</w:t>
      </w:r>
    </w:p>
    <w:p w:rsidR="00156E18" w:rsidRDefault="00156E18" w:rsidP="008768A3">
      <w:pPr>
        <w:pStyle w:val="SingleTxt"/>
      </w:pPr>
      <w:r>
        <w:t>23.</w:t>
      </w:r>
      <w:r>
        <w:tab/>
        <w:t>В докладе сообщается, что Эстонский союз по вопросам планирования семьи и различные неправительственные организации ведут работу по проп</w:t>
      </w:r>
      <w:r>
        <w:t>а</w:t>
      </w:r>
      <w:r>
        <w:t>ганде применения современных высококачественных методов контрацепции и стремятся обеспечить доступность контрацептивных средств для населения. Пожалуйста, расскажите о мерах, принимаемых государством-членом с ц</w:t>
      </w:r>
      <w:r>
        <w:t>е</w:t>
      </w:r>
      <w:r>
        <w:t>лью обеспечить населению, в том числе малоимущим женщинам, широкий доступ к информации по вопросам планирования размера семьи</w:t>
      </w:r>
      <w:r w:rsidR="003861F9">
        <w:t xml:space="preserve"> и к </w:t>
      </w:r>
      <w:r>
        <w:t xml:space="preserve">противозачаточным средствам и методам контрацепции, а также о </w:t>
      </w:r>
      <w:r w:rsidR="003861F9">
        <w:t xml:space="preserve">достигнутых </w:t>
      </w:r>
      <w:r>
        <w:t>результатах</w:t>
      </w:r>
      <w:r w:rsidR="003861F9">
        <w:t>.</w:t>
      </w:r>
    </w:p>
    <w:p w:rsidR="00156E18" w:rsidRDefault="00156E18" w:rsidP="008768A3">
      <w:pPr>
        <w:pStyle w:val="SingleTxt"/>
      </w:pPr>
      <w:r>
        <w:t>24.</w:t>
      </w:r>
      <w:r>
        <w:tab/>
        <w:t>В докладе сообщается, что за последние годы процентная доля ВИЧ</w:t>
      </w:r>
      <w:r>
        <w:noBreakHyphen/>
        <w:t>инфицированных женщин увеличилась. В нем говорится также, что раб</w:t>
      </w:r>
      <w:r>
        <w:t>о</w:t>
      </w:r>
      <w:r>
        <w:t>та по профилактике ВИЧ/СПИДа ведется на основе национального плана ра</w:t>
      </w:r>
      <w:r>
        <w:t>з</w:t>
      </w:r>
      <w:r>
        <w:t>вития в интересах профилактики ВИЧ/СПИДа на 2002–2006 годы. Пожалуйс</w:t>
      </w:r>
      <w:r>
        <w:t>т</w:t>
      </w:r>
      <w:r>
        <w:t>а, укажите, обновлялся ли этот план и каким образом в нем обеспечивается учет гендерных факторов, и представьте также информацию о том, какие р</w:t>
      </w:r>
      <w:r>
        <w:t>е</w:t>
      </w:r>
      <w:r>
        <w:t>зультаты принесло осуществление этого плана с точки зрения информирова</w:t>
      </w:r>
      <w:r>
        <w:t>н</w:t>
      </w:r>
      <w:r>
        <w:t>ности женщин о рисках, связанных с ВИЧ/СПИДом, и показателей инфицирова</w:t>
      </w:r>
      <w:r w:rsidR="003861F9">
        <w:t xml:space="preserve">ния </w:t>
      </w:r>
      <w:r>
        <w:t>среди женщин. Пожалуйста, представьте информацию о том, имеют ли женщ</w:t>
      </w:r>
      <w:r>
        <w:t>и</w:t>
      </w:r>
      <w:r>
        <w:t xml:space="preserve">ны, </w:t>
      </w:r>
      <w:r w:rsidR="003861F9">
        <w:t xml:space="preserve">инфицированные </w:t>
      </w:r>
      <w:r>
        <w:t>ВИЧ/</w:t>
      </w:r>
      <w:r w:rsidR="003861F9">
        <w:t xml:space="preserve">больные </w:t>
      </w:r>
      <w:r>
        <w:t>СПИДом, и их дети возможность получать антиретровирусные препараты и психосоциальные услуги и насколько такие препараты и услуги являются доступными</w:t>
      </w:r>
      <w:r w:rsidR="003861F9">
        <w:t xml:space="preserve"> для них</w:t>
      </w:r>
      <w:r>
        <w:t>.</w:t>
      </w:r>
    </w:p>
    <w:p w:rsidR="00156E18" w:rsidRDefault="00156E18" w:rsidP="008768A3">
      <w:pPr>
        <w:pStyle w:val="SingleTxt"/>
      </w:pPr>
      <w:r>
        <w:t>25.</w:t>
      </w:r>
      <w:r>
        <w:tab/>
        <w:t>В своих заключительных замечаниях 2002 года Комитет рекомендовал у</w:t>
      </w:r>
      <w:r>
        <w:t>ч</w:t>
      </w:r>
      <w:r>
        <w:t>редить механизмы для оказания помощи женщинам, страдающим психическ</w:t>
      </w:r>
      <w:r>
        <w:t>и</w:t>
      </w:r>
      <w:r>
        <w:t>ми расстройствами, а также в тех областях, где имеют место негативные явл</w:t>
      </w:r>
      <w:r>
        <w:t>е</w:t>
      </w:r>
      <w:r>
        <w:t>ния</w:t>
      </w:r>
      <w:r>
        <w:rPr>
          <w:rStyle w:val="FootnoteReference"/>
        </w:rPr>
        <w:footnoteReference w:id="7"/>
      </w:r>
      <w:r>
        <w:t>. Пожалуйста, представьте информацию о мерах, принимаемых во испо</w:t>
      </w:r>
      <w:r>
        <w:t>л</w:t>
      </w:r>
      <w:r>
        <w:t>нение этой рекомендации Комитета, и достигнутых в этом плане результ</w:t>
      </w:r>
      <w:r>
        <w:t>а</w:t>
      </w:r>
      <w:r>
        <w:t>тах.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26.</w:t>
      </w:r>
      <w:r>
        <w:tab/>
        <w:t>В своих заключительных замечаниях 2002 года Комитет рекомендовал г</w:t>
      </w:r>
      <w:r>
        <w:t>о</w:t>
      </w:r>
      <w:r>
        <w:t>сударству-участнику следить за осуществлением существующих программ и разработать всеобъемлющую политику и программы, направленные на укре</w:t>
      </w:r>
      <w:r>
        <w:t>п</w:t>
      </w:r>
      <w:r>
        <w:t>ление экономической независимости сельских женщин</w:t>
      </w:r>
      <w:r>
        <w:rPr>
          <w:rStyle w:val="FootnoteReference"/>
        </w:rPr>
        <w:footnoteReference w:id="8"/>
      </w:r>
      <w:r>
        <w:t>. Просьба более по</w:t>
      </w:r>
      <w:r>
        <w:t>д</w:t>
      </w:r>
      <w:r>
        <w:t>робно остановиться на мерах, принимаемых во исполнение этой рекомендации, в том числе на достигнутых результатах, и сообщить, предусматрива</w:t>
      </w:r>
      <w:r w:rsidR="003861F9">
        <w:t>е</w:t>
      </w:r>
      <w:r>
        <w:t>т ли Э</w:t>
      </w:r>
      <w:r>
        <w:t>с</w:t>
      </w:r>
      <w:r>
        <w:t>тонская стратегия регионального развития необходимость учета гендерных факторов.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27.</w:t>
      </w:r>
      <w:r>
        <w:tab/>
        <w:t xml:space="preserve">В докладе указывается, что «несовершеннолетние </w:t>
      </w:r>
      <w:r w:rsidR="003861F9">
        <w:t xml:space="preserve">лица </w:t>
      </w:r>
      <w:r>
        <w:t xml:space="preserve">в возрасте от 15 до 18 лет могут вступать в брак». </w:t>
      </w:r>
      <w:r w:rsidR="003861F9">
        <w:t xml:space="preserve">Просьба </w:t>
      </w:r>
      <w:r>
        <w:t>представ</w:t>
      </w:r>
      <w:r w:rsidR="0079365C">
        <w:t xml:space="preserve">ить </w:t>
      </w:r>
      <w:r>
        <w:t>более подробную и</w:t>
      </w:r>
      <w:r>
        <w:t>н</w:t>
      </w:r>
      <w:r>
        <w:t>формацию о том, в каких случаях считается, что такой брак «отвечает интер</w:t>
      </w:r>
      <w:r>
        <w:t>е</w:t>
      </w:r>
      <w:r>
        <w:t>сам несовершеннолетнего лица». Пожалуйста, представьте также обновле</w:t>
      </w:r>
      <w:r>
        <w:t>н</w:t>
      </w:r>
      <w:r>
        <w:t xml:space="preserve">ные статистические данные, с разбивкой по признаку пола, </w:t>
      </w:r>
      <w:r w:rsidR="00FB118C">
        <w:t xml:space="preserve">о </w:t>
      </w:r>
      <w:r w:rsidR="0079365C">
        <w:t xml:space="preserve">количестве </w:t>
      </w:r>
      <w:r>
        <w:t>браков между несовершеннолетними</w:t>
      </w:r>
      <w:r w:rsidR="0079365C">
        <w:t>,</w:t>
      </w:r>
      <w:r>
        <w:t xml:space="preserve"> зарегистрирова</w:t>
      </w:r>
      <w:r w:rsidR="0079365C">
        <w:t xml:space="preserve">нных </w:t>
      </w:r>
      <w:r>
        <w:t>после 2002 года.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156E1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 20</w:t>
      </w:r>
    </w:p>
    <w:p w:rsidR="00156E18" w:rsidRPr="00156E18" w:rsidRDefault="00156E18" w:rsidP="00156E18">
      <w:pPr>
        <w:pStyle w:val="SingleTxt"/>
        <w:spacing w:after="0" w:line="120" w:lineRule="exact"/>
        <w:rPr>
          <w:sz w:val="10"/>
        </w:rPr>
      </w:pPr>
    </w:p>
    <w:p w:rsidR="00156E18" w:rsidRDefault="00156E18" w:rsidP="008768A3">
      <w:pPr>
        <w:pStyle w:val="SingleTxt"/>
      </w:pPr>
      <w:r>
        <w:t>28.</w:t>
      </w:r>
      <w:r>
        <w:tab/>
        <w:t>Пожалуйста, сообщите о том, как обстоят дела с ратификацией Факульт</w:t>
      </w:r>
      <w:r>
        <w:t>а</w:t>
      </w:r>
      <w:r>
        <w:t>тивного прот</w:t>
      </w:r>
      <w:r w:rsidR="000A4FBC">
        <w:t>о</w:t>
      </w:r>
      <w:r>
        <w:t>к</w:t>
      </w:r>
      <w:r w:rsidR="000A4FBC">
        <w:t>о</w:t>
      </w:r>
      <w:r>
        <w:t>ла к Конвенции</w:t>
      </w:r>
      <w:r w:rsidR="000A4FBC">
        <w:t xml:space="preserve"> </w:t>
      </w:r>
      <w:r>
        <w:t>и с принятием поправки к пункту 1 статьи 20 Конвенции.</w:t>
      </w:r>
    </w:p>
    <w:p w:rsidR="000A4FBC" w:rsidRPr="009D6FDC" w:rsidRDefault="009D6FDC" w:rsidP="009D6FD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0A4FBC" w:rsidRPr="009D6FDC" w:rsidSect="005301A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5T16:23:00Z" w:initials="Start">
    <w:p w:rsidR="00782347" w:rsidRPr="009C731E" w:rsidRDefault="00782347">
      <w:pPr>
        <w:pStyle w:val="CommentText"/>
        <w:rPr>
          <w:lang w:val="en-US"/>
        </w:rPr>
      </w:pPr>
      <w:r>
        <w:fldChar w:fldCharType="begin"/>
      </w:r>
      <w:r w:rsidRPr="009C731E">
        <w:rPr>
          <w:rStyle w:val="CommentReference"/>
          <w:lang w:val="en-US"/>
        </w:rPr>
        <w:instrText xml:space="preserve"> </w:instrText>
      </w:r>
      <w:r w:rsidRPr="009C731E">
        <w:rPr>
          <w:lang w:val="en-US"/>
        </w:rPr>
        <w:instrText>PAGE \# "'Page: '#'</w:instrText>
      </w:r>
      <w:r w:rsidRPr="009C731E">
        <w:rPr>
          <w:lang w:val="en-US"/>
        </w:rPr>
        <w:br/>
        <w:instrText>'"</w:instrText>
      </w:r>
      <w:r w:rsidRPr="009C731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C731E">
        <w:rPr>
          <w:lang w:val="en-US"/>
        </w:rPr>
        <w:t>&lt;&lt;ODS JOB NO&gt;&gt;N0725000R&lt;&lt;ODS JOB NO&gt;&gt;</w:t>
      </w:r>
    </w:p>
    <w:p w:rsidR="00782347" w:rsidRPr="009C731E" w:rsidRDefault="00782347">
      <w:pPr>
        <w:pStyle w:val="CommentText"/>
        <w:rPr>
          <w:lang w:val="en-US"/>
        </w:rPr>
      </w:pPr>
      <w:r w:rsidRPr="009C731E">
        <w:rPr>
          <w:lang w:val="en-US"/>
        </w:rPr>
        <w:t>&lt;&lt;ODS DOC SYMBOL1&gt;&gt;CEDAW/C/EST/Q/4&lt;&lt;ODS DOC SYMBOL1&gt;&gt;</w:t>
      </w:r>
    </w:p>
    <w:p w:rsidR="00782347" w:rsidRPr="009C731E" w:rsidRDefault="00782347">
      <w:pPr>
        <w:pStyle w:val="CommentText"/>
        <w:rPr>
          <w:lang w:val="en-US"/>
        </w:rPr>
      </w:pPr>
      <w:r w:rsidRPr="009C731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158" w:rsidRDefault="00ED7158">
      <w:r>
        <w:separator/>
      </w:r>
    </w:p>
  </w:endnote>
  <w:endnote w:type="continuationSeparator" w:id="0">
    <w:p w:rsidR="00ED7158" w:rsidRDefault="00ED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234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442F3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07-25000</w:t>
          </w:r>
          <w:r>
            <w:rPr>
              <w:b w:val="0"/>
              <w:sz w:val="14"/>
            </w:rPr>
            <w:fldChar w:fldCharType="end"/>
          </w:r>
        </w:p>
      </w:tc>
    </w:tr>
  </w:tbl>
  <w:p w:rsidR="00782347" w:rsidRPr="00B800B2" w:rsidRDefault="00782347" w:rsidP="00B800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234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07-25000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442F3">
            <w:t>5</w:t>
          </w:r>
          <w:r>
            <w:fldChar w:fldCharType="end"/>
          </w:r>
        </w:p>
      </w:tc>
    </w:tr>
  </w:tbl>
  <w:p w:rsidR="00782347" w:rsidRPr="00B800B2" w:rsidRDefault="00782347" w:rsidP="00B800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2347" w:rsidRDefault="00782347">
    <w:pPr>
      <w:pStyle w:val="Footer"/>
    </w:pPr>
  </w:p>
  <w:p w:rsidR="00782347" w:rsidRDefault="00782347" w:rsidP="00B800B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07-25000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150307    150307</w:t>
    </w:r>
  </w:p>
  <w:p w:rsidR="00782347" w:rsidRPr="00B800B2" w:rsidRDefault="00782347" w:rsidP="00B800B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*0725000*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58" w:rsidRPr="005301AF" w:rsidRDefault="00ED7158" w:rsidP="005301AF">
      <w:pPr>
        <w:pStyle w:val="Footer"/>
        <w:spacing w:after="80"/>
        <w:ind w:left="792"/>
        <w:rPr>
          <w:sz w:val="16"/>
        </w:rPr>
      </w:pPr>
      <w:r w:rsidRPr="005301AF">
        <w:rPr>
          <w:sz w:val="16"/>
        </w:rPr>
        <w:t>__________________</w:t>
      </w:r>
    </w:p>
  </w:footnote>
  <w:footnote w:type="continuationSeparator" w:id="0">
    <w:p w:rsidR="00ED7158" w:rsidRPr="005301AF" w:rsidRDefault="00ED7158" w:rsidP="005301AF">
      <w:pPr>
        <w:pStyle w:val="Footer"/>
        <w:spacing w:after="80"/>
        <w:ind w:left="792"/>
        <w:rPr>
          <w:sz w:val="16"/>
        </w:rPr>
      </w:pPr>
      <w:r w:rsidRPr="005301AF">
        <w:rPr>
          <w:sz w:val="16"/>
        </w:rPr>
        <w:t>__________________</w:t>
      </w:r>
    </w:p>
  </w:footnote>
  <w:footnote w:id="1">
    <w:p w:rsidR="00782347" w:rsidRPr="009C61A4" w:rsidRDefault="00782347" w:rsidP="005301A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Официальные отчеты Генеральной Ассамблеи, пятьдесят седьмая сессия, Дополнение № 38</w:t>
      </w:r>
      <w:r>
        <w:t xml:space="preserve"> (А/57/38), пункт 86.</w:t>
      </w:r>
    </w:p>
  </w:footnote>
  <w:footnote w:id="2">
    <w:p w:rsidR="00782347" w:rsidRDefault="00782347" w:rsidP="005301A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94.</w:t>
      </w:r>
    </w:p>
  </w:footnote>
  <w:footnote w:id="3">
    <w:p w:rsidR="00782347" w:rsidRDefault="00782347" w:rsidP="005301A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98.</w:t>
      </w:r>
    </w:p>
  </w:footnote>
  <w:footnote w:id="4">
    <w:p w:rsidR="00782347" w:rsidRDefault="00782347" w:rsidP="005301A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98 и 100.</w:t>
      </w:r>
    </w:p>
  </w:footnote>
  <w:footnote w:id="5">
    <w:p w:rsidR="00782347" w:rsidRDefault="00782347" w:rsidP="008768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96.</w:t>
      </w:r>
    </w:p>
  </w:footnote>
  <w:footnote w:id="6">
    <w:p w:rsidR="00782347" w:rsidRDefault="00782347" w:rsidP="008768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108.</w:t>
      </w:r>
    </w:p>
  </w:footnote>
  <w:footnote w:id="7">
    <w:p w:rsidR="00782347" w:rsidRDefault="00782347" w:rsidP="008768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112.</w:t>
      </w:r>
    </w:p>
  </w:footnote>
  <w:footnote w:id="8">
    <w:p w:rsidR="00782347" w:rsidRDefault="00782347" w:rsidP="008768A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114.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23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CEDAW/C/EST/Q/4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2347" w:rsidRDefault="00782347" w:rsidP="00B800B2">
          <w:pPr>
            <w:pStyle w:val="Header"/>
          </w:pPr>
        </w:p>
      </w:tc>
    </w:tr>
  </w:tbl>
  <w:p w:rsidR="00782347" w:rsidRPr="00B800B2" w:rsidRDefault="00782347" w:rsidP="00B800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23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2347" w:rsidRDefault="00782347" w:rsidP="00B800B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82347" w:rsidRPr="00B800B2" w:rsidRDefault="00782347" w:rsidP="00B800B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CEDAW/C/EST/Q/4</w:t>
          </w:r>
          <w:r>
            <w:rPr>
              <w:b/>
            </w:rPr>
            <w:fldChar w:fldCharType="end"/>
          </w:r>
        </w:p>
      </w:tc>
    </w:tr>
  </w:tbl>
  <w:p w:rsidR="00782347" w:rsidRPr="00B800B2" w:rsidRDefault="00782347" w:rsidP="00B800B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82347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82347" w:rsidRPr="00B800B2" w:rsidRDefault="00782347" w:rsidP="00B800B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82347" w:rsidRDefault="00782347" w:rsidP="00B800B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82347" w:rsidRPr="00B800B2" w:rsidRDefault="00782347" w:rsidP="00B800B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/C/EST/Q/4</w:t>
          </w:r>
        </w:p>
      </w:tc>
    </w:tr>
    <w:tr w:rsidR="00782347" w:rsidRPr="009C731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2347" w:rsidRDefault="00782347" w:rsidP="00B800B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82347" w:rsidRPr="00B800B2" w:rsidRDefault="00782347" w:rsidP="00B800B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2347" w:rsidRPr="00B800B2" w:rsidRDefault="00782347" w:rsidP="00B800B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2347" w:rsidRPr="009C731E" w:rsidRDefault="00782347" w:rsidP="00B800B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2347" w:rsidRPr="009C731E" w:rsidRDefault="00782347" w:rsidP="00B800B2">
          <w:pPr>
            <w:spacing w:before="240"/>
            <w:rPr>
              <w:lang w:val="en-US"/>
            </w:rPr>
          </w:pPr>
          <w:r w:rsidRPr="009C731E">
            <w:rPr>
              <w:lang w:val="en-US"/>
            </w:rPr>
            <w:t>Distr.: General</w:t>
          </w:r>
        </w:p>
        <w:p w:rsidR="00782347" w:rsidRPr="009C731E" w:rsidRDefault="00782347" w:rsidP="00B800B2">
          <w:pPr>
            <w:rPr>
              <w:lang w:val="en-US"/>
            </w:rPr>
          </w:pPr>
          <w:r w:rsidRPr="009C731E">
            <w:rPr>
              <w:lang w:val="en-US"/>
            </w:rPr>
            <w:t>26 February 2007</w:t>
          </w:r>
        </w:p>
        <w:p w:rsidR="00782347" w:rsidRPr="009C731E" w:rsidRDefault="00782347" w:rsidP="00B800B2">
          <w:pPr>
            <w:rPr>
              <w:lang w:val="en-US"/>
            </w:rPr>
          </w:pPr>
          <w:r w:rsidRPr="009C731E">
            <w:rPr>
              <w:lang w:val="en-US"/>
            </w:rPr>
            <w:t>Russian</w:t>
          </w:r>
        </w:p>
        <w:p w:rsidR="00782347" w:rsidRPr="009C731E" w:rsidRDefault="00782347" w:rsidP="00B800B2">
          <w:pPr>
            <w:rPr>
              <w:lang w:val="en-US"/>
            </w:rPr>
          </w:pPr>
          <w:r w:rsidRPr="009C731E">
            <w:rPr>
              <w:lang w:val="en-US"/>
            </w:rPr>
            <w:t>Original: English</w:t>
          </w:r>
        </w:p>
      </w:tc>
    </w:tr>
  </w:tbl>
  <w:p w:rsidR="00782347" w:rsidRPr="00B800B2" w:rsidRDefault="00782347" w:rsidP="00B800B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000*"/>
    <w:docVar w:name="CreationDt" w:val="15/03/2007 16:23:04"/>
    <w:docVar w:name="DocCategory" w:val="Doc"/>
    <w:docVar w:name="DocType" w:val="Final"/>
    <w:docVar w:name="FooterJN" w:val="07-25000"/>
    <w:docVar w:name="jobn" w:val="07-25000 (R)"/>
    <w:docVar w:name="jobnDT" w:val="07-25000 (R)   150307"/>
    <w:docVar w:name="jobnDTDT" w:val="07-25000 (R)   150307   150307"/>
    <w:docVar w:name="JobNo" w:val="0725000R"/>
    <w:docVar w:name="OandT" w:val=" "/>
    <w:docVar w:name="sss1" w:val="CEDAW/C/EST/Q/4"/>
    <w:docVar w:name="sss2" w:val="-"/>
    <w:docVar w:name="Symbol1" w:val="CEDAW/C/EST/Q/4"/>
    <w:docVar w:name="Symbol2" w:val="-"/>
  </w:docVars>
  <w:rsids>
    <w:rsidRoot w:val="00CF1474"/>
    <w:rsid w:val="00086C68"/>
    <w:rsid w:val="000A4FBC"/>
    <w:rsid w:val="000C0003"/>
    <w:rsid w:val="000E5AE4"/>
    <w:rsid w:val="00101C22"/>
    <w:rsid w:val="00156E18"/>
    <w:rsid w:val="001A5061"/>
    <w:rsid w:val="002000B3"/>
    <w:rsid w:val="00273D16"/>
    <w:rsid w:val="002A529E"/>
    <w:rsid w:val="00311D7D"/>
    <w:rsid w:val="003861F9"/>
    <w:rsid w:val="003D19D0"/>
    <w:rsid w:val="00412514"/>
    <w:rsid w:val="0045465A"/>
    <w:rsid w:val="00465704"/>
    <w:rsid w:val="00480A82"/>
    <w:rsid w:val="004B0EF2"/>
    <w:rsid w:val="005301AF"/>
    <w:rsid w:val="00637C74"/>
    <w:rsid w:val="0066172A"/>
    <w:rsid w:val="00663E67"/>
    <w:rsid w:val="00724D4B"/>
    <w:rsid w:val="007442F3"/>
    <w:rsid w:val="007807F7"/>
    <w:rsid w:val="00782347"/>
    <w:rsid w:val="0079365C"/>
    <w:rsid w:val="007D7973"/>
    <w:rsid w:val="00807207"/>
    <w:rsid w:val="00814840"/>
    <w:rsid w:val="00865449"/>
    <w:rsid w:val="008768A3"/>
    <w:rsid w:val="00896446"/>
    <w:rsid w:val="008D20C2"/>
    <w:rsid w:val="008F21B6"/>
    <w:rsid w:val="0099034A"/>
    <w:rsid w:val="009C731E"/>
    <w:rsid w:val="009D6FDC"/>
    <w:rsid w:val="00AB20FA"/>
    <w:rsid w:val="00AC4CCE"/>
    <w:rsid w:val="00B004D1"/>
    <w:rsid w:val="00B46D7A"/>
    <w:rsid w:val="00B800B2"/>
    <w:rsid w:val="00B93D7B"/>
    <w:rsid w:val="00BD2395"/>
    <w:rsid w:val="00BE735B"/>
    <w:rsid w:val="00C4049B"/>
    <w:rsid w:val="00C62474"/>
    <w:rsid w:val="00CE23C8"/>
    <w:rsid w:val="00CE57D7"/>
    <w:rsid w:val="00CF1474"/>
    <w:rsid w:val="00D47558"/>
    <w:rsid w:val="00D5292A"/>
    <w:rsid w:val="00DE5E5D"/>
    <w:rsid w:val="00ED7158"/>
    <w:rsid w:val="00F1582B"/>
    <w:rsid w:val="00FB118C"/>
    <w:rsid w:val="00FD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B800B2"/>
  </w:style>
  <w:style w:type="paragraph" w:styleId="CommentSubject">
    <w:name w:val="annotation subject"/>
    <w:basedOn w:val="CommentText"/>
    <w:next w:val="CommentText"/>
    <w:semiHidden/>
    <w:rsid w:val="00B800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1830</Words>
  <Characters>12134</Characters>
  <Application>Microsoft Office Word</Application>
  <DocSecurity>4</DocSecurity>
  <Lines>252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Svetlana.Kuzishchina</dc:creator>
  <cp:keywords/>
  <dc:description/>
  <cp:lastModifiedBy>Olga.Nikolaeva</cp:lastModifiedBy>
  <cp:revision>6</cp:revision>
  <cp:lastPrinted>2007-03-15T19:29:00Z</cp:lastPrinted>
  <dcterms:created xsi:type="dcterms:W3CDTF">2007-03-15T19:29:00Z</dcterms:created>
  <dcterms:modified xsi:type="dcterms:W3CDTF">2007-03-15T19:33:00Z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0725000</vt:lpwstr>
  </property>
  <property fmtid="{D5CDD505-2E9C-101B-9397-08002B2CF9AE}" pid="3" name="Symbol1">
    <vt:lpwstr>CEDAW/C/EST/Q/4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Nikolaeva</vt:lpwstr>
  </property>
</Properties>
</file>