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bookmarkStart w:id="0" w:name="FirstPoint"/>
      <w:bookmarkEnd w:id="0"/>
      <w:r>
        <w:rPr>
          <w:rStyle w:val="CommentReference"/>
          <w:vanish/>
        </w:rPr>
        <w:commentReference w:id="1"/>
      </w:r>
      <w:bookmarkStart w:id="2" w:name="RightAfterAnnotation"/>
      <w:bookmarkEnd w:id="2"/>
    </w:p>
    <w:p w:rsidR="00000000" w:rsidRDefault="00000000">
      <w:r>
        <w:rPr>
          <w:rFonts w:hint="eastAsia"/>
        </w:rPr>
        <w:t>消除对妇女一切形式歧视</w:t>
      </w:r>
    </w:p>
    <w:p w:rsidR="00000000" w:rsidRDefault="00000000">
      <w:r>
        <w:t xml:space="preserve">  </w:t>
      </w:r>
      <w:r>
        <w:rPr>
          <w:rFonts w:hint="eastAsia"/>
        </w:rPr>
        <w:t>委员会</w:t>
      </w:r>
    </w:p>
    <w:p w:rsidR="00000000" w:rsidRDefault="00000000"/>
    <w:p w:rsidR="00000000" w:rsidRDefault="00000000">
      <w:pPr>
        <w:jc w:val="center"/>
      </w:pPr>
      <w:r>
        <w:rPr>
          <w:rFonts w:hint="eastAsia"/>
        </w:rPr>
        <w:t>审议缔约国根据《消除对妇女一切形式歧视公约》</w:t>
      </w:r>
    </w:p>
    <w:p w:rsidR="00000000" w:rsidRDefault="00000000">
      <w:pPr>
        <w:jc w:val="center"/>
      </w:pPr>
      <w:r>
        <w:rPr>
          <w:rFonts w:hint="eastAsia"/>
        </w:rPr>
        <w:t>第</w:t>
      </w:r>
      <w:r>
        <w:t>18</w:t>
      </w:r>
      <w:r>
        <w:rPr>
          <w:rFonts w:hint="eastAsia"/>
        </w:rPr>
        <w:t>条提交的报告</w:t>
      </w:r>
    </w:p>
    <w:p w:rsidR="00000000" w:rsidRDefault="00000000">
      <w:pPr>
        <w:jc w:val="center"/>
      </w:pPr>
    </w:p>
    <w:p w:rsidR="00000000" w:rsidRDefault="00000000">
      <w:pPr>
        <w:jc w:val="center"/>
        <w:rPr>
          <w:u w:val="single"/>
        </w:rPr>
      </w:pPr>
      <w:r>
        <w:rPr>
          <w:rFonts w:hint="eastAsia"/>
          <w:u w:val="single"/>
        </w:rPr>
        <w:t>缔约国的第二和第三次定期报告</w:t>
      </w:r>
    </w:p>
    <w:p w:rsidR="00000000" w:rsidRDefault="00000000">
      <w:pPr>
        <w:jc w:val="center"/>
        <w:rPr>
          <w:u w:val="single"/>
        </w:rPr>
      </w:pPr>
    </w:p>
    <w:p w:rsidR="00000000" w:rsidRDefault="00000000">
      <w:pPr>
        <w:jc w:val="center"/>
      </w:pPr>
      <w:r>
        <w:rPr>
          <w:rFonts w:eastAsia="SimHei" w:hint="eastAsia"/>
        </w:rPr>
        <w:t>尼日利亚</w:t>
      </w:r>
    </w:p>
    <w:p w:rsidR="00000000" w:rsidRDefault="00000000"/>
    <w:p w:rsidR="00000000" w:rsidRDefault="00000000"/>
    <w:p w:rsidR="00000000" w:rsidRDefault="00000000">
      <w:r>
        <w:softHyphen/>
      </w:r>
    </w:p>
    <w:p w:rsidR="00000000" w:rsidRDefault="00000000"/>
    <w:p w:rsidR="00000000" w:rsidRDefault="00000000"/>
    <w:p w:rsidR="00000000" w:rsidRDefault="00000000"/>
    <w:p w:rsidR="00000000" w:rsidRDefault="00000000">
      <w:r>
        <w:t>________________</w:t>
      </w:r>
    </w:p>
    <w:p w:rsidR="00000000" w:rsidRDefault="00000000">
      <w:r>
        <w:tab/>
        <w:t>*</w:t>
      </w:r>
      <w:r>
        <w:tab/>
      </w:r>
      <w:r>
        <w:rPr>
          <w:rFonts w:hint="eastAsia"/>
        </w:rPr>
        <w:t>尼日利亚政府提交的初次报告见</w:t>
      </w:r>
      <w:r>
        <w:t>CEDAW/C/5/Add.49</w:t>
      </w:r>
      <w:r>
        <w:rPr>
          <w:rFonts w:hint="eastAsia"/>
        </w:rPr>
        <w:t>和</w:t>
      </w:r>
      <w:r>
        <w:t>Add.49/Amend.1;</w:t>
      </w:r>
      <w:r>
        <w:rPr>
          <w:rFonts w:hint="eastAsia"/>
        </w:rPr>
        <w:t>委员会的审议情况见</w:t>
      </w:r>
      <w:r>
        <w:t>CEDAW/C/SR.123</w:t>
      </w:r>
      <w:r>
        <w:rPr>
          <w:rFonts w:hint="eastAsia"/>
        </w:rPr>
        <w:t>和</w:t>
      </w:r>
      <w:r>
        <w:t>126,</w:t>
      </w:r>
      <w:r>
        <w:rPr>
          <w:rFonts w:hint="eastAsia"/>
        </w:rPr>
        <w:t>以及《大会正式记录</w:t>
      </w:r>
      <w:r>
        <w:t>,</w:t>
      </w:r>
      <w:r>
        <w:rPr>
          <w:rFonts w:hint="eastAsia"/>
        </w:rPr>
        <w:t>第四十三届会议</w:t>
      </w:r>
      <w:r>
        <w:t>,</w:t>
      </w:r>
      <w:r>
        <w:rPr>
          <w:rFonts w:hint="eastAsia"/>
        </w:rPr>
        <w:t>补编第</w:t>
      </w:r>
      <w:r>
        <w:t>38</w:t>
      </w:r>
      <w:r>
        <w:rPr>
          <w:rFonts w:hint="eastAsia"/>
        </w:rPr>
        <w:t>号》</w:t>
      </w:r>
      <w:r>
        <w:t>(A/43/38),</w:t>
      </w:r>
      <w:r>
        <w:rPr>
          <w:rFonts w:hint="eastAsia"/>
        </w:rPr>
        <w:t>第</w:t>
      </w:r>
      <w:r>
        <w:t>610</w:t>
      </w:r>
      <w:r>
        <w:rPr>
          <w:rFonts w:hint="eastAsia"/>
        </w:rPr>
        <w:t>至</w:t>
      </w:r>
      <w:r>
        <w:t>670</w:t>
      </w:r>
      <w:r>
        <w:rPr>
          <w:rFonts w:hint="eastAsia"/>
        </w:rPr>
        <w:t>段。</w:t>
      </w:r>
    </w:p>
    <w:p w:rsidR="00000000" w:rsidRDefault="00000000">
      <w:pPr>
        <w:jc w:val="center"/>
        <w:rPr>
          <w:rFonts w:ascii="SimHei" w:eastAsia="SimHei"/>
        </w:rPr>
      </w:pPr>
      <w:r>
        <w:rPr>
          <w:rFonts w:ascii="SimHei" w:eastAsia="SimHei" w:hint="eastAsia"/>
        </w:rPr>
        <w:t>目录</w:t>
      </w:r>
    </w:p>
    <w:tbl>
      <w:tblPr>
        <w:tblW w:w="0" w:type="auto"/>
        <w:tblInd w:w="-26" w:type="dxa"/>
        <w:tblLayout w:type="fixed"/>
        <w:tblCellMar>
          <w:left w:w="28" w:type="dxa"/>
          <w:right w:w="28" w:type="dxa"/>
        </w:tblCellMar>
        <w:tblLook w:val="0000" w:firstRow="0" w:lastRow="0" w:firstColumn="0" w:lastColumn="0" w:noHBand="0" w:noVBand="0"/>
      </w:tblPr>
      <w:tblGrid>
        <w:gridCol w:w="8908"/>
        <w:gridCol w:w="510"/>
      </w:tblGrid>
      <w:tr w:rsidR="00000000">
        <w:tblPrEx>
          <w:tblCellMar>
            <w:top w:w="0" w:type="dxa"/>
            <w:bottom w:w="0" w:type="dxa"/>
          </w:tblCellMar>
        </w:tblPrEx>
        <w:tc>
          <w:tcPr>
            <w:tcW w:w="8908" w:type="dxa"/>
          </w:tcPr>
          <w:p w:rsidR="00000000" w:rsidRDefault="00000000">
            <w:pPr>
              <w:rPr>
                <w:rFonts w:ascii="SimHei" w:eastAsia="SimHei"/>
              </w:rPr>
            </w:pPr>
            <w:r>
              <w:rPr>
                <w:rFonts w:ascii="SimHei" w:eastAsia="SimHei" w:hint="eastAsia"/>
              </w:rPr>
              <w:t>序言</w:t>
            </w:r>
            <w:r>
              <w:rPr>
                <w:rFonts w:ascii="SimHei" w:eastAsia="SimHei"/>
              </w:rPr>
              <w:t>...............................................................</w:t>
            </w:r>
          </w:p>
        </w:tc>
        <w:tc>
          <w:tcPr>
            <w:tcW w:w="510" w:type="dxa"/>
          </w:tcPr>
          <w:p w:rsidR="00000000" w:rsidRDefault="00000000">
            <w:pPr>
              <w:jc w:val="right"/>
              <w:rPr>
                <w:rFonts w:ascii="长城仿宋"/>
              </w:rPr>
            </w:pPr>
            <w:r>
              <w:rPr>
                <w:rFonts w:ascii="长城仿宋"/>
              </w:rPr>
              <w:t>5</w:t>
            </w:r>
          </w:p>
        </w:tc>
      </w:tr>
      <w:tr w:rsidR="00000000">
        <w:tblPrEx>
          <w:tblCellMar>
            <w:top w:w="0" w:type="dxa"/>
            <w:bottom w:w="0" w:type="dxa"/>
          </w:tblCellMar>
        </w:tblPrEx>
        <w:tc>
          <w:tcPr>
            <w:tcW w:w="8908" w:type="dxa"/>
          </w:tcPr>
          <w:p w:rsidR="00000000" w:rsidRDefault="00000000">
            <w:pPr>
              <w:rPr>
                <w:rFonts w:ascii="SimHei" w:eastAsia="SimHei"/>
              </w:rPr>
            </w:pPr>
            <w:r>
              <w:rPr>
                <w:rFonts w:ascii="SimHei" w:eastAsia="SimHei" w:hint="eastAsia"/>
              </w:rPr>
              <w:t>导言</w:t>
            </w:r>
            <w:r>
              <w:rPr>
                <w:rFonts w:ascii="SimHei" w:eastAsia="SimHei"/>
              </w:rPr>
              <w:t>...............................................................</w:t>
            </w:r>
          </w:p>
        </w:tc>
        <w:tc>
          <w:tcPr>
            <w:tcW w:w="510" w:type="dxa"/>
          </w:tcPr>
          <w:p w:rsidR="00000000" w:rsidRDefault="00000000">
            <w:pPr>
              <w:jc w:val="right"/>
              <w:rPr>
                <w:rFonts w:ascii="长城仿宋"/>
              </w:rPr>
            </w:pPr>
            <w:r>
              <w:rPr>
                <w:rFonts w:ascii="长城仿宋"/>
              </w:rPr>
              <w:t>6</w:t>
            </w:r>
          </w:p>
        </w:tc>
      </w:tr>
      <w:tr w:rsidR="00000000">
        <w:tblPrEx>
          <w:tblCellMar>
            <w:top w:w="0" w:type="dxa"/>
            <w:bottom w:w="0" w:type="dxa"/>
          </w:tblCellMar>
        </w:tblPrEx>
        <w:tc>
          <w:tcPr>
            <w:tcW w:w="8908" w:type="dxa"/>
          </w:tcPr>
          <w:p w:rsidR="00000000" w:rsidRDefault="00000000">
            <w:pPr>
              <w:rPr>
                <w:rFonts w:ascii="SimHei" w:eastAsia="SimHei"/>
              </w:rPr>
            </w:pPr>
            <w:r>
              <w:rPr>
                <w:rFonts w:ascii="SimHei" w:eastAsia="SimHei" w:hint="eastAsia"/>
              </w:rPr>
              <w:t>尼日利亚在一般性法律、社会、经济和政治框架内</w:t>
            </w:r>
            <w:r>
              <w:rPr>
                <w:rFonts w:ascii="SimHei" w:eastAsia="SimHei"/>
              </w:rPr>
              <w:t>,</w:t>
            </w:r>
            <w:r>
              <w:rPr>
                <w:rFonts w:ascii="SimHei" w:eastAsia="SimHei" w:hint="eastAsia"/>
              </w:rPr>
              <w:t>在《公约》意义范围内</w:t>
            </w:r>
          </w:p>
          <w:p w:rsidR="00000000" w:rsidRDefault="00000000">
            <w:pPr>
              <w:rPr>
                <w:rFonts w:ascii="SimHei" w:eastAsia="SimHei"/>
              </w:rPr>
            </w:pPr>
            <w:r>
              <w:rPr>
                <w:rFonts w:ascii="SimHei" w:eastAsia="SimHei"/>
              </w:rPr>
              <w:t xml:space="preserve">  </w:t>
            </w:r>
            <w:r>
              <w:rPr>
                <w:rFonts w:ascii="SimHei" w:eastAsia="SimHei" w:hint="eastAsia"/>
              </w:rPr>
              <w:t>为消除对妇女歧视所作的努力</w:t>
            </w:r>
            <w:r>
              <w:rPr>
                <w:rFonts w:ascii="SimHei" w:eastAsia="SimHei"/>
              </w:rPr>
              <w:t>.......................................</w:t>
            </w:r>
          </w:p>
        </w:tc>
        <w:tc>
          <w:tcPr>
            <w:tcW w:w="510" w:type="dxa"/>
          </w:tcPr>
          <w:p w:rsidR="00000000" w:rsidRDefault="00000000">
            <w:pPr>
              <w:jc w:val="right"/>
              <w:rPr>
                <w:rFonts w:ascii="长城仿宋"/>
              </w:rPr>
            </w:pPr>
          </w:p>
          <w:p w:rsidR="00000000" w:rsidRDefault="00000000">
            <w:pPr>
              <w:jc w:val="right"/>
              <w:rPr>
                <w:rFonts w:ascii="长城仿宋"/>
              </w:rPr>
            </w:pPr>
            <w:r>
              <w:rPr>
                <w:rFonts w:ascii="长城仿宋"/>
              </w:rPr>
              <w:t>7</w:t>
            </w:r>
          </w:p>
        </w:tc>
      </w:tr>
      <w:tr w:rsidR="00000000">
        <w:tblPrEx>
          <w:tblCellMar>
            <w:top w:w="0" w:type="dxa"/>
            <w:bottom w:w="0" w:type="dxa"/>
          </w:tblCellMar>
        </w:tblPrEx>
        <w:tc>
          <w:tcPr>
            <w:tcW w:w="8908" w:type="dxa"/>
          </w:tcPr>
          <w:p w:rsidR="00000000" w:rsidRDefault="00000000">
            <w:pPr>
              <w:rPr>
                <w:rFonts w:ascii="长城仿宋"/>
              </w:rPr>
            </w:pPr>
            <w:r>
              <w:rPr>
                <w:rFonts w:ascii="长城仿宋"/>
              </w:rPr>
              <w:t>*</w:t>
            </w:r>
            <w:r>
              <w:rPr>
                <w:rFonts w:ascii="长城仿宋" w:hint="eastAsia"/>
                <w:sz w:val="24"/>
              </w:rPr>
              <w:t>政府</w:t>
            </w:r>
            <w:r>
              <w:rPr>
                <w:rFonts w:ascii="长城仿宋"/>
              </w:rPr>
              <w:t>..............................................................</w:t>
            </w:r>
          </w:p>
        </w:tc>
        <w:tc>
          <w:tcPr>
            <w:tcW w:w="510" w:type="dxa"/>
          </w:tcPr>
          <w:p w:rsidR="00000000" w:rsidRDefault="00000000">
            <w:pPr>
              <w:jc w:val="right"/>
              <w:rPr>
                <w:rFonts w:ascii="长城仿宋"/>
              </w:rPr>
            </w:pPr>
            <w:r>
              <w:rPr>
                <w:rFonts w:ascii="长城仿宋"/>
              </w:rPr>
              <w:t>7</w:t>
            </w:r>
          </w:p>
        </w:tc>
      </w:tr>
      <w:tr w:rsidR="00000000">
        <w:tblPrEx>
          <w:tblCellMar>
            <w:top w:w="0" w:type="dxa"/>
            <w:bottom w:w="0" w:type="dxa"/>
          </w:tblCellMar>
        </w:tblPrEx>
        <w:tc>
          <w:tcPr>
            <w:tcW w:w="8908" w:type="dxa"/>
          </w:tcPr>
          <w:p w:rsidR="00000000" w:rsidRDefault="00000000">
            <w:pPr>
              <w:rPr>
                <w:rFonts w:ascii="长城仿宋"/>
              </w:rPr>
            </w:pPr>
            <w:r>
              <w:rPr>
                <w:rFonts w:ascii="长城仿宋"/>
              </w:rPr>
              <w:t>*</w:t>
            </w:r>
            <w:r>
              <w:rPr>
                <w:rFonts w:ascii="长城仿宋" w:hint="eastAsia"/>
                <w:sz w:val="24"/>
              </w:rPr>
              <w:t>立法</w:t>
            </w:r>
            <w:r>
              <w:rPr>
                <w:rFonts w:ascii="长城仿宋"/>
              </w:rPr>
              <w:t>..............................................................</w:t>
            </w:r>
          </w:p>
        </w:tc>
        <w:tc>
          <w:tcPr>
            <w:tcW w:w="510" w:type="dxa"/>
          </w:tcPr>
          <w:p w:rsidR="00000000" w:rsidRDefault="00000000">
            <w:pPr>
              <w:jc w:val="right"/>
              <w:rPr>
                <w:rFonts w:ascii="长城仿宋"/>
              </w:rPr>
            </w:pPr>
            <w:r>
              <w:rPr>
                <w:rFonts w:ascii="长城仿宋"/>
              </w:rPr>
              <w:t>7</w:t>
            </w:r>
          </w:p>
        </w:tc>
      </w:tr>
      <w:tr w:rsidR="00000000">
        <w:tblPrEx>
          <w:tblCellMar>
            <w:top w:w="0" w:type="dxa"/>
            <w:bottom w:w="0" w:type="dxa"/>
          </w:tblCellMar>
        </w:tblPrEx>
        <w:tc>
          <w:tcPr>
            <w:tcW w:w="8908" w:type="dxa"/>
          </w:tcPr>
          <w:p w:rsidR="00000000" w:rsidRDefault="00000000">
            <w:pPr>
              <w:rPr>
                <w:rFonts w:ascii="长城仿宋"/>
              </w:rPr>
            </w:pPr>
            <w:r>
              <w:rPr>
                <w:rFonts w:ascii="长城仿宋"/>
              </w:rPr>
              <w:t>*</w:t>
            </w:r>
            <w:r>
              <w:rPr>
                <w:rFonts w:ascii="长城仿宋" w:hint="eastAsia"/>
                <w:sz w:val="24"/>
              </w:rPr>
              <w:t>初次报告以来立法领域采取的行动</w:t>
            </w:r>
            <w:r>
              <w:rPr>
                <w:rFonts w:ascii="长城仿宋"/>
              </w:rPr>
              <w:t>......................................</w:t>
            </w:r>
          </w:p>
        </w:tc>
        <w:tc>
          <w:tcPr>
            <w:tcW w:w="510" w:type="dxa"/>
          </w:tcPr>
          <w:p w:rsidR="00000000" w:rsidRDefault="00000000">
            <w:pPr>
              <w:jc w:val="right"/>
              <w:rPr>
                <w:rFonts w:ascii="长城仿宋"/>
              </w:rPr>
            </w:pPr>
            <w:r>
              <w:rPr>
                <w:rFonts w:ascii="长城仿宋"/>
              </w:rPr>
              <w:t>10</w:t>
            </w:r>
          </w:p>
        </w:tc>
      </w:tr>
      <w:tr w:rsidR="00000000">
        <w:tblPrEx>
          <w:tblCellMar>
            <w:top w:w="0" w:type="dxa"/>
            <w:bottom w:w="0" w:type="dxa"/>
          </w:tblCellMar>
        </w:tblPrEx>
        <w:tc>
          <w:tcPr>
            <w:tcW w:w="8908" w:type="dxa"/>
          </w:tcPr>
          <w:p w:rsidR="00000000" w:rsidRDefault="00000000">
            <w:pPr>
              <w:rPr>
                <w:rFonts w:ascii="长城仿宋"/>
              </w:rPr>
            </w:pPr>
            <w:r>
              <w:rPr>
                <w:rFonts w:ascii="长城仿宋"/>
              </w:rPr>
              <w:t>*</w:t>
            </w:r>
            <w:r>
              <w:rPr>
                <w:rFonts w:ascii="长城仿宋" w:hint="eastAsia"/>
                <w:sz w:val="24"/>
              </w:rPr>
              <w:t>尼日利亚妇女的传统作用</w:t>
            </w:r>
            <w:r>
              <w:rPr>
                <w:rFonts w:ascii="长城仿宋"/>
              </w:rPr>
              <w:t>.............................................</w:t>
            </w:r>
          </w:p>
        </w:tc>
        <w:tc>
          <w:tcPr>
            <w:tcW w:w="510" w:type="dxa"/>
          </w:tcPr>
          <w:p w:rsidR="00000000" w:rsidRDefault="00000000">
            <w:pPr>
              <w:jc w:val="right"/>
              <w:rPr>
                <w:rFonts w:ascii="长城仿宋"/>
              </w:rPr>
            </w:pPr>
            <w:r>
              <w:rPr>
                <w:rFonts w:ascii="长城仿宋"/>
              </w:rPr>
              <w:t>11</w:t>
            </w:r>
          </w:p>
        </w:tc>
      </w:tr>
      <w:tr w:rsidR="00000000">
        <w:tblPrEx>
          <w:tblCellMar>
            <w:top w:w="0" w:type="dxa"/>
            <w:bottom w:w="0" w:type="dxa"/>
          </w:tblCellMar>
        </w:tblPrEx>
        <w:tc>
          <w:tcPr>
            <w:tcW w:w="8908" w:type="dxa"/>
          </w:tcPr>
          <w:p w:rsidR="00000000" w:rsidRDefault="00000000">
            <w:pPr>
              <w:rPr>
                <w:rFonts w:ascii="长城仿宋"/>
              </w:rPr>
            </w:pPr>
            <w:r>
              <w:rPr>
                <w:rFonts w:ascii="长城仿宋"/>
              </w:rPr>
              <w:t>*</w:t>
            </w:r>
            <w:r>
              <w:rPr>
                <w:rFonts w:ascii="长城仿宋" w:hint="eastAsia"/>
                <w:sz w:val="24"/>
              </w:rPr>
              <w:t>侵犯妇女权利的行政行动和文化习俗</w:t>
            </w:r>
            <w:r>
              <w:rPr>
                <w:rFonts w:ascii="长城仿宋"/>
              </w:rPr>
              <w:t>..................</w:t>
            </w:r>
            <w:r>
              <w:rPr>
                <w:rFonts w:ascii="长城仿宋"/>
                <w:spacing w:val="4"/>
              </w:rPr>
              <w:t>.</w:t>
            </w:r>
            <w:r>
              <w:rPr>
                <w:rFonts w:ascii="长城仿宋"/>
                <w:spacing w:val="-16"/>
              </w:rPr>
              <w:t>....</w:t>
            </w:r>
            <w:r>
              <w:rPr>
                <w:rFonts w:ascii="长城仿宋"/>
                <w:spacing w:val="4"/>
              </w:rPr>
              <w:t>..</w:t>
            </w:r>
            <w:r>
              <w:rPr>
                <w:rFonts w:ascii="长城仿宋"/>
              </w:rPr>
              <w:t>.....</w:t>
            </w:r>
            <w:r>
              <w:rPr>
                <w:rFonts w:ascii="长城仿宋"/>
                <w:spacing w:val="6"/>
              </w:rPr>
              <w:t>..</w:t>
            </w:r>
            <w:r>
              <w:rPr>
                <w:rFonts w:ascii="长城仿宋"/>
                <w:spacing w:val="20"/>
              </w:rPr>
              <w:t>....</w:t>
            </w:r>
          </w:p>
        </w:tc>
        <w:tc>
          <w:tcPr>
            <w:tcW w:w="510" w:type="dxa"/>
          </w:tcPr>
          <w:p w:rsidR="00000000" w:rsidRDefault="00000000">
            <w:pPr>
              <w:jc w:val="right"/>
              <w:rPr>
                <w:rFonts w:ascii="长城仿宋"/>
              </w:rPr>
            </w:pPr>
            <w:r>
              <w:rPr>
                <w:rFonts w:ascii="长城仿宋"/>
              </w:rPr>
              <w:t>12</w:t>
            </w:r>
          </w:p>
        </w:tc>
      </w:tr>
      <w:tr w:rsidR="00000000">
        <w:tblPrEx>
          <w:tblCellMar>
            <w:top w:w="0" w:type="dxa"/>
            <w:bottom w:w="0" w:type="dxa"/>
          </w:tblCellMar>
        </w:tblPrEx>
        <w:tc>
          <w:tcPr>
            <w:tcW w:w="8908" w:type="dxa"/>
          </w:tcPr>
          <w:p w:rsidR="00000000" w:rsidRDefault="00000000">
            <w:pPr>
              <w:rPr>
                <w:rFonts w:ascii="SimHei" w:eastAsia="SimHei"/>
              </w:rPr>
            </w:pPr>
            <w:r>
              <w:rPr>
                <w:rFonts w:ascii="SimHei" w:eastAsia="SimHei" w:hint="eastAsia"/>
              </w:rPr>
              <w:t>公约的个别条款</w:t>
            </w:r>
            <w:r>
              <w:rPr>
                <w:rFonts w:ascii="SimHei" w:eastAsia="SimHei"/>
              </w:rPr>
              <w:t>.....................................................</w:t>
            </w:r>
          </w:p>
        </w:tc>
        <w:tc>
          <w:tcPr>
            <w:tcW w:w="510" w:type="dxa"/>
          </w:tcPr>
          <w:p w:rsidR="00000000" w:rsidRDefault="00000000">
            <w:pPr>
              <w:jc w:val="right"/>
              <w:rPr>
                <w:rFonts w:ascii="长城仿宋"/>
              </w:rPr>
            </w:pPr>
            <w:r>
              <w:rPr>
                <w:rFonts w:ascii="长城仿宋"/>
              </w:rPr>
              <w:t>13</w:t>
            </w:r>
          </w:p>
        </w:tc>
      </w:tr>
      <w:tr w:rsidR="00000000">
        <w:tblPrEx>
          <w:tblCellMar>
            <w:top w:w="0" w:type="dxa"/>
            <w:bottom w:w="0" w:type="dxa"/>
          </w:tblCellMar>
        </w:tblPrEx>
        <w:tc>
          <w:tcPr>
            <w:tcW w:w="8908" w:type="dxa"/>
          </w:tcPr>
          <w:p w:rsidR="00000000" w:rsidRDefault="00000000">
            <w:pPr>
              <w:rPr>
                <w:rFonts w:ascii="SimHei" w:eastAsia="SimHei"/>
              </w:rPr>
            </w:pPr>
            <w:r>
              <w:rPr>
                <w:rFonts w:ascii="SimHei" w:eastAsia="SimHei" w:hint="eastAsia"/>
              </w:rPr>
              <w:t>第</w:t>
            </w:r>
            <w:r>
              <w:rPr>
                <w:rFonts w:ascii="SimHei" w:eastAsia="SimHei"/>
              </w:rPr>
              <w:t>1</w:t>
            </w:r>
            <w:r>
              <w:rPr>
                <w:rFonts w:ascii="SimHei" w:eastAsia="SimHei" w:hint="eastAsia"/>
              </w:rPr>
              <w:t>条和第</w:t>
            </w:r>
            <w:r>
              <w:rPr>
                <w:rFonts w:ascii="SimHei" w:eastAsia="SimHei"/>
              </w:rPr>
              <w:t>2</w:t>
            </w:r>
            <w:r>
              <w:rPr>
                <w:rFonts w:ascii="SimHei" w:eastAsia="SimHei" w:hint="eastAsia"/>
              </w:rPr>
              <w:t>条</w:t>
            </w:r>
            <w:r>
              <w:rPr>
                <w:rFonts w:ascii="SimHei" w:eastAsia="SimHei"/>
              </w:rPr>
              <w:t>.....................................................</w:t>
            </w:r>
          </w:p>
        </w:tc>
        <w:tc>
          <w:tcPr>
            <w:tcW w:w="510" w:type="dxa"/>
          </w:tcPr>
          <w:p w:rsidR="00000000" w:rsidRDefault="00000000">
            <w:pPr>
              <w:jc w:val="right"/>
              <w:rPr>
                <w:rFonts w:ascii="长城仿宋"/>
              </w:rPr>
            </w:pPr>
            <w:r>
              <w:rPr>
                <w:rFonts w:ascii="长城仿宋"/>
              </w:rPr>
              <w:t>13</w:t>
            </w:r>
          </w:p>
        </w:tc>
      </w:tr>
      <w:tr w:rsidR="00000000">
        <w:tblPrEx>
          <w:tblCellMar>
            <w:top w:w="0" w:type="dxa"/>
            <w:bottom w:w="0" w:type="dxa"/>
          </w:tblCellMar>
        </w:tblPrEx>
        <w:tc>
          <w:tcPr>
            <w:tcW w:w="8908" w:type="dxa"/>
          </w:tcPr>
          <w:p w:rsidR="00000000" w:rsidRDefault="00000000">
            <w:pPr>
              <w:rPr>
                <w:rFonts w:ascii="SimHei" w:eastAsia="SimHei"/>
              </w:rPr>
            </w:pPr>
            <w:r>
              <w:rPr>
                <w:rFonts w:ascii="SimHei" w:eastAsia="SimHei" w:hint="eastAsia"/>
              </w:rPr>
              <w:t>第</w:t>
            </w:r>
            <w:r>
              <w:rPr>
                <w:rFonts w:ascii="SimHei" w:eastAsia="SimHei"/>
              </w:rPr>
              <w:t>3</w:t>
            </w:r>
            <w:r>
              <w:rPr>
                <w:rFonts w:ascii="SimHei" w:eastAsia="SimHei" w:hint="eastAsia"/>
              </w:rPr>
              <w:t>条－立法和措施</w:t>
            </w:r>
            <w:r>
              <w:rPr>
                <w:rFonts w:ascii="SimHei" w:eastAsia="SimHei"/>
              </w:rPr>
              <w:t>.................................................</w:t>
            </w:r>
          </w:p>
        </w:tc>
        <w:tc>
          <w:tcPr>
            <w:tcW w:w="510" w:type="dxa"/>
          </w:tcPr>
          <w:p w:rsidR="00000000" w:rsidRDefault="00000000">
            <w:pPr>
              <w:jc w:val="right"/>
              <w:rPr>
                <w:rFonts w:ascii="长城仿宋"/>
              </w:rPr>
            </w:pPr>
            <w:r>
              <w:rPr>
                <w:rFonts w:ascii="长城仿宋"/>
              </w:rPr>
              <w:t>15</w:t>
            </w:r>
          </w:p>
        </w:tc>
      </w:tr>
      <w:tr w:rsidR="00000000">
        <w:tblPrEx>
          <w:tblCellMar>
            <w:top w:w="0" w:type="dxa"/>
            <w:bottom w:w="0" w:type="dxa"/>
          </w:tblCellMar>
        </w:tblPrEx>
        <w:tc>
          <w:tcPr>
            <w:tcW w:w="8908" w:type="dxa"/>
          </w:tcPr>
          <w:p w:rsidR="00000000" w:rsidRDefault="00000000">
            <w:pPr>
              <w:rPr>
                <w:rFonts w:ascii="SimHei" w:eastAsia="SimHei"/>
              </w:rPr>
            </w:pPr>
            <w:r>
              <w:rPr>
                <w:rFonts w:ascii="SimHei" w:eastAsia="SimHei" w:hint="eastAsia"/>
              </w:rPr>
              <w:t>第</w:t>
            </w:r>
            <w:r>
              <w:rPr>
                <w:rFonts w:ascii="SimHei" w:eastAsia="SimHei"/>
              </w:rPr>
              <w:t>4</w:t>
            </w:r>
            <w:r>
              <w:rPr>
                <w:rFonts w:ascii="SimHei" w:eastAsia="SimHei" w:hint="eastAsia"/>
              </w:rPr>
              <w:t>条－暂时性的特别措施</w:t>
            </w:r>
            <w:r>
              <w:rPr>
                <w:rFonts w:ascii="SimHei" w:eastAsia="SimHei"/>
              </w:rPr>
              <w:t>,</w:t>
            </w:r>
            <w:r>
              <w:rPr>
                <w:rFonts w:ascii="SimHei" w:eastAsia="SimHei" w:hint="eastAsia"/>
              </w:rPr>
              <w:t>加快实现男女平等的肯定行动</w:t>
            </w:r>
            <w:r>
              <w:rPr>
                <w:rFonts w:ascii="SimHei" w:eastAsia="SimHei"/>
              </w:rPr>
              <w:t>................</w:t>
            </w:r>
          </w:p>
        </w:tc>
        <w:tc>
          <w:tcPr>
            <w:tcW w:w="510" w:type="dxa"/>
          </w:tcPr>
          <w:p w:rsidR="00000000" w:rsidRDefault="00000000">
            <w:pPr>
              <w:jc w:val="right"/>
              <w:rPr>
                <w:rFonts w:ascii="长城仿宋"/>
              </w:rPr>
            </w:pPr>
            <w:r>
              <w:rPr>
                <w:rFonts w:ascii="长城仿宋"/>
              </w:rPr>
              <w:t>16</w:t>
            </w:r>
          </w:p>
        </w:tc>
      </w:tr>
      <w:tr w:rsidR="00000000">
        <w:tblPrEx>
          <w:tblCellMar>
            <w:top w:w="0" w:type="dxa"/>
            <w:bottom w:w="0" w:type="dxa"/>
          </w:tblCellMar>
        </w:tblPrEx>
        <w:tc>
          <w:tcPr>
            <w:tcW w:w="8908" w:type="dxa"/>
          </w:tcPr>
          <w:p w:rsidR="00000000" w:rsidRDefault="00000000">
            <w:pPr>
              <w:rPr>
                <w:rFonts w:ascii="SimHei" w:eastAsia="SimHei"/>
              </w:rPr>
            </w:pPr>
            <w:r>
              <w:rPr>
                <w:rFonts w:ascii="SimHei" w:eastAsia="SimHei" w:hint="eastAsia"/>
              </w:rPr>
              <w:t>第</w:t>
            </w:r>
            <w:r>
              <w:rPr>
                <w:rFonts w:ascii="SimHei" w:eastAsia="SimHei"/>
              </w:rPr>
              <w:t>5</w:t>
            </w:r>
            <w:r>
              <w:rPr>
                <w:rFonts w:ascii="SimHei" w:eastAsia="SimHei" w:hint="eastAsia"/>
              </w:rPr>
              <w:t>条－性别角色和陈规定型或改变文化行为</w:t>
            </w:r>
            <w:r>
              <w:rPr>
                <w:rFonts w:ascii="SimHei" w:eastAsia="SimHei"/>
              </w:rPr>
              <w:t>...........................</w:t>
            </w:r>
          </w:p>
        </w:tc>
        <w:tc>
          <w:tcPr>
            <w:tcW w:w="510" w:type="dxa"/>
          </w:tcPr>
          <w:p w:rsidR="00000000" w:rsidRDefault="00000000">
            <w:pPr>
              <w:jc w:val="right"/>
              <w:rPr>
                <w:rFonts w:ascii="长城仿宋"/>
              </w:rPr>
            </w:pPr>
            <w:r>
              <w:rPr>
                <w:rFonts w:ascii="长城仿宋"/>
              </w:rPr>
              <w:t>19</w:t>
            </w:r>
          </w:p>
        </w:tc>
      </w:tr>
      <w:tr w:rsidR="00000000">
        <w:tblPrEx>
          <w:tblCellMar>
            <w:top w:w="0" w:type="dxa"/>
            <w:bottom w:w="0" w:type="dxa"/>
          </w:tblCellMar>
        </w:tblPrEx>
        <w:tc>
          <w:tcPr>
            <w:tcW w:w="8908" w:type="dxa"/>
          </w:tcPr>
          <w:p w:rsidR="00000000" w:rsidRDefault="00000000">
            <w:pPr>
              <w:rPr>
                <w:rFonts w:ascii="长城仿宋"/>
              </w:rPr>
            </w:pPr>
            <w:r>
              <w:rPr>
                <w:rFonts w:ascii="长城仿宋"/>
              </w:rPr>
              <w:t>*</w:t>
            </w:r>
            <w:r>
              <w:rPr>
                <w:rFonts w:ascii="长城仿宋" w:hint="eastAsia"/>
                <w:sz w:val="24"/>
              </w:rPr>
              <w:t>尼日利亚性别角色的陈规定型和偏见</w:t>
            </w:r>
            <w:r>
              <w:rPr>
                <w:rFonts w:ascii="长城仿宋"/>
              </w:rPr>
              <w:t>....................................</w:t>
            </w:r>
          </w:p>
        </w:tc>
        <w:tc>
          <w:tcPr>
            <w:tcW w:w="510" w:type="dxa"/>
          </w:tcPr>
          <w:p w:rsidR="00000000" w:rsidRDefault="00000000">
            <w:pPr>
              <w:jc w:val="right"/>
              <w:rPr>
                <w:rFonts w:ascii="长城仿宋"/>
              </w:rPr>
            </w:pPr>
            <w:r>
              <w:rPr>
                <w:rFonts w:ascii="长城仿宋"/>
              </w:rPr>
              <w:t>19</w:t>
            </w:r>
          </w:p>
        </w:tc>
      </w:tr>
      <w:tr w:rsidR="00000000">
        <w:tblPrEx>
          <w:tblCellMar>
            <w:top w:w="0" w:type="dxa"/>
            <w:bottom w:w="0" w:type="dxa"/>
          </w:tblCellMar>
        </w:tblPrEx>
        <w:tc>
          <w:tcPr>
            <w:tcW w:w="8908" w:type="dxa"/>
          </w:tcPr>
          <w:p w:rsidR="00000000" w:rsidRDefault="00000000">
            <w:pPr>
              <w:rPr>
                <w:rFonts w:ascii="长城仿宋"/>
              </w:rPr>
            </w:pPr>
            <w:r>
              <w:rPr>
                <w:rFonts w:ascii="长城仿宋"/>
              </w:rPr>
              <w:t>*</w:t>
            </w:r>
            <w:r>
              <w:rPr>
                <w:rFonts w:ascii="长城仿宋" w:hint="eastAsia"/>
                <w:sz w:val="24"/>
              </w:rPr>
              <w:t>教育</w:t>
            </w:r>
            <w:r>
              <w:rPr>
                <w:rFonts w:ascii="长城仿宋"/>
              </w:rPr>
              <w:t>..............................................................</w:t>
            </w:r>
          </w:p>
        </w:tc>
        <w:tc>
          <w:tcPr>
            <w:tcW w:w="510" w:type="dxa"/>
          </w:tcPr>
          <w:p w:rsidR="00000000" w:rsidRDefault="00000000">
            <w:pPr>
              <w:jc w:val="right"/>
              <w:rPr>
                <w:rFonts w:ascii="长城仿宋"/>
              </w:rPr>
            </w:pPr>
            <w:r>
              <w:rPr>
                <w:rFonts w:ascii="长城仿宋"/>
              </w:rPr>
              <w:t>22</w:t>
            </w:r>
          </w:p>
        </w:tc>
      </w:tr>
      <w:tr w:rsidR="00000000">
        <w:tblPrEx>
          <w:tblCellMar>
            <w:top w:w="0" w:type="dxa"/>
            <w:bottom w:w="0" w:type="dxa"/>
          </w:tblCellMar>
        </w:tblPrEx>
        <w:tc>
          <w:tcPr>
            <w:tcW w:w="8908" w:type="dxa"/>
          </w:tcPr>
          <w:p w:rsidR="00000000" w:rsidRDefault="00000000">
            <w:pPr>
              <w:rPr>
                <w:rFonts w:ascii="长城仿宋"/>
              </w:rPr>
            </w:pPr>
            <w:r>
              <w:rPr>
                <w:rFonts w:ascii="长城仿宋"/>
              </w:rPr>
              <w:t>*</w:t>
            </w:r>
            <w:r>
              <w:rPr>
                <w:rFonts w:ascii="长城仿宋" w:hint="eastAsia"/>
                <w:sz w:val="24"/>
              </w:rPr>
              <w:t>妇女的自我价值</w:t>
            </w:r>
            <w:r>
              <w:rPr>
                <w:rFonts w:ascii="长城仿宋"/>
              </w:rPr>
              <w:t>.....................................................</w:t>
            </w:r>
          </w:p>
        </w:tc>
        <w:tc>
          <w:tcPr>
            <w:tcW w:w="510" w:type="dxa"/>
          </w:tcPr>
          <w:p w:rsidR="00000000" w:rsidRDefault="00000000">
            <w:pPr>
              <w:jc w:val="right"/>
              <w:rPr>
                <w:rFonts w:ascii="长城仿宋"/>
              </w:rPr>
            </w:pPr>
            <w:r>
              <w:rPr>
                <w:rFonts w:ascii="长城仿宋"/>
              </w:rPr>
              <w:t>22</w:t>
            </w:r>
          </w:p>
        </w:tc>
      </w:tr>
      <w:tr w:rsidR="00000000">
        <w:tblPrEx>
          <w:tblCellMar>
            <w:top w:w="0" w:type="dxa"/>
            <w:bottom w:w="0" w:type="dxa"/>
          </w:tblCellMar>
        </w:tblPrEx>
        <w:tc>
          <w:tcPr>
            <w:tcW w:w="8908" w:type="dxa"/>
          </w:tcPr>
          <w:p w:rsidR="00000000" w:rsidRDefault="00000000">
            <w:pPr>
              <w:rPr>
                <w:rFonts w:ascii="长城仿宋"/>
              </w:rPr>
            </w:pPr>
            <w:r>
              <w:rPr>
                <w:rFonts w:ascii="长城仿宋"/>
              </w:rPr>
              <w:t>*</w:t>
            </w:r>
            <w:r>
              <w:rPr>
                <w:rFonts w:ascii="长城仿宋" w:hint="eastAsia"/>
                <w:sz w:val="24"/>
              </w:rPr>
              <w:t>国家传播政策</w:t>
            </w:r>
            <w:r>
              <w:rPr>
                <w:rFonts w:ascii="长城仿宋"/>
              </w:rPr>
              <w:t>..............................................</w:t>
            </w:r>
            <w:r>
              <w:rPr>
                <w:rFonts w:ascii="长城仿宋"/>
                <w:spacing w:val="-8"/>
              </w:rPr>
              <w:t>....</w:t>
            </w:r>
            <w:r>
              <w:rPr>
                <w:rFonts w:ascii="长城仿宋"/>
              </w:rPr>
              <w:t>.....</w:t>
            </w:r>
          </w:p>
        </w:tc>
        <w:tc>
          <w:tcPr>
            <w:tcW w:w="510" w:type="dxa"/>
          </w:tcPr>
          <w:p w:rsidR="00000000" w:rsidRDefault="00000000">
            <w:pPr>
              <w:jc w:val="right"/>
              <w:rPr>
                <w:rFonts w:ascii="长城仿宋"/>
              </w:rPr>
            </w:pPr>
            <w:r>
              <w:rPr>
                <w:rFonts w:ascii="长城仿宋"/>
              </w:rPr>
              <w:t>24</w:t>
            </w:r>
          </w:p>
        </w:tc>
      </w:tr>
      <w:tr w:rsidR="00000000">
        <w:tblPrEx>
          <w:tblCellMar>
            <w:top w:w="0" w:type="dxa"/>
            <w:bottom w:w="0" w:type="dxa"/>
          </w:tblCellMar>
        </w:tblPrEx>
        <w:tc>
          <w:tcPr>
            <w:tcW w:w="8908" w:type="dxa"/>
          </w:tcPr>
          <w:p w:rsidR="00000000" w:rsidRDefault="00000000">
            <w:pPr>
              <w:rPr>
                <w:rFonts w:ascii="SimHei" w:eastAsia="SimHei"/>
              </w:rPr>
            </w:pPr>
            <w:r>
              <w:rPr>
                <w:rFonts w:ascii="SimHei" w:eastAsia="SimHei" w:hint="eastAsia"/>
              </w:rPr>
              <w:t>第</w:t>
            </w:r>
            <w:r>
              <w:rPr>
                <w:rFonts w:ascii="SimHei" w:eastAsia="SimHei"/>
              </w:rPr>
              <w:t>6</w:t>
            </w:r>
            <w:r>
              <w:rPr>
                <w:rFonts w:ascii="SimHei" w:eastAsia="SimHei" w:hint="eastAsia"/>
              </w:rPr>
              <w:t>条－贩卖妇女及使妇女卖淫</w:t>
            </w:r>
            <w:r>
              <w:rPr>
                <w:rFonts w:ascii="SimHei" w:eastAsia="SimHei"/>
              </w:rPr>
              <w:t>.......................................</w:t>
            </w:r>
          </w:p>
        </w:tc>
        <w:tc>
          <w:tcPr>
            <w:tcW w:w="510" w:type="dxa"/>
          </w:tcPr>
          <w:p w:rsidR="00000000" w:rsidRDefault="00000000">
            <w:pPr>
              <w:jc w:val="right"/>
              <w:rPr>
                <w:rFonts w:ascii="长城仿宋"/>
              </w:rPr>
            </w:pPr>
            <w:r>
              <w:rPr>
                <w:rFonts w:ascii="长城仿宋"/>
              </w:rPr>
              <w:t>26</w:t>
            </w:r>
          </w:p>
        </w:tc>
      </w:tr>
      <w:tr w:rsidR="00000000">
        <w:tblPrEx>
          <w:tblCellMar>
            <w:top w:w="0" w:type="dxa"/>
            <w:bottom w:w="0" w:type="dxa"/>
          </w:tblCellMar>
        </w:tblPrEx>
        <w:tc>
          <w:tcPr>
            <w:tcW w:w="8908" w:type="dxa"/>
          </w:tcPr>
          <w:p w:rsidR="00000000" w:rsidRDefault="00000000">
            <w:pPr>
              <w:rPr>
                <w:rFonts w:ascii="SimHei" w:eastAsia="SimHei"/>
              </w:rPr>
            </w:pPr>
            <w:r>
              <w:rPr>
                <w:rFonts w:ascii="SimHei" w:eastAsia="SimHei" w:hint="eastAsia"/>
              </w:rPr>
              <w:t>第</w:t>
            </w:r>
            <w:r>
              <w:rPr>
                <w:rFonts w:ascii="SimHei" w:eastAsia="SimHei"/>
              </w:rPr>
              <w:t>7</w:t>
            </w:r>
            <w:r>
              <w:rPr>
                <w:rFonts w:ascii="SimHei" w:eastAsia="SimHei" w:hint="eastAsia"/>
              </w:rPr>
              <w:t>条－政治和公共生活</w:t>
            </w:r>
            <w:r>
              <w:rPr>
                <w:rFonts w:ascii="SimHei" w:eastAsia="SimHei"/>
              </w:rPr>
              <w:t>.............................................</w:t>
            </w:r>
          </w:p>
        </w:tc>
        <w:tc>
          <w:tcPr>
            <w:tcW w:w="510" w:type="dxa"/>
          </w:tcPr>
          <w:p w:rsidR="00000000" w:rsidRDefault="00000000">
            <w:pPr>
              <w:jc w:val="right"/>
              <w:rPr>
                <w:rFonts w:ascii="长城仿宋"/>
              </w:rPr>
            </w:pPr>
            <w:r>
              <w:rPr>
                <w:rFonts w:ascii="长城仿宋"/>
              </w:rPr>
              <w:t>27</w:t>
            </w:r>
          </w:p>
        </w:tc>
      </w:tr>
      <w:tr w:rsidR="00000000">
        <w:tblPrEx>
          <w:tblCellMar>
            <w:top w:w="0" w:type="dxa"/>
            <w:bottom w:w="0" w:type="dxa"/>
          </w:tblCellMar>
        </w:tblPrEx>
        <w:tc>
          <w:tcPr>
            <w:tcW w:w="8908" w:type="dxa"/>
          </w:tcPr>
          <w:p w:rsidR="00000000" w:rsidRDefault="00000000">
            <w:pPr>
              <w:rPr>
                <w:rFonts w:ascii="长城仿宋"/>
              </w:rPr>
            </w:pPr>
            <w:r>
              <w:rPr>
                <w:rFonts w:ascii="长城仿宋"/>
              </w:rPr>
              <w:t>*</w:t>
            </w:r>
            <w:r>
              <w:rPr>
                <w:rFonts w:ascii="长城仿宋" w:hint="eastAsia"/>
                <w:sz w:val="24"/>
              </w:rPr>
              <w:t>政治权利</w:t>
            </w:r>
            <w:r>
              <w:rPr>
                <w:rFonts w:ascii="长城仿宋"/>
              </w:rPr>
              <w:t>..................................................</w:t>
            </w:r>
            <w:r>
              <w:rPr>
                <w:rFonts w:ascii="长城仿宋"/>
                <w:spacing w:val="8"/>
              </w:rPr>
              <w:t>........</w:t>
            </w:r>
          </w:p>
        </w:tc>
        <w:tc>
          <w:tcPr>
            <w:tcW w:w="510" w:type="dxa"/>
          </w:tcPr>
          <w:p w:rsidR="00000000" w:rsidRDefault="00000000">
            <w:pPr>
              <w:jc w:val="right"/>
              <w:rPr>
                <w:rFonts w:ascii="长城仿宋"/>
              </w:rPr>
            </w:pPr>
            <w:r>
              <w:rPr>
                <w:rFonts w:ascii="长城仿宋"/>
              </w:rPr>
              <w:t>27</w:t>
            </w:r>
          </w:p>
        </w:tc>
      </w:tr>
      <w:tr w:rsidR="00000000">
        <w:tblPrEx>
          <w:tblCellMar>
            <w:top w:w="0" w:type="dxa"/>
            <w:bottom w:w="0" w:type="dxa"/>
          </w:tblCellMar>
        </w:tblPrEx>
        <w:tc>
          <w:tcPr>
            <w:tcW w:w="8908" w:type="dxa"/>
          </w:tcPr>
          <w:p w:rsidR="00000000" w:rsidRDefault="00000000">
            <w:pPr>
              <w:rPr>
                <w:rFonts w:ascii="长城仿宋"/>
              </w:rPr>
            </w:pPr>
            <w:r>
              <w:rPr>
                <w:rFonts w:ascii="SimHei" w:eastAsia="SimHei" w:hint="eastAsia"/>
              </w:rPr>
              <w:t>第</w:t>
            </w:r>
            <w:r>
              <w:rPr>
                <w:rFonts w:ascii="SimHei" w:eastAsia="SimHei"/>
              </w:rPr>
              <w:t>8</w:t>
            </w:r>
            <w:r>
              <w:rPr>
                <w:rFonts w:ascii="SimHei" w:eastAsia="SimHei" w:hint="eastAsia"/>
              </w:rPr>
              <w:t>条－妇女参与国际领域</w:t>
            </w:r>
            <w:r>
              <w:rPr>
                <w:rFonts w:ascii="SimHei" w:eastAsia="SimHei"/>
              </w:rPr>
              <w:t>........................................</w:t>
            </w:r>
            <w:r>
              <w:rPr>
                <w:rFonts w:ascii="长城仿宋"/>
              </w:rPr>
              <w:t>...</w:t>
            </w:r>
          </w:p>
        </w:tc>
        <w:tc>
          <w:tcPr>
            <w:tcW w:w="510" w:type="dxa"/>
          </w:tcPr>
          <w:p w:rsidR="00000000" w:rsidRDefault="00000000">
            <w:pPr>
              <w:jc w:val="right"/>
              <w:rPr>
                <w:rFonts w:ascii="长城仿宋"/>
              </w:rPr>
            </w:pPr>
            <w:r>
              <w:rPr>
                <w:rFonts w:ascii="长城仿宋"/>
              </w:rPr>
              <w:t>29</w:t>
            </w:r>
          </w:p>
        </w:tc>
      </w:tr>
      <w:tr w:rsidR="00000000">
        <w:tblPrEx>
          <w:tblCellMar>
            <w:top w:w="0" w:type="dxa"/>
            <w:bottom w:w="0" w:type="dxa"/>
          </w:tblCellMar>
        </w:tblPrEx>
        <w:tc>
          <w:tcPr>
            <w:tcW w:w="8908" w:type="dxa"/>
          </w:tcPr>
          <w:p w:rsidR="00000000" w:rsidRDefault="00000000">
            <w:pPr>
              <w:rPr>
                <w:rFonts w:ascii="长城仿宋"/>
              </w:rPr>
            </w:pPr>
            <w:r>
              <w:rPr>
                <w:rFonts w:ascii="长城仿宋"/>
              </w:rPr>
              <w:t>*</w:t>
            </w:r>
            <w:r>
              <w:rPr>
                <w:rFonts w:ascii="长城仿宋" w:hint="eastAsia"/>
                <w:sz w:val="24"/>
              </w:rPr>
              <w:t>非洲和平特派团</w:t>
            </w:r>
            <w:r>
              <w:rPr>
                <w:rFonts w:ascii="长城仿宋"/>
              </w:rPr>
              <w:t>.....................................................</w:t>
            </w:r>
          </w:p>
        </w:tc>
        <w:tc>
          <w:tcPr>
            <w:tcW w:w="510" w:type="dxa"/>
          </w:tcPr>
          <w:p w:rsidR="00000000" w:rsidRDefault="00000000">
            <w:pPr>
              <w:jc w:val="right"/>
              <w:rPr>
                <w:rFonts w:ascii="长城仿宋"/>
              </w:rPr>
            </w:pPr>
            <w:r>
              <w:rPr>
                <w:rFonts w:ascii="长城仿宋"/>
              </w:rPr>
              <w:t>30</w:t>
            </w:r>
          </w:p>
        </w:tc>
      </w:tr>
      <w:tr w:rsidR="00000000">
        <w:tblPrEx>
          <w:tblCellMar>
            <w:top w:w="0" w:type="dxa"/>
            <w:bottom w:w="0" w:type="dxa"/>
          </w:tblCellMar>
        </w:tblPrEx>
        <w:tc>
          <w:tcPr>
            <w:tcW w:w="8908" w:type="dxa"/>
          </w:tcPr>
          <w:p w:rsidR="00000000" w:rsidRDefault="00000000">
            <w:pPr>
              <w:rPr>
                <w:rFonts w:ascii="长城仿宋"/>
              </w:rPr>
            </w:pPr>
            <w:r>
              <w:rPr>
                <w:rFonts w:ascii="SimHei" w:eastAsia="SimHei" w:hint="eastAsia"/>
              </w:rPr>
              <w:t>第</w:t>
            </w:r>
            <w:r>
              <w:rPr>
                <w:rFonts w:ascii="SimHei" w:eastAsia="SimHei"/>
              </w:rPr>
              <w:t>9</w:t>
            </w:r>
            <w:r>
              <w:rPr>
                <w:rFonts w:ascii="SimHei" w:eastAsia="SimHei" w:hint="eastAsia"/>
              </w:rPr>
              <w:t>条－国籍和公民权</w:t>
            </w:r>
            <w:r>
              <w:rPr>
                <w:rFonts w:ascii="SimHei" w:eastAsia="SimHei"/>
              </w:rPr>
              <w:t>..</w:t>
            </w:r>
            <w:r>
              <w:rPr>
                <w:rFonts w:ascii="长城仿宋"/>
              </w:rPr>
              <w:t>.............................................</w:t>
            </w:r>
          </w:p>
        </w:tc>
        <w:tc>
          <w:tcPr>
            <w:tcW w:w="510" w:type="dxa"/>
          </w:tcPr>
          <w:p w:rsidR="00000000" w:rsidRDefault="00000000">
            <w:pPr>
              <w:jc w:val="right"/>
              <w:rPr>
                <w:rFonts w:ascii="长城仿宋"/>
              </w:rPr>
            </w:pPr>
            <w:r>
              <w:rPr>
                <w:rFonts w:ascii="长城仿宋"/>
              </w:rPr>
              <w:t>31</w:t>
            </w:r>
          </w:p>
        </w:tc>
      </w:tr>
      <w:tr w:rsidR="00000000">
        <w:tblPrEx>
          <w:tblCellMar>
            <w:top w:w="0" w:type="dxa"/>
            <w:bottom w:w="0" w:type="dxa"/>
          </w:tblCellMar>
        </w:tblPrEx>
        <w:tc>
          <w:tcPr>
            <w:tcW w:w="8908" w:type="dxa"/>
          </w:tcPr>
          <w:p w:rsidR="00000000" w:rsidRDefault="00000000">
            <w:pPr>
              <w:rPr>
                <w:rFonts w:ascii="长城仿宋"/>
              </w:rPr>
            </w:pPr>
            <w:r>
              <w:rPr>
                <w:rFonts w:ascii="SimHei" w:eastAsia="SimHei" w:hint="eastAsia"/>
              </w:rPr>
              <w:t>第</w:t>
            </w:r>
            <w:r>
              <w:rPr>
                <w:rFonts w:ascii="SimHei" w:eastAsia="SimHei"/>
              </w:rPr>
              <w:t>10</w:t>
            </w:r>
            <w:r>
              <w:rPr>
                <w:rFonts w:ascii="SimHei" w:eastAsia="SimHei" w:hint="eastAsia"/>
              </w:rPr>
              <w:t>条－受教育的权利平等</w:t>
            </w:r>
            <w:r>
              <w:rPr>
                <w:rFonts w:ascii="长城仿宋"/>
              </w:rPr>
              <w:t>...............................</w:t>
            </w:r>
            <w:r>
              <w:rPr>
                <w:rFonts w:ascii="长城仿宋"/>
                <w:spacing w:val="6"/>
              </w:rPr>
              <w:t>.....</w:t>
            </w:r>
            <w:r>
              <w:rPr>
                <w:rFonts w:ascii="长城仿宋"/>
              </w:rPr>
              <w:t>......</w:t>
            </w:r>
          </w:p>
        </w:tc>
        <w:tc>
          <w:tcPr>
            <w:tcW w:w="510" w:type="dxa"/>
          </w:tcPr>
          <w:p w:rsidR="00000000" w:rsidRDefault="00000000">
            <w:pPr>
              <w:jc w:val="right"/>
              <w:rPr>
                <w:rFonts w:ascii="长城仿宋"/>
              </w:rPr>
            </w:pPr>
            <w:r>
              <w:rPr>
                <w:rFonts w:ascii="长城仿宋"/>
              </w:rPr>
              <w:t>32</w:t>
            </w:r>
          </w:p>
        </w:tc>
      </w:tr>
      <w:tr w:rsidR="00000000">
        <w:tblPrEx>
          <w:tblCellMar>
            <w:top w:w="0" w:type="dxa"/>
            <w:bottom w:w="0" w:type="dxa"/>
          </w:tblCellMar>
        </w:tblPrEx>
        <w:tc>
          <w:tcPr>
            <w:tcW w:w="8908" w:type="dxa"/>
          </w:tcPr>
          <w:p w:rsidR="00000000" w:rsidRDefault="00000000">
            <w:pPr>
              <w:rPr>
                <w:rFonts w:ascii="长城仿宋"/>
              </w:rPr>
            </w:pPr>
            <w:r>
              <w:rPr>
                <w:rFonts w:ascii="长城仿宋"/>
              </w:rPr>
              <w:t>*</w:t>
            </w:r>
            <w:r>
              <w:rPr>
                <w:rFonts w:ascii="长城仿宋" w:hint="eastAsia"/>
                <w:sz w:val="24"/>
              </w:rPr>
              <w:t>尼日利亚的女孩和妇女教育</w:t>
            </w:r>
            <w:r>
              <w:rPr>
                <w:rFonts w:ascii="长城仿宋"/>
              </w:rPr>
              <w:t>...................................</w:t>
            </w:r>
            <w:r>
              <w:rPr>
                <w:rFonts w:ascii="长城仿宋"/>
                <w:spacing w:val="4"/>
              </w:rPr>
              <w:t>....</w:t>
            </w:r>
            <w:r>
              <w:rPr>
                <w:rFonts w:ascii="长城仿宋"/>
              </w:rPr>
              <w:t>.....</w:t>
            </w:r>
          </w:p>
        </w:tc>
        <w:tc>
          <w:tcPr>
            <w:tcW w:w="510" w:type="dxa"/>
          </w:tcPr>
          <w:p w:rsidR="00000000" w:rsidRDefault="00000000">
            <w:pPr>
              <w:jc w:val="right"/>
              <w:rPr>
                <w:rFonts w:ascii="长城仿宋"/>
              </w:rPr>
            </w:pPr>
            <w:r>
              <w:rPr>
                <w:rFonts w:ascii="长城仿宋"/>
              </w:rPr>
              <w:t>33</w:t>
            </w:r>
          </w:p>
        </w:tc>
      </w:tr>
      <w:tr w:rsidR="00000000">
        <w:tblPrEx>
          <w:tblCellMar>
            <w:top w:w="0" w:type="dxa"/>
            <w:bottom w:w="0" w:type="dxa"/>
          </w:tblCellMar>
        </w:tblPrEx>
        <w:tc>
          <w:tcPr>
            <w:tcW w:w="8908" w:type="dxa"/>
          </w:tcPr>
          <w:p w:rsidR="00000000" w:rsidRDefault="00000000">
            <w:pPr>
              <w:rPr>
                <w:rFonts w:ascii="长城仿宋"/>
              </w:rPr>
            </w:pPr>
            <w:r>
              <w:rPr>
                <w:rFonts w:ascii="长城仿宋"/>
              </w:rPr>
              <w:t>*</w:t>
            </w:r>
            <w:r>
              <w:rPr>
                <w:rFonts w:ascii="长城仿宋" w:hint="eastAsia"/>
                <w:sz w:val="24"/>
              </w:rPr>
              <w:t>教育统计数字</w:t>
            </w:r>
            <w:r>
              <w:rPr>
                <w:rFonts w:ascii="长城仿宋"/>
              </w:rPr>
              <w:t>........................................................</w:t>
            </w:r>
          </w:p>
        </w:tc>
        <w:tc>
          <w:tcPr>
            <w:tcW w:w="510" w:type="dxa"/>
          </w:tcPr>
          <w:p w:rsidR="00000000" w:rsidRDefault="00000000">
            <w:pPr>
              <w:jc w:val="right"/>
              <w:rPr>
                <w:rFonts w:ascii="长城仿宋"/>
              </w:rPr>
            </w:pPr>
            <w:r>
              <w:rPr>
                <w:rFonts w:ascii="长城仿宋"/>
              </w:rPr>
              <w:t>33</w:t>
            </w:r>
          </w:p>
        </w:tc>
      </w:tr>
      <w:tr w:rsidR="00000000">
        <w:tblPrEx>
          <w:tblCellMar>
            <w:top w:w="0" w:type="dxa"/>
            <w:bottom w:w="0" w:type="dxa"/>
          </w:tblCellMar>
        </w:tblPrEx>
        <w:tc>
          <w:tcPr>
            <w:tcW w:w="8908" w:type="dxa"/>
          </w:tcPr>
          <w:p w:rsidR="00000000" w:rsidRDefault="00000000">
            <w:pPr>
              <w:rPr>
                <w:rFonts w:ascii="长城仿宋"/>
              </w:rPr>
            </w:pPr>
            <w:r>
              <w:rPr>
                <w:rFonts w:ascii="长城仿宋"/>
              </w:rPr>
              <w:t>*</w:t>
            </w:r>
            <w:r>
              <w:rPr>
                <w:rFonts w:ascii="长城仿宋" w:hint="eastAsia"/>
                <w:sz w:val="24"/>
              </w:rPr>
              <w:t>妇女参与教育进程低的因素</w:t>
            </w:r>
            <w:r>
              <w:rPr>
                <w:rFonts w:ascii="长城仿宋"/>
              </w:rPr>
              <w:t>.............................................</w:t>
            </w:r>
          </w:p>
        </w:tc>
        <w:tc>
          <w:tcPr>
            <w:tcW w:w="510" w:type="dxa"/>
          </w:tcPr>
          <w:p w:rsidR="00000000" w:rsidRDefault="00000000">
            <w:pPr>
              <w:jc w:val="right"/>
              <w:rPr>
                <w:rFonts w:ascii="长城仿宋"/>
              </w:rPr>
            </w:pPr>
            <w:r>
              <w:rPr>
                <w:rFonts w:ascii="长城仿宋"/>
              </w:rPr>
              <w:t>36</w:t>
            </w:r>
          </w:p>
        </w:tc>
      </w:tr>
      <w:tr w:rsidR="00000000">
        <w:tblPrEx>
          <w:tblCellMar>
            <w:top w:w="0" w:type="dxa"/>
            <w:bottom w:w="0" w:type="dxa"/>
          </w:tblCellMar>
        </w:tblPrEx>
        <w:tc>
          <w:tcPr>
            <w:tcW w:w="8908" w:type="dxa"/>
          </w:tcPr>
          <w:p w:rsidR="00000000" w:rsidRDefault="00000000">
            <w:pPr>
              <w:rPr>
                <w:rFonts w:ascii="长城仿宋"/>
              </w:rPr>
            </w:pPr>
            <w:r>
              <w:rPr>
                <w:rFonts w:ascii="长城仿宋"/>
              </w:rPr>
              <w:t>*</w:t>
            </w:r>
            <w:r>
              <w:rPr>
                <w:rFonts w:ascii="长城仿宋" w:hint="eastAsia"/>
                <w:sz w:val="24"/>
              </w:rPr>
              <w:t>妇女教育的政策目标</w:t>
            </w:r>
            <w:r>
              <w:rPr>
                <w:rFonts w:ascii="长城仿宋"/>
              </w:rPr>
              <w:t>.........................................</w:t>
            </w:r>
            <w:r>
              <w:rPr>
                <w:rFonts w:ascii="长城仿宋"/>
                <w:spacing w:val="8"/>
              </w:rPr>
              <w:t>........</w:t>
            </w:r>
          </w:p>
        </w:tc>
        <w:tc>
          <w:tcPr>
            <w:tcW w:w="510" w:type="dxa"/>
          </w:tcPr>
          <w:p w:rsidR="00000000" w:rsidRDefault="00000000">
            <w:pPr>
              <w:jc w:val="right"/>
              <w:rPr>
                <w:rFonts w:ascii="长城仿宋"/>
              </w:rPr>
            </w:pPr>
            <w:r>
              <w:rPr>
                <w:rFonts w:ascii="长城仿宋"/>
              </w:rPr>
              <w:t>36</w:t>
            </w:r>
          </w:p>
        </w:tc>
      </w:tr>
      <w:tr w:rsidR="00000000">
        <w:tblPrEx>
          <w:tblCellMar>
            <w:top w:w="0" w:type="dxa"/>
            <w:bottom w:w="0" w:type="dxa"/>
          </w:tblCellMar>
        </w:tblPrEx>
        <w:tc>
          <w:tcPr>
            <w:tcW w:w="8908" w:type="dxa"/>
          </w:tcPr>
          <w:p w:rsidR="00000000" w:rsidRDefault="00000000">
            <w:pPr>
              <w:rPr>
                <w:rFonts w:ascii="长城仿宋"/>
              </w:rPr>
            </w:pPr>
            <w:r>
              <w:rPr>
                <w:rFonts w:ascii="长城仿宋"/>
              </w:rPr>
              <w:t>*</w:t>
            </w:r>
            <w:r>
              <w:rPr>
                <w:rFonts w:ascii="长城仿宋" w:hint="eastAsia"/>
                <w:sz w:val="24"/>
              </w:rPr>
              <w:t>提高认识运动</w:t>
            </w:r>
            <w:r>
              <w:rPr>
                <w:rFonts w:ascii="长城仿宋"/>
              </w:rPr>
              <w:t>.......................................................</w:t>
            </w:r>
          </w:p>
        </w:tc>
        <w:tc>
          <w:tcPr>
            <w:tcW w:w="510" w:type="dxa"/>
          </w:tcPr>
          <w:p w:rsidR="00000000" w:rsidRDefault="00000000">
            <w:pPr>
              <w:jc w:val="right"/>
              <w:rPr>
                <w:rFonts w:ascii="长城仿宋"/>
              </w:rPr>
            </w:pPr>
            <w:r>
              <w:rPr>
                <w:rFonts w:ascii="长城仿宋"/>
              </w:rPr>
              <w:t>37</w:t>
            </w:r>
          </w:p>
        </w:tc>
      </w:tr>
      <w:tr w:rsidR="00000000">
        <w:tblPrEx>
          <w:tblCellMar>
            <w:top w:w="0" w:type="dxa"/>
            <w:bottom w:w="0" w:type="dxa"/>
          </w:tblCellMar>
        </w:tblPrEx>
        <w:tc>
          <w:tcPr>
            <w:tcW w:w="8908" w:type="dxa"/>
          </w:tcPr>
          <w:p w:rsidR="00000000" w:rsidRDefault="00000000">
            <w:pPr>
              <w:rPr>
                <w:rFonts w:ascii="长城仿宋"/>
              </w:rPr>
            </w:pPr>
            <w:r>
              <w:rPr>
                <w:rFonts w:ascii="长城仿宋"/>
              </w:rPr>
              <w:t>*</w:t>
            </w:r>
            <w:r>
              <w:rPr>
                <w:rFonts w:ascii="长城仿宋" w:hint="eastAsia"/>
                <w:sz w:val="24"/>
              </w:rPr>
              <w:t>自初次报告以来为执行《公约》所通过的法律及其他措施</w:t>
            </w:r>
            <w:r>
              <w:rPr>
                <w:rFonts w:ascii="长城仿宋"/>
              </w:rPr>
              <w:t>....................</w:t>
            </w:r>
          </w:p>
        </w:tc>
        <w:tc>
          <w:tcPr>
            <w:tcW w:w="510" w:type="dxa"/>
          </w:tcPr>
          <w:p w:rsidR="00000000" w:rsidRDefault="00000000">
            <w:pPr>
              <w:jc w:val="right"/>
              <w:rPr>
                <w:rFonts w:ascii="长城仿宋"/>
              </w:rPr>
            </w:pPr>
            <w:r>
              <w:rPr>
                <w:rFonts w:ascii="长城仿宋"/>
              </w:rPr>
              <w:t>37</w:t>
            </w:r>
          </w:p>
        </w:tc>
      </w:tr>
      <w:tr w:rsidR="00000000">
        <w:tblPrEx>
          <w:tblCellMar>
            <w:top w:w="0" w:type="dxa"/>
            <w:bottom w:w="0" w:type="dxa"/>
          </w:tblCellMar>
        </w:tblPrEx>
        <w:tc>
          <w:tcPr>
            <w:tcW w:w="8908" w:type="dxa"/>
          </w:tcPr>
          <w:p w:rsidR="00000000" w:rsidRDefault="00000000">
            <w:pPr>
              <w:rPr>
                <w:rFonts w:ascii="长城仿宋"/>
              </w:rPr>
            </w:pPr>
            <w:r>
              <w:rPr>
                <w:rFonts w:ascii="长城仿宋"/>
              </w:rPr>
              <w:t>*</w:t>
            </w:r>
            <w:r>
              <w:rPr>
                <w:rFonts w:ascii="长城仿宋" w:hint="eastAsia"/>
                <w:sz w:val="24"/>
              </w:rPr>
              <w:t>尼日利亚妇女科学、技术和数学协会</w:t>
            </w:r>
            <w:r>
              <w:rPr>
                <w:rFonts w:ascii="长城仿宋"/>
              </w:rPr>
              <w:t>.....................................</w:t>
            </w:r>
          </w:p>
        </w:tc>
        <w:tc>
          <w:tcPr>
            <w:tcW w:w="510" w:type="dxa"/>
          </w:tcPr>
          <w:p w:rsidR="00000000" w:rsidRDefault="00000000">
            <w:pPr>
              <w:jc w:val="right"/>
              <w:rPr>
                <w:rFonts w:ascii="长城仿宋"/>
              </w:rPr>
            </w:pPr>
            <w:r>
              <w:rPr>
                <w:rFonts w:ascii="长城仿宋"/>
              </w:rPr>
              <w:t>38</w:t>
            </w:r>
          </w:p>
        </w:tc>
      </w:tr>
      <w:tr w:rsidR="00000000">
        <w:tblPrEx>
          <w:tblCellMar>
            <w:top w:w="0" w:type="dxa"/>
            <w:bottom w:w="0" w:type="dxa"/>
          </w:tblCellMar>
        </w:tblPrEx>
        <w:tc>
          <w:tcPr>
            <w:tcW w:w="8908" w:type="dxa"/>
          </w:tcPr>
          <w:p w:rsidR="00000000" w:rsidRDefault="00000000">
            <w:pPr>
              <w:rPr>
                <w:rFonts w:ascii="长城仿宋"/>
              </w:rPr>
            </w:pPr>
            <w:r>
              <w:rPr>
                <w:rFonts w:ascii="长城仿宋"/>
              </w:rPr>
              <w:t>*</w:t>
            </w:r>
            <w:r>
              <w:rPr>
                <w:rFonts w:ascii="长城仿宋" w:hint="eastAsia"/>
                <w:sz w:val="24"/>
              </w:rPr>
              <w:t>国际合作</w:t>
            </w:r>
            <w:r>
              <w:rPr>
                <w:rFonts w:ascii="长城仿宋"/>
              </w:rPr>
              <w:t>...........................................................</w:t>
            </w:r>
          </w:p>
        </w:tc>
        <w:tc>
          <w:tcPr>
            <w:tcW w:w="510" w:type="dxa"/>
          </w:tcPr>
          <w:p w:rsidR="00000000" w:rsidRDefault="00000000">
            <w:pPr>
              <w:jc w:val="right"/>
              <w:rPr>
                <w:rFonts w:ascii="长城仿宋"/>
              </w:rPr>
            </w:pPr>
            <w:r>
              <w:rPr>
                <w:rFonts w:ascii="长城仿宋"/>
              </w:rPr>
              <w:t>38</w:t>
            </w:r>
          </w:p>
        </w:tc>
      </w:tr>
      <w:tr w:rsidR="00000000">
        <w:tblPrEx>
          <w:tblCellMar>
            <w:top w:w="0" w:type="dxa"/>
            <w:bottom w:w="0" w:type="dxa"/>
          </w:tblCellMar>
        </w:tblPrEx>
        <w:tc>
          <w:tcPr>
            <w:tcW w:w="8908" w:type="dxa"/>
          </w:tcPr>
          <w:p w:rsidR="00000000" w:rsidRDefault="00000000">
            <w:pPr>
              <w:rPr>
                <w:rFonts w:ascii="长城仿宋"/>
              </w:rPr>
            </w:pPr>
            <w:r>
              <w:rPr>
                <w:rFonts w:ascii="长城仿宋"/>
              </w:rPr>
              <w:t>*</w:t>
            </w:r>
            <w:r>
              <w:rPr>
                <w:rFonts w:ascii="长城仿宋" w:hint="eastAsia"/>
                <w:sz w:val="24"/>
              </w:rPr>
              <w:t>参加成人教育方案的机会</w:t>
            </w:r>
            <w:r>
              <w:rPr>
                <w:rFonts w:ascii="长城仿宋"/>
              </w:rPr>
              <w:t>..............................................</w:t>
            </w:r>
          </w:p>
        </w:tc>
        <w:tc>
          <w:tcPr>
            <w:tcW w:w="510" w:type="dxa"/>
          </w:tcPr>
          <w:p w:rsidR="00000000" w:rsidRDefault="00000000">
            <w:pPr>
              <w:jc w:val="right"/>
              <w:rPr>
                <w:rFonts w:ascii="长城仿宋"/>
              </w:rPr>
            </w:pPr>
            <w:r>
              <w:rPr>
                <w:rFonts w:ascii="长城仿宋"/>
              </w:rPr>
              <w:t>39</w:t>
            </w:r>
          </w:p>
        </w:tc>
      </w:tr>
      <w:tr w:rsidR="00000000">
        <w:tblPrEx>
          <w:tblCellMar>
            <w:top w:w="0" w:type="dxa"/>
            <w:bottom w:w="0" w:type="dxa"/>
          </w:tblCellMar>
        </w:tblPrEx>
        <w:tc>
          <w:tcPr>
            <w:tcW w:w="8908" w:type="dxa"/>
          </w:tcPr>
          <w:p w:rsidR="00000000" w:rsidRDefault="00000000">
            <w:pPr>
              <w:rPr>
                <w:rFonts w:ascii="长城仿宋"/>
              </w:rPr>
            </w:pPr>
            <w:r>
              <w:rPr>
                <w:rFonts w:ascii="长城仿宋"/>
              </w:rPr>
              <w:t>*</w:t>
            </w:r>
            <w:r>
              <w:rPr>
                <w:rFonts w:ascii="长城仿宋" w:hint="eastAsia"/>
                <w:sz w:val="24"/>
              </w:rPr>
              <w:t>非正式教育</w:t>
            </w:r>
            <w:r>
              <w:rPr>
                <w:rFonts w:ascii="长城仿宋"/>
              </w:rPr>
              <w:t>.........................................................</w:t>
            </w:r>
          </w:p>
        </w:tc>
        <w:tc>
          <w:tcPr>
            <w:tcW w:w="510" w:type="dxa"/>
          </w:tcPr>
          <w:p w:rsidR="00000000" w:rsidRDefault="00000000">
            <w:pPr>
              <w:jc w:val="right"/>
              <w:rPr>
                <w:rFonts w:ascii="长城仿宋"/>
              </w:rPr>
            </w:pPr>
            <w:r>
              <w:rPr>
                <w:rFonts w:ascii="长城仿宋"/>
              </w:rPr>
              <w:t>39</w:t>
            </w:r>
          </w:p>
        </w:tc>
      </w:tr>
      <w:tr w:rsidR="00000000">
        <w:tblPrEx>
          <w:tblCellMar>
            <w:top w:w="0" w:type="dxa"/>
            <w:bottom w:w="0" w:type="dxa"/>
          </w:tblCellMar>
        </w:tblPrEx>
        <w:tc>
          <w:tcPr>
            <w:tcW w:w="8908" w:type="dxa"/>
          </w:tcPr>
          <w:p w:rsidR="00000000" w:rsidRDefault="00000000">
            <w:pPr>
              <w:rPr>
                <w:rFonts w:ascii="长城仿宋"/>
              </w:rPr>
            </w:pPr>
            <w:r>
              <w:rPr>
                <w:rFonts w:ascii="长城仿宋"/>
              </w:rPr>
              <w:t>*</w:t>
            </w:r>
            <w:r>
              <w:rPr>
                <w:rFonts w:ascii="长城仿宋" w:hint="eastAsia"/>
                <w:sz w:val="24"/>
              </w:rPr>
              <w:t>妇女教育中心实用识字方案</w:t>
            </w:r>
            <w:r>
              <w:rPr>
                <w:rFonts w:ascii="长城仿宋"/>
              </w:rPr>
              <w:t>............................................</w:t>
            </w:r>
          </w:p>
        </w:tc>
        <w:tc>
          <w:tcPr>
            <w:tcW w:w="510" w:type="dxa"/>
          </w:tcPr>
          <w:p w:rsidR="00000000" w:rsidRDefault="00000000">
            <w:pPr>
              <w:jc w:val="right"/>
              <w:rPr>
                <w:rFonts w:ascii="长城仿宋"/>
              </w:rPr>
            </w:pPr>
            <w:r>
              <w:rPr>
                <w:rFonts w:ascii="长城仿宋"/>
              </w:rPr>
              <w:t>39</w:t>
            </w:r>
          </w:p>
        </w:tc>
      </w:tr>
      <w:tr w:rsidR="00000000">
        <w:tblPrEx>
          <w:tblCellMar>
            <w:top w:w="0" w:type="dxa"/>
            <w:bottom w:w="0" w:type="dxa"/>
          </w:tblCellMar>
        </w:tblPrEx>
        <w:tc>
          <w:tcPr>
            <w:tcW w:w="8908" w:type="dxa"/>
          </w:tcPr>
          <w:p w:rsidR="00000000" w:rsidRDefault="00000000">
            <w:pPr>
              <w:rPr>
                <w:rFonts w:ascii="长城仿宋"/>
              </w:rPr>
            </w:pPr>
            <w:r>
              <w:rPr>
                <w:rFonts w:ascii="长城仿宋"/>
              </w:rPr>
              <w:t>*</w:t>
            </w:r>
            <w:r>
              <w:rPr>
                <w:rFonts w:ascii="长城仿宋" w:hint="eastAsia"/>
                <w:sz w:val="24"/>
              </w:rPr>
              <w:t>进展评价</w:t>
            </w:r>
            <w:r>
              <w:rPr>
                <w:rFonts w:ascii="长城仿宋"/>
              </w:rPr>
              <w:t>...........................................................</w:t>
            </w:r>
          </w:p>
        </w:tc>
        <w:tc>
          <w:tcPr>
            <w:tcW w:w="510" w:type="dxa"/>
          </w:tcPr>
          <w:p w:rsidR="00000000" w:rsidRDefault="00000000">
            <w:pPr>
              <w:jc w:val="right"/>
              <w:rPr>
                <w:rFonts w:ascii="长城仿宋"/>
              </w:rPr>
            </w:pPr>
            <w:r>
              <w:rPr>
                <w:rFonts w:ascii="长城仿宋"/>
              </w:rPr>
              <w:t>40</w:t>
            </w:r>
          </w:p>
        </w:tc>
      </w:tr>
      <w:tr w:rsidR="00000000">
        <w:tblPrEx>
          <w:tblCellMar>
            <w:top w:w="0" w:type="dxa"/>
            <w:bottom w:w="0" w:type="dxa"/>
          </w:tblCellMar>
        </w:tblPrEx>
        <w:tc>
          <w:tcPr>
            <w:tcW w:w="8908" w:type="dxa"/>
          </w:tcPr>
          <w:p w:rsidR="00000000" w:rsidRDefault="00000000">
            <w:pPr>
              <w:rPr>
                <w:rFonts w:ascii="长城仿宋"/>
              </w:rPr>
            </w:pPr>
            <w:r>
              <w:rPr>
                <w:rFonts w:ascii="SimHei" w:eastAsia="SimHei" w:hint="eastAsia"/>
              </w:rPr>
              <w:t>第</w:t>
            </w:r>
            <w:r>
              <w:rPr>
                <w:rFonts w:ascii="SimHei" w:eastAsia="SimHei"/>
              </w:rPr>
              <w:t>11</w:t>
            </w:r>
            <w:r>
              <w:rPr>
                <w:rFonts w:ascii="SimHei" w:eastAsia="SimHei" w:hint="eastAsia"/>
              </w:rPr>
              <w:t>条－就业与劳工</w:t>
            </w:r>
            <w:r>
              <w:rPr>
                <w:rFonts w:ascii="长城仿宋"/>
              </w:rPr>
              <w:t>................................................</w:t>
            </w:r>
          </w:p>
        </w:tc>
        <w:tc>
          <w:tcPr>
            <w:tcW w:w="510" w:type="dxa"/>
          </w:tcPr>
          <w:p w:rsidR="00000000" w:rsidRDefault="00000000">
            <w:pPr>
              <w:jc w:val="right"/>
              <w:rPr>
                <w:rFonts w:ascii="长城仿宋"/>
              </w:rPr>
            </w:pPr>
            <w:r>
              <w:rPr>
                <w:rFonts w:ascii="长城仿宋"/>
              </w:rPr>
              <w:t>40</w:t>
            </w:r>
          </w:p>
        </w:tc>
      </w:tr>
      <w:tr w:rsidR="00000000">
        <w:tblPrEx>
          <w:tblCellMar>
            <w:top w:w="0" w:type="dxa"/>
            <w:bottom w:w="0" w:type="dxa"/>
          </w:tblCellMar>
        </w:tblPrEx>
        <w:tc>
          <w:tcPr>
            <w:tcW w:w="8908" w:type="dxa"/>
          </w:tcPr>
          <w:p w:rsidR="00000000" w:rsidRDefault="00000000">
            <w:pPr>
              <w:rPr>
                <w:rFonts w:ascii="长城仿宋"/>
              </w:rPr>
            </w:pPr>
            <w:r>
              <w:rPr>
                <w:rFonts w:ascii="长城仿宋"/>
              </w:rPr>
              <w:t>*</w:t>
            </w:r>
            <w:r>
              <w:rPr>
                <w:rFonts w:ascii="长城仿宋" w:hint="eastAsia"/>
                <w:sz w:val="24"/>
              </w:rPr>
              <w:t>政府就业政策</w:t>
            </w:r>
            <w:r>
              <w:rPr>
                <w:rFonts w:ascii="长城仿宋"/>
              </w:rPr>
              <w:t>.......................................................</w:t>
            </w:r>
          </w:p>
        </w:tc>
        <w:tc>
          <w:tcPr>
            <w:tcW w:w="510" w:type="dxa"/>
          </w:tcPr>
          <w:p w:rsidR="00000000" w:rsidRDefault="00000000">
            <w:pPr>
              <w:jc w:val="right"/>
              <w:rPr>
                <w:rFonts w:ascii="长城仿宋"/>
              </w:rPr>
            </w:pPr>
            <w:r>
              <w:rPr>
                <w:rFonts w:ascii="长城仿宋"/>
              </w:rPr>
              <w:t>40</w:t>
            </w:r>
          </w:p>
        </w:tc>
      </w:tr>
      <w:tr w:rsidR="00000000">
        <w:tblPrEx>
          <w:tblCellMar>
            <w:top w:w="0" w:type="dxa"/>
            <w:bottom w:w="0" w:type="dxa"/>
          </w:tblCellMar>
        </w:tblPrEx>
        <w:tc>
          <w:tcPr>
            <w:tcW w:w="8908" w:type="dxa"/>
          </w:tcPr>
          <w:p w:rsidR="00000000" w:rsidRDefault="00000000">
            <w:pPr>
              <w:rPr>
                <w:rFonts w:ascii="长城仿宋"/>
              </w:rPr>
            </w:pPr>
            <w:r>
              <w:rPr>
                <w:rFonts w:ascii="长城仿宋"/>
              </w:rPr>
              <w:t>*</w:t>
            </w:r>
            <w:r>
              <w:rPr>
                <w:rFonts w:ascii="长城仿宋" w:hint="eastAsia"/>
                <w:sz w:val="24"/>
              </w:rPr>
              <w:t>人事政策</w:t>
            </w:r>
            <w:r>
              <w:rPr>
                <w:rFonts w:ascii="长城仿宋"/>
              </w:rPr>
              <w:t>...........................................................</w:t>
            </w:r>
          </w:p>
        </w:tc>
        <w:tc>
          <w:tcPr>
            <w:tcW w:w="510" w:type="dxa"/>
          </w:tcPr>
          <w:p w:rsidR="00000000" w:rsidRDefault="00000000">
            <w:pPr>
              <w:jc w:val="right"/>
              <w:rPr>
                <w:rFonts w:ascii="长城仿宋"/>
              </w:rPr>
            </w:pPr>
            <w:r>
              <w:rPr>
                <w:rFonts w:ascii="长城仿宋"/>
              </w:rPr>
              <w:t>41</w:t>
            </w:r>
          </w:p>
        </w:tc>
      </w:tr>
      <w:tr w:rsidR="00000000">
        <w:tblPrEx>
          <w:tblCellMar>
            <w:top w:w="0" w:type="dxa"/>
            <w:bottom w:w="0" w:type="dxa"/>
          </w:tblCellMar>
        </w:tblPrEx>
        <w:tc>
          <w:tcPr>
            <w:tcW w:w="8908" w:type="dxa"/>
          </w:tcPr>
          <w:p w:rsidR="00000000" w:rsidRDefault="00000000">
            <w:pPr>
              <w:rPr>
                <w:rFonts w:ascii="长城仿宋"/>
              </w:rPr>
            </w:pPr>
            <w:r>
              <w:rPr>
                <w:rFonts w:ascii="长城仿宋"/>
              </w:rPr>
              <w:t>*</w:t>
            </w:r>
            <w:r>
              <w:rPr>
                <w:rFonts w:ascii="长城仿宋" w:hint="eastAsia"/>
                <w:sz w:val="24"/>
              </w:rPr>
              <w:t>妇女参加劳动力</w:t>
            </w:r>
            <w:r>
              <w:rPr>
                <w:rFonts w:ascii="长城仿宋"/>
              </w:rPr>
              <w:t>......................................................</w:t>
            </w:r>
          </w:p>
        </w:tc>
        <w:tc>
          <w:tcPr>
            <w:tcW w:w="510" w:type="dxa"/>
          </w:tcPr>
          <w:p w:rsidR="00000000" w:rsidRDefault="00000000">
            <w:pPr>
              <w:jc w:val="right"/>
              <w:rPr>
                <w:rFonts w:ascii="长城仿宋"/>
              </w:rPr>
            </w:pPr>
            <w:r>
              <w:rPr>
                <w:rFonts w:ascii="长城仿宋"/>
              </w:rPr>
              <w:t>42</w:t>
            </w:r>
          </w:p>
        </w:tc>
      </w:tr>
      <w:tr w:rsidR="00000000">
        <w:tblPrEx>
          <w:tblCellMar>
            <w:top w:w="0" w:type="dxa"/>
            <w:bottom w:w="0" w:type="dxa"/>
          </w:tblCellMar>
        </w:tblPrEx>
        <w:tc>
          <w:tcPr>
            <w:tcW w:w="8908" w:type="dxa"/>
          </w:tcPr>
          <w:p w:rsidR="00000000" w:rsidRDefault="00000000">
            <w:pPr>
              <w:rPr>
                <w:rFonts w:ascii="长城仿宋"/>
              </w:rPr>
            </w:pPr>
            <w:r>
              <w:rPr>
                <w:rFonts w:ascii="长城仿宋"/>
              </w:rPr>
              <w:t>*</w:t>
            </w:r>
            <w:r>
              <w:rPr>
                <w:rFonts w:ascii="长城仿宋" w:hint="eastAsia"/>
                <w:sz w:val="24"/>
              </w:rPr>
              <w:t>社会保障</w:t>
            </w:r>
            <w:r>
              <w:rPr>
                <w:rFonts w:ascii="长城仿宋"/>
              </w:rPr>
              <w:t>...........................................................</w:t>
            </w:r>
          </w:p>
        </w:tc>
        <w:tc>
          <w:tcPr>
            <w:tcW w:w="510" w:type="dxa"/>
          </w:tcPr>
          <w:p w:rsidR="00000000" w:rsidRDefault="00000000">
            <w:pPr>
              <w:jc w:val="right"/>
              <w:rPr>
                <w:rFonts w:ascii="长城仿宋"/>
              </w:rPr>
            </w:pPr>
            <w:r>
              <w:rPr>
                <w:rFonts w:ascii="长城仿宋"/>
              </w:rPr>
              <w:t>42</w:t>
            </w:r>
          </w:p>
        </w:tc>
      </w:tr>
      <w:tr w:rsidR="00000000">
        <w:tblPrEx>
          <w:tblCellMar>
            <w:top w:w="0" w:type="dxa"/>
            <w:bottom w:w="0" w:type="dxa"/>
          </w:tblCellMar>
        </w:tblPrEx>
        <w:tc>
          <w:tcPr>
            <w:tcW w:w="8908" w:type="dxa"/>
          </w:tcPr>
          <w:p w:rsidR="00000000" w:rsidRDefault="00000000">
            <w:pPr>
              <w:rPr>
                <w:rFonts w:ascii="长城仿宋"/>
              </w:rPr>
            </w:pPr>
            <w:r>
              <w:rPr>
                <w:rFonts w:ascii="长城仿宋"/>
              </w:rPr>
              <w:t>*</w:t>
            </w:r>
            <w:r>
              <w:rPr>
                <w:rFonts w:ascii="长城仿宋" w:hint="eastAsia"/>
                <w:sz w:val="24"/>
              </w:rPr>
              <w:t>养恤金计划</w:t>
            </w:r>
            <w:r>
              <w:rPr>
                <w:rFonts w:ascii="长城仿宋"/>
              </w:rPr>
              <w:t>.........................................................</w:t>
            </w:r>
          </w:p>
        </w:tc>
        <w:tc>
          <w:tcPr>
            <w:tcW w:w="510" w:type="dxa"/>
          </w:tcPr>
          <w:p w:rsidR="00000000" w:rsidRDefault="00000000">
            <w:pPr>
              <w:jc w:val="right"/>
              <w:rPr>
                <w:rFonts w:ascii="长城仿宋"/>
              </w:rPr>
            </w:pPr>
            <w:r>
              <w:rPr>
                <w:rFonts w:ascii="长城仿宋"/>
              </w:rPr>
              <w:t>44</w:t>
            </w:r>
          </w:p>
        </w:tc>
      </w:tr>
      <w:tr w:rsidR="00000000">
        <w:tblPrEx>
          <w:tblCellMar>
            <w:top w:w="0" w:type="dxa"/>
            <w:bottom w:w="0" w:type="dxa"/>
          </w:tblCellMar>
        </w:tblPrEx>
        <w:tc>
          <w:tcPr>
            <w:tcW w:w="8908" w:type="dxa"/>
          </w:tcPr>
          <w:p w:rsidR="00000000" w:rsidRDefault="00000000">
            <w:pPr>
              <w:rPr>
                <w:rFonts w:ascii="长城仿宋"/>
              </w:rPr>
            </w:pPr>
            <w:r>
              <w:rPr>
                <w:rFonts w:ascii="长城仿宋"/>
              </w:rPr>
              <w:t>*</w:t>
            </w:r>
            <w:r>
              <w:rPr>
                <w:rFonts w:ascii="长城仿宋" w:hint="eastAsia"/>
                <w:sz w:val="24"/>
              </w:rPr>
              <w:t>税收</w:t>
            </w:r>
            <w:r>
              <w:rPr>
                <w:rFonts w:ascii="长城仿宋"/>
              </w:rPr>
              <w:t>...............................................................</w:t>
            </w:r>
          </w:p>
        </w:tc>
        <w:tc>
          <w:tcPr>
            <w:tcW w:w="510" w:type="dxa"/>
          </w:tcPr>
          <w:p w:rsidR="00000000" w:rsidRDefault="00000000">
            <w:pPr>
              <w:jc w:val="right"/>
              <w:rPr>
                <w:rFonts w:ascii="长城仿宋"/>
              </w:rPr>
            </w:pPr>
            <w:r>
              <w:rPr>
                <w:rFonts w:ascii="长城仿宋"/>
              </w:rPr>
              <w:t>44</w:t>
            </w:r>
          </w:p>
        </w:tc>
      </w:tr>
      <w:tr w:rsidR="00000000">
        <w:tblPrEx>
          <w:tblCellMar>
            <w:top w:w="0" w:type="dxa"/>
            <w:bottom w:w="0" w:type="dxa"/>
          </w:tblCellMar>
        </w:tblPrEx>
        <w:tc>
          <w:tcPr>
            <w:tcW w:w="8908" w:type="dxa"/>
          </w:tcPr>
          <w:p w:rsidR="00000000" w:rsidRDefault="00000000">
            <w:pPr>
              <w:rPr>
                <w:rFonts w:ascii="长城仿宋"/>
              </w:rPr>
            </w:pPr>
            <w:r>
              <w:rPr>
                <w:rFonts w:ascii="长城仿宋"/>
              </w:rPr>
              <w:t>*</w:t>
            </w:r>
            <w:r>
              <w:rPr>
                <w:rFonts w:ascii="长城仿宋" w:hint="eastAsia"/>
                <w:sz w:val="24"/>
              </w:rPr>
              <w:t>非正规就业和青年就业</w:t>
            </w:r>
            <w:r>
              <w:rPr>
                <w:rFonts w:ascii="长城仿宋"/>
              </w:rPr>
              <w:t>.....................................</w:t>
            </w:r>
            <w:r>
              <w:rPr>
                <w:rFonts w:ascii="长城仿宋"/>
                <w:spacing w:val="12"/>
              </w:rPr>
              <w:t>.....</w:t>
            </w:r>
            <w:r>
              <w:rPr>
                <w:rFonts w:ascii="长城仿宋"/>
              </w:rPr>
              <w:t>......</w:t>
            </w:r>
          </w:p>
        </w:tc>
        <w:tc>
          <w:tcPr>
            <w:tcW w:w="510" w:type="dxa"/>
          </w:tcPr>
          <w:p w:rsidR="00000000" w:rsidRDefault="00000000">
            <w:pPr>
              <w:jc w:val="right"/>
              <w:rPr>
                <w:rFonts w:ascii="长城仿宋"/>
              </w:rPr>
            </w:pPr>
            <w:r>
              <w:rPr>
                <w:rFonts w:ascii="长城仿宋"/>
              </w:rPr>
              <w:t>45</w:t>
            </w:r>
          </w:p>
        </w:tc>
      </w:tr>
      <w:tr w:rsidR="00000000">
        <w:tblPrEx>
          <w:tblCellMar>
            <w:top w:w="0" w:type="dxa"/>
            <w:bottom w:w="0" w:type="dxa"/>
          </w:tblCellMar>
        </w:tblPrEx>
        <w:tc>
          <w:tcPr>
            <w:tcW w:w="8908" w:type="dxa"/>
          </w:tcPr>
          <w:p w:rsidR="00000000" w:rsidRDefault="00000000">
            <w:pPr>
              <w:rPr>
                <w:rFonts w:ascii="长城仿宋"/>
              </w:rPr>
            </w:pPr>
            <w:r>
              <w:rPr>
                <w:rFonts w:ascii="长城仿宋"/>
              </w:rPr>
              <w:t>*</w:t>
            </w:r>
            <w:r>
              <w:rPr>
                <w:rFonts w:ascii="长城仿宋" w:hint="eastAsia"/>
                <w:sz w:val="24"/>
              </w:rPr>
              <w:t>性骚扰</w:t>
            </w:r>
            <w:r>
              <w:rPr>
                <w:rFonts w:ascii="长城仿宋"/>
              </w:rPr>
              <w:t>...................................................</w:t>
            </w:r>
            <w:r>
              <w:rPr>
                <w:rFonts w:ascii="长城仿宋"/>
                <w:spacing w:val="10"/>
              </w:rPr>
              <w:t>.</w:t>
            </w:r>
            <w:r>
              <w:rPr>
                <w:rFonts w:ascii="长城仿宋"/>
                <w:spacing w:val="20"/>
              </w:rPr>
              <w:t>....</w:t>
            </w:r>
            <w:r>
              <w:rPr>
                <w:rFonts w:ascii="长城仿宋"/>
              </w:rPr>
              <w:t>.....</w:t>
            </w:r>
          </w:p>
        </w:tc>
        <w:tc>
          <w:tcPr>
            <w:tcW w:w="510" w:type="dxa"/>
          </w:tcPr>
          <w:p w:rsidR="00000000" w:rsidRDefault="00000000">
            <w:pPr>
              <w:jc w:val="right"/>
              <w:rPr>
                <w:rFonts w:ascii="长城仿宋"/>
              </w:rPr>
            </w:pPr>
            <w:r>
              <w:rPr>
                <w:rFonts w:ascii="长城仿宋"/>
              </w:rPr>
              <w:t>46</w:t>
            </w:r>
          </w:p>
        </w:tc>
      </w:tr>
      <w:tr w:rsidR="00000000">
        <w:tblPrEx>
          <w:tblCellMar>
            <w:top w:w="0" w:type="dxa"/>
            <w:bottom w:w="0" w:type="dxa"/>
          </w:tblCellMar>
        </w:tblPrEx>
        <w:tc>
          <w:tcPr>
            <w:tcW w:w="8908" w:type="dxa"/>
          </w:tcPr>
          <w:p w:rsidR="00000000" w:rsidRDefault="00000000">
            <w:pPr>
              <w:rPr>
                <w:rFonts w:ascii="长城仿宋"/>
              </w:rPr>
            </w:pPr>
            <w:r>
              <w:rPr>
                <w:rFonts w:ascii="长城仿宋"/>
              </w:rPr>
              <w:t>*</w:t>
            </w:r>
            <w:r>
              <w:rPr>
                <w:rFonts w:ascii="长城仿宋" w:hint="eastAsia"/>
                <w:sz w:val="24"/>
              </w:rPr>
              <w:t>女性就业障碍</w:t>
            </w:r>
            <w:r>
              <w:rPr>
                <w:rFonts w:ascii="长城仿宋"/>
              </w:rPr>
              <w:t>........................................................</w:t>
            </w:r>
          </w:p>
        </w:tc>
        <w:tc>
          <w:tcPr>
            <w:tcW w:w="510" w:type="dxa"/>
          </w:tcPr>
          <w:p w:rsidR="00000000" w:rsidRDefault="00000000">
            <w:pPr>
              <w:jc w:val="right"/>
              <w:rPr>
                <w:rFonts w:ascii="长城仿宋"/>
              </w:rPr>
            </w:pPr>
            <w:r>
              <w:rPr>
                <w:rFonts w:ascii="长城仿宋"/>
              </w:rPr>
              <w:t>46</w:t>
            </w:r>
          </w:p>
        </w:tc>
      </w:tr>
      <w:tr w:rsidR="00000000">
        <w:tblPrEx>
          <w:tblCellMar>
            <w:top w:w="0" w:type="dxa"/>
            <w:bottom w:w="0" w:type="dxa"/>
          </w:tblCellMar>
        </w:tblPrEx>
        <w:tc>
          <w:tcPr>
            <w:tcW w:w="8908" w:type="dxa"/>
          </w:tcPr>
          <w:p w:rsidR="00000000" w:rsidRDefault="00000000">
            <w:pPr>
              <w:rPr>
                <w:rFonts w:ascii="长城仿宋"/>
              </w:rPr>
            </w:pPr>
            <w:r>
              <w:rPr>
                <w:rFonts w:ascii="SimHei" w:eastAsia="SimHei" w:hint="eastAsia"/>
              </w:rPr>
              <w:t>第</w:t>
            </w:r>
            <w:r>
              <w:rPr>
                <w:rFonts w:ascii="SimHei" w:eastAsia="SimHei"/>
              </w:rPr>
              <w:t>12</w:t>
            </w:r>
            <w:r>
              <w:rPr>
                <w:rFonts w:ascii="SimHei" w:eastAsia="SimHei" w:hint="eastAsia"/>
              </w:rPr>
              <w:t>条－保健和计划生育</w:t>
            </w:r>
            <w:r>
              <w:rPr>
                <w:rFonts w:ascii="长城仿宋"/>
              </w:rPr>
              <w:t>.............................................</w:t>
            </w:r>
          </w:p>
        </w:tc>
        <w:tc>
          <w:tcPr>
            <w:tcW w:w="510" w:type="dxa"/>
          </w:tcPr>
          <w:p w:rsidR="00000000" w:rsidRDefault="00000000">
            <w:pPr>
              <w:jc w:val="right"/>
              <w:rPr>
                <w:rFonts w:ascii="长城仿宋"/>
              </w:rPr>
            </w:pPr>
            <w:r>
              <w:rPr>
                <w:rFonts w:ascii="长城仿宋"/>
              </w:rPr>
              <w:t>47</w:t>
            </w:r>
          </w:p>
        </w:tc>
      </w:tr>
      <w:tr w:rsidR="00000000">
        <w:tblPrEx>
          <w:tblCellMar>
            <w:top w:w="0" w:type="dxa"/>
            <w:bottom w:w="0" w:type="dxa"/>
          </w:tblCellMar>
        </w:tblPrEx>
        <w:tc>
          <w:tcPr>
            <w:tcW w:w="8908" w:type="dxa"/>
          </w:tcPr>
          <w:p w:rsidR="00000000" w:rsidRDefault="00000000">
            <w:pPr>
              <w:rPr>
                <w:rFonts w:ascii="长城仿宋"/>
              </w:rPr>
            </w:pPr>
            <w:r>
              <w:rPr>
                <w:rFonts w:ascii="长城仿宋"/>
              </w:rPr>
              <w:t>*</w:t>
            </w:r>
            <w:r>
              <w:rPr>
                <w:rFonts w:ascii="长城仿宋" w:hint="eastAsia"/>
              </w:rPr>
              <w:t>妇女与保健</w:t>
            </w:r>
            <w:r>
              <w:rPr>
                <w:rFonts w:ascii="长城仿宋"/>
              </w:rPr>
              <w:t>.........................................................</w:t>
            </w:r>
          </w:p>
        </w:tc>
        <w:tc>
          <w:tcPr>
            <w:tcW w:w="510" w:type="dxa"/>
          </w:tcPr>
          <w:p w:rsidR="00000000" w:rsidRDefault="00000000">
            <w:pPr>
              <w:jc w:val="right"/>
              <w:rPr>
                <w:rFonts w:ascii="长城仿宋"/>
              </w:rPr>
            </w:pPr>
            <w:r>
              <w:rPr>
                <w:rFonts w:ascii="长城仿宋"/>
              </w:rPr>
              <w:t>47</w:t>
            </w:r>
          </w:p>
        </w:tc>
      </w:tr>
      <w:tr w:rsidR="00000000">
        <w:tblPrEx>
          <w:tblCellMar>
            <w:top w:w="0" w:type="dxa"/>
            <w:bottom w:w="0" w:type="dxa"/>
          </w:tblCellMar>
        </w:tblPrEx>
        <w:tc>
          <w:tcPr>
            <w:tcW w:w="8908" w:type="dxa"/>
          </w:tcPr>
          <w:p w:rsidR="00000000" w:rsidRDefault="00000000">
            <w:pPr>
              <w:rPr>
                <w:rFonts w:ascii="长城仿宋"/>
              </w:rPr>
            </w:pPr>
            <w:r>
              <w:rPr>
                <w:rFonts w:ascii="长城仿宋"/>
                <w:spacing w:val="0"/>
              </w:rPr>
              <w:t>*</w:t>
            </w:r>
            <w:r>
              <w:rPr>
                <w:rFonts w:ascii="长城仿宋" w:hint="eastAsia"/>
                <w:spacing w:val="0"/>
              </w:rPr>
              <w:t>艾滋病毒</w:t>
            </w:r>
            <w:r>
              <w:rPr>
                <w:rFonts w:ascii="长城仿宋"/>
                <w:spacing w:val="0"/>
              </w:rPr>
              <w:t>/</w:t>
            </w:r>
            <w:r>
              <w:rPr>
                <w:rFonts w:ascii="长城仿宋" w:hint="eastAsia"/>
                <w:spacing w:val="0"/>
              </w:rPr>
              <w:t>艾滋病和性病</w:t>
            </w:r>
            <w:r>
              <w:rPr>
                <w:rFonts w:ascii="长城仿宋"/>
                <w:spacing w:val="0"/>
              </w:rPr>
              <w:t>(</w:t>
            </w:r>
            <w:r>
              <w:rPr>
                <w:rFonts w:ascii="长城仿宋" w:hint="eastAsia"/>
                <w:spacing w:val="0"/>
              </w:rPr>
              <w:t>性接触传染病</w:t>
            </w:r>
            <w:r>
              <w:rPr>
                <w:rFonts w:ascii="长城仿宋"/>
                <w:spacing w:val="0"/>
              </w:rPr>
              <w:t>)................................</w:t>
            </w:r>
          </w:p>
        </w:tc>
        <w:tc>
          <w:tcPr>
            <w:tcW w:w="510" w:type="dxa"/>
          </w:tcPr>
          <w:p w:rsidR="00000000" w:rsidRDefault="00000000">
            <w:pPr>
              <w:jc w:val="right"/>
              <w:rPr>
                <w:rFonts w:ascii="长城仿宋"/>
              </w:rPr>
            </w:pPr>
            <w:r>
              <w:rPr>
                <w:rFonts w:ascii="长城仿宋"/>
              </w:rPr>
              <w:t>51</w:t>
            </w:r>
          </w:p>
        </w:tc>
      </w:tr>
      <w:tr w:rsidR="00000000">
        <w:tblPrEx>
          <w:tblCellMar>
            <w:top w:w="0" w:type="dxa"/>
            <w:bottom w:w="0" w:type="dxa"/>
          </w:tblCellMar>
        </w:tblPrEx>
        <w:tc>
          <w:tcPr>
            <w:tcW w:w="8908" w:type="dxa"/>
          </w:tcPr>
          <w:p w:rsidR="00000000" w:rsidRDefault="00000000">
            <w:pPr>
              <w:rPr>
                <w:rFonts w:ascii="SimHei" w:eastAsia="SimHei"/>
                <w:spacing w:val="0"/>
              </w:rPr>
            </w:pPr>
            <w:r>
              <w:rPr>
                <w:rFonts w:ascii="SimHei" w:eastAsia="SimHei" w:hint="eastAsia"/>
              </w:rPr>
              <w:t>第</w:t>
            </w:r>
            <w:r>
              <w:rPr>
                <w:rFonts w:ascii="SimHei" w:eastAsia="SimHei"/>
              </w:rPr>
              <w:t>13</w:t>
            </w:r>
            <w:r>
              <w:rPr>
                <w:rFonts w:ascii="SimHei" w:eastAsia="SimHei" w:hint="eastAsia"/>
              </w:rPr>
              <w:t>条－信贷服务与经济社会津贴</w:t>
            </w:r>
            <w:r>
              <w:rPr>
                <w:rFonts w:ascii="SimHei" w:eastAsia="SimHei"/>
              </w:rPr>
              <w:t>.....................................</w:t>
            </w:r>
          </w:p>
        </w:tc>
        <w:tc>
          <w:tcPr>
            <w:tcW w:w="510" w:type="dxa"/>
          </w:tcPr>
          <w:p w:rsidR="00000000" w:rsidRDefault="00000000">
            <w:pPr>
              <w:jc w:val="right"/>
              <w:rPr>
                <w:rFonts w:ascii="长城仿宋"/>
              </w:rPr>
            </w:pPr>
            <w:r>
              <w:rPr>
                <w:rFonts w:ascii="长城仿宋"/>
              </w:rPr>
              <w:t>52</w:t>
            </w:r>
          </w:p>
        </w:tc>
      </w:tr>
      <w:tr w:rsidR="00000000">
        <w:tblPrEx>
          <w:tblCellMar>
            <w:top w:w="0" w:type="dxa"/>
            <w:bottom w:w="0" w:type="dxa"/>
          </w:tblCellMar>
        </w:tblPrEx>
        <w:tc>
          <w:tcPr>
            <w:tcW w:w="8908" w:type="dxa"/>
          </w:tcPr>
          <w:p w:rsidR="00000000" w:rsidRDefault="00000000">
            <w:pPr>
              <w:rPr>
                <w:rFonts w:ascii="SimHei" w:eastAsia="SimHei"/>
              </w:rPr>
            </w:pPr>
            <w:r>
              <w:rPr>
                <w:rFonts w:ascii="SimHei" w:eastAsia="SimHei" w:hint="eastAsia"/>
              </w:rPr>
              <w:t>第</w:t>
            </w:r>
            <w:r>
              <w:rPr>
                <w:rFonts w:ascii="SimHei" w:eastAsia="SimHei"/>
              </w:rPr>
              <w:t>14</w:t>
            </w:r>
            <w:r>
              <w:rPr>
                <w:rFonts w:ascii="SimHei" w:eastAsia="SimHei" w:hint="eastAsia"/>
              </w:rPr>
              <w:t>条－妇女参与农业－农村妇女</w:t>
            </w:r>
            <w:r>
              <w:rPr>
                <w:rFonts w:ascii="SimHei" w:eastAsia="SimHei"/>
              </w:rPr>
              <w:t>.....................................</w:t>
            </w:r>
          </w:p>
        </w:tc>
        <w:tc>
          <w:tcPr>
            <w:tcW w:w="510" w:type="dxa"/>
          </w:tcPr>
          <w:p w:rsidR="00000000" w:rsidRDefault="00000000">
            <w:pPr>
              <w:jc w:val="right"/>
              <w:rPr>
                <w:rFonts w:ascii="长城仿宋"/>
              </w:rPr>
            </w:pPr>
            <w:r>
              <w:rPr>
                <w:rFonts w:ascii="长城仿宋"/>
              </w:rPr>
              <w:t>55</w:t>
            </w:r>
          </w:p>
        </w:tc>
      </w:tr>
      <w:tr w:rsidR="00000000">
        <w:tblPrEx>
          <w:tblCellMar>
            <w:top w:w="0" w:type="dxa"/>
            <w:bottom w:w="0" w:type="dxa"/>
          </w:tblCellMar>
        </w:tblPrEx>
        <w:tc>
          <w:tcPr>
            <w:tcW w:w="8908" w:type="dxa"/>
          </w:tcPr>
          <w:p w:rsidR="00000000" w:rsidRDefault="00000000">
            <w:pPr>
              <w:rPr>
                <w:rFonts w:ascii="长城仿宋"/>
              </w:rPr>
            </w:pPr>
            <w:r>
              <w:rPr>
                <w:rFonts w:ascii="长城仿宋"/>
              </w:rPr>
              <w:t>*</w:t>
            </w:r>
            <w:r>
              <w:rPr>
                <w:rFonts w:ascii="长城仿宋" w:hint="eastAsia"/>
              </w:rPr>
              <w:t>农业</w:t>
            </w:r>
            <w:r>
              <w:rPr>
                <w:rFonts w:ascii="长城仿宋"/>
              </w:rPr>
              <w:t>...............................................................</w:t>
            </w:r>
          </w:p>
        </w:tc>
        <w:tc>
          <w:tcPr>
            <w:tcW w:w="510" w:type="dxa"/>
          </w:tcPr>
          <w:p w:rsidR="00000000" w:rsidRDefault="00000000">
            <w:pPr>
              <w:jc w:val="right"/>
              <w:rPr>
                <w:rFonts w:ascii="长城仿宋"/>
              </w:rPr>
            </w:pPr>
            <w:r>
              <w:rPr>
                <w:rFonts w:ascii="长城仿宋"/>
              </w:rPr>
              <w:t>55</w:t>
            </w:r>
          </w:p>
        </w:tc>
      </w:tr>
      <w:tr w:rsidR="00000000">
        <w:tblPrEx>
          <w:tblCellMar>
            <w:top w:w="0" w:type="dxa"/>
            <w:bottom w:w="0" w:type="dxa"/>
          </w:tblCellMar>
        </w:tblPrEx>
        <w:tc>
          <w:tcPr>
            <w:tcW w:w="8908" w:type="dxa"/>
          </w:tcPr>
          <w:p w:rsidR="00000000" w:rsidRDefault="00000000">
            <w:pPr>
              <w:rPr>
                <w:rFonts w:ascii="长城仿宋"/>
              </w:rPr>
            </w:pPr>
            <w:r>
              <w:rPr>
                <w:rFonts w:ascii="长城仿宋"/>
              </w:rPr>
              <w:t>*</w:t>
            </w:r>
            <w:r>
              <w:rPr>
                <w:rFonts w:ascii="长城仿宋" w:hint="eastAsia"/>
              </w:rPr>
              <w:t>尼日利亚妇女参与农业</w:t>
            </w:r>
            <w:r>
              <w:rPr>
                <w:rFonts w:ascii="长城仿宋"/>
              </w:rPr>
              <w:t>...............................................</w:t>
            </w:r>
          </w:p>
        </w:tc>
        <w:tc>
          <w:tcPr>
            <w:tcW w:w="510" w:type="dxa"/>
          </w:tcPr>
          <w:p w:rsidR="00000000" w:rsidRDefault="00000000">
            <w:pPr>
              <w:jc w:val="right"/>
              <w:rPr>
                <w:rFonts w:ascii="长城仿宋"/>
              </w:rPr>
            </w:pPr>
            <w:r>
              <w:rPr>
                <w:rFonts w:ascii="长城仿宋"/>
              </w:rPr>
              <w:t>56</w:t>
            </w:r>
          </w:p>
        </w:tc>
      </w:tr>
      <w:tr w:rsidR="00000000">
        <w:tblPrEx>
          <w:tblCellMar>
            <w:top w:w="0" w:type="dxa"/>
            <w:bottom w:w="0" w:type="dxa"/>
          </w:tblCellMar>
        </w:tblPrEx>
        <w:tc>
          <w:tcPr>
            <w:tcW w:w="8908" w:type="dxa"/>
          </w:tcPr>
          <w:p w:rsidR="00000000" w:rsidRDefault="00000000">
            <w:pPr>
              <w:rPr>
                <w:rFonts w:ascii="长城仿宋"/>
              </w:rPr>
            </w:pPr>
            <w:r>
              <w:rPr>
                <w:rFonts w:ascii="长城仿宋"/>
              </w:rPr>
              <w:t>*</w:t>
            </w:r>
            <w:r>
              <w:rPr>
                <w:rFonts w:ascii="长城仿宋" w:hint="eastAsia"/>
              </w:rPr>
              <w:t>联邦农业协调股</w:t>
            </w:r>
            <w:r>
              <w:rPr>
                <w:rFonts w:ascii="长城仿宋"/>
              </w:rPr>
              <w:t>.....................................................</w:t>
            </w:r>
          </w:p>
        </w:tc>
        <w:tc>
          <w:tcPr>
            <w:tcW w:w="510" w:type="dxa"/>
          </w:tcPr>
          <w:p w:rsidR="00000000" w:rsidRDefault="00000000">
            <w:pPr>
              <w:jc w:val="right"/>
              <w:rPr>
                <w:rFonts w:ascii="长城仿宋"/>
              </w:rPr>
            </w:pPr>
            <w:r>
              <w:rPr>
                <w:rFonts w:ascii="长城仿宋"/>
              </w:rPr>
              <w:t>57</w:t>
            </w:r>
          </w:p>
        </w:tc>
      </w:tr>
      <w:tr w:rsidR="00000000">
        <w:tblPrEx>
          <w:tblCellMar>
            <w:top w:w="0" w:type="dxa"/>
            <w:bottom w:w="0" w:type="dxa"/>
          </w:tblCellMar>
        </w:tblPrEx>
        <w:tc>
          <w:tcPr>
            <w:tcW w:w="8908" w:type="dxa"/>
          </w:tcPr>
          <w:p w:rsidR="00000000" w:rsidRDefault="00000000">
            <w:pPr>
              <w:rPr>
                <w:rFonts w:ascii="长城仿宋"/>
              </w:rPr>
            </w:pPr>
            <w:r>
              <w:rPr>
                <w:rFonts w:ascii="长城仿宋"/>
              </w:rPr>
              <w:t>*</w:t>
            </w:r>
            <w:r>
              <w:rPr>
                <w:rFonts w:ascii="长城仿宋" w:hint="eastAsia"/>
              </w:rPr>
              <w:t>妇女参与农业方案的成就</w:t>
            </w:r>
            <w:r>
              <w:rPr>
                <w:rFonts w:ascii="长城仿宋"/>
              </w:rPr>
              <w:t>.............................................</w:t>
            </w:r>
          </w:p>
        </w:tc>
        <w:tc>
          <w:tcPr>
            <w:tcW w:w="510" w:type="dxa"/>
          </w:tcPr>
          <w:p w:rsidR="00000000" w:rsidRDefault="00000000">
            <w:pPr>
              <w:jc w:val="right"/>
              <w:rPr>
                <w:rFonts w:ascii="长城仿宋"/>
              </w:rPr>
            </w:pPr>
            <w:r>
              <w:rPr>
                <w:rFonts w:ascii="长城仿宋"/>
              </w:rPr>
              <w:t>57</w:t>
            </w:r>
          </w:p>
        </w:tc>
      </w:tr>
      <w:tr w:rsidR="00000000">
        <w:tblPrEx>
          <w:tblCellMar>
            <w:top w:w="0" w:type="dxa"/>
            <w:bottom w:w="0" w:type="dxa"/>
          </w:tblCellMar>
        </w:tblPrEx>
        <w:tc>
          <w:tcPr>
            <w:tcW w:w="8908" w:type="dxa"/>
          </w:tcPr>
          <w:p w:rsidR="00000000" w:rsidRDefault="00000000">
            <w:pPr>
              <w:rPr>
                <w:rFonts w:ascii="长城仿宋"/>
              </w:rPr>
            </w:pPr>
            <w:r>
              <w:rPr>
                <w:rFonts w:ascii="SimHei" w:eastAsia="SimHei" w:hint="eastAsia"/>
              </w:rPr>
              <w:t>第</w:t>
            </w:r>
            <w:r>
              <w:rPr>
                <w:rFonts w:ascii="SimHei" w:eastAsia="SimHei"/>
              </w:rPr>
              <w:t>15</w:t>
            </w:r>
            <w:r>
              <w:rPr>
                <w:rFonts w:ascii="SimHei" w:eastAsia="SimHei" w:hint="eastAsia"/>
              </w:rPr>
              <w:t>条－公民能力－法律面前人人平等</w:t>
            </w:r>
            <w:r>
              <w:rPr>
                <w:rFonts w:ascii="长城仿宋"/>
              </w:rPr>
              <w:t>.................................</w:t>
            </w:r>
          </w:p>
        </w:tc>
        <w:tc>
          <w:tcPr>
            <w:tcW w:w="510" w:type="dxa"/>
          </w:tcPr>
          <w:p w:rsidR="00000000" w:rsidRDefault="00000000">
            <w:pPr>
              <w:jc w:val="right"/>
              <w:rPr>
                <w:rFonts w:ascii="长城仿宋"/>
              </w:rPr>
            </w:pPr>
            <w:r>
              <w:rPr>
                <w:rFonts w:ascii="长城仿宋"/>
              </w:rPr>
              <w:t>59</w:t>
            </w:r>
          </w:p>
        </w:tc>
      </w:tr>
      <w:tr w:rsidR="00000000">
        <w:tblPrEx>
          <w:tblCellMar>
            <w:top w:w="0" w:type="dxa"/>
            <w:bottom w:w="0" w:type="dxa"/>
          </w:tblCellMar>
        </w:tblPrEx>
        <w:tc>
          <w:tcPr>
            <w:tcW w:w="8908" w:type="dxa"/>
          </w:tcPr>
          <w:p w:rsidR="00000000" w:rsidRDefault="00000000">
            <w:pPr>
              <w:rPr>
                <w:rFonts w:ascii="长城仿宋"/>
              </w:rPr>
            </w:pPr>
            <w:r>
              <w:rPr>
                <w:rFonts w:ascii="SimHei" w:eastAsia="SimHei" w:hint="eastAsia"/>
              </w:rPr>
              <w:t>第</w:t>
            </w:r>
            <w:r>
              <w:rPr>
                <w:rFonts w:ascii="SimHei" w:eastAsia="SimHei"/>
              </w:rPr>
              <w:t>16</w:t>
            </w:r>
            <w:r>
              <w:rPr>
                <w:rFonts w:ascii="SimHei" w:eastAsia="SimHei" w:hint="eastAsia"/>
              </w:rPr>
              <w:t>条－婚姻和婚姻诉讼</w:t>
            </w:r>
            <w:r>
              <w:rPr>
                <w:rFonts w:ascii="长城仿宋"/>
              </w:rPr>
              <w:t>.............................................</w:t>
            </w:r>
          </w:p>
        </w:tc>
        <w:tc>
          <w:tcPr>
            <w:tcW w:w="510" w:type="dxa"/>
          </w:tcPr>
          <w:p w:rsidR="00000000" w:rsidRDefault="00000000">
            <w:pPr>
              <w:jc w:val="right"/>
              <w:rPr>
                <w:rFonts w:ascii="长城仿宋"/>
              </w:rPr>
            </w:pPr>
            <w:r>
              <w:rPr>
                <w:rFonts w:ascii="长城仿宋"/>
              </w:rPr>
              <w:t>60</w:t>
            </w:r>
          </w:p>
        </w:tc>
      </w:tr>
      <w:tr w:rsidR="00000000">
        <w:tblPrEx>
          <w:tblCellMar>
            <w:top w:w="0" w:type="dxa"/>
            <w:bottom w:w="0" w:type="dxa"/>
          </w:tblCellMar>
        </w:tblPrEx>
        <w:tc>
          <w:tcPr>
            <w:tcW w:w="8908" w:type="dxa"/>
          </w:tcPr>
          <w:p w:rsidR="00000000" w:rsidRDefault="00000000">
            <w:pPr>
              <w:rPr>
                <w:rFonts w:ascii="长城仿宋"/>
              </w:rPr>
            </w:pPr>
            <w:r>
              <w:rPr>
                <w:rFonts w:ascii="长城仿宋"/>
              </w:rPr>
              <w:t>*</w:t>
            </w:r>
            <w:r>
              <w:rPr>
                <w:rFonts w:ascii="长城仿宋" w:hint="eastAsia"/>
              </w:rPr>
              <w:t>婚姻－家庭法权利</w:t>
            </w:r>
            <w:r>
              <w:rPr>
                <w:rFonts w:ascii="长城仿宋"/>
              </w:rPr>
              <w:t>...................................................</w:t>
            </w:r>
          </w:p>
        </w:tc>
        <w:tc>
          <w:tcPr>
            <w:tcW w:w="510" w:type="dxa"/>
          </w:tcPr>
          <w:p w:rsidR="00000000" w:rsidRDefault="00000000">
            <w:pPr>
              <w:jc w:val="right"/>
              <w:rPr>
                <w:rFonts w:ascii="长城仿宋"/>
              </w:rPr>
            </w:pPr>
            <w:r>
              <w:rPr>
                <w:rFonts w:ascii="长城仿宋"/>
              </w:rPr>
              <w:t>61</w:t>
            </w:r>
          </w:p>
        </w:tc>
      </w:tr>
    </w:tbl>
    <w:p w:rsidR="00000000" w:rsidRDefault="00000000">
      <w:pPr>
        <w:rPr>
          <w:rFonts w:ascii="长城仿宋"/>
        </w:rPr>
      </w:pPr>
    </w:p>
    <w:p w:rsidR="00000000" w:rsidRDefault="00000000">
      <w:pPr>
        <w:rPr>
          <w:rFonts w:ascii="长城仿宋"/>
        </w:rPr>
      </w:pPr>
    </w:p>
    <w:p w:rsidR="00000000" w:rsidRDefault="00000000">
      <w:pPr>
        <w:rPr>
          <w:rFonts w:ascii="长城仿宋"/>
        </w:rPr>
      </w:pPr>
    </w:p>
    <w:p w:rsidR="00000000" w:rsidRDefault="00000000">
      <w:pPr>
        <w:rPr>
          <w:rFonts w:ascii="长城仿宋"/>
        </w:rPr>
      </w:pPr>
    </w:p>
    <w:p w:rsidR="00000000" w:rsidRDefault="00000000">
      <w:pPr>
        <w:rPr>
          <w:rFonts w:ascii="长城仿宋"/>
        </w:rPr>
      </w:pPr>
    </w:p>
    <w:p w:rsidR="00000000" w:rsidRDefault="00000000">
      <w:pPr>
        <w:rPr>
          <w:rFonts w:ascii="长城仿宋"/>
        </w:rPr>
      </w:pPr>
    </w:p>
    <w:p w:rsidR="00000000" w:rsidRDefault="00000000">
      <w:pPr>
        <w:rPr>
          <w:rFonts w:ascii="长城仿宋"/>
        </w:rPr>
      </w:pPr>
    </w:p>
    <w:p w:rsidR="00000000" w:rsidRDefault="00000000">
      <w:pPr>
        <w:rPr>
          <w:rFonts w:ascii="长城仿宋"/>
        </w:rPr>
      </w:pPr>
    </w:p>
    <w:p w:rsidR="00000000" w:rsidRDefault="00000000">
      <w:pPr>
        <w:rPr>
          <w:rFonts w:ascii="长城仿宋"/>
        </w:rPr>
      </w:pPr>
    </w:p>
    <w:p w:rsidR="00000000" w:rsidRDefault="00000000">
      <w:pPr>
        <w:rPr>
          <w:rFonts w:ascii="长城仿宋"/>
        </w:rPr>
      </w:pPr>
    </w:p>
    <w:p w:rsidR="00000000" w:rsidRDefault="00000000">
      <w:pPr>
        <w:rPr>
          <w:rFonts w:eastAsia="SimHei"/>
          <w:u w:val="single"/>
        </w:rPr>
      </w:pPr>
    </w:p>
    <w:p w:rsidR="00000000" w:rsidRDefault="00000000">
      <w:pPr>
        <w:spacing w:after="120"/>
        <w:jc w:val="center"/>
        <w:rPr>
          <w:rFonts w:eastAsia="SimHei"/>
          <w:u w:val="single"/>
        </w:rPr>
      </w:pPr>
    </w:p>
    <w:p w:rsidR="00000000" w:rsidRDefault="00000000">
      <w:pPr>
        <w:spacing w:after="120"/>
        <w:jc w:val="center"/>
        <w:rPr>
          <w:rFonts w:eastAsia="SimHei"/>
          <w:u w:val="single"/>
        </w:rPr>
      </w:pPr>
    </w:p>
    <w:p w:rsidR="00000000" w:rsidRDefault="00000000">
      <w:pPr>
        <w:spacing w:after="120"/>
        <w:jc w:val="center"/>
        <w:rPr>
          <w:rFonts w:eastAsia="SimHei"/>
          <w:u w:val="single"/>
        </w:rPr>
      </w:pPr>
    </w:p>
    <w:p w:rsidR="00000000" w:rsidRDefault="00000000">
      <w:pPr>
        <w:spacing w:after="120"/>
        <w:jc w:val="center"/>
        <w:rPr>
          <w:rFonts w:eastAsia="SimHei"/>
          <w:u w:val="single"/>
        </w:rPr>
      </w:pPr>
      <w:r>
        <w:rPr>
          <w:rFonts w:eastAsia="SimHei" w:hint="eastAsia"/>
          <w:u w:val="single"/>
        </w:rPr>
        <w:t>序言</w:t>
      </w:r>
    </w:p>
    <w:p w:rsidR="00000000" w:rsidRDefault="00000000">
      <w:r>
        <w:t>1985</w:t>
      </w:r>
      <w:r>
        <w:rPr>
          <w:rFonts w:hint="eastAsia"/>
        </w:rPr>
        <w:t>年</w:t>
      </w:r>
      <w:r>
        <w:t>6</w:t>
      </w:r>
      <w:r>
        <w:rPr>
          <w:rFonts w:hint="eastAsia"/>
        </w:rPr>
        <w:t>月</w:t>
      </w:r>
      <w:r>
        <w:t>13</w:t>
      </w:r>
      <w:r>
        <w:rPr>
          <w:rFonts w:hint="eastAsia"/>
        </w:rPr>
        <w:t>日</w:t>
      </w:r>
      <w:r>
        <w:t>,</w:t>
      </w:r>
      <w:r>
        <w:rPr>
          <w:rFonts w:hint="eastAsia"/>
        </w:rPr>
        <w:t>尼日利亚联邦共和国完全无保留地批准了《消除对妇女一切形式歧视公约》</w:t>
      </w:r>
      <w:r>
        <w:t>,</w:t>
      </w:r>
      <w:r>
        <w:rPr>
          <w:rFonts w:hint="eastAsia"/>
        </w:rPr>
        <w:t>同时</w:t>
      </w:r>
      <w:r>
        <w:t>,</w:t>
      </w:r>
      <w:r>
        <w:rPr>
          <w:rFonts w:hint="eastAsia"/>
        </w:rPr>
        <w:t>依照第</w:t>
      </w:r>
      <w:r>
        <w:t>27.2</w:t>
      </w:r>
      <w:r>
        <w:rPr>
          <w:rFonts w:hint="eastAsia"/>
        </w:rPr>
        <w:t>条的规定</w:t>
      </w:r>
      <w:r>
        <w:t>,</w:t>
      </w:r>
      <w:r>
        <w:rPr>
          <w:rFonts w:hint="eastAsia"/>
        </w:rPr>
        <w:t>《公约》于</w:t>
      </w:r>
      <w:r>
        <w:t>1985</w:t>
      </w:r>
      <w:r>
        <w:rPr>
          <w:rFonts w:hint="eastAsia"/>
        </w:rPr>
        <w:t>年</w:t>
      </w:r>
      <w:r>
        <w:t>7</w:t>
      </w:r>
      <w:r>
        <w:rPr>
          <w:rFonts w:hint="eastAsia"/>
        </w:rPr>
        <w:t>月</w:t>
      </w:r>
      <w:r>
        <w:t>13</w:t>
      </w:r>
      <w:r>
        <w:rPr>
          <w:rFonts w:hint="eastAsia"/>
        </w:rPr>
        <w:t>日在尼日利亚开始生效。</w:t>
      </w:r>
    </w:p>
    <w:p w:rsidR="00000000" w:rsidRDefault="00000000">
      <w:r>
        <w:rPr>
          <w:rFonts w:hint="eastAsia"/>
        </w:rPr>
        <w:t>依照公约第</w:t>
      </w:r>
      <w:r>
        <w:t>18(1)</w:t>
      </w:r>
      <w:r>
        <w:rPr>
          <w:rFonts w:hint="eastAsia"/>
        </w:rPr>
        <w:t>条的规定</w:t>
      </w:r>
      <w:r>
        <w:t>,</w:t>
      </w:r>
      <w:r>
        <w:rPr>
          <w:rFonts w:hint="eastAsia"/>
        </w:rPr>
        <w:t>尼日利亚很快就根据《公约》的要求</w:t>
      </w:r>
      <w:r>
        <w:t>,</w:t>
      </w:r>
      <w:r>
        <w:rPr>
          <w:rFonts w:hint="eastAsia"/>
        </w:rPr>
        <w:t>于</w:t>
      </w:r>
      <w:r>
        <w:t>1986</w:t>
      </w:r>
      <w:r>
        <w:rPr>
          <w:rFonts w:hint="eastAsia"/>
        </w:rPr>
        <w:t>年</w:t>
      </w:r>
      <w:r>
        <w:t>7</w:t>
      </w:r>
      <w:r>
        <w:rPr>
          <w:rFonts w:hint="eastAsia"/>
        </w:rPr>
        <w:t>月</w:t>
      </w:r>
      <w:r>
        <w:t>13</w:t>
      </w:r>
      <w:r>
        <w:rPr>
          <w:rFonts w:hint="eastAsia"/>
        </w:rPr>
        <w:t>日提出了初次报告。该报告后来成为消除对妇女一切形式歧视委员会的文件</w:t>
      </w:r>
      <w:r>
        <w:t>,</w:t>
      </w:r>
      <w:r>
        <w:rPr>
          <w:rFonts w:hint="eastAsia"/>
        </w:rPr>
        <w:t>即</w:t>
      </w:r>
      <w:r>
        <w:rPr>
          <w:u w:val="single"/>
        </w:rPr>
        <w:t>1987</w:t>
      </w:r>
      <w:r>
        <w:rPr>
          <w:rFonts w:hint="eastAsia"/>
          <w:u w:val="single"/>
        </w:rPr>
        <w:t>年</w:t>
      </w:r>
      <w:r>
        <w:rPr>
          <w:u w:val="single"/>
        </w:rPr>
        <w:t>5</w:t>
      </w:r>
      <w:r>
        <w:rPr>
          <w:rFonts w:hint="eastAsia"/>
          <w:u w:val="single"/>
        </w:rPr>
        <w:t>月</w:t>
      </w:r>
      <w:r>
        <w:rPr>
          <w:u w:val="single"/>
        </w:rPr>
        <w:t>11</w:t>
      </w:r>
      <w:r>
        <w:rPr>
          <w:rFonts w:hint="eastAsia"/>
          <w:u w:val="single"/>
        </w:rPr>
        <w:t>日的</w:t>
      </w:r>
      <w:r>
        <w:rPr>
          <w:u w:val="single"/>
        </w:rPr>
        <w:t>CEDAW/C/13/Add.49</w:t>
      </w:r>
      <w:r>
        <w:t>,</w:t>
      </w:r>
      <w:r>
        <w:rPr>
          <w:rFonts w:hint="eastAsia"/>
        </w:rPr>
        <w:t>随后又被另一份报告取代</w:t>
      </w:r>
      <w:r>
        <w:t>,</w:t>
      </w:r>
      <w:r>
        <w:rPr>
          <w:rFonts w:hint="eastAsia"/>
        </w:rPr>
        <w:t>即</w:t>
      </w:r>
      <w:r>
        <w:t>1987</w:t>
      </w:r>
      <w:r>
        <w:rPr>
          <w:rFonts w:hint="eastAsia"/>
        </w:rPr>
        <w:t>年</w:t>
      </w:r>
      <w:r>
        <w:t>12</w:t>
      </w:r>
      <w:r>
        <w:rPr>
          <w:rFonts w:hint="eastAsia"/>
        </w:rPr>
        <w:t>月</w:t>
      </w:r>
      <w:r>
        <w:t>2</w:t>
      </w:r>
      <w:r>
        <w:rPr>
          <w:rFonts w:hint="eastAsia"/>
        </w:rPr>
        <w:t>日的</w:t>
      </w:r>
      <w:r>
        <w:rPr>
          <w:u w:val="single"/>
        </w:rPr>
        <w:t>CEDAW/C.5/Add.49/</w:t>
      </w:r>
      <w:r>
        <w:t>Amendment 1</w:t>
      </w:r>
      <w:r>
        <w:rPr>
          <w:rFonts w:hint="eastAsia"/>
        </w:rPr>
        <w:t>。</w:t>
      </w:r>
    </w:p>
    <w:p w:rsidR="00000000" w:rsidRDefault="00000000">
      <w:r>
        <w:rPr>
          <w:rFonts w:hint="eastAsia"/>
        </w:rPr>
        <w:t>消除对妇女一切形式歧视委员会在</w:t>
      </w:r>
      <w:r>
        <w:t>1988</w:t>
      </w:r>
      <w:r>
        <w:rPr>
          <w:rFonts w:hint="eastAsia"/>
        </w:rPr>
        <w:t>年第七届会议期间对上述尼日利亚的初次报告进行了审议。这方面的情况</w:t>
      </w:r>
      <w:r>
        <w:t>,</w:t>
      </w:r>
      <w:r>
        <w:rPr>
          <w:rFonts w:hint="eastAsia"/>
        </w:rPr>
        <w:t>请参看消除对妇女一切形式歧视委员会第七届会议的报告第</w:t>
      </w:r>
      <w:r>
        <w:t>610-670</w:t>
      </w:r>
      <w:r>
        <w:rPr>
          <w:rFonts w:hint="eastAsia"/>
        </w:rPr>
        <w:t>段</w:t>
      </w:r>
      <w:r>
        <w:t>(</w:t>
      </w:r>
      <w:r>
        <w:rPr>
          <w:rFonts w:hint="eastAsia"/>
        </w:rPr>
        <w:t>第</w:t>
      </w:r>
      <w:r>
        <w:t>89-96</w:t>
      </w:r>
      <w:r>
        <w:rPr>
          <w:rFonts w:hint="eastAsia"/>
        </w:rPr>
        <w:t>页</w:t>
      </w:r>
      <w:r>
        <w:t>)</w:t>
      </w:r>
      <w:r>
        <w:rPr>
          <w:rFonts w:hint="eastAsia"/>
        </w:rPr>
        <w:t>。</w:t>
      </w:r>
    </w:p>
    <w:p w:rsidR="00000000" w:rsidRDefault="00000000">
      <w:r>
        <w:rPr>
          <w:rFonts w:hint="eastAsia"/>
        </w:rPr>
        <w:t>这份联合报告合并了尼日利亚第二和第三次定期报告</w:t>
      </w:r>
      <w:r>
        <w:t>,</w:t>
      </w:r>
      <w:r>
        <w:rPr>
          <w:rFonts w:hint="eastAsia"/>
        </w:rPr>
        <w:t>也是根据尼日利亚承担的条约义务以及《公约》第</w:t>
      </w:r>
      <w:r>
        <w:t>18(1)</w:t>
      </w:r>
      <w:r>
        <w:rPr>
          <w:rFonts w:hint="eastAsia"/>
        </w:rPr>
        <w:t>条的规定提交的。</w:t>
      </w:r>
    </w:p>
    <w:p w:rsidR="00000000" w:rsidRDefault="00000000">
      <w:r>
        <w:rPr>
          <w:rFonts w:hint="eastAsia"/>
        </w:rPr>
        <w:t>将尽一切努力</w:t>
      </w:r>
      <w:r>
        <w:t>,</w:t>
      </w:r>
      <w:r>
        <w:rPr>
          <w:rFonts w:hint="eastAsia"/>
        </w:rPr>
        <w:t>使报告的结构符合消除对妇女一切形式歧视委员会关于缔约国根据《公约》第</w:t>
      </w:r>
      <w:r>
        <w:t>18</w:t>
      </w:r>
      <w:r>
        <w:rPr>
          <w:rFonts w:hint="eastAsia"/>
        </w:rPr>
        <w:t>条提出报告的形式和内容的一般性准则</w:t>
      </w:r>
      <w:r>
        <w:t>,</w:t>
      </w:r>
      <w:r>
        <w:rPr>
          <w:rFonts w:hint="eastAsia"/>
        </w:rPr>
        <w:t>这是委员会</w:t>
      </w:r>
      <w:r>
        <w:t>1983</w:t>
      </w:r>
      <w:r>
        <w:rPr>
          <w:rFonts w:hint="eastAsia"/>
        </w:rPr>
        <w:t>年</w:t>
      </w:r>
      <w:r>
        <w:t>8</w:t>
      </w:r>
      <w:r>
        <w:rPr>
          <w:rFonts w:hint="eastAsia"/>
        </w:rPr>
        <w:t>月</w:t>
      </w:r>
      <w:r>
        <w:t>11</w:t>
      </w:r>
      <w:r>
        <w:rPr>
          <w:rFonts w:hint="eastAsia"/>
        </w:rPr>
        <w:t>日第</w:t>
      </w:r>
      <w:r>
        <w:t>23</w:t>
      </w:r>
      <w:r>
        <w:rPr>
          <w:rFonts w:hint="eastAsia"/>
        </w:rPr>
        <w:t>次会议通过的。还将适当注意《大会正式记录</w:t>
      </w:r>
      <w:r>
        <w:t>,</w:t>
      </w:r>
      <w:r>
        <w:rPr>
          <w:rFonts w:hint="eastAsia"/>
        </w:rPr>
        <w:t>第四十三届会议</w:t>
      </w:r>
      <w:r>
        <w:t>,</w:t>
      </w:r>
      <w:r>
        <w:rPr>
          <w:rFonts w:hint="eastAsia"/>
        </w:rPr>
        <w:t>补编第</w:t>
      </w:r>
      <w:r>
        <w:t>38</w:t>
      </w:r>
      <w:r>
        <w:rPr>
          <w:rFonts w:hint="eastAsia"/>
        </w:rPr>
        <w:t>号》</w:t>
      </w:r>
      <w:r>
        <w:t>(A/43/38)</w:t>
      </w:r>
      <w:r>
        <w:rPr>
          <w:rFonts w:hint="eastAsia"/>
        </w:rPr>
        <w:t>附件四中关于编写第二次和其后各次定期报告的准则。该准则也是委员会第七届会议报告的附件。</w:t>
      </w:r>
    </w:p>
    <w:p w:rsidR="00000000" w:rsidRDefault="00000000">
      <w:r>
        <w:rPr>
          <w:rFonts w:hint="eastAsia"/>
        </w:rPr>
        <w:t>本报告是尼日利亚第二和第三次定期报告的合编</w:t>
      </w:r>
      <w:r>
        <w:t>,</w:t>
      </w:r>
      <w:r>
        <w:rPr>
          <w:rFonts w:hint="eastAsia"/>
        </w:rPr>
        <w:t>将从初次报告结束的地方开始。报告将强调并概述自提交和审议初次报告后根据《公约》各条在提高妇女地位方面所取得的进展和遇到的障碍情况</w:t>
      </w:r>
      <w:r>
        <w:t>,</w:t>
      </w:r>
      <w:r>
        <w:rPr>
          <w:rFonts w:hint="eastAsia"/>
        </w:rPr>
        <w:t>特别是在</w:t>
      </w:r>
      <w:r>
        <w:t>1990</w:t>
      </w:r>
      <w:r>
        <w:rPr>
          <w:rFonts w:hint="eastAsia"/>
        </w:rPr>
        <w:t>年终了的第一个四年以及在</w:t>
      </w:r>
      <w:r>
        <w:t>1994</w:t>
      </w:r>
      <w:r>
        <w:rPr>
          <w:rFonts w:hint="eastAsia"/>
        </w:rPr>
        <w:t>年终了的其后四年中。</w:t>
      </w:r>
    </w:p>
    <w:p w:rsidR="00000000" w:rsidRDefault="00000000">
      <w:r>
        <w:rPr>
          <w:rFonts w:hint="eastAsia"/>
        </w:rPr>
        <w:t>此外</w:t>
      </w:r>
      <w:r>
        <w:t>,</w:t>
      </w:r>
      <w:r>
        <w:rPr>
          <w:rFonts w:hint="eastAsia"/>
        </w:rPr>
        <w:t>报告还将讨论并回答自初次报告以来所提出的各种建议和意见</w:t>
      </w:r>
      <w:r>
        <w:t>,</w:t>
      </w:r>
      <w:r>
        <w:rPr>
          <w:rFonts w:hint="eastAsia"/>
        </w:rPr>
        <w:t>以及在初次报告提出前因而该报告没有谈到的那些问题。</w:t>
      </w:r>
    </w:p>
    <w:p w:rsidR="00000000" w:rsidRDefault="00000000">
      <w:r>
        <w:rPr>
          <w:rFonts w:hint="eastAsia"/>
        </w:rPr>
        <w:t>最后</w:t>
      </w:r>
      <w:r>
        <w:t>,</w:t>
      </w:r>
      <w:r>
        <w:rPr>
          <w:rFonts w:hint="eastAsia"/>
        </w:rPr>
        <w:t>本报告尽可能回答了委员会审议尼日利亚初次报告期间提出的许多问题</w:t>
      </w:r>
      <w:r>
        <w:t>,</w:t>
      </w:r>
      <w:r>
        <w:rPr>
          <w:rFonts w:hint="eastAsia"/>
        </w:rPr>
        <w:t>即委员会允许推迟到第二次定期报告中回答的各种问题。</w:t>
      </w:r>
    </w:p>
    <w:p w:rsidR="00000000" w:rsidRDefault="00000000">
      <w:pPr>
        <w:rPr>
          <w:u w:val="single"/>
        </w:rPr>
      </w:pPr>
      <w:r>
        <w:rPr>
          <w:rFonts w:eastAsia="SimHei" w:hint="eastAsia"/>
          <w:u w:val="single"/>
        </w:rPr>
        <w:t>导言</w:t>
      </w:r>
    </w:p>
    <w:p w:rsidR="00000000" w:rsidRDefault="00000000">
      <w:r>
        <w:rPr>
          <w:rFonts w:hint="eastAsia"/>
        </w:rPr>
        <w:t>尼日利亚联邦共和国是非洲最大的国家之一</w:t>
      </w:r>
      <w:r>
        <w:t>,</w:t>
      </w:r>
      <w:r>
        <w:rPr>
          <w:rFonts w:hint="eastAsia"/>
        </w:rPr>
        <w:t>面积</w:t>
      </w:r>
      <w:r>
        <w:t>923 768</w:t>
      </w:r>
      <w:r>
        <w:rPr>
          <w:rFonts w:hint="eastAsia"/>
        </w:rPr>
        <w:t>平方公里</w:t>
      </w:r>
      <w:r>
        <w:t>,</w:t>
      </w:r>
      <w:r>
        <w:rPr>
          <w:rFonts w:hint="eastAsia"/>
        </w:rPr>
        <w:t>也是非洲人口最多的国家</w:t>
      </w:r>
      <w:r>
        <w:t>,</w:t>
      </w:r>
      <w:r>
        <w:rPr>
          <w:rFonts w:hint="eastAsia"/>
        </w:rPr>
        <w:t>根据</w:t>
      </w:r>
      <w:r>
        <w:t>1991</w:t>
      </w:r>
      <w:r>
        <w:rPr>
          <w:rFonts w:hint="eastAsia"/>
        </w:rPr>
        <w:t>年的全国人口普查</w:t>
      </w:r>
      <w:r>
        <w:t>,</w:t>
      </w:r>
      <w:r>
        <w:rPr>
          <w:rFonts w:hint="eastAsia"/>
        </w:rPr>
        <w:t>人口为</w:t>
      </w:r>
      <w:r>
        <w:t>88 514 501,</w:t>
      </w:r>
      <w:r>
        <w:rPr>
          <w:rFonts w:hint="eastAsia"/>
        </w:rPr>
        <w:t>其中妇女为</w:t>
      </w:r>
      <w:r>
        <w:t>43 969 970</w:t>
      </w:r>
      <w:r>
        <w:rPr>
          <w:rFonts w:hint="eastAsia"/>
        </w:rPr>
        <w:t>人</w:t>
      </w:r>
      <w:r>
        <w:t>,</w:t>
      </w:r>
      <w:r>
        <w:rPr>
          <w:rFonts w:hint="eastAsia"/>
        </w:rPr>
        <w:t>占</w:t>
      </w:r>
      <w:r>
        <w:t>49.68%,</w:t>
      </w:r>
      <w:r>
        <w:rPr>
          <w:rFonts w:hint="eastAsia"/>
        </w:rPr>
        <w:t>男子为</w:t>
      </w:r>
      <w:r>
        <w:t>44 544 531</w:t>
      </w:r>
      <w:r>
        <w:rPr>
          <w:rFonts w:hint="eastAsia"/>
        </w:rPr>
        <w:t>人</w:t>
      </w:r>
      <w:r>
        <w:t>,</w:t>
      </w:r>
      <w:r>
        <w:rPr>
          <w:rFonts w:hint="eastAsia"/>
        </w:rPr>
        <w:t>占</w:t>
      </w:r>
      <w:r>
        <w:t>50.32%</w:t>
      </w:r>
      <w:r>
        <w:rPr>
          <w:rFonts w:hint="eastAsia"/>
        </w:rPr>
        <w:t>。尼日利亚位于北纬</w:t>
      </w:r>
      <w:r>
        <w:t>4</w:t>
      </w:r>
      <w:r>
        <w:rPr>
          <w:rFonts w:hint="eastAsia"/>
        </w:rPr>
        <w:t>度和东经</w:t>
      </w:r>
      <w:r>
        <w:t>15</w:t>
      </w:r>
      <w:r>
        <w:rPr>
          <w:rFonts w:hint="eastAsia"/>
        </w:rPr>
        <w:t>度之间。地处几内亚湾以北和邦尼湾西南。尼日利亚西与贝宁共和国为邻</w:t>
      </w:r>
      <w:r>
        <w:t>,</w:t>
      </w:r>
      <w:r>
        <w:rPr>
          <w:rFonts w:hint="eastAsia"/>
        </w:rPr>
        <w:t>北面是尼日尔共和国和乍得</w:t>
      </w:r>
      <w:r>
        <w:t>,</w:t>
      </w:r>
      <w:r>
        <w:rPr>
          <w:rFonts w:hint="eastAsia"/>
        </w:rPr>
        <w:t>东面是喀麦隆共和国。</w:t>
      </w:r>
    </w:p>
    <w:p w:rsidR="00000000" w:rsidRDefault="00000000">
      <w:r>
        <w:tab/>
      </w:r>
      <w:r>
        <w:rPr>
          <w:rFonts w:hint="eastAsia"/>
          <w:spacing w:val="4"/>
        </w:rPr>
        <w:t>尼日利亚联邦共和国从东到西的最远距离是</w:t>
      </w:r>
      <w:r>
        <w:rPr>
          <w:spacing w:val="4"/>
        </w:rPr>
        <w:t>1 120</w:t>
      </w:r>
      <w:r>
        <w:rPr>
          <w:rFonts w:hint="eastAsia"/>
          <w:spacing w:val="4"/>
        </w:rPr>
        <w:t>多公里</w:t>
      </w:r>
      <w:r>
        <w:rPr>
          <w:spacing w:val="4"/>
        </w:rPr>
        <w:t>,</w:t>
      </w:r>
      <w:r>
        <w:rPr>
          <w:rFonts w:hint="eastAsia"/>
          <w:spacing w:val="4"/>
        </w:rPr>
        <w:t>从北到南的距离为</w:t>
      </w:r>
      <w:r>
        <w:rPr>
          <w:spacing w:val="4"/>
        </w:rPr>
        <w:t>1 040</w:t>
      </w:r>
      <w:r>
        <w:rPr>
          <w:rFonts w:hint="eastAsia"/>
          <w:spacing w:val="4"/>
        </w:rPr>
        <w:t>公里。</w:t>
      </w:r>
    </w:p>
    <w:p w:rsidR="00000000" w:rsidRDefault="00000000">
      <w:r>
        <w:t xml:space="preserve">2.  </w:t>
      </w:r>
      <w:r>
        <w:rPr>
          <w:rFonts w:hint="eastAsia"/>
        </w:rPr>
        <w:t>尼日利亚与大多数非洲国家一样</w:t>
      </w:r>
      <w:r>
        <w:t>,</w:t>
      </w:r>
      <w:r>
        <w:rPr>
          <w:rFonts w:hint="eastAsia"/>
        </w:rPr>
        <w:t>整个国家都在热带地区内。因此</w:t>
      </w:r>
      <w:r>
        <w:t>,</w:t>
      </w:r>
      <w:r>
        <w:rPr>
          <w:rFonts w:hint="eastAsia"/>
        </w:rPr>
        <w:t>基本上是热带气候</w:t>
      </w:r>
      <w:r>
        <w:t>,</w:t>
      </w:r>
      <w:r>
        <w:rPr>
          <w:rFonts w:hint="eastAsia"/>
        </w:rPr>
        <w:t>温度在摄氐</w:t>
      </w:r>
      <w:r>
        <w:t>20</w:t>
      </w:r>
      <w:r>
        <w:rPr>
          <w:rFonts w:hint="eastAsia"/>
        </w:rPr>
        <w:t>度和摄氐</w:t>
      </w:r>
      <w:r>
        <w:t>40</w:t>
      </w:r>
      <w:r>
        <w:rPr>
          <w:rFonts w:hint="eastAsia"/>
        </w:rPr>
        <w:t>度之间。尼日利亚两季分明</w:t>
      </w:r>
      <w:r>
        <w:t>,</w:t>
      </w:r>
      <w:r>
        <w:rPr>
          <w:rFonts w:hint="eastAsia"/>
        </w:rPr>
        <w:t>旱季从</w:t>
      </w:r>
      <w:r>
        <w:t>11</w:t>
      </w:r>
      <w:r>
        <w:rPr>
          <w:rFonts w:hint="eastAsia"/>
        </w:rPr>
        <w:t>月到</w:t>
      </w:r>
      <w:r>
        <w:t>3</w:t>
      </w:r>
      <w:r>
        <w:rPr>
          <w:rFonts w:hint="eastAsia"/>
        </w:rPr>
        <w:t>月</w:t>
      </w:r>
      <w:r>
        <w:t>,</w:t>
      </w:r>
      <w:r>
        <w:rPr>
          <w:rFonts w:hint="eastAsia"/>
        </w:rPr>
        <w:t>雨季从</w:t>
      </w:r>
      <w:r>
        <w:t>4</w:t>
      </w:r>
      <w:r>
        <w:rPr>
          <w:rFonts w:hint="eastAsia"/>
        </w:rPr>
        <w:t>月到</w:t>
      </w:r>
      <w:r>
        <w:t>10</w:t>
      </w:r>
      <w:r>
        <w:rPr>
          <w:rFonts w:hint="eastAsia"/>
        </w:rPr>
        <w:t>月。靠北的地方气候比较干燥</w:t>
      </w:r>
      <w:r>
        <w:t>,</w:t>
      </w:r>
      <w:r>
        <w:rPr>
          <w:rFonts w:hint="eastAsia"/>
        </w:rPr>
        <w:t>气温在摄氐</w:t>
      </w:r>
      <w:r>
        <w:t>12</w:t>
      </w:r>
      <w:r>
        <w:rPr>
          <w:rFonts w:hint="eastAsia"/>
        </w:rPr>
        <w:t>到摄氐</w:t>
      </w:r>
      <w:r>
        <w:t>36</w:t>
      </w:r>
      <w:r>
        <w:rPr>
          <w:rFonts w:hint="eastAsia"/>
        </w:rPr>
        <w:t>度之间。尼日利亚的气候差异很大</w:t>
      </w:r>
      <w:r>
        <w:t>,</w:t>
      </w:r>
      <w:r>
        <w:rPr>
          <w:rFonts w:hint="eastAsia"/>
        </w:rPr>
        <w:t>海边属于热带气候</w:t>
      </w:r>
      <w:r>
        <w:t>,</w:t>
      </w:r>
      <w:r>
        <w:rPr>
          <w:rFonts w:hint="eastAsia"/>
        </w:rPr>
        <w:t>内陆地区属于亚热带气候。这种气候利于农作物全年生长。主要的经济作物包括可可、橡胶、棕榈产品、棉花、玉米、小米和高粮。主食包括木薯、蕃薯、大豆和大蕉等。目前</w:t>
      </w:r>
      <w:r>
        <w:t>,</w:t>
      </w:r>
      <w:r>
        <w:rPr>
          <w:rFonts w:hint="eastAsia"/>
        </w:rPr>
        <w:t>尼日利亚正开始大规模种植小麦。</w:t>
      </w:r>
    </w:p>
    <w:p w:rsidR="00000000" w:rsidRDefault="00000000">
      <w:r>
        <w:t xml:space="preserve">3.  </w:t>
      </w:r>
      <w:r>
        <w:rPr>
          <w:rFonts w:hint="eastAsia"/>
        </w:rPr>
        <w:t>尼日利亚是非洲最得天独厚的国家之一</w:t>
      </w:r>
      <w:r>
        <w:t>,</w:t>
      </w:r>
      <w:r>
        <w:rPr>
          <w:rFonts w:hint="eastAsia"/>
        </w:rPr>
        <w:t>土地富饶</w:t>
      </w:r>
      <w:r>
        <w:t>,</w:t>
      </w:r>
      <w:r>
        <w:rPr>
          <w:rFonts w:hint="eastAsia"/>
        </w:rPr>
        <w:t>有大量的水和人力资源。</w:t>
      </w:r>
    </w:p>
    <w:p w:rsidR="00000000" w:rsidRDefault="00000000">
      <w:r>
        <w:t xml:space="preserve">4.  </w:t>
      </w:r>
      <w:r>
        <w:rPr>
          <w:rFonts w:hint="eastAsia"/>
        </w:rPr>
        <w:t>如前所述</w:t>
      </w:r>
      <w:r>
        <w:t>,</w:t>
      </w:r>
      <w:r>
        <w:rPr>
          <w:rFonts w:hint="eastAsia"/>
        </w:rPr>
        <w:t>尼日利亚的人口估计为</w:t>
      </w:r>
      <w:r>
        <w:t>88 514 501</w:t>
      </w:r>
      <w:r>
        <w:rPr>
          <w:rFonts w:hint="eastAsia"/>
        </w:rPr>
        <w:t>人</w:t>
      </w:r>
      <w:r>
        <w:t>,</w:t>
      </w:r>
      <w:r>
        <w:rPr>
          <w:rFonts w:hint="eastAsia"/>
        </w:rPr>
        <w:t>其中</w:t>
      </w:r>
      <w:r>
        <w:t>49.68%</w:t>
      </w:r>
      <w:r>
        <w:rPr>
          <w:rFonts w:hint="eastAsia"/>
        </w:rPr>
        <w:t>是妇女。尼日利亚民族由多种族社会组成</w:t>
      </w:r>
      <w:r>
        <w:t>,</w:t>
      </w:r>
      <w:r>
        <w:rPr>
          <w:rFonts w:hint="eastAsia"/>
        </w:rPr>
        <w:t>多种部族共使用</w:t>
      </w:r>
      <w:r>
        <w:t>250</w:t>
      </w:r>
      <w:r>
        <w:rPr>
          <w:rFonts w:hint="eastAsia"/>
        </w:rPr>
        <w:t>种语言。尽管人口众多</w:t>
      </w:r>
      <w:r>
        <w:t>,</w:t>
      </w:r>
      <w:r>
        <w:rPr>
          <w:rFonts w:hint="eastAsia"/>
        </w:rPr>
        <w:t>尼日利亚仍然因其历史、文化、民族愿望和发展目标而团结在一起。</w:t>
      </w:r>
    </w:p>
    <w:p w:rsidR="00000000" w:rsidRDefault="00000000">
      <w:r>
        <w:t xml:space="preserve">5.  </w:t>
      </w:r>
      <w:r>
        <w:rPr>
          <w:rFonts w:hint="eastAsia"/>
        </w:rPr>
        <w:t>尼日利亚由自治的联邦首都区阿布贾、联邦政府和</w:t>
      </w:r>
      <w:r>
        <w:t>35</w:t>
      </w:r>
      <w:r>
        <w:rPr>
          <w:rFonts w:hint="eastAsia"/>
        </w:rPr>
        <w:t>个州政府组成。尼日利亚目前由军政府统治。军政府正努力执行周密审慎的过渡方案</w:t>
      </w:r>
      <w:r>
        <w:t>,</w:t>
      </w:r>
      <w:r>
        <w:rPr>
          <w:rFonts w:hint="eastAsia"/>
        </w:rPr>
        <w:t>以便在</w:t>
      </w:r>
      <w:r>
        <w:t>1998</w:t>
      </w:r>
      <w:r>
        <w:rPr>
          <w:rFonts w:hint="eastAsia"/>
        </w:rPr>
        <w:t>年最后一个季度中</w:t>
      </w:r>
      <w:r>
        <w:t>,</w:t>
      </w:r>
      <w:r>
        <w:rPr>
          <w:rFonts w:hint="eastAsia"/>
        </w:rPr>
        <w:t>把权力移交给民主选举的文职政府。这一政治过渡方案时间表的执行工作包括</w:t>
      </w:r>
      <w:r>
        <w:t>:</w:t>
      </w:r>
      <w:r>
        <w:rPr>
          <w:rFonts w:hint="eastAsia"/>
        </w:rPr>
        <w:t>新《宪法》的颁布</w:t>
      </w:r>
      <w:r>
        <w:t>,</w:t>
      </w:r>
      <w:r>
        <w:rPr>
          <w:rFonts w:hint="eastAsia"/>
        </w:rPr>
        <w:t>取消对政党政治的禁令</w:t>
      </w:r>
      <w:r>
        <w:t>,5</w:t>
      </w:r>
      <w:r>
        <w:rPr>
          <w:rFonts w:hint="eastAsia"/>
        </w:rPr>
        <w:t>个基层组织的政党注册</w:t>
      </w:r>
      <w:r>
        <w:t>,1996</w:t>
      </w:r>
      <w:r>
        <w:rPr>
          <w:rFonts w:hint="eastAsia"/>
        </w:rPr>
        <w:t>年</w:t>
      </w:r>
      <w:r>
        <w:t>3</w:t>
      </w:r>
      <w:r>
        <w:rPr>
          <w:rFonts w:hint="eastAsia"/>
        </w:rPr>
        <w:t>月在无党派的基础上举行选举</w:t>
      </w:r>
      <w:r>
        <w:t>,</w:t>
      </w:r>
      <w:r>
        <w:rPr>
          <w:rFonts w:hint="eastAsia"/>
        </w:rPr>
        <w:t>选举地方政府委员会</w:t>
      </w:r>
      <w:r>
        <w:t>,1996</w:t>
      </w:r>
      <w:r>
        <w:rPr>
          <w:rFonts w:hint="eastAsia"/>
        </w:rPr>
        <w:t>年</w:t>
      </w:r>
      <w:r>
        <w:t>12</w:t>
      </w:r>
      <w:r>
        <w:rPr>
          <w:rFonts w:hint="eastAsia"/>
        </w:rPr>
        <w:t>月在有党派的基础上进行选举。</w:t>
      </w:r>
      <w:r>
        <w:t>1997</w:t>
      </w:r>
      <w:r>
        <w:rPr>
          <w:rFonts w:hint="eastAsia"/>
        </w:rPr>
        <w:t>年</w:t>
      </w:r>
      <w:r>
        <w:t>12</w:t>
      </w:r>
      <w:r>
        <w:rPr>
          <w:rFonts w:hint="eastAsia"/>
        </w:rPr>
        <w:t>月将选举州议会和州长。</w:t>
      </w:r>
    </w:p>
    <w:p w:rsidR="00000000" w:rsidRDefault="00000000">
      <w:r>
        <w:t xml:space="preserve">6.  </w:t>
      </w:r>
      <w:r>
        <w:rPr>
          <w:rFonts w:hint="eastAsia"/>
        </w:rPr>
        <w:t>现任军政府正努力执行坚定的和精心设计的民主化方案。正在为地方政府、</w:t>
      </w:r>
      <w:r>
        <w:t xml:space="preserve"> </w:t>
      </w:r>
      <w:r>
        <w:rPr>
          <w:rFonts w:hint="eastAsia"/>
        </w:rPr>
        <w:t>州长和总统一级的选举进行精心安排。</w:t>
      </w:r>
    </w:p>
    <w:p w:rsidR="00000000" w:rsidRDefault="00000000">
      <w:pPr>
        <w:spacing w:before="120"/>
        <w:jc w:val="center"/>
        <w:rPr>
          <w:rFonts w:ascii="SimHei" w:eastAsia="SimHei"/>
          <w:u w:val="single"/>
        </w:rPr>
      </w:pPr>
      <w:r>
        <w:rPr>
          <w:rFonts w:ascii="SimHei" w:eastAsia="SimHei" w:hint="eastAsia"/>
          <w:u w:val="single"/>
        </w:rPr>
        <w:t>尼日利亚在一般性法律、社会、经济和政治框架内</w:t>
      </w:r>
      <w:r>
        <w:rPr>
          <w:rFonts w:ascii="SimHei" w:eastAsia="SimHei"/>
          <w:u w:val="single"/>
        </w:rPr>
        <w:t>,</w:t>
      </w:r>
    </w:p>
    <w:p w:rsidR="00000000" w:rsidRDefault="00000000">
      <w:pPr>
        <w:spacing w:after="120"/>
        <w:jc w:val="center"/>
        <w:rPr>
          <w:rFonts w:ascii="SimHei" w:eastAsia="SimHei"/>
          <w:u w:val="single"/>
        </w:rPr>
      </w:pPr>
      <w:r>
        <w:rPr>
          <w:rFonts w:ascii="SimHei" w:eastAsia="SimHei" w:hint="eastAsia"/>
          <w:u w:val="single"/>
        </w:rPr>
        <w:t>在《公约》意义范围内为消除对妇女歧视所作的努力</w:t>
      </w:r>
    </w:p>
    <w:p w:rsidR="00000000" w:rsidRDefault="00000000">
      <w:r>
        <w:t xml:space="preserve">7.  </w:t>
      </w:r>
      <w:r>
        <w:rPr>
          <w:rFonts w:eastAsia="SimHei" w:hint="eastAsia"/>
        </w:rPr>
        <w:t>政府</w:t>
      </w:r>
    </w:p>
    <w:p w:rsidR="00000000" w:rsidRDefault="00000000">
      <w:r>
        <w:rPr>
          <w:rFonts w:hint="eastAsia"/>
        </w:rPr>
        <w:t>尼日利亚是一个由</w:t>
      </w:r>
      <w:r>
        <w:t>35</w:t>
      </w:r>
      <w:r>
        <w:rPr>
          <w:rFonts w:hint="eastAsia"/>
        </w:rPr>
        <w:t>州和联邦首都区阿布贾组成的联邦。根据新《宪法》</w:t>
      </w:r>
      <w:r>
        <w:t>,</w:t>
      </w:r>
      <w:r>
        <w:rPr>
          <w:rFonts w:hint="eastAsia"/>
        </w:rPr>
        <w:t>阿布贾属于一个市。</w:t>
      </w:r>
    </w:p>
    <w:p w:rsidR="00000000" w:rsidRDefault="00000000">
      <w:r>
        <w:rPr>
          <w:rFonts w:hint="eastAsia"/>
        </w:rPr>
        <w:t>迄今为止</w:t>
      </w:r>
      <w:r>
        <w:t>,</w:t>
      </w:r>
      <w:r>
        <w:rPr>
          <w:rFonts w:hint="eastAsia"/>
        </w:rPr>
        <w:t>尼日利亚已经有过</w:t>
      </w:r>
      <w:r>
        <w:t>4</w:t>
      </w:r>
      <w:r>
        <w:rPr>
          <w:rFonts w:hint="eastAsia"/>
        </w:rPr>
        <w:t>部《宪法》</w:t>
      </w:r>
      <w:r>
        <w:t>,</w:t>
      </w:r>
      <w:r>
        <w:rPr>
          <w:rFonts w:hint="eastAsia"/>
        </w:rPr>
        <w:t>从</w:t>
      </w:r>
      <w:r>
        <w:t>1946</w:t>
      </w:r>
      <w:r>
        <w:rPr>
          <w:rFonts w:hint="eastAsia"/>
        </w:rPr>
        <w:t>年的《理查德宪法》开始</w:t>
      </w:r>
      <w:r>
        <w:t>,</w:t>
      </w:r>
      <w:r>
        <w:rPr>
          <w:rFonts w:hint="eastAsia"/>
        </w:rPr>
        <w:t>经《</w:t>
      </w:r>
      <w:r>
        <w:t>1952</w:t>
      </w:r>
      <w:r>
        <w:rPr>
          <w:rFonts w:hint="eastAsia"/>
        </w:rPr>
        <w:t>年宪法》</w:t>
      </w:r>
      <w:r>
        <w:t>,</w:t>
      </w:r>
      <w:r>
        <w:rPr>
          <w:rFonts w:hint="eastAsia"/>
        </w:rPr>
        <w:t>《</w:t>
      </w:r>
      <w:r>
        <w:t>1960</w:t>
      </w:r>
      <w:r>
        <w:rPr>
          <w:rFonts w:hint="eastAsia"/>
        </w:rPr>
        <w:t>年独立宪法》</w:t>
      </w:r>
      <w:r>
        <w:t>,</w:t>
      </w:r>
      <w:r>
        <w:rPr>
          <w:rFonts w:hint="eastAsia"/>
        </w:rPr>
        <w:t>到以英国威斯敏斯特政府为模式拟订的《联邦宪法》</w:t>
      </w:r>
      <w:r>
        <w:t>,</w:t>
      </w:r>
      <w:r>
        <w:rPr>
          <w:rFonts w:hint="eastAsia"/>
        </w:rPr>
        <w:t>也叫《共和国宪法》。</w:t>
      </w:r>
    </w:p>
    <w:p w:rsidR="00000000" w:rsidRDefault="00000000">
      <w:r>
        <w:t>7.1  1979</w:t>
      </w:r>
      <w:r>
        <w:rPr>
          <w:rFonts w:hint="eastAsia"/>
        </w:rPr>
        <w:t>年</w:t>
      </w:r>
      <w:r>
        <w:t>,</w:t>
      </w:r>
      <w:r>
        <w:rPr>
          <w:rFonts w:hint="eastAsia"/>
        </w:rPr>
        <w:t>尼日利亚采用以美国总统制为模式的《宪法》。《宪法》规定</w:t>
      </w:r>
      <w:r>
        <w:t>,</w:t>
      </w:r>
      <w:r>
        <w:rPr>
          <w:rFonts w:hint="eastAsia"/>
        </w:rPr>
        <w:t>在中央设立众议院和参议院</w:t>
      </w:r>
      <w:r>
        <w:t>,</w:t>
      </w:r>
      <w:r>
        <w:rPr>
          <w:rFonts w:hint="eastAsia"/>
        </w:rPr>
        <w:t>在各州设立议会。中央政府首脑是总统和副总统。在州一级</w:t>
      </w:r>
      <w:r>
        <w:t>,</w:t>
      </w:r>
      <w:r>
        <w:rPr>
          <w:rFonts w:hint="eastAsia"/>
        </w:rPr>
        <w:t>政府首脑为州长</w:t>
      </w:r>
      <w:r>
        <w:t>,</w:t>
      </w:r>
      <w:r>
        <w:rPr>
          <w:rFonts w:hint="eastAsia"/>
        </w:rPr>
        <w:t>另由副州长助理。</w:t>
      </w:r>
    </w:p>
    <w:p w:rsidR="00000000" w:rsidRDefault="00000000">
      <w:r>
        <w:rPr>
          <w:rFonts w:hint="eastAsia"/>
        </w:rPr>
        <w:t>自提交初次报告以来</w:t>
      </w:r>
      <w:r>
        <w:t>,</w:t>
      </w:r>
      <w:r>
        <w:rPr>
          <w:rFonts w:hint="eastAsia"/>
        </w:rPr>
        <w:t>尼日利亚在把国家恢复成民选政府方面取得了长足进步。</w:t>
      </w:r>
      <w:r>
        <w:t>1987</w:t>
      </w:r>
      <w:r>
        <w:rPr>
          <w:rFonts w:hint="eastAsia"/>
        </w:rPr>
        <w:t>年新设两个州</w:t>
      </w:r>
      <w:r>
        <w:t>,1991</w:t>
      </w:r>
      <w:r>
        <w:rPr>
          <w:rFonts w:hint="eastAsia"/>
        </w:rPr>
        <w:t>年</w:t>
      </w:r>
      <w:r>
        <w:t>8</w:t>
      </w:r>
      <w:r>
        <w:rPr>
          <w:rFonts w:hint="eastAsia"/>
        </w:rPr>
        <w:t>月新设</w:t>
      </w:r>
      <w:r>
        <w:t>7</w:t>
      </w:r>
      <w:r>
        <w:rPr>
          <w:rFonts w:hint="eastAsia"/>
        </w:rPr>
        <w:t>个州</w:t>
      </w:r>
      <w:r>
        <w:t>,1996</w:t>
      </w:r>
      <w:r>
        <w:rPr>
          <w:rFonts w:hint="eastAsia"/>
        </w:rPr>
        <w:t>年</w:t>
      </w:r>
      <w:r>
        <w:t>10</w:t>
      </w:r>
      <w:r>
        <w:rPr>
          <w:rFonts w:hint="eastAsia"/>
        </w:rPr>
        <w:t>月又成立了</w:t>
      </w:r>
      <w:r>
        <w:t>5</w:t>
      </w:r>
      <w:r>
        <w:rPr>
          <w:rFonts w:hint="eastAsia"/>
        </w:rPr>
        <w:t>个州</w:t>
      </w:r>
      <w:r>
        <w:t>,</w:t>
      </w:r>
      <w:r>
        <w:rPr>
          <w:rFonts w:hint="eastAsia"/>
        </w:rPr>
        <w:t>使州的总数从初次报告中的</w:t>
      </w:r>
      <w:r>
        <w:t>21</w:t>
      </w:r>
      <w:r>
        <w:rPr>
          <w:rFonts w:hint="eastAsia"/>
        </w:rPr>
        <w:t>个变为目前的</w:t>
      </w:r>
      <w:r>
        <w:t>35</w:t>
      </w:r>
      <w:r>
        <w:rPr>
          <w:rFonts w:hint="eastAsia"/>
        </w:rPr>
        <w:t>个。</w:t>
      </w:r>
    </w:p>
    <w:p w:rsidR="00000000" w:rsidRDefault="00000000">
      <w:r>
        <w:rPr>
          <w:rFonts w:hint="eastAsia"/>
        </w:rPr>
        <w:t>此外</w:t>
      </w:r>
      <w:r>
        <w:t>,</w:t>
      </w:r>
      <w:r>
        <w:rPr>
          <w:rFonts w:hint="eastAsia"/>
        </w:rPr>
        <w:t>为了使政府更接近基层的民众</w:t>
      </w:r>
      <w:r>
        <w:t>,1991</w:t>
      </w:r>
      <w:r>
        <w:rPr>
          <w:rFonts w:hint="eastAsia"/>
        </w:rPr>
        <w:t>年</w:t>
      </w:r>
      <w:r>
        <w:t>,</w:t>
      </w:r>
      <w:r>
        <w:rPr>
          <w:rFonts w:hint="eastAsia"/>
        </w:rPr>
        <w:t>地方政府的数量已经从</w:t>
      </w:r>
      <w:r>
        <w:t>449</w:t>
      </w:r>
      <w:r>
        <w:rPr>
          <w:rFonts w:hint="eastAsia"/>
        </w:rPr>
        <w:t>增加为</w:t>
      </w:r>
      <w:r>
        <w:t>589</w:t>
      </w:r>
      <w:r>
        <w:rPr>
          <w:rFonts w:hint="eastAsia"/>
        </w:rPr>
        <w:t>个</w:t>
      </w:r>
      <w:r>
        <w:t>,1996</w:t>
      </w:r>
      <w:r>
        <w:rPr>
          <w:rFonts w:hint="eastAsia"/>
        </w:rPr>
        <w:t>年</w:t>
      </w:r>
      <w:r>
        <w:t>,</w:t>
      </w:r>
      <w:r>
        <w:rPr>
          <w:rFonts w:hint="eastAsia"/>
        </w:rPr>
        <w:t>又另外设立了</w:t>
      </w:r>
      <w:r>
        <w:t>183</w:t>
      </w:r>
      <w:r>
        <w:rPr>
          <w:rFonts w:hint="eastAsia"/>
        </w:rPr>
        <w:t>个地方政府。</w:t>
      </w:r>
    </w:p>
    <w:p w:rsidR="00000000" w:rsidRDefault="00000000">
      <w:pPr>
        <w:rPr>
          <w:rFonts w:ascii="SimHei" w:eastAsia="SimHei"/>
        </w:rPr>
      </w:pPr>
      <w:r>
        <w:t xml:space="preserve">8.  </w:t>
      </w:r>
      <w:r>
        <w:rPr>
          <w:rFonts w:ascii="SimHei" w:eastAsia="SimHei" w:hint="eastAsia"/>
        </w:rPr>
        <w:t>立法</w:t>
      </w:r>
    </w:p>
    <w:p w:rsidR="00000000" w:rsidRDefault="00000000">
      <w:r>
        <w:rPr>
          <w:rFonts w:hint="eastAsia"/>
        </w:rPr>
        <w:t>尼日利亚妇女的地位</w:t>
      </w:r>
      <w:r>
        <w:t>,</w:t>
      </w:r>
      <w:r>
        <w:rPr>
          <w:rFonts w:hint="eastAsia"/>
        </w:rPr>
        <w:t>就</w:t>
      </w:r>
      <w:r>
        <w:rPr>
          <w:rFonts w:hint="eastAsia"/>
          <w:u w:val="single"/>
        </w:rPr>
        <w:t>法律</w:t>
      </w:r>
      <w:r>
        <w:rPr>
          <w:rFonts w:hint="eastAsia"/>
        </w:rPr>
        <w:t>的规定而言</w:t>
      </w:r>
      <w:r>
        <w:t>,</w:t>
      </w:r>
      <w:r>
        <w:rPr>
          <w:rFonts w:hint="eastAsia"/>
        </w:rPr>
        <w:t>是值得羡慕的。尼日利亚妇女已经摆脱依据法律与男人争取平等权利的阶段</w:t>
      </w:r>
      <w:r>
        <w:t>,</w:t>
      </w:r>
      <w:r>
        <w:rPr>
          <w:rFonts w:hint="eastAsia"/>
        </w:rPr>
        <w:t>因为</w:t>
      </w:r>
      <w:r>
        <w:t>,</w:t>
      </w:r>
      <w:r>
        <w:rPr>
          <w:rFonts w:hint="eastAsia"/>
        </w:rPr>
        <w:t>在尼日利亚的法规中</w:t>
      </w:r>
      <w:r>
        <w:t>,</w:t>
      </w:r>
      <w:r>
        <w:rPr>
          <w:rFonts w:hint="eastAsia"/>
        </w:rPr>
        <w:t>已经没有歧视妇女的法律存在。在尼日利亚制定宪法的历史上</w:t>
      </w:r>
      <w:r>
        <w:t xml:space="preserve">, </w:t>
      </w:r>
      <w:r>
        <w:rPr>
          <w:rFonts w:hint="eastAsia"/>
        </w:rPr>
        <w:t>尼日利亚联邦共和国</w:t>
      </w:r>
      <w:r>
        <w:t>1979</w:t>
      </w:r>
      <w:r>
        <w:rPr>
          <w:rFonts w:hint="eastAsia"/>
        </w:rPr>
        <w:t>年的《宪法》第一次在男女平等的基础上保障各项权利</w:t>
      </w:r>
      <w:r>
        <w:t>,</w:t>
      </w:r>
      <w:r>
        <w:rPr>
          <w:rFonts w:hint="eastAsia"/>
        </w:rPr>
        <w:t>而且除其他事项外</w:t>
      </w:r>
      <w:r>
        <w:t>,</w:t>
      </w:r>
      <w:r>
        <w:rPr>
          <w:rFonts w:hint="eastAsia"/>
        </w:rPr>
        <w:t>同样排除了基于</w:t>
      </w:r>
      <w:r>
        <w:rPr>
          <w:rFonts w:hint="eastAsia"/>
          <w:u w:val="single"/>
        </w:rPr>
        <w:t>性别</w:t>
      </w:r>
      <w:r>
        <w:rPr>
          <w:rFonts w:hint="eastAsia"/>
        </w:rPr>
        <w:t>的歧视。</w:t>
      </w:r>
      <w:r>
        <w:t>1979</w:t>
      </w:r>
      <w:r>
        <w:rPr>
          <w:rFonts w:hint="eastAsia"/>
        </w:rPr>
        <w:t>年《宪法》第</w:t>
      </w:r>
      <w:r>
        <w:t>39</w:t>
      </w:r>
      <w:r>
        <w:rPr>
          <w:rFonts w:hint="eastAsia"/>
        </w:rPr>
        <w:t>条保障男女享有完全平等的权利、义务和福利。还请见第</w:t>
      </w:r>
      <w:r>
        <w:t>17(1)</w:t>
      </w:r>
      <w:r>
        <w:rPr>
          <w:rFonts w:hint="eastAsia"/>
        </w:rPr>
        <w:t>和第</w:t>
      </w:r>
      <w:r>
        <w:t>33-36</w:t>
      </w:r>
      <w:r>
        <w:rPr>
          <w:rFonts w:hint="eastAsia"/>
        </w:rPr>
        <w:t>条。《宪法》又规定了行使这些权利和义务的手段。具体来说</w:t>
      </w:r>
      <w:r>
        <w:t>,</w:t>
      </w:r>
      <w:r>
        <w:rPr>
          <w:rFonts w:hint="eastAsia"/>
        </w:rPr>
        <w:t>尼日利亚联邦共和国《宪法》第</w:t>
      </w:r>
      <w:r>
        <w:t>39(1)</w:t>
      </w:r>
      <w:r>
        <w:rPr>
          <w:rFonts w:hint="eastAsia"/>
        </w:rPr>
        <w:t>条规定如下</w:t>
      </w:r>
      <w:r>
        <w:t>:</w:t>
      </w:r>
    </w:p>
    <w:p w:rsidR="00000000" w:rsidRDefault="00000000">
      <w:pPr>
        <w:ind w:left="3360" w:hanging="3360"/>
      </w:pPr>
      <w:r>
        <w:rPr>
          <w:rFonts w:hint="eastAsia"/>
        </w:rPr>
        <w:t>不受歧视的权利</w:t>
      </w:r>
      <w:r>
        <w:t xml:space="preserve">    39. (1)  </w:t>
      </w:r>
      <w:r>
        <w:rPr>
          <w:rFonts w:hint="eastAsia"/>
        </w:rPr>
        <w:t>凡尼日利亚公民、不论村社、部族、祖籍、</w:t>
      </w:r>
      <w:r>
        <w:rPr>
          <w:rFonts w:hint="eastAsia"/>
          <w:u w:val="single"/>
        </w:rPr>
        <w:t>性别</w:t>
      </w:r>
      <w:r>
        <w:rPr>
          <w:rFonts w:hint="eastAsia"/>
        </w:rPr>
        <w:t>、宗教或政治观点</w:t>
      </w:r>
      <w:r>
        <w:t>,</w:t>
      </w:r>
      <w:r>
        <w:rPr>
          <w:rFonts w:hint="eastAsia"/>
        </w:rPr>
        <w:t>均不就此因其本人属于上述任何情况而受到如下待遇</w:t>
      </w:r>
      <w:r>
        <w:rPr>
          <w:rFonts w:ascii="SimHei" w:eastAsia="SimHei" w:hint="eastAsia"/>
        </w:rPr>
        <w:t>－</w:t>
      </w:r>
    </w:p>
    <w:p w:rsidR="00000000" w:rsidRDefault="00000000">
      <w:pPr>
        <w:ind w:left="3960" w:hanging="480"/>
      </w:pPr>
      <w:r>
        <w:t xml:space="preserve">(a)  </w:t>
      </w:r>
      <w:r>
        <w:rPr>
          <w:rFonts w:hint="eastAsia"/>
        </w:rPr>
        <w:t>由于尼日利亚任何现行法律或政府任何公务和行政行动而公然地或在实际实行中被剥夺资格或受到限制</w:t>
      </w:r>
      <w:r>
        <w:t>,</w:t>
      </w:r>
      <w:r>
        <w:rPr>
          <w:rFonts w:hint="eastAsia"/>
        </w:rPr>
        <w:t>而其他村社、部族、祖藉、</w:t>
      </w:r>
      <w:r>
        <w:rPr>
          <w:rFonts w:hint="eastAsia"/>
          <w:u w:val="single"/>
        </w:rPr>
        <w:t>性别</w:t>
      </w:r>
      <w:r>
        <w:rPr>
          <w:rFonts w:hint="eastAsia"/>
        </w:rPr>
        <w:t>、宗教和政治观点的尼日利亚公民却并未同样被剥夺资格或受到同样限制</w:t>
      </w:r>
      <w:r>
        <w:t>;</w:t>
      </w:r>
    </w:p>
    <w:p w:rsidR="00000000" w:rsidRDefault="00000000">
      <w:pPr>
        <w:ind w:left="3960" w:hanging="480"/>
      </w:pPr>
      <w:r>
        <w:t xml:space="preserve">(b)  </w:t>
      </w:r>
      <w:r>
        <w:rPr>
          <w:rFonts w:hint="eastAsia"/>
        </w:rPr>
        <w:t>由于尼日利亚任何现行法律或任何此类公务或行政行动而公然地或在实际实行中享有任何特权或优待而其他村社、部族、祖藉、性别、宗教或政治观点的尼日利亚公民却并不享有同样的特权或优待。</w:t>
      </w:r>
    </w:p>
    <w:p w:rsidR="00000000" w:rsidRDefault="00000000">
      <w:r>
        <w:t>9.  1979</w:t>
      </w:r>
      <w:r>
        <w:rPr>
          <w:rFonts w:hint="eastAsia"/>
        </w:rPr>
        <w:t>年《宪法》第</w:t>
      </w:r>
      <w:r>
        <w:t>15(2)</w:t>
      </w:r>
      <w:r>
        <w:rPr>
          <w:rFonts w:hint="eastAsia"/>
        </w:rPr>
        <w:t>条还规定如下</w:t>
      </w:r>
      <w:r>
        <w:t>:</w:t>
      </w:r>
      <w:r>
        <w:rPr>
          <w:rFonts w:ascii="SimHei" w:eastAsia="SimHei" w:hint="eastAsia"/>
        </w:rPr>
        <w:t>－</w:t>
      </w:r>
    </w:p>
    <w:p w:rsidR="00000000" w:rsidRDefault="00000000">
      <w:pPr>
        <w:ind w:left="480" w:hanging="480"/>
      </w:pPr>
      <w:r>
        <w:tab/>
      </w:r>
      <w:r>
        <w:rPr>
          <w:rFonts w:hint="eastAsia"/>
        </w:rPr>
        <w:t>“积极鼓励民族融合、禁止因祖籍、</w:t>
      </w:r>
      <w:r>
        <w:rPr>
          <w:rFonts w:hint="eastAsia"/>
          <w:u w:val="single"/>
        </w:rPr>
        <w:t>性别</w:t>
      </w:r>
      <w:r>
        <w:rPr>
          <w:rFonts w:hint="eastAsia"/>
        </w:rPr>
        <w:t>、宗教状况、部族联系或语言联系而加以歧视。”</w:t>
      </w:r>
    </w:p>
    <w:p w:rsidR="00000000" w:rsidRDefault="00000000">
      <w:r>
        <w:t>9.1  1979</w:t>
      </w:r>
      <w:r>
        <w:rPr>
          <w:rFonts w:hint="eastAsia"/>
        </w:rPr>
        <w:t>年《宪法》和其他几个立法中有很多类似的规定。但是</w:t>
      </w:r>
      <w:r>
        <w:t>,</w:t>
      </w:r>
      <w:r>
        <w:rPr>
          <w:rFonts w:hint="eastAsia"/>
        </w:rPr>
        <w:t>根据经修订的</w:t>
      </w:r>
      <w:r>
        <w:t>1979</w:t>
      </w:r>
      <w:r>
        <w:rPr>
          <w:rFonts w:hint="eastAsia"/>
        </w:rPr>
        <w:t>年《宪法》第</w:t>
      </w:r>
      <w:r>
        <w:t>12</w:t>
      </w:r>
      <w:r>
        <w:rPr>
          <w:rFonts w:hint="eastAsia"/>
        </w:rPr>
        <w:t>条</w:t>
      </w:r>
      <w:r>
        <w:t>,</w:t>
      </w:r>
      <w:r>
        <w:rPr>
          <w:rFonts w:hint="eastAsia"/>
        </w:rPr>
        <w:t>仍需要执行单独的市政立法</w:t>
      </w:r>
      <w:r>
        <w:t>,</w:t>
      </w:r>
      <w:r>
        <w:rPr>
          <w:rFonts w:hint="eastAsia"/>
        </w:rPr>
        <w:t>使《公约》的规定具有法律效力。这样</w:t>
      </w:r>
      <w:r>
        <w:t>,</w:t>
      </w:r>
      <w:r>
        <w:rPr>
          <w:rFonts w:hint="eastAsia"/>
        </w:rPr>
        <w:t>《公约》本身就自动有效适用。这就是说</w:t>
      </w:r>
      <w:r>
        <w:t>,</w:t>
      </w:r>
      <w:r>
        <w:rPr>
          <w:rFonts w:hint="eastAsia"/>
        </w:rPr>
        <w:t>尼日利亚法庭将适用《公约》</w:t>
      </w:r>
      <w:r>
        <w:t>,</w:t>
      </w:r>
      <w:r>
        <w:rPr>
          <w:rFonts w:hint="eastAsia"/>
        </w:rPr>
        <w:t>可以在法庭上适用《公约》的条款</w:t>
      </w:r>
      <w:r>
        <w:t>,</w:t>
      </w:r>
      <w:r>
        <w:rPr>
          <w:rFonts w:hint="eastAsia"/>
        </w:rPr>
        <w:t>以支持任何关于基本权利的要求或据称侵犯得到《宪法》保障的这种权利的指控。在这方面</w:t>
      </w:r>
      <w:r>
        <w:t>,1979</w:t>
      </w:r>
      <w:r>
        <w:rPr>
          <w:rFonts w:hint="eastAsia"/>
        </w:rPr>
        <w:t>年《宪法》第</w:t>
      </w:r>
      <w:r>
        <w:t>13</w:t>
      </w:r>
      <w:r>
        <w:rPr>
          <w:rFonts w:hint="eastAsia"/>
        </w:rPr>
        <w:t>条责令政府各机构、所有当局和人员</w:t>
      </w:r>
      <w:r>
        <w:t>,</w:t>
      </w:r>
      <w:r>
        <w:rPr>
          <w:rFonts w:hint="eastAsia"/>
        </w:rPr>
        <w:t>执行立法、行政或私法权利机构遵守、服从或适用</w:t>
      </w:r>
      <w:r>
        <w:t>1979</w:t>
      </w:r>
      <w:r>
        <w:rPr>
          <w:rFonts w:hint="eastAsia"/>
        </w:rPr>
        <w:t>年《宪法》第二章的规定</w:t>
      </w:r>
      <w:r>
        <w:t>,</w:t>
      </w:r>
      <w:r>
        <w:rPr>
          <w:rFonts w:hint="eastAsia"/>
        </w:rPr>
        <w:t>其中包括第</w:t>
      </w:r>
      <w:r>
        <w:t>13</w:t>
      </w:r>
      <w:r>
        <w:rPr>
          <w:rFonts w:hint="eastAsia"/>
        </w:rPr>
        <w:t>至</w:t>
      </w:r>
      <w:r>
        <w:t>22</w:t>
      </w:r>
      <w:r>
        <w:rPr>
          <w:rFonts w:hint="eastAsia"/>
        </w:rPr>
        <w:t>条。</w:t>
      </w:r>
      <w:r>
        <w:t>1979</w:t>
      </w:r>
      <w:r>
        <w:rPr>
          <w:rFonts w:hint="eastAsia"/>
        </w:rPr>
        <w:t>年《宪法》第二章规定了政治目标</w:t>
      </w:r>
      <w:r>
        <w:t>(</w:t>
      </w:r>
      <w:r>
        <w:rPr>
          <w:rFonts w:hint="eastAsia"/>
        </w:rPr>
        <w:t>第</w:t>
      </w:r>
      <w:r>
        <w:t>15</w:t>
      </w:r>
      <w:r>
        <w:rPr>
          <w:rFonts w:hint="eastAsia"/>
        </w:rPr>
        <w:t>条</w:t>
      </w:r>
      <w:r>
        <w:t>);</w:t>
      </w:r>
      <w:r>
        <w:rPr>
          <w:rFonts w:hint="eastAsia"/>
        </w:rPr>
        <w:t>经济目标</w:t>
      </w:r>
      <w:r>
        <w:t>(</w:t>
      </w:r>
      <w:r>
        <w:rPr>
          <w:rFonts w:hint="eastAsia"/>
        </w:rPr>
        <w:t>第</w:t>
      </w:r>
      <w:r>
        <w:t>16</w:t>
      </w:r>
      <w:r>
        <w:rPr>
          <w:rFonts w:hint="eastAsia"/>
        </w:rPr>
        <w:t>条</w:t>
      </w:r>
      <w:r>
        <w:t>);</w:t>
      </w:r>
      <w:r>
        <w:rPr>
          <w:rFonts w:hint="eastAsia"/>
        </w:rPr>
        <w:t>社会目标</w:t>
      </w:r>
      <w:r>
        <w:t>(</w:t>
      </w:r>
      <w:r>
        <w:rPr>
          <w:rFonts w:hint="eastAsia"/>
        </w:rPr>
        <w:t>第</w:t>
      </w:r>
      <w:r>
        <w:t>17</w:t>
      </w:r>
      <w:r>
        <w:rPr>
          <w:rFonts w:hint="eastAsia"/>
        </w:rPr>
        <w:t>条</w:t>
      </w:r>
      <w:r>
        <w:t>),</w:t>
      </w:r>
      <w:r>
        <w:rPr>
          <w:rFonts w:hint="eastAsia"/>
        </w:rPr>
        <w:t>教育目标</w:t>
      </w:r>
      <w:r>
        <w:t>(</w:t>
      </w:r>
      <w:r>
        <w:rPr>
          <w:rFonts w:hint="eastAsia"/>
        </w:rPr>
        <w:t>第</w:t>
      </w:r>
      <w:r>
        <w:t>18</w:t>
      </w:r>
      <w:r>
        <w:rPr>
          <w:rFonts w:hint="eastAsia"/>
        </w:rPr>
        <w:t>条</w:t>
      </w:r>
      <w:r>
        <w:t>)</w:t>
      </w:r>
      <w:r>
        <w:rPr>
          <w:rFonts w:hint="eastAsia"/>
        </w:rPr>
        <w:t>和民族成员。《宪法》国家政策指导原则</w:t>
      </w:r>
      <w:r>
        <w:t>(</w:t>
      </w:r>
      <w:r>
        <w:rPr>
          <w:rFonts w:hint="eastAsia"/>
        </w:rPr>
        <w:t>第</w:t>
      </w:r>
      <w:r>
        <w:t>13</w:t>
      </w:r>
      <w:r>
        <w:rPr>
          <w:rFonts w:hint="eastAsia"/>
        </w:rPr>
        <w:t>至</w:t>
      </w:r>
      <w:r>
        <w:t>22</w:t>
      </w:r>
      <w:r>
        <w:rPr>
          <w:rFonts w:hint="eastAsia"/>
        </w:rPr>
        <w:t>条</w:t>
      </w:r>
      <w:r>
        <w:t>)</w:t>
      </w:r>
      <w:r>
        <w:rPr>
          <w:rFonts w:hint="eastAsia"/>
        </w:rPr>
        <w:t>总的作用是掌握《消除对妇女一切形式歧视公约》的总的意图。</w:t>
      </w:r>
    </w:p>
    <w:p w:rsidR="00000000" w:rsidRDefault="00000000">
      <w:r>
        <w:t>(a)</w:t>
      </w:r>
      <w:r>
        <w:tab/>
      </w:r>
      <w:r>
        <w:rPr>
          <w:rFonts w:hint="eastAsia"/>
        </w:rPr>
        <w:t>例如</w:t>
      </w:r>
      <w:r>
        <w:rPr>
          <w:rFonts w:ascii="SimHei" w:eastAsia="SimHei" w:hint="eastAsia"/>
        </w:rPr>
        <w:t>－</w:t>
      </w:r>
      <w:r>
        <w:rPr>
          <w:rFonts w:hint="eastAsia"/>
        </w:rPr>
        <w:t>第</w:t>
      </w:r>
      <w:r>
        <w:t>25 (2)</w:t>
      </w:r>
      <w:r>
        <w:rPr>
          <w:rFonts w:hint="eastAsia"/>
        </w:rPr>
        <w:t>条规定</w:t>
      </w:r>
      <w:r>
        <w:rPr>
          <w:rFonts w:ascii="SimHei" w:eastAsia="SimHei" w:hint="eastAsia"/>
        </w:rPr>
        <w:t>－</w:t>
      </w:r>
    </w:p>
    <w:p w:rsidR="00000000" w:rsidRDefault="00000000">
      <w:pPr>
        <w:ind w:left="2438" w:hanging="2438"/>
      </w:pPr>
      <w:r>
        <w:tab/>
      </w:r>
      <w:r>
        <w:rPr>
          <w:rFonts w:hint="eastAsia"/>
        </w:rPr>
        <w:t>“政治目标</w:t>
      </w:r>
      <w:r>
        <w:t xml:space="preserve">15  </w:t>
      </w:r>
      <w:r>
        <w:tab/>
      </w:r>
      <w:r>
        <w:tab/>
        <w:t>(2)</w:t>
      </w:r>
      <w:r>
        <w:rPr>
          <w:rFonts w:hint="eastAsia"/>
        </w:rPr>
        <w:t>…应积极鼓励民族融合</w:t>
      </w:r>
      <w:r>
        <w:t>,</w:t>
      </w:r>
      <w:r>
        <w:rPr>
          <w:rFonts w:hint="eastAsia"/>
        </w:rPr>
        <w:t>禁止基贯、</w:t>
      </w:r>
      <w:r>
        <w:rPr>
          <w:rFonts w:hint="eastAsia"/>
          <w:u w:val="single"/>
        </w:rPr>
        <w:t>性别</w:t>
      </w:r>
      <w:r>
        <w:rPr>
          <w:rFonts w:hint="eastAsia"/>
        </w:rPr>
        <w:t>、宗教、地位、民</w:t>
      </w:r>
      <w:r>
        <w:tab/>
      </w:r>
      <w:r>
        <w:rPr>
          <w:rFonts w:hint="eastAsia"/>
        </w:rPr>
        <w:t>族或语言联系或纽带的歧视。”</w:t>
      </w:r>
    </w:p>
    <w:p w:rsidR="00000000" w:rsidRDefault="00000000">
      <w:r>
        <w:t>(b)</w:t>
      </w:r>
      <w:r>
        <w:tab/>
      </w:r>
      <w:r>
        <w:rPr>
          <w:rFonts w:hint="eastAsia"/>
        </w:rPr>
        <w:t>教育目标</w:t>
      </w:r>
      <w:r>
        <w:t>18.</w:t>
      </w:r>
      <w:r>
        <w:rPr>
          <w:rFonts w:ascii="SimHei" w:eastAsia="SimHei" w:hint="eastAsia"/>
        </w:rPr>
        <w:t>－</w:t>
      </w:r>
      <w:r>
        <w:tab/>
        <w:t>(1)</w:t>
      </w:r>
      <w:r>
        <w:rPr>
          <w:rFonts w:hint="eastAsia"/>
          <w:spacing w:val="4"/>
        </w:rPr>
        <w:t>“政府政策应确保在所有各级别上都有平等和充分的机</w:t>
      </w:r>
      <w:r>
        <w:tab/>
      </w:r>
      <w:r>
        <w:tab/>
      </w:r>
      <w:r>
        <w:tab/>
      </w:r>
      <w:r>
        <w:tab/>
      </w:r>
      <w:r>
        <w:tab/>
      </w:r>
      <w:r>
        <w:tab/>
      </w:r>
      <w:r>
        <w:rPr>
          <w:rFonts w:hint="eastAsia"/>
        </w:rPr>
        <w:t>会。”</w:t>
      </w:r>
    </w:p>
    <w:p w:rsidR="00000000" w:rsidRDefault="00000000">
      <w:r>
        <w:rPr>
          <w:rFonts w:hint="eastAsia"/>
        </w:rPr>
        <w:t>在法律上</w:t>
      </w:r>
      <w:r>
        <w:t>,</w:t>
      </w:r>
      <w:r>
        <w:rPr>
          <w:rFonts w:hint="eastAsia"/>
        </w:rPr>
        <w:t>条文明确地规定了有利的环境</w:t>
      </w:r>
      <w:r>
        <w:t>,</w:t>
      </w:r>
      <w:r>
        <w:rPr>
          <w:rFonts w:hint="eastAsia"/>
        </w:rPr>
        <w:t>保证事实上的平等可在其中实现。本报告下面各节将证明这一点。</w:t>
      </w:r>
    </w:p>
    <w:p w:rsidR="00000000" w:rsidRDefault="00000000">
      <w:r>
        <w:t>10.</w:t>
      </w:r>
      <w:r>
        <w:tab/>
      </w:r>
      <w:r>
        <w:rPr>
          <w:rFonts w:hint="eastAsia"/>
        </w:rPr>
        <w:t>关于实施或强制执行所保的合法权利问题</w:t>
      </w:r>
      <w:r>
        <w:t>,1979</w:t>
      </w:r>
      <w:r>
        <w:rPr>
          <w:rFonts w:hint="eastAsia"/>
        </w:rPr>
        <w:t>年《宪法》第</w:t>
      </w:r>
      <w:r>
        <w:t>42</w:t>
      </w:r>
      <w:r>
        <w:rPr>
          <w:rFonts w:hint="eastAsia"/>
        </w:rPr>
        <w:t>条规定</w:t>
      </w:r>
      <w:r>
        <w:t>,</w:t>
      </w:r>
      <w:r>
        <w:rPr>
          <w:rFonts w:hint="eastAsia"/>
        </w:rPr>
        <w:t>任何据称其基本权利</w:t>
      </w:r>
      <w:r>
        <w:rPr>
          <w:rFonts w:hint="eastAsia"/>
          <w:u w:val="single"/>
        </w:rPr>
        <w:t>“曾被、正在或有可能被侵犯”</w:t>
      </w:r>
      <w:r>
        <w:rPr>
          <w:rFonts w:hint="eastAsia"/>
        </w:rPr>
        <w:t>的人</w:t>
      </w:r>
      <w:r>
        <w:t>,</w:t>
      </w:r>
      <w:r>
        <w:rPr>
          <w:rFonts w:hint="eastAsia"/>
        </w:rPr>
        <w:t>都可以向侵犯事件所在地区有管辖权的高等法院提出申诉</w:t>
      </w:r>
      <w:r>
        <w:t>,</w:t>
      </w:r>
      <w:r>
        <w:rPr>
          <w:rFonts w:hint="eastAsia"/>
        </w:rPr>
        <w:t>要求适当的补偿。应当指出</w:t>
      </w:r>
      <w:r>
        <w:t>,</w:t>
      </w:r>
      <w:r>
        <w:rPr>
          <w:rFonts w:hint="eastAsia"/>
        </w:rPr>
        <w:t>一个仅仅认为任何人的行为有可能侵犯他基本权利的人</w:t>
      </w:r>
      <w:r>
        <w:t>,</w:t>
      </w:r>
      <w:r>
        <w:rPr>
          <w:rFonts w:hint="eastAsia"/>
        </w:rPr>
        <w:t>都可以因预计这种侵犯行为而向适当的高等法院提出请求</w:t>
      </w:r>
      <w:r>
        <w:t>,</w:t>
      </w:r>
      <w:r>
        <w:rPr>
          <w:rFonts w:hint="eastAsia"/>
        </w:rPr>
        <w:t>预先阻止预计可能发生的犯行。</w:t>
      </w:r>
    </w:p>
    <w:p w:rsidR="00000000" w:rsidRDefault="00000000">
      <w:r>
        <w:rPr>
          <w:rFonts w:hint="eastAsia"/>
        </w:rPr>
        <w:t>《宪法》第</w:t>
      </w:r>
      <w:r>
        <w:t>42</w:t>
      </w:r>
      <w:r>
        <w:rPr>
          <w:rFonts w:hint="eastAsia"/>
        </w:rPr>
        <w:t>条规定如下</w:t>
      </w:r>
      <w:r>
        <w:t>:</w:t>
      </w:r>
      <w:r>
        <w:rPr>
          <w:rFonts w:ascii="SimHei" w:eastAsia="SimHei" w:hint="eastAsia"/>
        </w:rPr>
        <w:t>－</w:t>
      </w:r>
    </w:p>
    <w:p w:rsidR="00000000" w:rsidRDefault="00000000">
      <w:pPr>
        <w:ind w:left="2280" w:hanging="2280"/>
      </w:pPr>
      <w:r>
        <w:rPr>
          <w:rFonts w:hint="eastAsia"/>
        </w:rPr>
        <w:t>“特别管辖权</w:t>
      </w:r>
      <w:r>
        <w:t xml:space="preserve">42.  (1)  </w:t>
      </w:r>
      <w:r>
        <w:rPr>
          <w:rFonts w:hint="eastAsia"/>
        </w:rPr>
        <w:t>任何据称在任何州曾被、正在或有可能对他发生违犯本章</w:t>
      </w:r>
      <w:r>
        <w:t>(</w:t>
      </w:r>
      <w:r>
        <w:rPr>
          <w:rFonts w:hint="eastAsia"/>
        </w:rPr>
        <w:t>基本权利</w:t>
      </w:r>
      <w:r>
        <w:t>)</w:t>
      </w:r>
      <w:r>
        <w:rPr>
          <w:rFonts w:hint="eastAsia"/>
        </w:rPr>
        <w:t>条款规定的人都可以向该州的高等法院提出请求</w:t>
      </w:r>
      <w:r>
        <w:t>,</w:t>
      </w:r>
      <w:r>
        <w:rPr>
          <w:rFonts w:hint="eastAsia"/>
        </w:rPr>
        <w:t>要求予以纠正。</w:t>
      </w:r>
    </w:p>
    <w:p w:rsidR="00000000" w:rsidRDefault="00000000">
      <w:pPr>
        <w:tabs>
          <w:tab w:val="left" w:pos="2160"/>
          <w:tab w:val="left" w:pos="2880"/>
        </w:tabs>
        <w:ind w:left="2280"/>
      </w:pPr>
      <w:r>
        <w:t xml:space="preserve">(2)  </w:t>
      </w:r>
      <w:r>
        <w:rPr>
          <w:rFonts w:hint="eastAsia"/>
        </w:rPr>
        <w:t>高等法院应有最初的司法管辖权</w:t>
      </w:r>
      <w:r>
        <w:t>,</w:t>
      </w:r>
      <w:r>
        <w:rPr>
          <w:rFonts w:hint="eastAsia"/>
        </w:rPr>
        <w:t>审问和断定根据本条规定向它提出的申请</w:t>
      </w:r>
      <w:r>
        <w:t>,</w:t>
      </w:r>
      <w:r>
        <w:rPr>
          <w:rFonts w:hint="eastAsia"/>
        </w:rPr>
        <w:t>作出裁决</w:t>
      </w:r>
      <w:r>
        <w:t>,</w:t>
      </w:r>
      <w:r>
        <w:rPr>
          <w:rFonts w:hint="eastAsia"/>
        </w:rPr>
        <w:t>发布它认为适当的令状和指示</w:t>
      </w:r>
      <w:r>
        <w:t>,</w:t>
      </w:r>
      <w:r>
        <w:rPr>
          <w:rFonts w:hint="eastAsia"/>
        </w:rPr>
        <w:t>以确保在根据本章应享有权利的申请者所在的州</w:t>
      </w:r>
      <w:r>
        <w:t>,</w:t>
      </w:r>
      <w:r>
        <w:rPr>
          <w:rFonts w:hint="eastAsia"/>
        </w:rPr>
        <w:t>强制执行或确保强制执行这些权利。</w:t>
      </w:r>
    </w:p>
    <w:p w:rsidR="00000000" w:rsidRDefault="00000000">
      <w:pPr>
        <w:ind w:left="2280"/>
      </w:pPr>
      <w:r>
        <w:rPr>
          <w:rFonts w:hint="eastAsia"/>
        </w:rPr>
        <w:t>因此</w:t>
      </w:r>
      <w:r>
        <w:t>,</w:t>
      </w:r>
      <w:r>
        <w:rPr>
          <w:rFonts w:hint="eastAsia"/>
        </w:rPr>
        <w:t>《宪法》完全保障在确实证明发生侵犯行为的情况下</w:t>
      </w:r>
      <w:r>
        <w:t>,</w:t>
      </w:r>
      <w:r>
        <w:rPr>
          <w:rFonts w:hint="eastAsia"/>
        </w:rPr>
        <w:t>或在有理由担心即将发生受保障的权利被侵犯的情况下</w:t>
      </w:r>
      <w:r>
        <w:t>,</w:t>
      </w:r>
      <w:r>
        <w:rPr>
          <w:rFonts w:hint="eastAsia"/>
        </w:rPr>
        <w:t>予以纠正。</w:t>
      </w:r>
    </w:p>
    <w:p w:rsidR="00000000" w:rsidRDefault="00000000">
      <w:r>
        <w:rPr>
          <w:rFonts w:hint="eastAsia"/>
        </w:rPr>
        <w:t>应当强调指出</w:t>
      </w:r>
      <w:r>
        <w:t>,</w:t>
      </w:r>
      <w:r>
        <w:rPr>
          <w:rFonts w:hint="eastAsia"/>
        </w:rPr>
        <w:t>经修订或修改的尼日利亚联邦共和国的《宪法》是我国的最高法律</w:t>
      </w:r>
      <w:r>
        <w:t>,</w:t>
      </w:r>
      <w:r>
        <w:rPr>
          <w:rFonts w:hint="eastAsia"/>
        </w:rPr>
        <w:t>任何法律如果与《宪法》的任何条款有任何不相符</w:t>
      </w:r>
      <w:r>
        <w:t>,</w:t>
      </w:r>
      <w:r>
        <w:rPr>
          <w:rFonts w:hint="eastAsia"/>
        </w:rPr>
        <w:t>其不符之处无效。</w:t>
      </w:r>
    </w:p>
    <w:p w:rsidR="00000000" w:rsidRDefault="00000000">
      <w:r>
        <w:rPr>
          <w:rFonts w:hint="eastAsia"/>
        </w:rPr>
        <w:t>实际问题是</w:t>
      </w:r>
      <w:r>
        <w:t>,</w:t>
      </w:r>
      <w:r>
        <w:rPr>
          <w:rFonts w:hint="eastAsia"/>
        </w:rPr>
        <w:t>尼日利亚人、无论男女</w:t>
      </w:r>
      <w:r>
        <w:t>,</w:t>
      </w:r>
      <w:r>
        <w:rPr>
          <w:rFonts w:hint="eastAsia"/>
        </w:rPr>
        <w:t>一般不愿诉诸于法律诉讼。他们宁愿选择通常属于解决争端的替代办法。</w:t>
      </w:r>
    </w:p>
    <w:p w:rsidR="00000000" w:rsidRDefault="00000000">
      <w:r>
        <w:t>11.</w:t>
      </w:r>
      <w:r>
        <w:tab/>
      </w:r>
      <w:r>
        <w:rPr>
          <w:rFonts w:hint="eastAsia"/>
        </w:rPr>
        <w:t>必须对在《宪法》不同章节中经常出现的比较独特的一段语句作出解释</w:t>
      </w:r>
      <w:r>
        <w:rPr>
          <w:rFonts w:ascii="SimHei" w:eastAsia="SimHei" w:hint="eastAsia"/>
        </w:rPr>
        <w:t>－</w:t>
      </w:r>
    </w:p>
    <w:p w:rsidR="00000000" w:rsidRDefault="00000000">
      <w:r>
        <w:tab/>
      </w:r>
      <w:r>
        <w:rPr>
          <w:rFonts w:hint="eastAsia"/>
          <w:u w:val="single"/>
        </w:rPr>
        <w:t>“地区性障碍、性别、宗教、地位、部族联系或语言联系</w:t>
      </w:r>
      <w:r>
        <w:rPr>
          <w:u w:val="single"/>
        </w:rPr>
        <w:t>...</w:t>
      </w:r>
      <w:r>
        <w:rPr>
          <w:rFonts w:hint="eastAsia"/>
          <w:u w:val="single"/>
        </w:rPr>
        <w:t>”</w:t>
      </w:r>
      <w:r>
        <w:rPr>
          <w:rFonts w:hint="eastAsia"/>
        </w:rPr>
        <w:t>出现这个语句是因为</w:t>
      </w:r>
      <w:r>
        <w:t>,</w:t>
      </w:r>
      <w:r>
        <w:rPr>
          <w:rFonts w:hint="eastAsia"/>
        </w:rPr>
        <w:t>如前所述</w:t>
      </w:r>
      <w:r>
        <w:t>,</w:t>
      </w:r>
      <w:r>
        <w:rPr>
          <w:rFonts w:hint="eastAsia"/>
        </w:rPr>
        <w:t>尼日利亚幅员辽阔</w:t>
      </w:r>
      <w:r>
        <w:t>,</w:t>
      </w:r>
      <w:r>
        <w:rPr>
          <w:rFonts w:hint="eastAsia"/>
        </w:rPr>
        <w:t>有很多部落</w:t>
      </w:r>
      <w:r>
        <w:t>,</w:t>
      </w:r>
      <w:r>
        <w:rPr>
          <w:rFonts w:hint="eastAsia"/>
        </w:rPr>
        <w:t>多种语言和不同的宗教群体。因此</w:t>
      </w:r>
      <w:r>
        <w:t>,</w:t>
      </w:r>
      <w:r>
        <w:rPr>
          <w:rFonts w:hint="eastAsia"/>
        </w:rPr>
        <w:t>除历史悠久的性别冲突外</w:t>
      </w:r>
      <w:r>
        <w:t>,</w:t>
      </w:r>
      <w:r>
        <w:rPr>
          <w:rFonts w:hint="eastAsia"/>
        </w:rPr>
        <w:t>尼日利亚妇女还可能受到上引第</w:t>
      </w:r>
      <w:r>
        <w:t>15 (2)</w:t>
      </w:r>
      <w:r>
        <w:rPr>
          <w:rFonts w:hint="eastAsia"/>
        </w:rPr>
        <w:t>条和</w:t>
      </w:r>
      <w:r>
        <w:t>32</w:t>
      </w:r>
      <w:r>
        <w:rPr>
          <w:rFonts w:hint="eastAsia"/>
        </w:rPr>
        <w:t>条所列的无谓分类法之一造成的歧视。</w:t>
      </w:r>
    </w:p>
    <w:p w:rsidR="00000000" w:rsidRDefault="00000000">
      <w:pPr>
        <w:rPr>
          <w:u w:val="single"/>
        </w:rPr>
      </w:pPr>
      <w:r>
        <w:t>12.</w:t>
      </w:r>
      <w:r>
        <w:tab/>
      </w:r>
      <w:r>
        <w:rPr>
          <w:rFonts w:eastAsia="SimHei" w:hint="eastAsia"/>
          <w:u w:val="single"/>
        </w:rPr>
        <w:t>初次报告以来立法领域采取的行动</w:t>
      </w:r>
    </w:p>
    <w:p w:rsidR="00000000" w:rsidRDefault="00000000">
      <w:r>
        <w:tab/>
      </w:r>
      <w:r>
        <w:rPr>
          <w:rFonts w:hint="eastAsia"/>
        </w:rPr>
        <w:t>为了使我们的法律更加合理</w:t>
      </w:r>
      <w:r>
        <w:t>,</w:t>
      </w:r>
      <w:r>
        <w:rPr>
          <w:rFonts w:hint="eastAsia"/>
        </w:rPr>
        <w:t>并与《公约》的总的意图相符</w:t>
      </w:r>
      <w:r>
        <w:t>,</w:t>
      </w:r>
      <w:r>
        <w:rPr>
          <w:rFonts w:hint="eastAsia"/>
        </w:rPr>
        <w:t>联邦总检察长于</w:t>
      </w:r>
      <w:r>
        <w:t>1989</w:t>
      </w:r>
      <w:r>
        <w:rPr>
          <w:rFonts w:hint="eastAsia"/>
        </w:rPr>
        <w:t>年</w:t>
      </w:r>
      <w:r>
        <w:t>10</w:t>
      </w:r>
      <w:r>
        <w:rPr>
          <w:rFonts w:hint="eastAsia"/>
        </w:rPr>
        <w:t>月</w:t>
      </w:r>
      <w:r>
        <w:t>24</w:t>
      </w:r>
      <w:r>
        <w:rPr>
          <w:rFonts w:hint="eastAsia"/>
        </w:rPr>
        <w:t>日至</w:t>
      </w:r>
      <w:r>
        <w:t>26</w:t>
      </w:r>
      <w:r>
        <w:rPr>
          <w:rFonts w:hint="eastAsia"/>
        </w:rPr>
        <w:t>日举办了一次全国讨论会</w:t>
      </w:r>
      <w:r>
        <w:t>,</w:t>
      </w:r>
      <w:r>
        <w:rPr>
          <w:rFonts w:hint="eastAsia"/>
        </w:rPr>
        <w:t>他说</w:t>
      </w:r>
      <w:r>
        <w:rPr>
          <w:rFonts w:ascii="SimHei" w:eastAsia="SimHei" w:hint="eastAsia"/>
        </w:rPr>
        <w:t>－</w:t>
      </w:r>
    </w:p>
    <w:p w:rsidR="00000000" w:rsidRDefault="00000000">
      <w:r>
        <w:tab/>
      </w:r>
      <w:r>
        <w:rPr>
          <w:rFonts w:hint="eastAsia"/>
        </w:rPr>
        <w:t>“由于人们普遍认为有必要纠正我们法律中与妇女和儿童有关的不规则、不平衡和偏见问题</w:t>
      </w:r>
      <w:r>
        <w:t>,</w:t>
      </w:r>
      <w:r>
        <w:rPr>
          <w:rFonts w:hint="eastAsia"/>
        </w:rPr>
        <w:t>…并考虑根据法律更好地保护妇女和儿童问题</w:t>
      </w:r>
      <w:r>
        <w:t>,</w:t>
      </w:r>
      <w:r>
        <w:rPr>
          <w:rFonts w:hint="eastAsia"/>
        </w:rPr>
        <w:t>以便提出改革的建议</w:t>
      </w:r>
      <w:r>
        <w:t>...,</w:t>
      </w:r>
      <w:r>
        <w:rPr>
          <w:rFonts w:hint="eastAsia"/>
        </w:rPr>
        <w:t>因为在我们这种重男轻女的社会中</w:t>
      </w:r>
      <w:r>
        <w:t>,</w:t>
      </w:r>
      <w:r>
        <w:rPr>
          <w:rFonts w:hint="eastAsia"/>
        </w:rPr>
        <w:t>妇女和儿童似乎只是因为他们的性别或地位而在法律和社会上处于不利地位</w:t>
      </w:r>
      <w:r>
        <w:t>,</w:t>
      </w:r>
      <w:r>
        <w:rPr>
          <w:rFonts w:hint="eastAsia"/>
        </w:rPr>
        <w:t>”</w:t>
      </w:r>
    </w:p>
    <w:p w:rsidR="00000000" w:rsidRDefault="00000000">
      <w:r>
        <w:t>13.</w:t>
      </w:r>
      <w:r>
        <w:tab/>
      </w:r>
      <w:r>
        <w:rPr>
          <w:rFonts w:hint="eastAsia"/>
        </w:rPr>
        <w:t>讨论会提出并审议了很多问题</w:t>
      </w:r>
      <w:r>
        <w:t>,</w:t>
      </w:r>
      <w:r>
        <w:rPr>
          <w:rFonts w:hint="eastAsia"/>
        </w:rPr>
        <w:t>特别是关于社会地位不利以及歧视妇女的问题</w:t>
      </w:r>
      <w:r>
        <w:t>;</w:t>
      </w:r>
      <w:r>
        <w:rPr>
          <w:rFonts w:hint="eastAsia"/>
        </w:rPr>
        <w:t>讨论会的结论是</w:t>
      </w:r>
      <w:r>
        <w:t>,</w:t>
      </w:r>
      <w:r>
        <w:rPr>
          <w:rFonts w:hint="eastAsia"/>
        </w:rPr>
        <w:t>在考虑了我们的文化和态度中存在着根深蒂固的歧视的情况后</w:t>
      </w:r>
      <w:r>
        <w:t>,</w:t>
      </w:r>
      <w:r>
        <w:rPr>
          <w:rFonts w:hint="eastAsia"/>
        </w:rPr>
        <w:t>讨论会对于能够确定歧视的领域、需要改变某些态度以及法律可以成为促成变化的强有力的工具</w:t>
      </w:r>
      <w:r>
        <w:t>,</w:t>
      </w:r>
      <w:r>
        <w:rPr>
          <w:rFonts w:hint="eastAsia"/>
        </w:rPr>
        <w:t>表示欣慰。</w:t>
      </w:r>
    </w:p>
    <w:p w:rsidR="00000000" w:rsidRDefault="00000000">
      <w:r>
        <w:tab/>
      </w:r>
      <w:r>
        <w:rPr>
          <w:rFonts w:hint="eastAsia"/>
        </w:rPr>
        <w:t>作为后续行动</w:t>
      </w:r>
      <w:r>
        <w:t>,</w:t>
      </w:r>
      <w:r>
        <w:rPr>
          <w:rFonts w:hint="eastAsia"/>
        </w:rPr>
        <w:t>总检察长阁下在</w:t>
      </w:r>
      <w:r>
        <w:t>1989</w:t>
      </w:r>
      <w:r>
        <w:rPr>
          <w:rFonts w:hint="eastAsia"/>
        </w:rPr>
        <w:t>年组成一个精挑细选的委员会</w:t>
      </w:r>
      <w:r>
        <w:t>,</w:t>
      </w:r>
      <w:r>
        <w:rPr>
          <w:rFonts w:hint="eastAsia"/>
        </w:rPr>
        <w:t>全国妇女儿童委员会</w:t>
      </w:r>
      <w:r>
        <w:t>,</w:t>
      </w:r>
      <w:r>
        <w:rPr>
          <w:rFonts w:hint="eastAsia"/>
        </w:rPr>
        <w:t>由一位法官负责</w:t>
      </w:r>
      <w:r>
        <w:t>,</w:t>
      </w:r>
      <w:r>
        <w:rPr>
          <w:rFonts w:hint="eastAsia"/>
        </w:rPr>
        <w:t>对有关妇女儿童整套法规进行审查</w:t>
      </w:r>
      <w:r>
        <w:t>,</w:t>
      </w:r>
      <w:r>
        <w:rPr>
          <w:rFonts w:hint="eastAsia"/>
        </w:rPr>
        <w:t>使其符合《消除对妇女一切形式歧视公约》和《联合国儿童权利公约》。委员会已结束这方面的工作</w:t>
      </w:r>
      <w:r>
        <w:t>,</w:t>
      </w:r>
      <w:r>
        <w:rPr>
          <w:rFonts w:hint="eastAsia"/>
        </w:rPr>
        <w:t>政府将很快根据委员会的建议采取行动</w:t>
      </w:r>
      <w:r>
        <w:t>,</w:t>
      </w:r>
      <w:r>
        <w:rPr>
          <w:rFonts w:hint="eastAsia"/>
        </w:rPr>
        <w:t>有可能订立拟议的关于地位和权利的法律。</w:t>
      </w:r>
    </w:p>
    <w:p w:rsidR="00000000" w:rsidRDefault="00000000">
      <w:r>
        <w:tab/>
      </w:r>
      <w:r>
        <w:rPr>
          <w:rFonts w:hint="eastAsia"/>
        </w:rPr>
        <w:t>自审议初次报告以来</w:t>
      </w:r>
      <w:r>
        <w:t>,</w:t>
      </w:r>
      <w:r>
        <w:rPr>
          <w:rFonts w:hint="eastAsia"/>
        </w:rPr>
        <w:t>通过了一些有利于妇女的立法。本报告将在相应标题下讨论若干立法</w:t>
      </w:r>
      <w:r>
        <w:t>,</w:t>
      </w:r>
      <w:r>
        <w:rPr>
          <w:rFonts w:hint="eastAsia"/>
        </w:rPr>
        <w:t>包括全国妇女委员会法令</w:t>
      </w:r>
      <w:r>
        <w:t>,</w:t>
      </w:r>
      <w:r>
        <w:rPr>
          <w:rFonts w:hint="eastAsia"/>
        </w:rPr>
        <w:t>妇女教育法令等。</w:t>
      </w:r>
    </w:p>
    <w:p w:rsidR="00000000" w:rsidRDefault="00000000">
      <w:r>
        <w:t>14.</w:t>
      </w:r>
      <w:r>
        <w:tab/>
      </w:r>
      <w:r>
        <w:rPr>
          <w:rFonts w:eastAsia="SimHei" w:hint="eastAsia"/>
          <w:u w:val="single"/>
        </w:rPr>
        <w:t>尼日利亚妇女的传统作用</w:t>
      </w:r>
    </w:p>
    <w:p w:rsidR="00000000" w:rsidRDefault="00000000">
      <w:r>
        <w:tab/>
      </w:r>
      <w:r>
        <w:rPr>
          <w:rFonts w:hint="eastAsia"/>
        </w:rPr>
        <w:t>全世界的妇女在国家发展中的作用是由这种社会的社会文化环境所决定的。社会对妇女的看法决定了她们的状况和地位</w:t>
      </w:r>
      <w:r>
        <w:t>,</w:t>
      </w:r>
      <w:r>
        <w:rPr>
          <w:rFonts w:hint="eastAsia"/>
        </w:rPr>
        <w:t>以及她们参与国家建设的程度。</w:t>
      </w:r>
    </w:p>
    <w:p w:rsidR="00000000" w:rsidRDefault="00000000">
      <w:r>
        <w:tab/>
      </w:r>
      <w:r>
        <w:rPr>
          <w:rFonts w:hint="eastAsia"/>
        </w:rPr>
        <w:t>在传统的非洲社会里</w:t>
      </w:r>
      <w:r>
        <w:t>,</w:t>
      </w:r>
      <w:r>
        <w:rPr>
          <w:rFonts w:hint="eastAsia"/>
        </w:rPr>
        <w:t>“妇女的位置在厨房”。由于有这种看法</w:t>
      </w:r>
      <w:r>
        <w:t>,</w:t>
      </w:r>
      <w:r>
        <w:rPr>
          <w:rFonts w:hint="eastAsia"/>
        </w:rPr>
        <w:t>妇女被推到幕后</w:t>
      </w:r>
      <w:r>
        <w:t>,</w:t>
      </w:r>
      <w:r>
        <w:rPr>
          <w:rFonts w:hint="eastAsia"/>
        </w:rPr>
        <w:t>承担某些固定的作用。妇女的这种传统作用从孩提时代起就被灌输到她们的头脑中并接受下来。妇女的传统作用就是生儿育女。或迟或早</w:t>
      </w:r>
      <w:r>
        <w:t>,</w:t>
      </w:r>
      <w:r>
        <w:rPr>
          <w:rFonts w:hint="eastAsia"/>
        </w:rPr>
        <w:t>她都要养育孩子。妇女对国家发展的贡献在于生儿育女方面。习惯上</w:t>
      </w:r>
      <w:r>
        <w:t>,</w:t>
      </w:r>
      <w:r>
        <w:rPr>
          <w:rFonts w:hint="eastAsia"/>
        </w:rPr>
        <w:t>妇女被认为只能在家务和农场劳动方面起作用。</w:t>
      </w:r>
    </w:p>
    <w:p w:rsidR="00000000" w:rsidRDefault="00000000">
      <w:r>
        <w:tab/>
      </w:r>
      <w:r>
        <w:rPr>
          <w:rFonts w:hint="eastAsia"/>
        </w:rPr>
        <w:t>与非洲其他地方一样</w:t>
      </w:r>
      <w:r>
        <w:t>,</w:t>
      </w:r>
      <w:r>
        <w:rPr>
          <w:rFonts w:hint="eastAsia"/>
        </w:rPr>
        <w:t>尼日利亚社会在传统上特别重视生男孩子。在尼日利亚</w:t>
      </w:r>
      <w:r>
        <w:t>,</w:t>
      </w:r>
      <w:r>
        <w:rPr>
          <w:rFonts w:hint="eastAsia"/>
        </w:rPr>
        <w:t>重男轻女的偏见根深蒂固</w:t>
      </w:r>
      <w:r>
        <w:t>,</w:t>
      </w:r>
      <w:r>
        <w:rPr>
          <w:rFonts w:hint="eastAsia"/>
        </w:rPr>
        <w:t>即使是在受过高等教育的中产阶级家庭里也是如此。普遍而根深蒂固的偏见十分顽固。在这种社会里</w:t>
      </w:r>
      <w:r>
        <w:t>,</w:t>
      </w:r>
      <w:r>
        <w:rPr>
          <w:rFonts w:hint="eastAsia"/>
        </w:rPr>
        <w:t>妇女只能摆着好看</w:t>
      </w:r>
      <w:r>
        <w:t>(</w:t>
      </w:r>
      <w:r>
        <w:rPr>
          <w:rFonts w:hint="eastAsia"/>
        </w:rPr>
        <w:t>甚至不能抛头露面</w:t>
      </w:r>
      <w:r>
        <w:t>),</w:t>
      </w:r>
      <w:r>
        <w:rPr>
          <w:rFonts w:hint="eastAsia"/>
        </w:rPr>
        <w:t>但没有发言权。由于成长在这种环境下</w:t>
      </w:r>
      <w:r>
        <w:t>,</w:t>
      </w:r>
      <w:r>
        <w:rPr>
          <w:rFonts w:hint="eastAsia"/>
        </w:rPr>
        <w:t>妇女在传统上往往百依百顺</w:t>
      </w:r>
      <w:r>
        <w:t>,</w:t>
      </w:r>
      <w:r>
        <w:rPr>
          <w:rFonts w:hint="eastAsia"/>
        </w:rPr>
        <w:t>没有任何权利。</w:t>
      </w:r>
    </w:p>
    <w:p w:rsidR="00000000" w:rsidRDefault="00000000">
      <w:r>
        <w:tab/>
      </w:r>
      <w:r>
        <w:rPr>
          <w:rFonts w:hint="eastAsia"/>
        </w:rPr>
        <w:t>与欧洲商人、传教士和探险者的长期国际交往</w:t>
      </w:r>
      <w:r>
        <w:t>,</w:t>
      </w:r>
      <w:r>
        <w:rPr>
          <w:rFonts w:hint="eastAsia"/>
        </w:rPr>
        <w:t>以至最终成为英国的殖民地</w:t>
      </w:r>
      <w:r>
        <w:t>,</w:t>
      </w:r>
      <w:r>
        <w:rPr>
          <w:rFonts w:hint="eastAsia"/>
        </w:rPr>
        <w:t>逐渐把西方的文化价值观念带入了尼日利亚</w:t>
      </w:r>
      <w:r>
        <w:t>,</w:t>
      </w:r>
      <w:r>
        <w:rPr>
          <w:rFonts w:hint="eastAsia"/>
        </w:rPr>
        <w:t>包括宗教和教育。令人高兴的是</w:t>
      </w:r>
      <w:r>
        <w:t>,</w:t>
      </w:r>
      <w:r>
        <w:rPr>
          <w:rFonts w:hint="eastAsia"/>
        </w:rPr>
        <w:t>这些联系改变了尼日利亚妇女的表面状况。</w:t>
      </w:r>
    </w:p>
    <w:p w:rsidR="00000000" w:rsidRDefault="00000000">
      <w:r>
        <w:tab/>
      </w:r>
      <w:r>
        <w:rPr>
          <w:rFonts w:hint="eastAsia"/>
        </w:rPr>
        <w:t>早在发起国际妇女十年之前</w:t>
      </w:r>
      <w:r>
        <w:t>,</w:t>
      </w:r>
      <w:r>
        <w:rPr>
          <w:rFonts w:hint="eastAsia"/>
        </w:rPr>
        <w:t>尼日利亚历届政府就已致力于建立一个平等的社会</w:t>
      </w:r>
      <w:r>
        <w:t>,</w:t>
      </w:r>
      <w:r>
        <w:rPr>
          <w:rFonts w:hint="eastAsia"/>
        </w:rPr>
        <w:t>所有尼日利亚人</w:t>
      </w:r>
      <w:r>
        <w:t>,</w:t>
      </w:r>
      <w:r>
        <w:rPr>
          <w:rFonts w:hint="eastAsia"/>
        </w:rPr>
        <w:t>无论年龄、性别或信仰如何</w:t>
      </w:r>
      <w:r>
        <w:t>,</w:t>
      </w:r>
      <w:r>
        <w:rPr>
          <w:rFonts w:hint="eastAsia"/>
        </w:rPr>
        <w:t>均享有平等的权利和载于《宪法》的福利和机会。我们的社会发展政策和方案</w:t>
      </w:r>
      <w:r>
        <w:t>,</w:t>
      </w:r>
      <w:r>
        <w:rPr>
          <w:rFonts w:hint="eastAsia"/>
        </w:rPr>
        <w:t>总是以提高男女个人生活水平为目标。《宪法》第</w:t>
      </w:r>
      <w:r>
        <w:t>17</w:t>
      </w:r>
      <w:r>
        <w:rPr>
          <w:rFonts w:hint="eastAsia"/>
        </w:rPr>
        <w:t>条特别规定</w:t>
      </w:r>
      <w:r>
        <w:rPr>
          <w:rFonts w:ascii="SimHei" w:eastAsia="SimHei" w:hint="eastAsia"/>
        </w:rPr>
        <w:t>－</w:t>
      </w:r>
    </w:p>
    <w:p w:rsidR="00000000" w:rsidRDefault="00000000">
      <w:pPr>
        <w:ind w:left="3232" w:hanging="3232"/>
      </w:pPr>
      <w:r>
        <w:tab/>
      </w:r>
      <w:r>
        <w:rPr>
          <w:rFonts w:hint="eastAsia"/>
        </w:rPr>
        <w:t>“社会目标</w:t>
      </w:r>
      <w:r>
        <w:t>.  17</w:t>
      </w:r>
      <w:r>
        <w:rPr>
          <w:rFonts w:ascii="SimHei" w:eastAsia="SimHei" w:hint="eastAsia"/>
        </w:rPr>
        <w:t>－</w:t>
      </w:r>
      <w:r>
        <w:tab/>
        <w:t xml:space="preserve">(1)  </w:t>
      </w:r>
      <w:r>
        <w:rPr>
          <w:rFonts w:hint="eastAsia"/>
        </w:rPr>
        <w:t>国家的社会秩序建立在自由、平等和正义的理想基础之上。</w:t>
      </w:r>
    </w:p>
    <w:p w:rsidR="00000000" w:rsidRDefault="00000000">
      <w:pPr>
        <w:ind w:left="3240"/>
      </w:pPr>
      <w:r>
        <w:t xml:space="preserve">(2)  </w:t>
      </w:r>
      <w:r>
        <w:rPr>
          <w:rFonts w:hint="eastAsia"/>
        </w:rPr>
        <w:t>在推行社会秩序的过程中</w:t>
      </w:r>
      <w:r>
        <w:rPr>
          <w:rFonts w:ascii="SimHei" w:eastAsia="SimHei" w:hint="eastAsia"/>
        </w:rPr>
        <w:t>－</w:t>
      </w:r>
    </w:p>
    <w:p w:rsidR="00000000" w:rsidRDefault="00000000">
      <w:pPr>
        <w:ind w:left="3232"/>
      </w:pPr>
      <w:r>
        <w:t xml:space="preserve">(a)  </w:t>
      </w:r>
      <w:r>
        <w:rPr>
          <w:rFonts w:hint="eastAsia"/>
        </w:rPr>
        <w:t>法律之前</w:t>
      </w:r>
      <w:r>
        <w:rPr>
          <w:rFonts w:hint="eastAsia"/>
          <w:u w:val="single"/>
        </w:rPr>
        <w:t>人人</w:t>
      </w:r>
      <w:r>
        <w:rPr>
          <w:rFonts w:hint="eastAsia"/>
        </w:rPr>
        <w:t>均有平等的权利、义务和机会。</w:t>
      </w:r>
    </w:p>
    <w:p w:rsidR="00000000" w:rsidRDefault="00000000">
      <w:pPr>
        <w:ind w:left="3232"/>
      </w:pPr>
      <w:r>
        <w:t xml:space="preserve">(b)  </w:t>
      </w:r>
      <w:r>
        <w:rPr>
          <w:rFonts w:hint="eastAsia"/>
        </w:rPr>
        <w:t>承认人身神圣不可侵犯</w:t>
      </w:r>
      <w:r>
        <w:t>,</w:t>
      </w:r>
      <w:r>
        <w:rPr>
          <w:rFonts w:hint="eastAsia"/>
        </w:rPr>
        <w:t>维护并加强人的尊严。”</w:t>
      </w:r>
    </w:p>
    <w:p w:rsidR="00000000" w:rsidRDefault="00000000">
      <w:r>
        <w:t>15.</w:t>
      </w:r>
      <w:r>
        <w:tab/>
      </w:r>
      <w:r>
        <w:rPr>
          <w:rFonts w:hint="eastAsia"/>
        </w:rPr>
        <w:t>随着在</w:t>
      </w:r>
      <w:r>
        <w:t>1985</w:t>
      </w:r>
      <w:r>
        <w:rPr>
          <w:rFonts w:hint="eastAsia"/>
        </w:rPr>
        <w:t>年</w:t>
      </w:r>
      <w:r>
        <w:t>6</w:t>
      </w:r>
      <w:r>
        <w:rPr>
          <w:rFonts w:hint="eastAsia"/>
        </w:rPr>
        <w:t>月签署并批准《消除对妇女一切形式歧视公约》之后</w:t>
      </w:r>
      <w:r>
        <w:t>,</w:t>
      </w:r>
      <w:r>
        <w:rPr>
          <w:rFonts w:hint="eastAsia"/>
        </w:rPr>
        <w:t>尼日利亚更加坚定地要消除那些妨碍妇女充分参与国家发展努力的障碍。尼日利亚妇女本身也计划更严格审查她们的作用</w:t>
      </w:r>
      <w:r>
        <w:t>,</w:t>
      </w:r>
      <w:r>
        <w:rPr>
          <w:rFonts w:hint="eastAsia"/>
        </w:rPr>
        <w:t>设法了解弃权的态度如何影响自己的进步。作为《提高妇女地位内罗毕前瞻性战略》的一部分</w:t>
      </w:r>
      <w:r>
        <w:t>,1989</w:t>
      </w:r>
      <w:r>
        <w:rPr>
          <w:rFonts w:hint="eastAsia"/>
        </w:rPr>
        <w:t>年成立了全国妇女委员会。随后</w:t>
      </w:r>
      <w:r>
        <w:t>,</w:t>
      </w:r>
      <w:r>
        <w:rPr>
          <w:rFonts w:hint="eastAsia"/>
        </w:rPr>
        <w:t>该委员会升级正式成为一个部</w:t>
      </w:r>
      <w:r>
        <w:t>,</w:t>
      </w:r>
      <w:r>
        <w:rPr>
          <w:rFonts w:hint="eastAsia"/>
        </w:rPr>
        <w:t>由一名妇女担任内阁部长和执行首长。这进一步加强了国民对妇女问题的意识</w:t>
      </w:r>
      <w:r>
        <w:t>,</w:t>
      </w:r>
      <w:r>
        <w:rPr>
          <w:rFonts w:hint="eastAsia"/>
        </w:rPr>
        <w:t>从而鼓励形成很多非政府组织</w:t>
      </w:r>
      <w:r>
        <w:t>,</w:t>
      </w:r>
      <w:r>
        <w:rPr>
          <w:rFonts w:hint="eastAsia"/>
        </w:rPr>
        <w:t>以根据《宪法》来发展妇女的权利。</w:t>
      </w:r>
    </w:p>
    <w:p w:rsidR="00000000" w:rsidRDefault="00000000">
      <w:r>
        <w:tab/>
      </w:r>
      <w:r>
        <w:rPr>
          <w:rFonts w:hint="eastAsia"/>
        </w:rPr>
        <w:t>自审议初次报告以来</w:t>
      </w:r>
      <w:r>
        <w:t>,</w:t>
      </w:r>
      <w:r>
        <w:rPr>
          <w:rFonts w:hint="eastAsia"/>
        </w:rPr>
        <w:t>很多妇女参与发展的方案显示了必要的政治意愿</w:t>
      </w:r>
      <w:r>
        <w:t>,</w:t>
      </w:r>
      <w:r>
        <w:rPr>
          <w:rFonts w:hint="eastAsia"/>
        </w:rPr>
        <w:t>以求消除歧视和在平等的基础上确保妇女的所有权利。</w:t>
      </w:r>
    </w:p>
    <w:p w:rsidR="00000000" w:rsidRDefault="00000000">
      <w:r>
        <w:t>16.</w:t>
      </w:r>
      <w:r>
        <w:tab/>
      </w:r>
      <w:r>
        <w:rPr>
          <w:rFonts w:eastAsia="SimHei" w:hint="eastAsia"/>
          <w:u w:val="single"/>
        </w:rPr>
        <w:t>侵犯妇女权利的行政行动和文化习俗</w:t>
      </w:r>
    </w:p>
    <w:p w:rsidR="00000000" w:rsidRDefault="00000000">
      <w:r>
        <w:tab/>
      </w:r>
      <w:r>
        <w:rPr>
          <w:rFonts w:hint="eastAsia"/>
        </w:rPr>
        <w:t>尼日利亚妇女一般都经历很多困难才能摆脱传统的桎梏。尼日利亚父母对生女孩子甚至感到羞耻。宪法和国家法律对社会上的妇女权利给予了充分的有法律依据的保护</w:t>
      </w:r>
      <w:r>
        <w:t>,</w:t>
      </w:r>
      <w:r>
        <w:rPr>
          <w:rFonts w:hint="eastAsia"/>
        </w:rPr>
        <w:t>包括平等享有受教育的机会和就业的权利。</w:t>
      </w:r>
    </w:p>
    <w:p w:rsidR="00000000" w:rsidRDefault="00000000">
      <w:r>
        <w:tab/>
      </w:r>
      <w:r>
        <w:rPr>
          <w:rFonts w:hint="eastAsia"/>
        </w:rPr>
        <w:t>但是</w:t>
      </w:r>
      <w:r>
        <w:t>,</w:t>
      </w:r>
      <w:r>
        <w:rPr>
          <w:rFonts w:hint="eastAsia"/>
        </w:rPr>
        <w:t>尽管法律保护妇女</w:t>
      </w:r>
      <w:r>
        <w:t>,</w:t>
      </w:r>
      <w:r>
        <w:rPr>
          <w:rFonts w:hint="eastAsia"/>
        </w:rPr>
        <w:t>但当她们受到传统、各种态度和歧视性的宗教作法的歧视时</w:t>
      </w:r>
      <w:r>
        <w:t>,</w:t>
      </w:r>
      <w:r>
        <w:rPr>
          <w:rFonts w:hint="eastAsia"/>
        </w:rPr>
        <w:t>没有任何强制性的法律能为她们提供帮助。行政指示对妇女的生活也有巨大影响</w:t>
      </w:r>
      <w:r>
        <w:t>;</w:t>
      </w:r>
      <w:r>
        <w:rPr>
          <w:rFonts w:hint="eastAsia"/>
        </w:rPr>
        <w:t>有时这些行政指示有损于某些立法的良好意图。例如</w:t>
      </w:r>
      <w:r>
        <w:t>,</w:t>
      </w:r>
      <w:r>
        <w:rPr>
          <w:rFonts w:hint="eastAsia"/>
        </w:rPr>
        <w:t>尽管没有法律阻止妇女作为嫌疑犯或接受审判者的担保</w:t>
      </w:r>
      <w:r>
        <w:t>,</w:t>
      </w:r>
      <w:r>
        <w:rPr>
          <w:rFonts w:hint="eastAsia"/>
        </w:rPr>
        <w:t>但这种作法在尼日利亚警察中很流行</w:t>
      </w:r>
      <w:r>
        <w:t>,</w:t>
      </w:r>
      <w:r>
        <w:rPr>
          <w:rFonts w:hint="eastAsia"/>
        </w:rPr>
        <w:t>他们阻止妇女作为担保人</w:t>
      </w:r>
      <w:r>
        <w:t>,</w:t>
      </w:r>
      <w:r>
        <w:rPr>
          <w:rFonts w:hint="eastAsia"/>
        </w:rPr>
        <w:t>从表面上看</w:t>
      </w:r>
      <w:r>
        <w:t>,</w:t>
      </w:r>
      <w:r>
        <w:rPr>
          <w:rFonts w:hint="eastAsia"/>
        </w:rPr>
        <w:t>是为了使她们免于嫌疑犯“保择中潜逃”的令人不快的后果的影响。根据联邦检查总长的指示和检察长的直接指示</w:t>
      </w:r>
      <w:r>
        <w:t>,</w:t>
      </w:r>
      <w:r>
        <w:rPr>
          <w:rFonts w:hint="eastAsia"/>
        </w:rPr>
        <w:t>现在</w:t>
      </w:r>
      <w:r>
        <w:t>,</w:t>
      </w:r>
      <w:r>
        <w:rPr>
          <w:rFonts w:hint="eastAsia"/>
        </w:rPr>
        <w:t>凡符合保释所规定条件的妇女都能与男人一样</w:t>
      </w:r>
      <w:r>
        <w:t>,</w:t>
      </w:r>
      <w:r>
        <w:rPr>
          <w:rFonts w:hint="eastAsia"/>
        </w:rPr>
        <w:t>担任嫌疑犯的担保人。妇女应可平等承受这种活动所产生的任何影响和风险。令人高兴的是</w:t>
      </w:r>
      <w:r>
        <w:t>,</w:t>
      </w:r>
      <w:r>
        <w:rPr>
          <w:rFonts w:hint="eastAsia"/>
        </w:rPr>
        <w:t>法院有权审查与《宪法》或任何法律不符的任何行政行动和撤销这种行动</w:t>
      </w:r>
      <w:r>
        <w:t>,</w:t>
      </w:r>
      <w:r>
        <w:rPr>
          <w:rFonts w:hint="eastAsia"/>
        </w:rPr>
        <w:t>宣布其为非法无效。</w:t>
      </w:r>
    </w:p>
    <w:p w:rsidR="00000000" w:rsidRDefault="00000000">
      <w:r>
        <w:t>17.</w:t>
      </w:r>
      <w:r>
        <w:tab/>
      </w:r>
      <w:r>
        <w:rPr>
          <w:rFonts w:hint="eastAsia"/>
        </w:rPr>
        <w:t>同样或甚至更重要的是</w:t>
      </w:r>
      <w:r>
        <w:t>,</w:t>
      </w:r>
      <w:r>
        <w:rPr>
          <w:rFonts w:hint="eastAsia"/>
        </w:rPr>
        <w:t>妇女如何看待她们自己</w:t>
      </w:r>
      <w:r>
        <w:t>,</w:t>
      </w:r>
      <w:r>
        <w:rPr>
          <w:rFonts w:hint="eastAsia"/>
        </w:rPr>
        <w:t>她们的目标和她们的希望。因为不论执行什么样的立法</w:t>
      </w:r>
      <w:r>
        <w:t>,</w:t>
      </w:r>
      <w:r>
        <w:rPr>
          <w:rFonts w:hint="eastAsia"/>
        </w:rPr>
        <w:t>不论进行什么社会改革</w:t>
      </w:r>
      <w:r>
        <w:t>,</w:t>
      </w:r>
      <w:r>
        <w:rPr>
          <w:rFonts w:hint="eastAsia"/>
        </w:rPr>
        <w:t>只有理解自己、知道自己的原则、义务以及提出要求和执行要求的手段的受过教育的妇女</w:t>
      </w:r>
      <w:r>
        <w:t>,</w:t>
      </w:r>
      <w:r>
        <w:rPr>
          <w:rFonts w:hint="eastAsia"/>
        </w:rPr>
        <w:t>才能期待享受《宪法》和《公约》所赋予的各种利益。</w:t>
      </w:r>
    </w:p>
    <w:p w:rsidR="00000000" w:rsidRDefault="00000000">
      <w:r>
        <w:t xml:space="preserve">18.  </w:t>
      </w:r>
      <w:r>
        <w:rPr>
          <w:rFonts w:hint="eastAsia"/>
        </w:rPr>
        <w:t>为了享受《公约》预计带来的各种利益</w:t>
      </w:r>
      <w:r>
        <w:t>,</w:t>
      </w:r>
      <w:r>
        <w:rPr>
          <w:rFonts w:hint="eastAsia"/>
        </w:rPr>
        <w:t>人们认识到</w:t>
      </w:r>
      <w:r>
        <w:t>,</w:t>
      </w:r>
      <w:r>
        <w:rPr>
          <w:rFonts w:hint="eastAsia"/>
        </w:rPr>
        <w:t>必须永远客观合理地考虑传统、习惯、态度、宗教、文盲和贫困的问题</w:t>
      </w:r>
      <w:r>
        <w:t>,</w:t>
      </w:r>
      <w:r>
        <w:rPr>
          <w:rFonts w:hint="eastAsia"/>
        </w:rPr>
        <w:t>因为很快就可以明显地看出</w:t>
      </w:r>
      <w:r>
        <w:t>,</w:t>
      </w:r>
      <w:r>
        <w:rPr>
          <w:rFonts w:hint="eastAsia"/>
        </w:rPr>
        <w:t>对歧视的任何抨击不应限于法律方面</w:t>
      </w:r>
      <w:r>
        <w:t>,</w:t>
      </w:r>
      <w:r>
        <w:rPr>
          <w:rFonts w:hint="eastAsia"/>
        </w:rPr>
        <w:t>还应包括上述“法律外”的因素。</w:t>
      </w:r>
    </w:p>
    <w:p w:rsidR="00000000" w:rsidRDefault="00000000">
      <w:pPr>
        <w:spacing w:before="240" w:after="240"/>
        <w:jc w:val="center"/>
        <w:rPr>
          <w:u w:val="single"/>
        </w:rPr>
      </w:pPr>
      <w:r>
        <w:rPr>
          <w:rFonts w:eastAsia="SimHei" w:hint="eastAsia"/>
          <w:u w:val="single"/>
        </w:rPr>
        <w:t>公约的个别条款</w:t>
      </w:r>
    </w:p>
    <w:p w:rsidR="00000000" w:rsidRDefault="00000000">
      <w:pPr>
        <w:ind w:left="600" w:hanging="600"/>
        <w:rPr>
          <w:rFonts w:ascii="SimHei" w:eastAsia="SimHei"/>
        </w:rPr>
      </w:pPr>
      <w:r>
        <w:t>19.</w:t>
      </w:r>
      <w:r>
        <w:tab/>
      </w:r>
      <w:r>
        <w:tab/>
      </w:r>
      <w:r>
        <w:rPr>
          <w:rFonts w:ascii="SimHei" w:eastAsia="SimHei" w:hint="eastAsia"/>
          <w:u w:val="single"/>
        </w:rPr>
        <w:t>第</w:t>
      </w:r>
      <w:r>
        <w:rPr>
          <w:rFonts w:ascii="SimHei" w:eastAsia="SimHei"/>
          <w:u w:val="single"/>
        </w:rPr>
        <w:t>1</w:t>
      </w:r>
      <w:r>
        <w:rPr>
          <w:rFonts w:ascii="SimHei" w:eastAsia="SimHei" w:hint="eastAsia"/>
          <w:u w:val="single"/>
        </w:rPr>
        <w:t>条和第</w:t>
      </w:r>
      <w:r>
        <w:rPr>
          <w:rFonts w:ascii="SimHei" w:eastAsia="SimHei"/>
          <w:u w:val="single"/>
        </w:rPr>
        <w:t>2</w:t>
      </w:r>
      <w:r>
        <w:rPr>
          <w:rFonts w:ascii="SimHei" w:eastAsia="SimHei" w:hint="eastAsia"/>
          <w:u w:val="single"/>
        </w:rPr>
        <w:t>条</w:t>
      </w:r>
    </w:p>
    <w:p w:rsidR="00000000" w:rsidRDefault="00000000">
      <w:pPr>
        <w:ind w:left="600"/>
      </w:pPr>
      <w:r>
        <w:rPr>
          <w:rFonts w:hint="eastAsia"/>
        </w:rPr>
        <w:t>第</w:t>
      </w:r>
      <w:r>
        <w:t>(1)</w:t>
      </w:r>
      <w:r>
        <w:rPr>
          <w:rFonts w:hint="eastAsia"/>
        </w:rPr>
        <w:t>条将“</w:t>
      </w:r>
      <w:r>
        <w:rPr>
          <w:rFonts w:hint="eastAsia"/>
          <w:u w:val="single"/>
        </w:rPr>
        <w:t>歧视妇女”</w:t>
      </w:r>
      <w:r>
        <w:rPr>
          <w:rFonts w:hint="eastAsia"/>
        </w:rPr>
        <w:t>一词界定为：</w:t>
      </w:r>
    </w:p>
    <w:p w:rsidR="00000000" w:rsidRDefault="00000000">
      <w:pPr>
        <w:ind w:left="600"/>
      </w:pPr>
      <w:r>
        <w:rPr>
          <w:rFonts w:hint="eastAsia"/>
        </w:rPr>
        <w:t>“基于性别而作的任何区别、排斥或限制</w:t>
      </w:r>
      <w:r>
        <w:t>,</w:t>
      </w:r>
      <w:r>
        <w:rPr>
          <w:rFonts w:hint="eastAsia"/>
        </w:rPr>
        <w:t>其影响或其目的均足以妨碍或否认妇女不论已婚未婚在男女平等的基础上认识、享有或行使在政治、经济、社会、文化、公民或任何其他方面的人权和基本自由。”</w:t>
      </w:r>
    </w:p>
    <w:p w:rsidR="00000000" w:rsidRDefault="00000000">
      <w:pPr>
        <w:ind w:left="600"/>
      </w:pPr>
      <w:r>
        <w:rPr>
          <w:rFonts w:hint="eastAsia"/>
        </w:rPr>
        <w:t>第</w:t>
      </w:r>
      <w:r>
        <w:t>(2)</w:t>
      </w:r>
      <w:r>
        <w:rPr>
          <w:rFonts w:hint="eastAsia"/>
        </w:rPr>
        <w:t>条规定政府消除对妇女的歧视</w:t>
      </w:r>
      <w:r>
        <w:t>,</w:t>
      </w:r>
      <w:r>
        <w:rPr>
          <w:rFonts w:hint="eastAsia"/>
        </w:rPr>
        <w:t>宣布政府有义务通过宪法、法律及其他适当的方法来促进平等和确保妇女充分发展</w:t>
      </w:r>
      <w:r>
        <w:t>,</w:t>
      </w:r>
      <w:r>
        <w:rPr>
          <w:rFonts w:hint="eastAsia"/>
        </w:rPr>
        <w:t>提高妇女地位。</w:t>
      </w:r>
    </w:p>
    <w:p w:rsidR="00000000" w:rsidRDefault="00000000">
      <w:r>
        <w:tab/>
      </w:r>
      <w:r>
        <w:rPr>
          <w:rFonts w:hint="eastAsia"/>
        </w:rPr>
        <w:t>在审议初次报告期间</w:t>
      </w:r>
      <w:r>
        <w:t>,</w:t>
      </w:r>
      <w:r>
        <w:rPr>
          <w:rFonts w:hint="eastAsia"/>
        </w:rPr>
        <w:t>委员会推迟审议专以保护妇女免受歧视为目的法律问题。</w:t>
      </w:r>
    </w:p>
    <w:p w:rsidR="00000000" w:rsidRDefault="00000000">
      <w:r>
        <w:tab/>
      </w:r>
      <w:r>
        <w:rPr>
          <w:rFonts w:hint="eastAsia"/>
        </w:rPr>
        <w:t>如前所述</w:t>
      </w:r>
      <w:r>
        <w:t>,1979</w:t>
      </w:r>
      <w:r>
        <w:rPr>
          <w:rFonts w:hint="eastAsia"/>
        </w:rPr>
        <w:t>年《尼日利亚联邦共和国宪法》为最高法律</w:t>
      </w:r>
      <w:r>
        <w:t>(</w:t>
      </w:r>
      <w:r>
        <w:rPr>
          <w:rFonts w:hint="eastAsia"/>
        </w:rPr>
        <w:t>基本法</w:t>
      </w:r>
      <w:r>
        <w:t>)</w:t>
      </w:r>
      <w:r>
        <w:rPr>
          <w:rFonts w:hint="eastAsia"/>
        </w:rPr>
        <w:t>。《宪法》第</w:t>
      </w:r>
      <w:r>
        <w:t>39</w:t>
      </w:r>
      <w:r>
        <w:rPr>
          <w:rFonts w:hint="eastAsia"/>
        </w:rPr>
        <w:t>条保证妇女不受基于性别的歧视。</w:t>
      </w:r>
    </w:p>
    <w:p w:rsidR="00000000" w:rsidRDefault="00000000">
      <w:r>
        <w:tab/>
      </w:r>
      <w:r>
        <w:rPr>
          <w:rFonts w:hint="eastAsia"/>
        </w:rPr>
        <w:t>在此有必要将规定不得歧视的《宪法》第</w:t>
      </w:r>
      <w:r>
        <w:t>39</w:t>
      </w:r>
      <w:r>
        <w:rPr>
          <w:rFonts w:hint="eastAsia"/>
        </w:rPr>
        <w:t>条的条款重印如下</w:t>
      </w:r>
      <w:r>
        <w:t>:</w:t>
      </w:r>
    </w:p>
    <w:p w:rsidR="00000000" w:rsidRDefault="00000000">
      <w:r>
        <w:rPr>
          <w:rFonts w:hint="eastAsia"/>
        </w:rPr>
        <w:t>“不受歧视</w:t>
      </w:r>
      <w:r>
        <w:tab/>
        <w:t>39</w:t>
      </w:r>
      <w:r>
        <w:rPr>
          <w:rFonts w:ascii="SimHei" w:eastAsia="SimHei" w:hint="eastAsia"/>
        </w:rPr>
        <w:t>－</w:t>
      </w:r>
      <w:r>
        <w:tab/>
        <w:t>(1)</w:t>
      </w:r>
      <w:r>
        <w:tab/>
      </w:r>
      <w:r>
        <w:rPr>
          <w:rFonts w:hint="eastAsia"/>
        </w:rPr>
        <w:t>凡尼日利亚公民、无论村社、部族、祖籍、性别、宗教或</w:t>
      </w:r>
      <w:r>
        <w:tab/>
      </w:r>
      <w:r>
        <w:tab/>
      </w:r>
      <w:r>
        <w:tab/>
      </w:r>
      <w:r>
        <w:tab/>
      </w:r>
      <w:r>
        <w:tab/>
      </w:r>
      <w:r>
        <w:tab/>
      </w:r>
      <w:r>
        <w:rPr>
          <w:rFonts w:hint="eastAsia"/>
        </w:rPr>
        <w:t>政的权利治观点</w:t>
      </w:r>
      <w:r>
        <w:t>,</w:t>
      </w:r>
      <w:r>
        <w:rPr>
          <w:rFonts w:hint="eastAsia"/>
        </w:rPr>
        <w:t>均不就此因其本人属于上述任何情况而受</w:t>
      </w:r>
      <w:r>
        <w:tab/>
      </w:r>
      <w:r>
        <w:tab/>
      </w:r>
      <w:r>
        <w:tab/>
      </w:r>
      <w:r>
        <w:tab/>
      </w:r>
      <w:r>
        <w:tab/>
      </w:r>
      <w:r>
        <w:tab/>
      </w:r>
      <w:r>
        <w:rPr>
          <w:rFonts w:hint="eastAsia"/>
        </w:rPr>
        <w:t>到如下待遇</w:t>
      </w:r>
      <w:r>
        <w:rPr>
          <w:rFonts w:ascii="SimHei" w:eastAsia="SimHei" w:hint="eastAsia"/>
        </w:rPr>
        <w:t>－</w:t>
      </w:r>
    </w:p>
    <w:p w:rsidR="00000000" w:rsidRDefault="00000000">
      <w:pPr>
        <w:ind w:left="2520"/>
      </w:pPr>
      <w:r>
        <w:t>(a)</w:t>
      </w:r>
      <w:r>
        <w:tab/>
      </w:r>
      <w:r>
        <w:rPr>
          <w:rFonts w:hint="eastAsia"/>
        </w:rPr>
        <w:t>由于尼日利亚任何现行法律或政府任何公务或行政行动而公然地或在实际实行中被剥夺资格或受到限制</w:t>
      </w:r>
      <w:r>
        <w:t>,</w:t>
      </w:r>
      <w:r>
        <w:rPr>
          <w:rFonts w:hint="eastAsia"/>
        </w:rPr>
        <w:t>而其他村社、部族、祖籍、性别、宗教或政治观点的尼日利亚公民却并未同样被剥夺资格或受到同样限制</w:t>
      </w:r>
      <w:r>
        <w:t>;</w:t>
      </w:r>
    </w:p>
    <w:p w:rsidR="00000000" w:rsidRDefault="00000000">
      <w:pPr>
        <w:ind w:left="2520"/>
      </w:pPr>
      <w:r>
        <w:t>(b)</w:t>
      </w:r>
      <w:r>
        <w:tab/>
      </w:r>
      <w:r>
        <w:rPr>
          <w:rFonts w:hint="eastAsia"/>
        </w:rPr>
        <w:t>由于尼日利亚任何现行法律或任何此类公务或行政行动而公然地或在实际实行中享有任何特权或优待</w:t>
      </w:r>
      <w:r>
        <w:t>,</w:t>
      </w:r>
      <w:r>
        <w:rPr>
          <w:rFonts w:hint="eastAsia"/>
        </w:rPr>
        <w:t>而其他村社、部族、祖籍、性别、宗教或政治观点的尼日利亚公民却并不享有同样的特权或优待。</w:t>
      </w:r>
    </w:p>
    <w:p w:rsidR="00000000" w:rsidRDefault="00000000">
      <w:pPr>
        <w:ind w:left="2520"/>
      </w:pPr>
      <w:r>
        <w:tab/>
        <w:t>(2)</w:t>
      </w:r>
      <w:r>
        <w:tab/>
      </w:r>
      <w:r>
        <w:rPr>
          <w:rFonts w:hint="eastAsia"/>
        </w:rPr>
        <w:t>凡尼日利亚公民</w:t>
      </w:r>
      <w:r>
        <w:t>,</w:t>
      </w:r>
      <w:r>
        <w:rPr>
          <w:rFonts w:hint="eastAsia"/>
        </w:rPr>
        <w:t>不得仅因其出身条件而受到任何不公平待遇或被剥夺权利”。</w:t>
      </w:r>
    </w:p>
    <w:p w:rsidR="00000000" w:rsidRDefault="00000000">
      <w:r>
        <w:t>20.1</w:t>
      </w:r>
      <w:r>
        <w:tab/>
      </w:r>
      <w:r>
        <w:rPr>
          <w:rFonts w:hint="eastAsia"/>
        </w:rPr>
        <w:t>尽管尼日利亚宪法与《公约》第</w:t>
      </w:r>
      <w:r>
        <w:t>1</w:t>
      </w:r>
      <w:r>
        <w:rPr>
          <w:rFonts w:hint="eastAsia"/>
        </w:rPr>
        <w:t>条的文本不同</w:t>
      </w:r>
      <w:r>
        <w:t>,</w:t>
      </w:r>
      <w:r>
        <w:rPr>
          <w:rFonts w:hint="eastAsia"/>
        </w:rPr>
        <w:t>使用“基于性别的歧视”</w:t>
      </w:r>
      <w:r>
        <w:t>,</w:t>
      </w:r>
      <w:r>
        <w:rPr>
          <w:rFonts w:hint="eastAsia"/>
        </w:rPr>
        <w:t>而不使用“对妇女的歧视”</w:t>
      </w:r>
      <w:r>
        <w:t>,</w:t>
      </w:r>
      <w:r>
        <w:rPr>
          <w:rFonts w:hint="eastAsia"/>
        </w:rPr>
        <w:t>但是对于专为保护妇女使其免于仅仅因为是妇女就受到歧视而采取这个用法的有关各条而言</w:t>
      </w:r>
      <w:r>
        <w:t>,</w:t>
      </w:r>
      <w:r>
        <w:rPr>
          <w:rFonts w:hint="eastAsia"/>
        </w:rPr>
        <w:t>效果是一样的。这是因为尼日利亚重男轻女</w:t>
      </w:r>
      <w:r>
        <w:t>,</w:t>
      </w:r>
      <w:r>
        <w:rPr>
          <w:rFonts w:hint="eastAsia"/>
        </w:rPr>
        <w:t>从来没有任何男子认真地提出受歧视的问题。《宪法》增列第</w:t>
      </w:r>
      <w:r>
        <w:t>15(2)</w:t>
      </w:r>
      <w:r>
        <w:rPr>
          <w:rFonts w:hint="eastAsia"/>
        </w:rPr>
        <w:t>条以及第</w:t>
      </w:r>
      <w:r>
        <w:t>39(1)</w:t>
      </w:r>
      <w:r>
        <w:rPr>
          <w:rFonts w:hint="eastAsia"/>
        </w:rPr>
        <w:t>和</w:t>
      </w:r>
      <w:r>
        <w:t>(2)</w:t>
      </w:r>
      <w:r>
        <w:rPr>
          <w:rFonts w:hint="eastAsia"/>
        </w:rPr>
        <w:t>条</w:t>
      </w:r>
      <w:r>
        <w:t>,</w:t>
      </w:r>
      <w:r>
        <w:rPr>
          <w:rFonts w:hint="eastAsia"/>
        </w:rPr>
        <w:t>被称赞为尼日利亚妇女的一个里程碑</w:t>
      </w:r>
      <w:r>
        <w:t>,</w:t>
      </w:r>
      <w:r>
        <w:rPr>
          <w:rFonts w:hint="eastAsia"/>
        </w:rPr>
        <w:t>就是为了纠正这种不平衡。以往几部《宪法》在歧视方面未提及“性别”。《宪法》第</w:t>
      </w:r>
      <w:r>
        <w:t>13</w:t>
      </w:r>
      <w:r>
        <w:rPr>
          <w:rFonts w:hint="eastAsia"/>
        </w:rPr>
        <w:t>至</w:t>
      </w:r>
      <w:r>
        <w:t>22</w:t>
      </w:r>
      <w:r>
        <w:rPr>
          <w:rFonts w:hint="eastAsia"/>
        </w:rPr>
        <w:t>条的基本目标同样是要保障权利平等</w:t>
      </w:r>
      <w:r>
        <w:t>,</w:t>
      </w:r>
      <w:r>
        <w:rPr>
          <w:rFonts w:hint="eastAsia"/>
        </w:rPr>
        <w:t>即保护所有妇女</w:t>
      </w:r>
      <w:r>
        <w:t>,</w:t>
      </w:r>
      <w:r>
        <w:rPr>
          <w:rFonts w:hint="eastAsia"/>
        </w:rPr>
        <w:t>不计其是否结婚及其他状况。在本报告中</w:t>
      </w:r>
      <w:r>
        <w:t>,1979</w:t>
      </w:r>
      <w:r>
        <w:rPr>
          <w:rFonts w:hint="eastAsia"/>
        </w:rPr>
        <w:t>年《宪法》规定</w:t>
      </w:r>
      <w:r>
        <w:t>:</w:t>
      </w:r>
    </w:p>
    <w:p w:rsidR="00000000" w:rsidRDefault="00000000">
      <w:pPr>
        <w:ind w:left="518"/>
      </w:pPr>
      <w:r>
        <w:tab/>
      </w:r>
      <w:r>
        <w:rPr>
          <w:rFonts w:hint="eastAsia"/>
        </w:rPr>
        <w:t>“因此</w:t>
      </w:r>
      <w:r>
        <w:t>,</w:t>
      </w:r>
      <w:r>
        <w:rPr>
          <w:rFonts w:hint="eastAsia"/>
        </w:rPr>
        <w:t>应积极鼓励民族融合</w:t>
      </w:r>
      <w:r>
        <w:t>,</w:t>
      </w:r>
      <w:r>
        <w:rPr>
          <w:rFonts w:hint="eastAsia"/>
        </w:rPr>
        <w:t>同时禁止基于出身、性别、宗教、地位或语言联系或纽带的歧视”。</w:t>
      </w:r>
    </w:p>
    <w:p w:rsidR="00000000" w:rsidRDefault="00000000">
      <w:r>
        <w:tab/>
      </w:r>
      <w:r>
        <w:rPr>
          <w:rFonts w:hint="eastAsia"/>
        </w:rPr>
        <w:t>自从初次报告提出和审议以来</w:t>
      </w:r>
      <w:r>
        <w:t>,</w:t>
      </w:r>
      <w:r>
        <w:rPr>
          <w:rFonts w:hint="eastAsia"/>
        </w:rPr>
        <w:t>已成立一个委员会</w:t>
      </w:r>
      <w:r>
        <w:t>(</w:t>
      </w:r>
      <w:r>
        <w:rPr>
          <w:rFonts w:hint="eastAsia"/>
        </w:rPr>
        <w:t>全国妇女和儿童委员会</w:t>
      </w:r>
      <w:r>
        <w:t>),</w:t>
      </w:r>
      <w:r>
        <w:rPr>
          <w:rFonts w:hint="eastAsia"/>
        </w:rPr>
        <w:t>目的是全面审查所有现行法律</w:t>
      </w:r>
      <w:r>
        <w:t>,</w:t>
      </w:r>
      <w:r>
        <w:rPr>
          <w:rFonts w:hint="eastAsia"/>
        </w:rPr>
        <w:t>并且建议符合《公约》所保障的权利的适当修正案。该委员会后来向联邦政府提出了报告以及关于妇女权利的一项法律草案。希望政府不久将采取行动</w:t>
      </w:r>
      <w:r>
        <w:t>,</w:t>
      </w:r>
      <w:r>
        <w:rPr>
          <w:rFonts w:hint="eastAsia"/>
        </w:rPr>
        <w:t>导致这项法令成为法律。拟议的法律涉及面很广</w:t>
      </w:r>
      <w:r>
        <w:t>,</w:t>
      </w:r>
      <w:r>
        <w:rPr>
          <w:rFonts w:hint="eastAsia"/>
        </w:rPr>
        <w:t>触及《公约》的所有方面。此外</w:t>
      </w:r>
      <w:r>
        <w:t>,</w:t>
      </w:r>
      <w:r>
        <w:rPr>
          <w:rFonts w:hint="eastAsia"/>
        </w:rPr>
        <w:t>该法规草案明白界定了“对妇女的歧视”这个用语。它也实施刑罚制裁</w:t>
      </w:r>
      <w:r>
        <w:t>,</w:t>
      </w:r>
      <w:r>
        <w:rPr>
          <w:rFonts w:hint="eastAsia"/>
        </w:rPr>
        <w:t>惩罚基于性别的歧视行为。希望在编制第四次定期报告时已通过这项法规</w:t>
      </w:r>
      <w:r>
        <w:t>,</w:t>
      </w:r>
      <w:r>
        <w:rPr>
          <w:rFonts w:hint="eastAsia"/>
        </w:rPr>
        <w:t>并在报告中详细讨论法规条款。还有</w:t>
      </w:r>
      <w:r>
        <w:t>,</w:t>
      </w:r>
      <w:r>
        <w:rPr>
          <w:rFonts w:hint="eastAsia"/>
        </w:rPr>
        <w:t>在本报告所述期间</w:t>
      </w:r>
      <w:r>
        <w:t>,</w:t>
      </w:r>
      <w:r>
        <w:rPr>
          <w:rFonts w:hint="eastAsia"/>
        </w:rPr>
        <w:t>鉴于学校性骚扰的指控越来越多</w:t>
      </w:r>
      <w:r>
        <w:t>,</w:t>
      </w:r>
      <w:r>
        <w:rPr>
          <w:rFonts w:hint="eastAsia"/>
        </w:rPr>
        <w:t>联邦政府设立了全国性骚扰问题委员会</w:t>
      </w:r>
      <w:r>
        <w:t>,</w:t>
      </w:r>
      <w:r>
        <w:rPr>
          <w:rFonts w:hint="eastAsia"/>
        </w:rPr>
        <w:t>审查这个问题并提出建议。这个委员会已完成其工作</w:t>
      </w:r>
      <w:r>
        <w:t>,</w:t>
      </w:r>
      <w:r>
        <w:rPr>
          <w:rFonts w:hint="eastAsia"/>
        </w:rPr>
        <w:t>提出报告。政府同样要制订法律来保护女孩和妇女</w:t>
      </w:r>
      <w:r>
        <w:t>,</w:t>
      </w:r>
      <w:r>
        <w:rPr>
          <w:rFonts w:hint="eastAsia"/>
        </w:rPr>
        <w:t>使她们在学校和工作场所免于性骚扰。除了上述新修的法律外</w:t>
      </w:r>
      <w:r>
        <w:t>,</w:t>
      </w:r>
      <w:r>
        <w:rPr>
          <w:rFonts w:hint="eastAsia"/>
        </w:rPr>
        <w:t>还有刑法以及其他有关的立法</w:t>
      </w:r>
      <w:r>
        <w:t>,</w:t>
      </w:r>
      <w:r>
        <w:rPr>
          <w:rFonts w:hint="eastAsia"/>
        </w:rPr>
        <w:t>保护妇女免于强奸</w:t>
      </w:r>
      <w:r>
        <w:t>(</w:t>
      </w:r>
      <w:r>
        <w:rPr>
          <w:rFonts w:hint="eastAsia"/>
        </w:rPr>
        <w:t>刑法第</w:t>
      </w:r>
      <w:r>
        <w:t>357</w:t>
      </w:r>
      <w:r>
        <w:rPr>
          <w:rFonts w:hint="eastAsia"/>
        </w:rPr>
        <w:t>条与刑罚法典第</w:t>
      </w:r>
      <w:r>
        <w:t>282</w:t>
      </w:r>
      <w:r>
        <w:rPr>
          <w:rFonts w:hint="eastAsia"/>
        </w:rPr>
        <w:t>条</w:t>
      </w:r>
      <w:r>
        <w:t>)</w:t>
      </w:r>
      <w:r>
        <w:rPr>
          <w:rFonts w:hint="eastAsia"/>
        </w:rPr>
        <w:t>、猥亵</w:t>
      </w:r>
      <w:r>
        <w:t>(</w:t>
      </w:r>
      <w:r>
        <w:rPr>
          <w:rFonts w:hint="eastAsia"/>
        </w:rPr>
        <w:t>刑法第</w:t>
      </w:r>
      <w:r>
        <w:t>360</w:t>
      </w:r>
      <w:r>
        <w:rPr>
          <w:rFonts w:hint="eastAsia"/>
        </w:rPr>
        <w:t>条与刑罚法典第</w:t>
      </w:r>
      <w:r>
        <w:t>268</w:t>
      </w:r>
      <w:r>
        <w:rPr>
          <w:rFonts w:hint="eastAsia"/>
        </w:rPr>
        <w:t>条</w:t>
      </w:r>
      <w:r>
        <w:t>)</w:t>
      </w:r>
      <w:r>
        <w:rPr>
          <w:rFonts w:hint="eastAsia"/>
        </w:rPr>
        <w:t>、殴打成伤。自审议初次报告以来</w:t>
      </w:r>
      <w:r>
        <w:t>,</w:t>
      </w:r>
      <w:r>
        <w:rPr>
          <w:rFonts w:hint="eastAsia"/>
        </w:rPr>
        <w:t>已通过的其他法律和已发表的政策指示包括</w:t>
      </w:r>
      <w:r>
        <w:t>:</w:t>
      </w:r>
      <w:r>
        <w:rPr>
          <w:rFonts w:hint="eastAsia"/>
        </w:rPr>
        <w:t>妇女教育法</w:t>
      </w:r>
      <w:r>
        <w:t>(</w:t>
      </w:r>
      <w:r>
        <w:rPr>
          <w:rFonts w:hint="eastAsia"/>
        </w:rPr>
        <w:t>设法矫正在教育领域男孩与女孩之间的不均衡</w:t>
      </w:r>
      <w:r>
        <w:t>)</w:t>
      </w:r>
      <w:r>
        <w:rPr>
          <w:rFonts w:hint="eastAsia"/>
        </w:rPr>
        <w:t>、卫生政策、农业政策和全国文化政策。</w:t>
      </w:r>
    </w:p>
    <w:p w:rsidR="00000000" w:rsidRDefault="00000000">
      <w:r>
        <w:t>20.2</w:t>
      </w:r>
      <w:r>
        <w:tab/>
      </w:r>
      <w:r>
        <w:rPr>
          <w:rFonts w:hint="eastAsia"/>
        </w:rPr>
        <w:t>为了在尼日利亚进一步执行《公约》的规定</w:t>
      </w:r>
      <w:r>
        <w:t>,</w:t>
      </w:r>
      <w:r>
        <w:rPr>
          <w:rFonts w:hint="eastAsia"/>
        </w:rPr>
        <w:t>联邦政府最近设立了一个委员会</w:t>
      </w:r>
      <w:r>
        <w:t>,</w:t>
      </w:r>
      <w:r>
        <w:rPr>
          <w:rFonts w:hint="eastAsia"/>
        </w:rPr>
        <w:t>称为消除对妇女一切形式歧视全国委员会。该委员会除其他事项外</w:t>
      </w:r>
      <w:r>
        <w:t>,</w:t>
      </w:r>
      <w:r>
        <w:rPr>
          <w:rFonts w:hint="eastAsia"/>
        </w:rPr>
        <w:t>负责确保编写和提交尼日利亚的定期报告</w:t>
      </w:r>
      <w:r>
        <w:t>,</w:t>
      </w:r>
      <w:r>
        <w:rPr>
          <w:rFonts w:hint="eastAsia"/>
        </w:rPr>
        <w:t>提出与《公约》有关的政策和执行模式的建议</w:t>
      </w:r>
      <w:r>
        <w:t>,</w:t>
      </w:r>
      <w:r>
        <w:rPr>
          <w:rFonts w:hint="eastAsia"/>
        </w:rPr>
        <w:t>以及监测和评价《公约》的执行程度。卫生政策、农业政策和全国文化政策也都获得通过。</w:t>
      </w:r>
    </w:p>
    <w:p w:rsidR="00000000" w:rsidRDefault="00000000">
      <w:pPr>
        <w:rPr>
          <w:u w:val="single"/>
        </w:rPr>
      </w:pPr>
      <w:r>
        <w:rPr>
          <w:rFonts w:ascii="SimHei" w:eastAsia="SimHei" w:hint="eastAsia"/>
          <w:u w:val="single"/>
        </w:rPr>
        <w:t>第</w:t>
      </w:r>
      <w:r>
        <w:rPr>
          <w:rFonts w:ascii="SimHei" w:eastAsia="SimHei"/>
          <w:u w:val="single"/>
        </w:rPr>
        <w:t>3</w:t>
      </w:r>
      <w:r>
        <w:rPr>
          <w:rFonts w:ascii="SimHei" w:eastAsia="SimHei" w:hint="eastAsia"/>
          <w:u w:val="single"/>
        </w:rPr>
        <w:t>条</w:t>
      </w:r>
      <w:r>
        <w:rPr>
          <w:rFonts w:ascii="SimHei" w:eastAsia="SimHei" w:hint="eastAsia"/>
        </w:rPr>
        <w:t>－</w:t>
      </w:r>
      <w:r>
        <w:rPr>
          <w:rFonts w:eastAsia="SimHei" w:hint="eastAsia"/>
        </w:rPr>
        <w:t>立法和措施</w:t>
      </w:r>
    </w:p>
    <w:p w:rsidR="00000000" w:rsidRDefault="00000000">
      <w:r>
        <w:tab/>
      </w:r>
      <w:r>
        <w:rPr>
          <w:rFonts w:hint="eastAsia"/>
        </w:rPr>
        <w:t>第</w:t>
      </w:r>
      <w:r>
        <w:t>3</w:t>
      </w:r>
      <w:r>
        <w:rPr>
          <w:rFonts w:hint="eastAsia"/>
        </w:rPr>
        <w:t>条规定各国</w:t>
      </w:r>
      <w:r>
        <w:rPr>
          <w:rFonts w:hint="eastAsia"/>
          <w:u w:val="single"/>
        </w:rPr>
        <w:t>应在所有领域</w:t>
      </w:r>
      <w:r>
        <w:rPr>
          <w:u w:val="single"/>
        </w:rPr>
        <w:t>,</w:t>
      </w:r>
      <w:r>
        <w:rPr>
          <w:rFonts w:hint="eastAsia"/>
          <w:u w:val="single"/>
        </w:rPr>
        <w:t>特别是在政治、社会、经济、文化领域</w:t>
      </w:r>
      <w:r>
        <w:rPr>
          <w:u w:val="single"/>
        </w:rPr>
        <w:t>,</w:t>
      </w:r>
      <w:r>
        <w:rPr>
          <w:rFonts w:hint="eastAsia"/>
          <w:u w:val="single"/>
        </w:rPr>
        <w:t>采取适当措施</w:t>
      </w:r>
      <w:r>
        <w:t>,</w:t>
      </w:r>
      <w:r>
        <w:rPr>
          <w:rFonts w:hint="eastAsia"/>
          <w:u w:val="single"/>
        </w:rPr>
        <w:t>以确保妇女</w:t>
      </w:r>
      <w:r>
        <w:rPr>
          <w:rFonts w:hint="eastAsia"/>
        </w:rPr>
        <w:t>在与男子平等的基础上</w:t>
      </w:r>
      <w:r>
        <w:t>,</w:t>
      </w:r>
      <w:r>
        <w:rPr>
          <w:rFonts w:hint="eastAsia"/>
          <w:u w:val="single"/>
        </w:rPr>
        <w:t>行使和享有基本自由</w:t>
      </w:r>
      <w:r>
        <w:rPr>
          <w:rFonts w:hint="eastAsia"/>
        </w:rPr>
        <w:t>。</w:t>
      </w:r>
    </w:p>
    <w:p w:rsidR="00000000" w:rsidRDefault="00000000">
      <w:r>
        <w:tab/>
      </w:r>
      <w:r>
        <w:rPr>
          <w:rFonts w:hint="eastAsia"/>
        </w:rPr>
        <w:t>如本报告前面所述</w:t>
      </w:r>
      <w:r>
        <w:t>,</w:t>
      </w:r>
      <w:r>
        <w:rPr>
          <w:rFonts w:hint="eastAsia"/>
        </w:rPr>
        <w:t>尼日利亚妇女的法律地位</w:t>
      </w:r>
      <w:r>
        <w:t>,</w:t>
      </w:r>
      <w:r>
        <w:rPr>
          <w:rFonts w:hint="eastAsia"/>
        </w:rPr>
        <w:t>从规定上看</w:t>
      </w:r>
      <w:r>
        <w:t>,</w:t>
      </w:r>
      <w:r>
        <w:rPr>
          <w:rFonts w:hint="eastAsia"/>
        </w:rPr>
        <w:t>是令人羡慕的。尼日利亚妇女已超越争取与男子平等权利的阶段</w:t>
      </w:r>
      <w:r>
        <w:t>,</w:t>
      </w:r>
      <w:r>
        <w:rPr>
          <w:rFonts w:hint="eastAsia"/>
        </w:rPr>
        <w:t>因为尼日利亚的法典几乎没有任何歧视妇女的法律存在。</w:t>
      </w:r>
      <w:r>
        <w:t>1979</w:t>
      </w:r>
      <w:r>
        <w:rPr>
          <w:rFonts w:hint="eastAsia"/>
        </w:rPr>
        <w:t>年的尼日利亚联邦共和国宪法不仅保证在权利、义务和福利方面男女完全平等</w:t>
      </w:r>
      <w:r>
        <w:t>,</w:t>
      </w:r>
      <w:r>
        <w:rPr>
          <w:rFonts w:hint="eastAsia"/>
        </w:rPr>
        <w:t>《宪法》明确禁止基于性别的歧视</w:t>
      </w:r>
      <w:r>
        <w:t>,</w:t>
      </w:r>
      <w:r>
        <w:rPr>
          <w:rFonts w:hint="eastAsia"/>
        </w:rPr>
        <w:t>并且提供执行那些权利和义务的工具。妇女身为公民享有《宪法》保障的一切基本人权</w:t>
      </w:r>
      <w:r>
        <w:t>,</w:t>
      </w:r>
      <w:r>
        <w:rPr>
          <w:rFonts w:hint="eastAsia"/>
        </w:rPr>
        <w:t>并可在法院控告想要干涉任何那些权利的行使的任何人。无可否认的是</w:t>
      </w:r>
      <w:r>
        <w:t>,</w:t>
      </w:r>
      <w:r>
        <w:rPr>
          <w:rFonts w:hint="eastAsia"/>
        </w:rPr>
        <w:t>尼日利亚自</w:t>
      </w:r>
      <w:r>
        <w:t>1983</w:t>
      </w:r>
      <w:r>
        <w:rPr>
          <w:rFonts w:hint="eastAsia"/>
        </w:rPr>
        <w:t>年</w:t>
      </w:r>
      <w:r>
        <w:t>12</w:t>
      </w:r>
      <w:r>
        <w:rPr>
          <w:rFonts w:hint="eastAsia"/>
        </w:rPr>
        <w:t>月以来就一直在军事统治下。但联邦军政府丝毫未改变</w:t>
      </w:r>
      <w:r>
        <w:t>1979</w:t>
      </w:r>
      <w:r>
        <w:rPr>
          <w:rFonts w:hint="eastAsia"/>
        </w:rPr>
        <w:t>年《宪法》设想的妇女在法律上的有利地位。事实上</w:t>
      </w:r>
      <w:r>
        <w:t>,</w:t>
      </w:r>
      <w:r>
        <w:rPr>
          <w:rFonts w:hint="eastAsia"/>
        </w:rPr>
        <w:t>政府的一项政策规定</w:t>
      </w:r>
      <w:r>
        <w:t>,</w:t>
      </w:r>
      <w:r>
        <w:rPr>
          <w:rFonts w:hint="eastAsia"/>
        </w:rPr>
        <w:t>当时</w:t>
      </w:r>
      <w:r>
        <w:t>19</w:t>
      </w:r>
      <w:r>
        <w:rPr>
          <w:rFonts w:hint="eastAsia"/>
        </w:rPr>
        <w:t>个州政府的所有内阁都至少要有一名妇女阁员。这项政策至今有效。</w:t>
      </w:r>
    </w:p>
    <w:p w:rsidR="00000000" w:rsidRDefault="00000000">
      <w:r>
        <w:tab/>
      </w:r>
      <w:r>
        <w:rPr>
          <w:rFonts w:hint="eastAsia"/>
        </w:rPr>
        <w:t>联邦军政府任命了好几名妇女担任常务秘书、一名警署副监察主任、一名助理监察主任与数名妇女专员。</w:t>
      </w:r>
      <w:r>
        <w:t>Lagos</w:t>
      </w:r>
      <w:r>
        <w:rPr>
          <w:rFonts w:hint="eastAsia"/>
        </w:rPr>
        <w:t>、</w:t>
      </w:r>
      <w:r>
        <w:t>Kaduna</w:t>
      </w:r>
      <w:r>
        <w:rPr>
          <w:rFonts w:hint="eastAsia"/>
        </w:rPr>
        <w:t>和</w:t>
      </w:r>
      <w:r>
        <w:t>Cross River</w:t>
      </w:r>
      <w:r>
        <w:rPr>
          <w:rFonts w:hint="eastAsia"/>
        </w:rPr>
        <w:t>各州有女副州长。</w:t>
      </w:r>
      <w:r>
        <w:t>1996</w:t>
      </w:r>
      <w:r>
        <w:rPr>
          <w:rFonts w:hint="eastAsia"/>
        </w:rPr>
        <w:t>年的最近地方政府选举中</w:t>
      </w:r>
      <w:r>
        <w:t>,</w:t>
      </w:r>
      <w:r>
        <w:rPr>
          <w:rFonts w:hint="eastAsia"/>
        </w:rPr>
        <w:t>许多妇女当选主席和地方政府委员会成员。</w:t>
      </w:r>
    </w:p>
    <w:p w:rsidR="00000000" w:rsidRDefault="00000000">
      <w:r>
        <w:t>21.</w:t>
      </w:r>
      <w:r>
        <w:tab/>
      </w:r>
      <w:r>
        <w:rPr>
          <w:rFonts w:hint="eastAsia"/>
        </w:rPr>
        <w:t>政府规定至少选一名妇女为专员</w:t>
      </w:r>
      <w:r>
        <w:t>(</w:t>
      </w:r>
      <w:r>
        <w:rPr>
          <w:rFonts w:hint="eastAsia"/>
        </w:rPr>
        <w:t>内阁部长</w:t>
      </w:r>
      <w:r>
        <w:t>)</w:t>
      </w:r>
      <w:r>
        <w:rPr>
          <w:rFonts w:hint="eastAsia"/>
        </w:rPr>
        <w:t>的政策值得称赞</w:t>
      </w:r>
      <w:r>
        <w:t>,</w:t>
      </w:r>
      <w:r>
        <w:rPr>
          <w:rFonts w:hint="eastAsia"/>
        </w:rPr>
        <w:t>因为这是尼日利亚历史上第一个这种指示</w:t>
      </w:r>
      <w:r>
        <w:t>,</w:t>
      </w:r>
      <w:r>
        <w:rPr>
          <w:rFonts w:hint="eastAsia"/>
        </w:rPr>
        <w:t>这也成为妇女获得许多高级别任命的跳板。</w:t>
      </w:r>
    </w:p>
    <w:p w:rsidR="00000000" w:rsidRDefault="00000000">
      <w:r>
        <w:rPr>
          <w:rFonts w:hint="eastAsia"/>
        </w:rPr>
        <w:t>所有法律对全体人民、不论男女一体适用。不幸的是</w:t>
      </w:r>
      <w:r>
        <w:t>,</w:t>
      </w:r>
      <w:r>
        <w:rPr>
          <w:rFonts w:hint="eastAsia"/>
        </w:rPr>
        <w:t>立法规定不一定有适当的执法措施配合。但是</w:t>
      </w:r>
      <w:r>
        <w:t>,</w:t>
      </w:r>
      <w:r>
        <w:rPr>
          <w:rFonts w:hint="eastAsia"/>
        </w:rPr>
        <w:t>已设立一个积极的消除对妇女歧视公约全国委员会</w:t>
      </w:r>
      <w:r>
        <w:t>,</w:t>
      </w:r>
      <w:r>
        <w:rPr>
          <w:rFonts w:hint="eastAsia"/>
        </w:rPr>
        <w:t>监测《公约》条款的执行情况。已设立全国人权委员会来处理与保护人权有关的一切事项</w:t>
      </w:r>
      <w:r>
        <w:t>,</w:t>
      </w:r>
      <w:r>
        <w:rPr>
          <w:rFonts w:hint="eastAsia"/>
        </w:rPr>
        <w:t>监测和调查所有侵犯人权情事</w:t>
      </w:r>
      <w:r>
        <w:t>,</w:t>
      </w:r>
      <w:r>
        <w:rPr>
          <w:rFonts w:hint="eastAsia"/>
        </w:rPr>
        <w:t>以及协助并代表受害人争取赔偿和补救。此外</w:t>
      </w:r>
      <w:r>
        <w:t>,</w:t>
      </w:r>
      <w:r>
        <w:rPr>
          <w:rFonts w:hint="eastAsia"/>
        </w:rPr>
        <w:t>联邦妇女事务和社会发展部有个法律援助事务处</w:t>
      </w:r>
      <w:r>
        <w:t>,</w:t>
      </w:r>
      <w:r>
        <w:rPr>
          <w:rFonts w:hint="eastAsia"/>
        </w:rPr>
        <w:t>向妇女免费提供服务。</w:t>
      </w:r>
    </w:p>
    <w:p w:rsidR="00000000" w:rsidRDefault="00000000">
      <w:r>
        <w:rPr>
          <w:rFonts w:hint="eastAsia"/>
        </w:rPr>
        <w:t>某些法律、官僚指示和决定的实施</w:t>
      </w:r>
      <w:r>
        <w:t>,</w:t>
      </w:r>
      <w:r>
        <w:rPr>
          <w:rFonts w:hint="eastAsia"/>
        </w:rPr>
        <w:t>连同根深蒂固的态度、行为和习俗</w:t>
      </w:r>
      <w:r>
        <w:t>,</w:t>
      </w:r>
      <w:r>
        <w:rPr>
          <w:rFonts w:hint="eastAsia"/>
        </w:rPr>
        <w:t>合在一起成为惯例</w:t>
      </w:r>
      <w:r>
        <w:t>,</w:t>
      </w:r>
      <w:r>
        <w:rPr>
          <w:rFonts w:hint="eastAsia"/>
        </w:rPr>
        <w:t>造成对妇女的歧视</w:t>
      </w:r>
      <w:r>
        <w:t>,</w:t>
      </w:r>
      <w:r>
        <w:rPr>
          <w:rFonts w:hint="eastAsia"/>
        </w:rPr>
        <w:t>限制妇女的合法权利</w:t>
      </w:r>
      <w:r>
        <w:t>,</w:t>
      </w:r>
      <w:r>
        <w:rPr>
          <w:rFonts w:hint="eastAsia"/>
        </w:rPr>
        <w:t>限制妇女利用应有的共有资源。这种情况迟早又阻止妇女充分参与享有共同拥有的经济、政治和社会发展进程的利益</w:t>
      </w:r>
      <w:r>
        <w:t>,</w:t>
      </w:r>
      <w:r>
        <w:rPr>
          <w:rFonts w:hint="eastAsia"/>
        </w:rPr>
        <w:t>这不是立法机关当初希望看到的结果。在这方面</w:t>
      </w:r>
      <w:r>
        <w:t>,</w:t>
      </w:r>
      <w:r>
        <w:rPr>
          <w:rFonts w:hint="eastAsia"/>
        </w:rPr>
        <w:t>与《宪法》抵触的任何歧视性行政指示或任何成文法都应由具有合法管辖权的法院撤销。</w:t>
      </w:r>
    </w:p>
    <w:p w:rsidR="00000000" w:rsidRDefault="00000000">
      <w:r>
        <w:t>22.</w:t>
      </w:r>
      <w:r>
        <w:tab/>
      </w:r>
      <w:r>
        <w:rPr>
          <w:rFonts w:hint="eastAsia"/>
        </w:rPr>
        <w:t>在审议初次报告期间</w:t>
      </w:r>
      <w:r>
        <w:t>,</w:t>
      </w:r>
      <w:r>
        <w:rPr>
          <w:rFonts w:hint="eastAsia"/>
        </w:rPr>
        <w:t>委员会在第</w:t>
      </w:r>
      <w:r>
        <w:t>3</w:t>
      </w:r>
      <w:r>
        <w:rPr>
          <w:rFonts w:hint="eastAsia"/>
        </w:rPr>
        <w:t>条下提出一些未答复的问题。在有答复的其他问题方面</w:t>
      </w:r>
      <w:r>
        <w:t>,</w:t>
      </w:r>
      <w:r>
        <w:rPr>
          <w:rFonts w:hint="eastAsia"/>
        </w:rPr>
        <w:t>由于自那时以来情况已有改变</w:t>
      </w:r>
      <w:r>
        <w:t>,</w:t>
      </w:r>
      <w:r>
        <w:rPr>
          <w:rFonts w:hint="eastAsia"/>
        </w:rPr>
        <w:t>因此必须重提。</w:t>
      </w:r>
    </w:p>
    <w:p w:rsidR="00000000" w:rsidRDefault="00000000">
      <w:r>
        <w:tab/>
      </w:r>
      <w:r>
        <w:rPr>
          <w:rFonts w:hint="eastAsia"/>
        </w:rPr>
        <w:t>有人问有无处理卖淫问题的法律。答案是有。只是现行法规不直接处理卖淫问题</w:t>
      </w:r>
      <w:r>
        <w:t>,</w:t>
      </w:r>
      <w:r>
        <w:rPr>
          <w:rFonts w:hint="eastAsia"/>
        </w:rPr>
        <w:t>但法规规定相当周延</w:t>
      </w:r>
      <w:r>
        <w:t>,</w:t>
      </w:r>
      <w:r>
        <w:rPr>
          <w:rFonts w:hint="eastAsia"/>
        </w:rPr>
        <w:t>特别是在保护</w:t>
      </w:r>
      <w:r>
        <w:t>13</w:t>
      </w:r>
      <w:r>
        <w:rPr>
          <w:rFonts w:hint="eastAsia"/>
        </w:rPr>
        <w:t>岁至</w:t>
      </w:r>
      <w:r>
        <w:t>16</w:t>
      </w:r>
      <w:r>
        <w:rPr>
          <w:rFonts w:hint="eastAsia"/>
        </w:rPr>
        <w:t>岁的少女方面。卖淫问题迄今尚未达到“性旅游业”的程度。相信刑法和刑罚法典的现有规定足以处理偶而发生的买卖和扣留妇女从事卖淫的行为。惩罚从</w:t>
      </w:r>
      <w:r>
        <w:t>7</w:t>
      </w:r>
      <w:r>
        <w:rPr>
          <w:rFonts w:hint="eastAsia"/>
        </w:rPr>
        <w:t>年徒刑到终身监禁。</w:t>
      </w:r>
    </w:p>
    <w:p w:rsidR="00000000" w:rsidRDefault="00000000">
      <w:r>
        <w:tab/>
      </w:r>
      <w:r>
        <w:rPr>
          <w:rFonts w:hint="eastAsia"/>
        </w:rPr>
        <w:t>如果受害人是未成年人</w:t>
      </w:r>
      <w:r>
        <w:t>,</w:t>
      </w:r>
      <w:r>
        <w:rPr>
          <w:rFonts w:hint="eastAsia"/>
        </w:rPr>
        <w:t>罪行加重处罚。</w:t>
      </w:r>
    </w:p>
    <w:p w:rsidR="00000000" w:rsidRDefault="00000000">
      <w:r>
        <w:tab/>
      </w:r>
      <w:r>
        <w:rPr>
          <w:rFonts w:hint="eastAsia"/>
        </w:rPr>
        <w:t>虽然没有特定的法律规定卖淫是一种罪行</w:t>
      </w:r>
      <w:r>
        <w:t>,</w:t>
      </w:r>
      <w:r>
        <w:rPr>
          <w:rFonts w:hint="eastAsia"/>
        </w:rPr>
        <w:t>但实际上警察和执法人员常常突击妓院及其他已知的妓女营业据点。妓女常常遭到逮捕</w:t>
      </w:r>
      <w:r>
        <w:t>,</w:t>
      </w:r>
      <w:r>
        <w:rPr>
          <w:rFonts w:hint="eastAsia"/>
        </w:rPr>
        <w:t>有时候被带到法院</w:t>
      </w:r>
      <w:r>
        <w:t>,</w:t>
      </w:r>
      <w:r>
        <w:rPr>
          <w:rFonts w:hint="eastAsia"/>
        </w:rPr>
        <w:t>或许被控以拉客或游荡或构成公害或行为淫秽</w:t>
      </w:r>
      <w:r>
        <w:t>,</w:t>
      </w:r>
      <w:r>
        <w:rPr>
          <w:rFonts w:hint="eastAsia"/>
        </w:rPr>
        <w:t>并且受到法律所规定的处罚。</w:t>
      </w:r>
    </w:p>
    <w:p w:rsidR="00000000" w:rsidRDefault="00000000">
      <w:pPr>
        <w:rPr>
          <w:u w:val="single"/>
        </w:rPr>
      </w:pPr>
      <w:r>
        <w:t>23.</w:t>
      </w:r>
      <w:r>
        <w:tab/>
      </w:r>
      <w:r>
        <w:rPr>
          <w:rFonts w:ascii="SimHei" w:eastAsia="SimHei" w:hint="eastAsia"/>
          <w:u w:val="single"/>
        </w:rPr>
        <w:t>第</w:t>
      </w:r>
      <w:r>
        <w:rPr>
          <w:rFonts w:ascii="SimHei" w:eastAsia="SimHei"/>
          <w:u w:val="single"/>
        </w:rPr>
        <w:t>4</w:t>
      </w:r>
      <w:r>
        <w:rPr>
          <w:rFonts w:ascii="SimHei" w:eastAsia="SimHei" w:hint="eastAsia"/>
          <w:u w:val="single"/>
        </w:rPr>
        <w:t>条</w:t>
      </w:r>
      <w:r>
        <w:rPr>
          <w:rFonts w:ascii="SimHei" w:eastAsia="SimHei" w:hint="eastAsia"/>
        </w:rPr>
        <w:t>－</w:t>
      </w:r>
      <w:r>
        <w:rPr>
          <w:rFonts w:ascii="SimHei" w:eastAsia="SimHei" w:hint="eastAsia"/>
          <w:u w:val="single"/>
        </w:rPr>
        <w:t>暂时性的特别措施</w:t>
      </w:r>
      <w:r>
        <w:rPr>
          <w:rFonts w:ascii="SimHei" w:eastAsia="SimHei"/>
          <w:u w:val="single"/>
        </w:rPr>
        <w:t>,</w:t>
      </w:r>
      <w:r>
        <w:rPr>
          <w:rFonts w:ascii="SimHei" w:eastAsia="SimHei" w:hint="eastAsia"/>
          <w:u w:val="single"/>
        </w:rPr>
        <w:t>加快实现男女平等的肯定行动</w:t>
      </w:r>
    </w:p>
    <w:p w:rsidR="00000000" w:rsidRDefault="00000000">
      <w:r>
        <w:tab/>
      </w:r>
      <w:r>
        <w:rPr>
          <w:rFonts w:hint="eastAsia"/>
        </w:rPr>
        <w:t>第</w:t>
      </w:r>
      <w:r>
        <w:t>4</w:t>
      </w:r>
      <w:r>
        <w:rPr>
          <w:rFonts w:hint="eastAsia"/>
        </w:rPr>
        <w:t>条要求缔约国采取暂时性措施</w:t>
      </w:r>
      <w:r>
        <w:t>,</w:t>
      </w:r>
      <w:r>
        <w:rPr>
          <w:rFonts w:hint="eastAsia"/>
        </w:rPr>
        <w:t>加速男女之间实际上的平等。尼日利亚妇女象男子一样享有平等的机会</w:t>
      </w:r>
      <w:r>
        <w:t>,</w:t>
      </w:r>
      <w:r>
        <w:rPr>
          <w:rFonts w:hint="eastAsia"/>
        </w:rPr>
        <w:t>而且证明有能力值得称道地履行指派给她们的职务。不让妇女处于社会边缘</w:t>
      </w:r>
      <w:r>
        <w:t>,</w:t>
      </w:r>
      <w:r>
        <w:rPr>
          <w:rFonts w:hint="eastAsia"/>
        </w:rPr>
        <w:t>尼日利亚遵循这种趋势</w:t>
      </w:r>
      <w:r>
        <w:t>,</w:t>
      </w:r>
      <w:r>
        <w:rPr>
          <w:rFonts w:hint="eastAsia"/>
        </w:rPr>
        <w:t>这是全球的一种觉醒</w:t>
      </w:r>
      <w:r>
        <w:t>,</w:t>
      </w:r>
      <w:r>
        <w:rPr>
          <w:rFonts w:hint="eastAsia"/>
        </w:rPr>
        <w:t>认为应在国家发展中解放妇女。最近将全国妇女委员会提升为一个充分发展的妇女事务和社会发展部</w:t>
      </w:r>
      <w:r>
        <w:t>,</w:t>
      </w:r>
      <w:r>
        <w:rPr>
          <w:rFonts w:hint="eastAsia"/>
        </w:rPr>
        <w:t>让人对尼日利亚政府推动的妇女政策更有信心。这项政策除了执行尼日利亚《宪法》和全国妇女委员会法令的规定外</w:t>
      </w:r>
      <w:r>
        <w:t>,</w:t>
      </w:r>
      <w:r>
        <w:rPr>
          <w:rFonts w:hint="eastAsia"/>
        </w:rPr>
        <w:t>有力地鼓励全世界妇女的相互联系。这导致赞助为数不少的尼日利亚妇女出席妇女问题世界会议</w:t>
      </w:r>
      <w:r>
        <w:t>(</w:t>
      </w:r>
      <w:r>
        <w:rPr>
          <w:rFonts w:hint="eastAsia"/>
        </w:rPr>
        <w:t>联合国主办</w:t>
      </w:r>
      <w:r>
        <w:t>,1995</w:t>
      </w:r>
      <w:r>
        <w:rPr>
          <w:rFonts w:hint="eastAsia"/>
        </w:rPr>
        <w:t>年在中国北京举行</w:t>
      </w:r>
      <w:r>
        <w:t>)</w:t>
      </w:r>
      <w:r>
        <w:rPr>
          <w:rFonts w:hint="eastAsia"/>
        </w:rPr>
        <w:t>。</w:t>
      </w:r>
    </w:p>
    <w:p w:rsidR="00000000" w:rsidRDefault="00000000">
      <w:r>
        <w:tab/>
      </w:r>
      <w:r>
        <w:rPr>
          <w:rFonts w:hint="eastAsia"/>
        </w:rPr>
        <w:t>我们采取的措施不能视为对男子的歧视</w:t>
      </w:r>
      <w:r>
        <w:t>,</w:t>
      </w:r>
      <w:r>
        <w:rPr>
          <w:rFonts w:hint="eastAsia"/>
        </w:rPr>
        <w:t>但在实现机会和待遇平等的目标后就应该停止。在这方面</w:t>
      </w:r>
      <w:r>
        <w:t>,</w:t>
      </w:r>
      <w:r>
        <w:rPr>
          <w:rFonts w:hint="eastAsia"/>
        </w:rPr>
        <w:t>任何对妇女的反歧视措施绝不能视为歧视性。第</w:t>
      </w:r>
      <w:r>
        <w:t>4</w:t>
      </w:r>
      <w:r>
        <w:rPr>
          <w:rFonts w:hint="eastAsia"/>
        </w:rPr>
        <w:t>条的要旨是</w:t>
      </w:r>
      <w:r>
        <w:t>,</w:t>
      </w:r>
      <w:r>
        <w:rPr>
          <w:rFonts w:hint="eastAsia"/>
        </w:rPr>
        <w:t>缔约国应特别努力</w:t>
      </w:r>
      <w:r>
        <w:t>,</w:t>
      </w:r>
      <w:r>
        <w:rPr>
          <w:rFonts w:hint="eastAsia"/>
        </w:rPr>
        <w:t>使妇女参与她们迄今被排除在外的一切生活领域。</w:t>
      </w:r>
    </w:p>
    <w:p w:rsidR="00000000" w:rsidRDefault="00000000">
      <w:r>
        <w:tab/>
      </w:r>
      <w:r>
        <w:rPr>
          <w:rFonts w:hint="eastAsia"/>
        </w:rPr>
        <w:t>在尼日利亚</w:t>
      </w:r>
      <w:r>
        <w:t>,</w:t>
      </w:r>
      <w:r>
        <w:rPr>
          <w:rFonts w:hint="eastAsia"/>
        </w:rPr>
        <w:t>自从初次报告的提出和审议以来</w:t>
      </w:r>
      <w:r>
        <w:t>,</w:t>
      </w:r>
      <w:r>
        <w:rPr>
          <w:rFonts w:hint="eastAsia"/>
        </w:rPr>
        <w:t>已经通过关于第</w:t>
      </w:r>
      <w:r>
        <w:t>4</w:t>
      </w:r>
      <w:r>
        <w:rPr>
          <w:rFonts w:hint="eastAsia"/>
        </w:rPr>
        <w:t>条的许多暂时性措施</w:t>
      </w:r>
      <w:r>
        <w:t>,</w:t>
      </w:r>
      <w:r>
        <w:rPr>
          <w:rFonts w:hint="eastAsia"/>
        </w:rPr>
        <w:t>以便使妇女充分参与《公约》涵盖的一切领域。</w:t>
      </w:r>
    </w:p>
    <w:p w:rsidR="00000000" w:rsidRDefault="00000000">
      <w:r>
        <w:rPr>
          <w:rFonts w:hint="eastAsia"/>
        </w:rPr>
        <w:t>这些措施如下</w:t>
      </w:r>
      <w:r>
        <w:t>:</w:t>
      </w:r>
      <w:r>
        <w:rPr>
          <w:rFonts w:ascii="SimHei" w:eastAsia="SimHei" w:hint="eastAsia"/>
        </w:rPr>
        <w:t>－</w:t>
      </w:r>
    </w:p>
    <w:p w:rsidR="00000000" w:rsidRDefault="00000000">
      <w:pPr>
        <w:jc w:val="left"/>
      </w:pPr>
      <w:r>
        <w:tab/>
        <w:t>(3)</w:t>
      </w:r>
      <w:r>
        <w:tab/>
      </w:r>
      <w:r>
        <w:tab/>
        <w:t>(a)</w:t>
      </w:r>
      <w:r>
        <w:tab/>
      </w:r>
      <w:r>
        <w:rPr>
          <w:rFonts w:hint="eastAsia"/>
        </w:rPr>
        <w:t>有人问</w:t>
      </w:r>
      <w:r>
        <w:t>,</w:t>
      </w:r>
      <w:r>
        <w:rPr>
          <w:rFonts w:hint="eastAsia"/>
        </w:rPr>
        <w:t>曾采取什么行动界定损害妇女权利的那些行动和习俗</w:t>
      </w:r>
      <w:r>
        <w:t>,</w:t>
      </w:r>
      <w:r>
        <w:rPr>
          <w:rFonts w:hint="eastAsia"/>
        </w:rPr>
        <w:t>包括多</w:t>
      </w:r>
      <w:r>
        <w:tab/>
      </w:r>
      <w:r>
        <w:tab/>
      </w:r>
      <w:r>
        <w:tab/>
      </w:r>
      <w:r>
        <w:tab/>
      </w:r>
      <w:r>
        <w:rPr>
          <w:rFonts w:hint="eastAsia"/>
        </w:rPr>
        <w:t>配偶制、早孕、女性割礼等。</w:t>
      </w:r>
    </w:p>
    <w:p w:rsidR="00000000" w:rsidRDefault="00000000">
      <w:r>
        <w:tab/>
      </w:r>
      <w:r>
        <w:rPr>
          <w:rFonts w:hint="eastAsia"/>
        </w:rPr>
        <w:t>在这方面</w:t>
      </w:r>
      <w:r>
        <w:t>,</w:t>
      </w:r>
      <w:r>
        <w:rPr>
          <w:rFonts w:hint="eastAsia"/>
        </w:rPr>
        <w:t>已将女性割礼问题列入有害妇女健康的作法的国际议程</w:t>
      </w:r>
      <w:r>
        <w:t>,</w:t>
      </w:r>
      <w:r>
        <w:rPr>
          <w:rFonts w:hint="eastAsia"/>
        </w:rPr>
        <w:t>并设立了一个关于这个问题的全国委员会</w:t>
      </w:r>
      <w:r>
        <w:t>,</w:t>
      </w:r>
      <w:r>
        <w:rPr>
          <w:rFonts w:hint="eastAsia"/>
        </w:rPr>
        <w:t>因此在传播媒介、教会、产前与产后诊所、儿童福利诊所展开大规模群众教育运动</w:t>
      </w:r>
      <w:r>
        <w:t>,</w:t>
      </w:r>
      <w:r>
        <w:rPr>
          <w:rFonts w:hint="eastAsia"/>
        </w:rPr>
        <w:t>教育妇女认识切割女性生殖器官的有害后果</w:t>
      </w:r>
      <w:r>
        <w:t>,</w:t>
      </w:r>
      <w:r>
        <w:rPr>
          <w:rFonts w:hint="eastAsia"/>
        </w:rPr>
        <w:t>特别是农村妇女与妇女文盲。儿童法令草案将切割女性生殖器官列为一项罪行。联邦妇女事务和社会发展部也在制订关于切割女性生殖器官的法律草案</w:t>
      </w:r>
      <w:r>
        <w:t>,</w:t>
      </w:r>
      <w:r>
        <w:rPr>
          <w:rFonts w:hint="eastAsia"/>
        </w:rPr>
        <w:t>一些非政府组织象非洲有害传统习俗委员会正在展开对于切割女性生殖器官、早婚、膀胱阴道瘘的教育。</w:t>
      </w:r>
    </w:p>
    <w:p w:rsidR="00000000" w:rsidRDefault="00000000">
      <w:r>
        <w:tab/>
        <w:t>(b)</w:t>
      </w:r>
      <w:r>
        <w:tab/>
      </w:r>
      <w:r>
        <w:tab/>
      </w:r>
      <w:r>
        <w:rPr>
          <w:rFonts w:hint="eastAsia"/>
        </w:rPr>
        <w:t>妇女教育方案以及联邦、州和地方政府的妇女教育委员会也展开关于妇女教育的好处以及早婚与妇女退学的悲惨后果的宣传运动。国内一些地区实施女孩免学费</w:t>
      </w:r>
      <w:r>
        <w:t>,</w:t>
      </w:r>
      <w:r>
        <w:rPr>
          <w:rFonts w:hint="eastAsia"/>
        </w:rPr>
        <w:t>并且建立了更多的女校</w:t>
      </w:r>
      <w:r>
        <w:t>,</w:t>
      </w:r>
      <w:r>
        <w:rPr>
          <w:rFonts w:hint="eastAsia"/>
        </w:rPr>
        <w:t>有些正在成立。</w:t>
      </w:r>
    </w:p>
    <w:p w:rsidR="00000000" w:rsidRDefault="00000000">
      <w:r>
        <w:tab/>
        <w:t>(c)</w:t>
      </w:r>
      <w:r>
        <w:tab/>
      </w:r>
      <w:r>
        <w:tab/>
      </w:r>
      <w:r>
        <w:rPr>
          <w:rFonts w:hint="eastAsia"/>
        </w:rPr>
        <w:t>关于多配偶制</w:t>
      </w:r>
      <w:r>
        <w:t>,</w:t>
      </w:r>
      <w:r>
        <w:rPr>
          <w:rFonts w:hint="eastAsia"/>
        </w:rPr>
        <w:t>这种习俗仍然盛行。但是</w:t>
      </w:r>
      <w:r>
        <w:t>,</w:t>
      </w:r>
      <w:r>
        <w:rPr>
          <w:rFonts w:hint="eastAsia"/>
        </w:rPr>
        <w:t>随着妇女和女孩逐渐受较多教育以及在经济上有生存能力</w:t>
      </w:r>
      <w:r>
        <w:t>,</w:t>
      </w:r>
      <w:r>
        <w:rPr>
          <w:rFonts w:hint="eastAsia"/>
        </w:rPr>
        <w:t>这种习俗将逐渐消失。上述一些领域的宣传运动仍在进行。</w:t>
      </w:r>
    </w:p>
    <w:p w:rsidR="00000000" w:rsidRDefault="00000000">
      <w:r>
        <w:t>24.</w:t>
      </w:r>
      <w:r>
        <w:tab/>
      </w:r>
      <w:r>
        <w:rPr>
          <w:rFonts w:hint="eastAsia"/>
        </w:rPr>
        <w:t>根据尼日利亚的刑法</w:t>
      </w:r>
      <w:r>
        <w:t>,</w:t>
      </w:r>
      <w:r>
        <w:rPr>
          <w:rFonts w:hint="eastAsia"/>
        </w:rPr>
        <w:t>关于统称为“妨害风化”的罪行</w:t>
      </w:r>
      <w:r>
        <w:t>,</w:t>
      </w:r>
      <w:r>
        <w:rPr>
          <w:rFonts w:hint="eastAsia"/>
        </w:rPr>
        <w:t>规定面很广</w:t>
      </w:r>
      <w:r>
        <w:t>,</w:t>
      </w:r>
      <w:r>
        <w:rPr>
          <w:rFonts w:hint="eastAsia"/>
        </w:rPr>
        <w:t>包括对下列人的处罚</w:t>
      </w:r>
      <w:r>
        <w:t>:</w:t>
      </w:r>
      <w:r>
        <w:rPr>
          <w:rFonts w:hint="eastAsia"/>
        </w:rPr>
        <w:t>鼓励妇女与未满</w:t>
      </w:r>
      <w:r>
        <w:t>16</w:t>
      </w:r>
      <w:r>
        <w:rPr>
          <w:rFonts w:hint="eastAsia"/>
        </w:rPr>
        <w:t>岁的女孩卖淫的人</w:t>
      </w:r>
      <w:r>
        <w:t>,</w:t>
      </w:r>
      <w:r>
        <w:rPr>
          <w:rFonts w:hint="eastAsia"/>
        </w:rPr>
        <w:t>让未满</w:t>
      </w:r>
      <w:r>
        <w:t>16</w:t>
      </w:r>
      <w:r>
        <w:rPr>
          <w:rFonts w:hint="eastAsia"/>
        </w:rPr>
        <w:t>岁者进妓院</w:t>
      </w:r>
      <w:r>
        <w:t>,</w:t>
      </w:r>
      <w:r>
        <w:rPr>
          <w:rFonts w:hint="eastAsia"/>
        </w:rPr>
        <w:t>从事拉客与卖淫行业</w:t>
      </w:r>
      <w:r>
        <w:t>(</w:t>
      </w:r>
      <w:r>
        <w:rPr>
          <w:rFonts w:hint="eastAsia"/>
        </w:rPr>
        <w:t>非法买卖</w:t>
      </w:r>
      <w:r>
        <w:t>)</w:t>
      </w:r>
      <w:r>
        <w:rPr>
          <w:rFonts w:hint="eastAsia"/>
        </w:rPr>
        <w:t>的人</w:t>
      </w:r>
      <w:r>
        <w:t>,</w:t>
      </w:r>
      <w:r>
        <w:rPr>
          <w:rFonts w:hint="eastAsia"/>
        </w:rPr>
        <w:t>经营妓院者</w:t>
      </w:r>
      <w:r>
        <w:t>,</w:t>
      </w:r>
      <w:r>
        <w:rPr>
          <w:rFonts w:hint="eastAsia"/>
        </w:rPr>
        <w:t>意图玷污的非法拘留</w:t>
      </w:r>
      <w:r>
        <w:t>,</w:t>
      </w:r>
      <w:r>
        <w:rPr>
          <w:rFonts w:hint="eastAsia"/>
        </w:rPr>
        <w:t>以及把人拘留在妓院。</w:t>
      </w:r>
    </w:p>
    <w:p w:rsidR="00000000" w:rsidRDefault="00000000">
      <w:r>
        <w:tab/>
      </w:r>
      <w:r>
        <w:rPr>
          <w:rFonts w:hint="eastAsia"/>
        </w:rPr>
        <w:t>在教育领域</w:t>
      </w:r>
      <w:r>
        <w:t>,</w:t>
      </w:r>
      <w:r>
        <w:rPr>
          <w:rFonts w:hint="eastAsia"/>
        </w:rPr>
        <w:t>已通过妇女教育方案</w:t>
      </w:r>
      <w:r>
        <w:t>,</w:t>
      </w:r>
      <w:r>
        <w:rPr>
          <w:rFonts w:hint="eastAsia"/>
        </w:rPr>
        <w:t>目的是到</w:t>
      </w:r>
      <w:r>
        <w:t>2000</w:t>
      </w:r>
      <w:r>
        <w:rPr>
          <w:rFonts w:hint="eastAsia"/>
        </w:rPr>
        <w:t>年实现女生入学率</w:t>
      </w:r>
      <w:r>
        <w:t>30%</w:t>
      </w:r>
      <w:r>
        <w:rPr>
          <w:rFonts w:hint="eastAsia"/>
        </w:rPr>
        <w:t>。这方面</w:t>
      </w:r>
      <w:r>
        <w:t>,</w:t>
      </w:r>
      <w:r>
        <w:rPr>
          <w:rFonts w:hint="eastAsia"/>
        </w:rPr>
        <w:t>除了联邦政府建立的</w:t>
      </w:r>
      <w:r>
        <w:t>22</w:t>
      </w:r>
      <w:r>
        <w:rPr>
          <w:rFonts w:hint="eastAsia"/>
        </w:rPr>
        <w:t>间男女同校的中学外</w:t>
      </w:r>
      <w:r>
        <w:t>,</w:t>
      </w:r>
      <w:r>
        <w:rPr>
          <w:rFonts w:hint="eastAsia"/>
        </w:rPr>
        <w:t>全国各地还有</w:t>
      </w:r>
      <w:r>
        <w:t>22</w:t>
      </w:r>
      <w:r>
        <w:rPr>
          <w:rFonts w:hint="eastAsia"/>
        </w:rPr>
        <w:t>间女中。全国只有一间联邦中学</w:t>
      </w:r>
      <w:r>
        <w:t>(</w:t>
      </w:r>
      <w:r>
        <w:rPr>
          <w:rFonts w:hint="eastAsia"/>
        </w:rPr>
        <w:t>拉戈斯金斯学院</w:t>
      </w:r>
      <w:r>
        <w:t>)</w:t>
      </w:r>
      <w:r>
        <w:rPr>
          <w:rFonts w:hint="eastAsia"/>
        </w:rPr>
        <w:t>。为了实现第</w:t>
      </w:r>
      <w:r>
        <w:t>4</w:t>
      </w:r>
      <w:r>
        <w:rPr>
          <w:rFonts w:hint="eastAsia"/>
        </w:rPr>
        <w:t>条的目标</w:t>
      </w:r>
      <w:r>
        <w:t>,</w:t>
      </w:r>
      <w:r>
        <w:rPr>
          <w:rFonts w:hint="eastAsia"/>
        </w:rPr>
        <w:t>全国妇女教育方案正在努力执行一些方案</w:t>
      </w:r>
      <w:r>
        <w:t>,</w:t>
      </w:r>
      <w:r>
        <w:rPr>
          <w:rFonts w:hint="eastAsia"/>
        </w:rPr>
        <w:t>目的在计算男生与女生在正式与非正式教育机构就学的人数</w:t>
      </w:r>
      <w:r>
        <w:t>,1987</w:t>
      </w:r>
      <w:r>
        <w:rPr>
          <w:rFonts w:hint="eastAsia"/>
        </w:rPr>
        <w:t>年全国教育委员会通过的尼日利亚妇女教育方案蓝图的目的是给予妇女几项优惠</w:t>
      </w:r>
      <w:r>
        <w:t>,</w:t>
      </w:r>
      <w:r>
        <w:rPr>
          <w:rFonts w:hint="eastAsia"/>
        </w:rPr>
        <w:t>以便增加她们参加该国教育进程的机会。这些优惠包括免费教育</w:t>
      </w:r>
      <w:r>
        <w:t>,</w:t>
      </w:r>
      <w:r>
        <w:rPr>
          <w:rFonts w:hint="eastAsia"/>
        </w:rPr>
        <w:t>为成立专收女生的学校</w:t>
      </w:r>
      <w:r>
        <w:t>,</w:t>
      </w:r>
      <w:r>
        <w:rPr>
          <w:rFonts w:hint="eastAsia"/>
        </w:rPr>
        <w:t>降低女生进中学的录取分数</w:t>
      </w:r>
      <w:r>
        <w:t>,</w:t>
      </w:r>
      <w:r>
        <w:rPr>
          <w:rFonts w:hint="eastAsia"/>
        </w:rPr>
        <w:t>阻止女生退学的立法等。</w:t>
      </w:r>
    </w:p>
    <w:p w:rsidR="00000000" w:rsidRDefault="00000000">
      <w:r>
        <w:t>25.</w:t>
      </w:r>
      <w:r>
        <w:tab/>
      </w:r>
      <w:r>
        <w:rPr>
          <w:rFonts w:hint="eastAsia"/>
        </w:rPr>
        <w:t>妇女教育方案的主旨是到</w:t>
      </w:r>
      <w:r>
        <w:t>1992</w:t>
      </w:r>
      <w:r>
        <w:rPr>
          <w:rFonts w:hint="eastAsia"/>
        </w:rPr>
        <w:t>年将识字率从</w:t>
      </w:r>
      <w:r>
        <w:t>5%</w:t>
      </w:r>
      <w:r>
        <w:rPr>
          <w:rFonts w:hint="eastAsia"/>
        </w:rPr>
        <w:t>增加到</w:t>
      </w:r>
      <w:r>
        <w:t>30%,</w:t>
      </w:r>
      <w:r>
        <w:rPr>
          <w:rFonts w:hint="eastAsia"/>
        </w:rPr>
        <w:t>因为在每州的</w:t>
      </w:r>
      <w:r>
        <w:t>13</w:t>
      </w:r>
      <w:r>
        <w:rPr>
          <w:rFonts w:hint="eastAsia"/>
        </w:rPr>
        <w:t>个妇女教育中心将通过基本识字和业务培训</w:t>
      </w:r>
      <w:r>
        <w:t>,</w:t>
      </w:r>
      <w:r>
        <w:rPr>
          <w:rFonts w:hint="eastAsia"/>
        </w:rPr>
        <w:t>每年使</w:t>
      </w:r>
      <w:r>
        <w:t>12</w:t>
      </w:r>
      <w:r>
        <w:rPr>
          <w:rFonts w:hint="eastAsia"/>
        </w:rPr>
        <w:t>名妇女自力更生。妇女教育方案成立的第一年</w:t>
      </w:r>
      <w:r>
        <w:t>,</w:t>
      </w:r>
      <w:r>
        <w:rPr>
          <w:rFonts w:hint="eastAsia"/>
        </w:rPr>
        <w:t>小学女生人数从</w:t>
      </w:r>
      <w:r>
        <w:t>1984/85</w:t>
      </w:r>
      <w:r>
        <w:rPr>
          <w:rFonts w:hint="eastAsia"/>
        </w:rPr>
        <w:t>年的</w:t>
      </w:r>
      <w:r>
        <w:t>55%</w:t>
      </w:r>
      <w:r>
        <w:rPr>
          <w:rFonts w:hint="eastAsia"/>
        </w:rPr>
        <w:t>上升到</w:t>
      </w:r>
      <w:r>
        <w:t>1987</w:t>
      </w:r>
      <w:r>
        <w:rPr>
          <w:rFonts w:hint="eastAsia"/>
        </w:rPr>
        <w:t>年的</w:t>
      </w:r>
      <w:r>
        <w:t>56%</w:t>
      </w:r>
      <w:r>
        <w:rPr>
          <w:rFonts w:hint="eastAsia"/>
        </w:rPr>
        <w:t>。中学女生人数也从</w:t>
      </w:r>
      <w:r>
        <w:t>1975/76</w:t>
      </w:r>
      <w:r>
        <w:rPr>
          <w:rFonts w:hint="eastAsia"/>
        </w:rPr>
        <w:t>年的</w:t>
      </w:r>
      <w:r>
        <w:t>7.2%</w:t>
      </w:r>
      <w:r>
        <w:rPr>
          <w:rFonts w:hint="eastAsia"/>
        </w:rPr>
        <w:t>上升到</w:t>
      </w:r>
      <w:r>
        <w:t>1987</w:t>
      </w:r>
      <w:r>
        <w:rPr>
          <w:rFonts w:hint="eastAsia"/>
        </w:rPr>
        <w:t>年的</w:t>
      </w:r>
      <w:r>
        <w:t>42.2%</w:t>
      </w:r>
      <w:r>
        <w:rPr>
          <w:rFonts w:hint="eastAsia"/>
        </w:rPr>
        <w:t>。</w:t>
      </w:r>
    </w:p>
    <w:p w:rsidR="00000000" w:rsidRDefault="00000000">
      <w:r>
        <w:t>26.</w:t>
      </w:r>
      <w:r>
        <w:tab/>
      </w:r>
      <w:r>
        <w:rPr>
          <w:rFonts w:hint="eastAsia"/>
        </w:rPr>
        <w:t>该方案非常成功。从联邦统计处获得的</w:t>
      </w:r>
      <w:r>
        <w:t>1996</w:t>
      </w:r>
      <w:r>
        <w:rPr>
          <w:rFonts w:hint="eastAsia"/>
        </w:rPr>
        <w:t>年的统计数字得知</w:t>
      </w:r>
      <w:r>
        <w:t>,</w:t>
      </w:r>
      <w:r>
        <w:rPr>
          <w:rFonts w:hint="eastAsia"/>
        </w:rPr>
        <w:t>妇女识字率是</w:t>
      </w:r>
      <w:r>
        <w:t>41%</w:t>
      </w:r>
      <w:r>
        <w:rPr>
          <w:rFonts w:hint="eastAsia"/>
        </w:rPr>
        <w:t>。小学女生人数从</w:t>
      </w:r>
      <w:r>
        <w:t>1987</w:t>
      </w:r>
      <w:r>
        <w:rPr>
          <w:rFonts w:hint="eastAsia"/>
        </w:rPr>
        <w:t>年的</w:t>
      </w:r>
      <w:r>
        <w:t>56%</w:t>
      </w:r>
      <w:r>
        <w:rPr>
          <w:rFonts w:hint="eastAsia"/>
        </w:rPr>
        <w:t>上升到</w:t>
      </w:r>
      <w:r>
        <w:t>1993</w:t>
      </w:r>
      <w:r>
        <w:rPr>
          <w:rFonts w:hint="eastAsia"/>
        </w:rPr>
        <w:t>年的</w:t>
      </w:r>
      <w:r>
        <w:t>63%;</w:t>
      </w:r>
      <w:r>
        <w:rPr>
          <w:rFonts w:hint="eastAsia"/>
        </w:rPr>
        <w:t>中学女生人数从</w:t>
      </w:r>
      <w:r>
        <w:t>1987</w:t>
      </w:r>
      <w:r>
        <w:rPr>
          <w:rFonts w:hint="eastAsia"/>
        </w:rPr>
        <w:t>年的</w:t>
      </w:r>
      <w:r>
        <w:t>42.2%</w:t>
      </w:r>
      <w:r>
        <w:rPr>
          <w:rFonts w:hint="eastAsia"/>
        </w:rPr>
        <w:t>上升到</w:t>
      </w:r>
      <w:r>
        <w:t>1993</w:t>
      </w:r>
      <w:r>
        <w:rPr>
          <w:rFonts w:hint="eastAsia"/>
        </w:rPr>
        <w:t>年的</w:t>
      </w:r>
      <w:r>
        <w:t>67%</w:t>
      </w:r>
      <w:r>
        <w:rPr>
          <w:rFonts w:hint="eastAsia"/>
        </w:rPr>
        <w:t>。</w:t>
      </w:r>
      <w:r>
        <w:t>1990</w:t>
      </w:r>
      <w:r>
        <w:rPr>
          <w:rFonts w:hint="eastAsia"/>
        </w:rPr>
        <w:t>年的大学女生就学人数是</w:t>
      </w:r>
      <w:r>
        <w:t>27%</w:t>
      </w:r>
      <w:r>
        <w:rPr>
          <w:rFonts w:hint="eastAsia"/>
        </w:rPr>
        <w:t>。</w:t>
      </w:r>
      <w:r>
        <w:t>(</w:t>
      </w:r>
      <w:r>
        <w:rPr>
          <w:rFonts w:hint="eastAsia"/>
        </w:rPr>
        <w:t>参阅第</w:t>
      </w:r>
      <w:r>
        <w:t>10</w:t>
      </w:r>
      <w:r>
        <w:rPr>
          <w:rFonts w:hint="eastAsia"/>
        </w:rPr>
        <w:t>条关于教育的统计</w:t>
      </w:r>
      <w:r>
        <w:t>)</w:t>
      </w:r>
      <w:r>
        <w:rPr>
          <w:rFonts w:hint="eastAsia"/>
        </w:rPr>
        <w:t>。</w:t>
      </w:r>
    </w:p>
    <w:p w:rsidR="00000000" w:rsidRDefault="00000000">
      <w:r>
        <w:t>27.</w:t>
      </w:r>
      <w:r>
        <w:tab/>
      </w:r>
      <w:r>
        <w:rPr>
          <w:rFonts w:hint="eastAsia"/>
        </w:rPr>
        <w:t>在就业领域的决策职位</w:t>
      </w:r>
      <w:r>
        <w:t>,</w:t>
      </w:r>
      <w:r>
        <w:rPr>
          <w:rFonts w:hint="eastAsia"/>
        </w:rPr>
        <w:t>联邦政府执行旨在提高妇女地位的详细政策。在公共部门的高级管理干部方面</w:t>
      </w:r>
      <w:r>
        <w:t>,</w:t>
      </w:r>
      <w:r>
        <w:rPr>
          <w:rFonts w:hint="eastAsia"/>
        </w:rPr>
        <w:t>这个数字从</w:t>
      </w:r>
      <w:r>
        <w:t>1988</w:t>
      </w:r>
      <w:r>
        <w:rPr>
          <w:rFonts w:hint="eastAsia"/>
        </w:rPr>
        <w:t>年的</w:t>
      </w:r>
      <w:r>
        <w:t>8.9%</w:t>
      </w:r>
      <w:r>
        <w:rPr>
          <w:rFonts w:hint="eastAsia"/>
        </w:rPr>
        <w:t>上升到</w:t>
      </w:r>
      <w:r>
        <w:t>1992</w:t>
      </w:r>
      <w:r>
        <w:rPr>
          <w:rFonts w:hint="eastAsia"/>
        </w:rPr>
        <w:t>年的</w:t>
      </w:r>
      <w:r>
        <w:t>17.6%</w:t>
      </w:r>
      <w:r>
        <w:rPr>
          <w:rFonts w:hint="eastAsia"/>
        </w:rPr>
        <w:t>。</w:t>
      </w:r>
    </w:p>
    <w:p w:rsidR="00000000" w:rsidRDefault="00000000">
      <w:r>
        <w:tab/>
      </w:r>
      <w:r>
        <w:rPr>
          <w:rFonts w:hint="eastAsia"/>
        </w:rPr>
        <w:t>最后</w:t>
      </w:r>
      <w:r>
        <w:t>,</w:t>
      </w:r>
      <w:r>
        <w:rPr>
          <w:rFonts w:hint="eastAsia"/>
        </w:rPr>
        <w:t>使妇女认识她们有权享有《公约》各种领域里的权利的前述大规模宣传运动</w:t>
      </w:r>
      <w:r>
        <w:t>,</w:t>
      </w:r>
      <w:r>
        <w:rPr>
          <w:rFonts w:hint="eastAsia"/>
        </w:rPr>
        <w:t>由于《公约》第</w:t>
      </w:r>
      <w:r>
        <w:t>4</w:t>
      </w:r>
      <w:r>
        <w:rPr>
          <w:rFonts w:hint="eastAsia"/>
        </w:rPr>
        <w:t>条的适用</w:t>
      </w:r>
      <w:r>
        <w:t>,</w:t>
      </w:r>
      <w:r>
        <w:rPr>
          <w:rFonts w:hint="eastAsia"/>
        </w:rPr>
        <w:t>已大大改善妇女的命运。</w:t>
      </w:r>
    </w:p>
    <w:p w:rsidR="00000000" w:rsidRDefault="00000000">
      <w:pPr>
        <w:rPr>
          <w:rFonts w:ascii="SimHei" w:eastAsia="SimHei"/>
        </w:rPr>
      </w:pPr>
      <w:r>
        <w:t>28.</w:t>
      </w:r>
      <w:r>
        <w:tab/>
      </w:r>
      <w:r>
        <w:rPr>
          <w:rFonts w:ascii="SimHei" w:eastAsia="SimHei" w:hint="eastAsia"/>
          <w:u w:val="single"/>
        </w:rPr>
        <w:t>第</w:t>
      </w:r>
      <w:r>
        <w:rPr>
          <w:rFonts w:ascii="SimHei" w:eastAsia="SimHei"/>
          <w:u w:val="single"/>
        </w:rPr>
        <w:t>5</w:t>
      </w:r>
      <w:r>
        <w:rPr>
          <w:rFonts w:ascii="SimHei" w:eastAsia="SimHei" w:hint="eastAsia"/>
          <w:u w:val="single"/>
        </w:rPr>
        <w:t>条</w:t>
      </w:r>
      <w:r>
        <w:rPr>
          <w:rFonts w:ascii="SimHei" w:eastAsia="SimHei" w:hint="eastAsia"/>
        </w:rPr>
        <w:t>－</w:t>
      </w:r>
      <w:r>
        <w:rPr>
          <w:rFonts w:ascii="SimHei" w:eastAsia="SimHei" w:hint="eastAsia"/>
          <w:u w:val="single"/>
        </w:rPr>
        <w:t>性别角色和陈规定型或改变文化行为</w:t>
      </w:r>
    </w:p>
    <w:p w:rsidR="00000000" w:rsidRDefault="00000000">
      <w:r>
        <w:tab/>
      </w:r>
      <w:r>
        <w:rPr>
          <w:rFonts w:hint="eastAsia"/>
        </w:rPr>
        <w:t>本条现成缔约国采取一切适当措施</w:t>
      </w:r>
      <w:r>
        <w:t>:</w:t>
      </w:r>
      <w:r>
        <w:rPr>
          <w:rFonts w:ascii="SimHei" w:eastAsia="SimHei" w:hint="eastAsia"/>
        </w:rPr>
        <w:t>－</w:t>
      </w:r>
    </w:p>
    <w:p w:rsidR="00000000" w:rsidRDefault="00000000">
      <w:r>
        <w:tab/>
        <w:t>(a)</w:t>
      </w:r>
      <w:r>
        <w:tab/>
      </w:r>
      <w:r>
        <w:tab/>
      </w:r>
      <w:r>
        <w:rPr>
          <w:rFonts w:hint="eastAsia"/>
        </w:rPr>
        <w:t>改变男女的社会和文化行为模式</w:t>
      </w:r>
      <w:r>
        <w:t>,</w:t>
      </w:r>
      <w:r>
        <w:rPr>
          <w:rFonts w:hint="eastAsia"/>
        </w:rPr>
        <w:t>以消除基于性别而分尊卑观念或基于男女任务定型所产生的偏见、习俗和一切其他做法</w:t>
      </w:r>
      <w:r>
        <w:t>;</w:t>
      </w:r>
    </w:p>
    <w:p w:rsidR="00000000" w:rsidRDefault="00000000">
      <w:r>
        <w:tab/>
        <w:t>(b)</w:t>
      </w:r>
      <w:r>
        <w:tab/>
      </w:r>
      <w:r>
        <w:tab/>
      </w:r>
      <w:r>
        <w:rPr>
          <w:rFonts w:hint="eastAsia"/>
        </w:rPr>
        <w:t>保证家庭教育应包括正确了解母性的社会功能和确认教养子女是父母的共同责任</w:t>
      </w:r>
      <w:r>
        <w:t>,</w:t>
      </w:r>
      <w:r>
        <w:rPr>
          <w:rFonts w:hint="eastAsia"/>
        </w:rPr>
        <w:t>当然</w:t>
      </w:r>
      <w:r>
        <w:t>,</w:t>
      </w:r>
      <w:r>
        <w:rPr>
          <w:rFonts w:hint="eastAsia"/>
        </w:rPr>
        <w:t>在任何情况下都应首先考虑子女的利益。</w:t>
      </w:r>
    </w:p>
    <w:p w:rsidR="00000000" w:rsidRDefault="00000000">
      <w:r>
        <w:tab/>
      </w:r>
      <w:r>
        <w:rPr>
          <w:rFonts w:hint="eastAsia"/>
        </w:rPr>
        <w:t>联邦政府在通过运用文化及其内涵实行国家动员、自力更生、重新定向、融合和经济复苏的方案时</w:t>
      </w:r>
      <w:r>
        <w:t>,</w:t>
      </w:r>
      <w:r>
        <w:rPr>
          <w:rFonts w:hint="eastAsia"/>
        </w:rPr>
        <w:t>开始执行国家文化政策</w:t>
      </w:r>
      <w:r>
        <w:t>,</w:t>
      </w:r>
      <w:r>
        <w:rPr>
          <w:rFonts w:hint="eastAsia"/>
        </w:rPr>
        <w:t>其目标如下</w:t>
      </w:r>
      <w:r>
        <w:t>:</w:t>
      </w:r>
    </w:p>
    <w:p w:rsidR="00000000" w:rsidRDefault="00000000">
      <w:r>
        <w:rPr>
          <w:rFonts w:hint="eastAsia"/>
        </w:rPr>
        <w:t>㈠</w:t>
      </w:r>
      <w:r>
        <w:tab/>
      </w:r>
      <w:r>
        <w:rPr>
          <w:rFonts w:hint="eastAsia"/>
        </w:rPr>
        <w:t>逐步发展国家文化</w:t>
      </w:r>
      <w:r>
        <w:t xml:space="preserve">, </w:t>
      </w:r>
      <w:r>
        <w:rPr>
          <w:rFonts w:hint="eastAsia"/>
        </w:rPr>
        <w:t>促进建立一个激发创新精神并主要从传统的价值观</w:t>
      </w:r>
      <w:r>
        <w:t>––</w:t>
      </w:r>
      <w:r>
        <w:rPr>
          <w:rFonts w:hint="eastAsia"/>
        </w:rPr>
        <w:t>尊重人类和人的尊严</w:t>
      </w:r>
      <w:r>
        <w:t>,</w:t>
      </w:r>
      <w:r>
        <w:rPr>
          <w:rFonts w:hint="eastAsia"/>
        </w:rPr>
        <w:t>尊重合法权力和劳动尊严</w:t>
      </w:r>
      <w:r>
        <w:t>,</w:t>
      </w:r>
      <w:r>
        <w:rPr>
          <w:rFonts w:hint="eastAsia"/>
        </w:rPr>
        <w:t>尊重尼日利亚积极的道德和宗教观</w:t>
      </w:r>
      <w:r>
        <w:t>––</w:t>
      </w:r>
      <w:r>
        <w:rPr>
          <w:rFonts w:hint="eastAsia"/>
        </w:rPr>
        <w:t>汲取知识的教育体制</w:t>
      </w:r>
      <w:r>
        <w:t>;</w:t>
      </w:r>
    </w:p>
    <w:p w:rsidR="00000000" w:rsidRDefault="00000000">
      <w:r>
        <w:rPr>
          <w:rFonts w:hint="eastAsia"/>
        </w:rPr>
        <w:t>㈡</w:t>
      </w:r>
      <w:r>
        <w:tab/>
      </w:r>
      <w:r>
        <w:rPr>
          <w:rFonts w:hint="eastAsia"/>
        </w:rPr>
        <w:t>在艺术和科学技术领域促进创新</w:t>
      </w:r>
      <w:r>
        <w:t>,</w:t>
      </w:r>
      <w:r>
        <w:rPr>
          <w:rFonts w:hint="eastAsia"/>
        </w:rPr>
        <w:t>确保传统技能和运动的延续和逐步发展为现代化的发展服务</w:t>
      </w:r>
      <w:r>
        <w:t>,</w:t>
      </w:r>
      <w:r>
        <w:rPr>
          <w:rFonts w:hint="eastAsia"/>
        </w:rPr>
        <w:t>以此作为尼日利亚对世界文化与思想发展的贡献</w:t>
      </w:r>
      <w:r>
        <w:t>;</w:t>
      </w:r>
    </w:p>
    <w:p w:rsidR="00000000" w:rsidRDefault="00000000">
      <w:r>
        <w:rPr>
          <w:rFonts w:hint="eastAsia"/>
        </w:rPr>
        <w:t>㈢</w:t>
      </w:r>
      <w:r>
        <w:tab/>
      </w:r>
      <w:r>
        <w:rPr>
          <w:rFonts w:hint="eastAsia"/>
        </w:rPr>
        <w:t>建立一个有道德的社会</w:t>
      </w:r>
      <w:r>
        <w:t>,</w:t>
      </w:r>
      <w:r>
        <w:rPr>
          <w:rFonts w:hint="eastAsia"/>
        </w:rPr>
        <w:t>提高生活品质</w:t>
      </w:r>
      <w:r>
        <w:t>,</w:t>
      </w:r>
      <w:r>
        <w:rPr>
          <w:rFonts w:hint="eastAsia"/>
        </w:rPr>
        <w:t>培养有责任感的公民</w:t>
      </w:r>
      <w:r>
        <w:t>,</w:t>
      </w:r>
      <w:r>
        <w:rPr>
          <w:rFonts w:hint="eastAsia"/>
        </w:rPr>
        <w:t>以及增强国家自给自足的能力。</w:t>
      </w:r>
    </w:p>
    <w:p w:rsidR="00000000" w:rsidRDefault="00000000">
      <w:pPr>
        <w:spacing w:before="120" w:after="120"/>
      </w:pPr>
      <w:r>
        <w:rPr>
          <w:rFonts w:eastAsia="SimHei" w:hint="eastAsia"/>
          <w:u w:val="single"/>
        </w:rPr>
        <w:t>尼日利亚性别角色的陈规定型和偏见</w:t>
      </w:r>
    </w:p>
    <w:p w:rsidR="00000000" w:rsidRDefault="00000000">
      <w:r>
        <w:tab/>
      </w:r>
      <w:r>
        <w:rPr>
          <w:rFonts w:hint="eastAsia"/>
        </w:rPr>
        <w:t>虽然国家文化政策未公开提及国家努力消除对妇女的歧视</w:t>
      </w:r>
      <w:r>
        <w:t>,</w:t>
      </w:r>
      <w:r>
        <w:rPr>
          <w:rFonts w:hint="eastAsia"/>
        </w:rPr>
        <w:t>但旨在提高人民生活水平的条款的确包含了这层意思。</w:t>
      </w:r>
    </w:p>
    <w:p w:rsidR="00000000" w:rsidRDefault="00000000">
      <w:r>
        <w:tab/>
      </w:r>
      <w:r>
        <w:rPr>
          <w:rFonts w:hint="eastAsia"/>
        </w:rPr>
        <w:t>促进实现上述目标的组织包括</w:t>
      </w:r>
      <w:r>
        <w:t>:</w:t>
      </w:r>
      <w:r>
        <w:rPr>
          <w:rFonts w:hint="eastAsia"/>
        </w:rPr>
        <w:t>国家文化艺术委员会</w:t>
      </w:r>
      <w:r>
        <w:t>,</w:t>
      </w:r>
      <w:r>
        <w:rPr>
          <w:rFonts w:hint="eastAsia"/>
        </w:rPr>
        <w:t>国家博物馆和纪念馆委员会</w:t>
      </w:r>
      <w:r>
        <w:t>,</w:t>
      </w:r>
      <w:r>
        <w:rPr>
          <w:rFonts w:hint="eastAsia"/>
        </w:rPr>
        <w:t>非洲黑人艺术和文明中心</w:t>
      </w:r>
      <w:r>
        <w:t>,</w:t>
      </w:r>
      <w:r>
        <w:rPr>
          <w:rFonts w:hint="eastAsia"/>
        </w:rPr>
        <w:t>以及国家文化定向学会。其他还有尼日利亚电影公司</w:t>
      </w:r>
      <w:r>
        <w:t>,</w:t>
      </w:r>
      <w:r>
        <w:rPr>
          <w:rFonts w:hint="eastAsia"/>
        </w:rPr>
        <w:t>尼日利亚版权委员会和国家电影电视审查委员会。</w:t>
      </w:r>
    </w:p>
    <w:p w:rsidR="00000000" w:rsidRDefault="00000000">
      <w:r>
        <w:tab/>
      </w:r>
      <w:r>
        <w:rPr>
          <w:rFonts w:hint="eastAsia"/>
        </w:rPr>
        <w:t>这些组织有的设法逐步发展和促进上述文化目标</w:t>
      </w:r>
      <w:r>
        <w:t>,</w:t>
      </w:r>
      <w:r>
        <w:rPr>
          <w:rFonts w:hint="eastAsia"/>
        </w:rPr>
        <w:t>还有一些组织如尼日利亚版权委员会、尼日利亚新闻委员会和国家电影电视审查委员会则致力于监督传播和文化部门的工作</w:t>
      </w:r>
      <w:r>
        <w:t>,</w:t>
      </w:r>
      <w:r>
        <w:rPr>
          <w:rFonts w:hint="eastAsia"/>
        </w:rPr>
        <w:t>以确保只向公众传播社会上和道德上均可接受的令人奋发向上的资料。</w:t>
      </w:r>
    </w:p>
    <w:p w:rsidR="00000000" w:rsidRDefault="00000000">
      <w:r>
        <w:tab/>
      </w:r>
      <w:r>
        <w:rPr>
          <w:rFonts w:hint="eastAsia"/>
        </w:rPr>
        <w:t>人们极为关注承诺恢复妇女地位的问题</w:t>
      </w:r>
      <w:r>
        <w:t>,</w:t>
      </w:r>
      <w:r>
        <w:rPr>
          <w:rFonts w:hint="eastAsia"/>
        </w:rPr>
        <w:t>尤其在纠正传媒对妇女性别角色的陈规定型和偏见方面。例如</w:t>
      </w:r>
      <w:r>
        <w:t>,</w:t>
      </w:r>
      <w:r>
        <w:rPr>
          <w:rFonts w:hint="eastAsia"/>
        </w:rPr>
        <w:t>国家电影电视审查委员会登记和审查当地制作的作品和外国作品并予以归类</w:t>
      </w:r>
      <w:r>
        <w:t>,</w:t>
      </w:r>
      <w:r>
        <w:rPr>
          <w:rFonts w:hint="eastAsia"/>
        </w:rPr>
        <w:t>以确定这些作品是否适合发行</w:t>
      </w:r>
      <w:r>
        <w:t>,</w:t>
      </w:r>
      <w:r>
        <w:rPr>
          <w:rFonts w:hint="eastAsia"/>
        </w:rPr>
        <w:t>内容是否符合道德标准</w:t>
      </w:r>
      <w:r>
        <w:t>,</w:t>
      </w:r>
      <w:r>
        <w:rPr>
          <w:rFonts w:hint="eastAsia"/>
        </w:rPr>
        <w:t>并杜绝淫秽下流作品的发行和传播。</w:t>
      </w:r>
    </w:p>
    <w:p w:rsidR="00000000" w:rsidRDefault="00000000">
      <w:r>
        <w:tab/>
      </w:r>
      <w:r>
        <w:rPr>
          <w:rFonts w:hint="eastAsia"/>
        </w:rPr>
        <w:t>该委员会对销售商、制片单位、电影电视作品的进出口商进行登记</w:t>
      </w:r>
      <w:r>
        <w:t>,</w:t>
      </w:r>
      <w:r>
        <w:rPr>
          <w:rFonts w:hint="eastAsia"/>
        </w:rPr>
        <w:t>向录象俱乐部颁发许可证。还对电影摄影展览实行管制</w:t>
      </w:r>
      <w:r>
        <w:t>,</w:t>
      </w:r>
      <w:r>
        <w:rPr>
          <w:rFonts w:hint="eastAsia"/>
        </w:rPr>
        <w:t>并履行</w:t>
      </w:r>
      <w:r>
        <w:t>1993</w:t>
      </w:r>
      <w:r>
        <w:rPr>
          <w:rFonts w:hint="eastAsia"/>
        </w:rPr>
        <w:t>年第</w:t>
      </w:r>
      <w:r>
        <w:t>85</w:t>
      </w:r>
      <w:r>
        <w:rPr>
          <w:rFonts w:hint="eastAsia"/>
        </w:rPr>
        <w:t>号令规定的其他职责。</w:t>
      </w:r>
    </w:p>
    <w:p w:rsidR="00000000" w:rsidRDefault="00000000">
      <w:r>
        <w:tab/>
      </w:r>
      <w:r>
        <w:rPr>
          <w:rFonts w:hint="eastAsia"/>
        </w:rPr>
        <w:t>文化政策规定</w:t>
      </w:r>
      <w:r>
        <w:t>,</w:t>
      </w:r>
      <w:r>
        <w:rPr>
          <w:rFonts w:hint="eastAsia"/>
        </w:rPr>
        <w:t>广播电视必须给予儿童适当的关注和报道</w:t>
      </w:r>
      <w:r>
        <w:t>,</w:t>
      </w:r>
      <w:r>
        <w:rPr>
          <w:rFonts w:hint="eastAsia"/>
        </w:rPr>
        <w:t>公用事业、文化活动和电视台必须在当地制作至少</w:t>
      </w:r>
      <w:r>
        <w:t>80%</w:t>
      </w:r>
      <w:r>
        <w:rPr>
          <w:rFonts w:hint="eastAsia"/>
        </w:rPr>
        <w:t>的节目内容。此外</w:t>
      </w:r>
      <w:r>
        <w:t>,</w:t>
      </w:r>
      <w:r>
        <w:rPr>
          <w:rFonts w:hint="eastAsia"/>
        </w:rPr>
        <w:t>政府承诺确保在当地和外国的广播资料之间保持明智的平衡</w:t>
      </w:r>
      <w:r>
        <w:t>,</w:t>
      </w:r>
      <w:r>
        <w:rPr>
          <w:rFonts w:hint="eastAsia"/>
        </w:rPr>
        <w:t>促进电子通讯顺利地向尼日利亚人民提供服务。</w:t>
      </w:r>
    </w:p>
    <w:p w:rsidR="00000000" w:rsidRDefault="00000000">
      <w:r>
        <w:tab/>
      </w:r>
      <w:r>
        <w:rPr>
          <w:rFonts w:hint="eastAsia"/>
        </w:rPr>
        <w:t>根据</w:t>
      </w:r>
      <w:r>
        <w:t>1993</w:t>
      </w:r>
      <w:r>
        <w:rPr>
          <w:rFonts w:hint="eastAsia"/>
        </w:rPr>
        <w:t>年</w:t>
      </w:r>
      <w:r>
        <w:t>8</w:t>
      </w:r>
      <w:r>
        <w:rPr>
          <w:rFonts w:hint="eastAsia"/>
        </w:rPr>
        <w:t>月</w:t>
      </w:r>
      <w:r>
        <w:t>23</w:t>
      </w:r>
      <w:r>
        <w:rPr>
          <w:rFonts w:hint="eastAsia"/>
        </w:rPr>
        <w:t>日第</w:t>
      </w:r>
      <w:r>
        <w:t>100</w:t>
      </w:r>
      <w:r>
        <w:rPr>
          <w:rFonts w:hint="eastAsia"/>
        </w:rPr>
        <w:t>号令设立了国家定向署</w:t>
      </w:r>
      <w:r>
        <w:t>,</w:t>
      </w:r>
      <w:r>
        <w:rPr>
          <w:rFonts w:hint="eastAsia"/>
        </w:rPr>
        <w:t>其职责除其他外包括</w:t>
      </w:r>
      <w:r>
        <w:t>:</w:t>
      </w:r>
    </w:p>
    <w:p w:rsidR="00000000" w:rsidRDefault="00000000">
      <w:pPr>
        <w:ind w:left="480"/>
      </w:pPr>
      <w:r>
        <w:tab/>
        <w:t>(a)</w:t>
      </w:r>
      <w:r>
        <w:tab/>
      </w:r>
      <w:r>
        <w:tab/>
      </w:r>
      <w:r>
        <w:rPr>
          <w:rFonts w:hint="eastAsia"/>
        </w:rPr>
        <w:t>激发尼日利亚男女公民对权利与特权以及责任与义务的良知</w:t>
      </w:r>
      <w:r>
        <w:t>;</w:t>
      </w:r>
    </w:p>
    <w:p w:rsidR="00000000" w:rsidRDefault="00000000">
      <w:pPr>
        <w:ind w:left="480"/>
      </w:pPr>
      <w:r>
        <w:tab/>
        <w:t>(b)</w:t>
      </w:r>
      <w:r>
        <w:tab/>
      </w:r>
      <w:r>
        <w:tab/>
      </w:r>
      <w:r>
        <w:rPr>
          <w:rFonts w:hint="eastAsia"/>
        </w:rPr>
        <w:t>宣传和提倡劳动尊严的精神、诚实及承诺大量生产</w:t>
      </w:r>
      <w:r>
        <w:t>,</w:t>
      </w:r>
      <w:r>
        <w:rPr>
          <w:rFonts w:hint="eastAsia"/>
        </w:rPr>
        <w:t>促进消费国产商品和</w:t>
      </w:r>
      <w:r>
        <w:tab/>
      </w:r>
      <w:r>
        <w:rPr>
          <w:rFonts w:hint="eastAsia"/>
        </w:rPr>
        <w:t>使用国内服务。</w:t>
      </w:r>
    </w:p>
    <w:p w:rsidR="00000000" w:rsidRDefault="00000000">
      <w:r>
        <w:tab/>
      </w:r>
      <w:r>
        <w:rPr>
          <w:rFonts w:hint="eastAsia"/>
        </w:rPr>
        <w:t>与家庭支助方案一样</w:t>
      </w:r>
      <w:r>
        <w:t>,</w:t>
      </w:r>
      <w:r>
        <w:rPr>
          <w:rFonts w:hint="eastAsia"/>
        </w:rPr>
        <w:t>设立了国家和地方政府部门。这些部门努力确定可共同促进、资助和组织的发展活动</w:t>
      </w:r>
      <w:r>
        <w:t>,</w:t>
      </w:r>
      <w:r>
        <w:rPr>
          <w:rFonts w:hint="eastAsia"/>
        </w:rPr>
        <w:t>以便“制定社会制度和框架</w:t>
      </w:r>
      <w:r>
        <w:t>,</w:t>
      </w:r>
      <w:r>
        <w:rPr>
          <w:rFonts w:hint="eastAsia"/>
        </w:rPr>
        <w:t>使尼日利亚人审慎接触民主准则和价值观</w:t>
      </w:r>
      <w:r>
        <w:t>,</w:t>
      </w:r>
      <w:r>
        <w:rPr>
          <w:rFonts w:hint="eastAsia"/>
        </w:rPr>
        <w:t>建立一个公正、和平、团结进步和自律的社会”</w:t>
      </w:r>
      <w:r>
        <w:t>,</w:t>
      </w:r>
      <w:r>
        <w:rPr>
          <w:rFonts w:hint="eastAsia"/>
        </w:rPr>
        <w:t>并“在尼日利亚男女老少中间培养社会和文化价值观</w:t>
      </w:r>
      <w:r>
        <w:t>,</w:t>
      </w:r>
      <w:r>
        <w:rPr>
          <w:rFonts w:hint="eastAsia"/>
        </w:rPr>
        <w:t>这种意识将使自律和自力更生的精神深入人心”</w:t>
      </w:r>
      <w:r>
        <w:t>,</w:t>
      </w:r>
      <w:r>
        <w:rPr>
          <w:rFonts w:hint="eastAsia"/>
        </w:rPr>
        <w:t>同时“通过公共启蒙活动和宣传鼓励非正规教育”。</w:t>
      </w:r>
    </w:p>
    <w:p w:rsidR="00000000" w:rsidRDefault="00000000">
      <w:r>
        <w:tab/>
      </w:r>
      <w:r>
        <w:rPr>
          <w:rFonts w:hint="eastAsia"/>
        </w:rPr>
        <w:t>相当高比例的尼日利亚人居住在农村地区</w:t>
      </w:r>
      <w:r>
        <w:t>,</w:t>
      </w:r>
      <w:r>
        <w:rPr>
          <w:rFonts w:hint="eastAsia"/>
        </w:rPr>
        <w:t>其中多数是妇女。显然</w:t>
      </w:r>
      <w:r>
        <w:t>,</w:t>
      </w:r>
      <w:r>
        <w:rPr>
          <w:rFonts w:hint="eastAsia"/>
        </w:rPr>
        <w:t>此类组织开展的活动将有助于提高妇女对她们周围发生的事情的认识</w:t>
      </w:r>
      <w:r>
        <w:t>,</w:t>
      </w:r>
      <w:r>
        <w:rPr>
          <w:rFonts w:hint="eastAsia"/>
        </w:rPr>
        <w:t>使她们更加意识到应参与这些活动</w:t>
      </w:r>
      <w:r>
        <w:t>,</w:t>
      </w:r>
      <w:r>
        <w:rPr>
          <w:rFonts w:hint="eastAsia"/>
        </w:rPr>
        <w:t>打破孤立和开发不足的桎梏。国家文化政策规定</w:t>
      </w:r>
      <w:r>
        <w:t>,</w:t>
      </w:r>
      <w:r>
        <w:rPr>
          <w:rFonts w:hint="eastAsia"/>
        </w:rPr>
        <w:t>应充分确定、保护、促进和发展手工艺。其他国家方案旨在提高艺术家</w:t>
      </w:r>
      <w:r>
        <w:t>/</w:t>
      </w:r>
      <w:r>
        <w:rPr>
          <w:rFonts w:hint="eastAsia"/>
        </w:rPr>
        <w:t>手工艺者的地位</w:t>
      </w:r>
      <w:r>
        <w:t>,</w:t>
      </w:r>
      <w:r>
        <w:rPr>
          <w:rFonts w:hint="eastAsia"/>
        </w:rPr>
        <w:t>并鼓励使传统设计和手工艺适应当代的需求和要求。</w:t>
      </w:r>
    </w:p>
    <w:p w:rsidR="00000000" w:rsidRDefault="00000000">
      <w:r>
        <w:tab/>
      </w:r>
      <w:r>
        <w:rPr>
          <w:rFonts w:hint="eastAsia"/>
        </w:rPr>
        <w:t>一般而言</w:t>
      </w:r>
      <w:r>
        <w:t>,</w:t>
      </w:r>
      <w:r>
        <w:rPr>
          <w:rFonts w:hint="eastAsia"/>
        </w:rPr>
        <w:t>手工艺通常是农村地区的保留行业</w:t>
      </w:r>
      <w:r>
        <w:t>,</w:t>
      </w:r>
      <w:r>
        <w:rPr>
          <w:rFonts w:hint="eastAsia"/>
        </w:rPr>
        <w:t>尤其是妇女的传统行业。计划鼓励建造手工艺村、商店和培训设施会有助于促进自给自足和提高自身价值。这是因为人们认为</w:t>
      </w:r>
      <w:r>
        <w:t>,</w:t>
      </w:r>
      <w:r>
        <w:rPr>
          <w:rFonts w:hint="eastAsia"/>
        </w:rPr>
        <w:t>妇女在使手工艺活动流传下去方面发挥了重要的作用</w:t>
      </w:r>
      <w:r>
        <w:t>,</w:t>
      </w:r>
      <w:r>
        <w:rPr>
          <w:rFonts w:hint="eastAsia"/>
        </w:rPr>
        <w:t>特别是因为她们经常通过贸易和手工艺合作社进行活动。</w:t>
      </w:r>
    </w:p>
    <w:p w:rsidR="00000000" w:rsidRDefault="00000000">
      <w:r>
        <w:tab/>
      </w:r>
      <w:r>
        <w:rPr>
          <w:rFonts w:hint="eastAsia"/>
        </w:rPr>
        <w:t>尼日利亚的一些地区极为传统守旧。在完全守旧的社会中</w:t>
      </w:r>
      <w:r>
        <w:t>,</w:t>
      </w:r>
      <w:r>
        <w:rPr>
          <w:rFonts w:hint="eastAsia"/>
        </w:rPr>
        <w:t>妇女在婚姻、离婚和守寡中都处于屈从地位。然而</w:t>
      </w:r>
      <w:r>
        <w:t>,</w:t>
      </w:r>
      <w:r>
        <w:rPr>
          <w:rFonts w:hint="eastAsia"/>
        </w:rPr>
        <w:t>随着教育水平提高及政府采取积极和支持的态度</w:t>
      </w:r>
      <w:r>
        <w:t>,</w:t>
      </w:r>
      <w:r>
        <w:rPr>
          <w:rFonts w:hint="eastAsia"/>
        </w:rPr>
        <w:t>情况对受过教育的妇女有某种程度的改变</w:t>
      </w:r>
      <w:r>
        <w:t>,</w:t>
      </w:r>
      <w:r>
        <w:rPr>
          <w:rFonts w:hint="eastAsia"/>
        </w:rPr>
        <w:t>但农村旧式妇女还未获得这些好处。</w:t>
      </w:r>
    </w:p>
    <w:p w:rsidR="00000000" w:rsidRDefault="00000000">
      <w:r>
        <w:tab/>
      </w:r>
      <w:r>
        <w:rPr>
          <w:rFonts w:hint="eastAsia"/>
        </w:rPr>
        <w:t>幸运的是</w:t>
      </w:r>
      <w:r>
        <w:t>,1979</w:t>
      </w:r>
      <w:r>
        <w:rPr>
          <w:rFonts w:hint="eastAsia"/>
        </w:rPr>
        <w:t>年《宪法》纠正了这些过去实际上得到法规鼓励和认可的非人道的陋习和偏见</w:t>
      </w:r>
      <w:r>
        <w:t>,</w:t>
      </w:r>
      <w:r>
        <w:rPr>
          <w:rFonts w:hint="eastAsia"/>
        </w:rPr>
        <w:t>即</w:t>
      </w:r>
      <w:r>
        <w:t>:</w:t>
      </w:r>
      <w:r>
        <w:rPr>
          <w:rFonts w:ascii="SimHei" w:eastAsia="SimHei" w:hint="eastAsia"/>
        </w:rPr>
        <w:t>－</w:t>
      </w:r>
    </w:p>
    <w:p w:rsidR="00000000" w:rsidRDefault="00000000">
      <w:r>
        <w:tab/>
        <w:t>1979</w:t>
      </w:r>
      <w:r>
        <w:rPr>
          <w:rFonts w:hint="eastAsia"/>
        </w:rPr>
        <w:t>年《宪法》第</w:t>
      </w:r>
      <w:r>
        <w:t>31</w:t>
      </w:r>
      <w:r>
        <w:rPr>
          <w:rFonts w:hint="eastAsia"/>
        </w:rPr>
        <w:t>条规定</w:t>
      </w:r>
      <w:r>
        <w:rPr>
          <w:rFonts w:ascii="SimHei" w:eastAsia="SimHei" w:hint="eastAsia"/>
        </w:rPr>
        <w:t>－</w:t>
      </w:r>
    </w:p>
    <w:p w:rsidR="00000000" w:rsidRDefault="00000000">
      <w:r>
        <w:tab/>
      </w:r>
      <w:r>
        <w:rPr>
          <w:rFonts w:hint="eastAsia"/>
        </w:rPr>
        <w:t>“人身尊严权</w:t>
      </w:r>
      <w:r>
        <w:tab/>
      </w:r>
      <w:r>
        <w:tab/>
        <w:t>31</w:t>
      </w:r>
      <w:r>
        <w:rPr>
          <w:rFonts w:ascii="SimHei" w:eastAsia="SimHei" w:hint="eastAsia"/>
        </w:rPr>
        <w:t>－</w:t>
      </w:r>
      <w:r>
        <w:t xml:space="preserve">  </w:t>
      </w:r>
      <w:r>
        <w:rPr>
          <w:rFonts w:hint="eastAsia"/>
        </w:rPr>
        <w:t>⑴</w:t>
      </w:r>
      <w:r>
        <w:tab/>
      </w:r>
      <w:r>
        <w:rPr>
          <w:rFonts w:hint="eastAsia"/>
        </w:rPr>
        <w:t>每个人有权受到人身尊重</w:t>
      </w:r>
      <w:r>
        <w:t>,</w:t>
      </w:r>
      <w:r>
        <w:rPr>
          <w:rFonts w:hint="eastAsia"/>
        </w:rPr>
        <w:t>因此</w:t>
      </w:r>
      <w:r>
        <w:rPr>
          <w:rFonts w:ascii="SimHei" w:eastAsia="SimHei" w:hint="eastAsia"/>
        </w:rPr>
        <w:t>－</w:t>
      </w:r>
    </w:p>
    <w:p w:rsidR="00000000" w:rsidRDefault="00000000">
      <w:pPr>
        <w:ind w:left="3840" w:hanging="600"/>
      </w:pPr>
      <w:r>
        <w:t xml:space="preserve"> (a)</w:t>
      </w:r>
      <w:r>
        <w:tab/>
      </w:r>
      <w:r>
        <w:rPr>
          <w:rFonts w:hint="eastAsia"/>
        </w:rPr>
        <w:t>任何人不得遭受酷刑或有辱人格或不人道的待遇。”</w:t>
      </w:r>
    </w:p>
    <w:p w:rsidR="00000000" w:rsidRDefault="00000000">
      <w:r>
        <w:tab/>
      </w:r>
      <w:r>
        <w:rPr>
          <w:rFonts w:hint="eastAsia"/>
        </w:rPr>
        <w:t>人们的态度很难改变。因此</w:t>
      </w:r>
      <w:r>
        <w:t>,</w:t>
      </w:r>
      <w:r>
        <w:rPr>
          <w:rFonts w:hint="eastAsia"/>
        </w:rPr>
        <w:t>完全杜绝或“消除”这些文化态度、偏见和违反宪法的习俗必定是一个缓慢的过程。希望随着社会的教育和文明程度的提高</w:t>
      </w:r>
      <w:r>
        <w:t>,</w:t>
      </w:r>
      <w:r>
        <w:rPr>
          <w:rFonts w:hint="eastAsia"/>
        </w:rPr>
        <w:t>这些习俗将枯萎并最终相继消失。</w:t>
      </w:r>
    </w:p>
    <w:p w:rsidR="00000000" w:rsidRDefault="00000000">
      <w:r>
        <w:tab/>
      </w:r>
      <w:r>
        <w:rPr>
          <w:rFonts w:hint="eastAsia"/>
        </w:rPr>
        <w:t>讲完这些后</w:t>
      </w:r>
      <w:r>
        <w:t>,</w:t>
      </w:r>
      <w:r>
        <w:rPr>
          <w:rFonts w:hint="eastAsia"/>
        </w:rPr>
        <w:t>非常高兴地注意到尼日利亚妇女并不仅仅袖手旁观</w:t>
      </w:r>
      <w:r>
        <w:t>,</w:t>
      </w:r>
      <w:r>
        <w:rPr>
          <w:rFonts w:hint="eastAsia"/>
        </w:rPr>
        <w:t>只是希望这些陋习消失。</w:t>
      </w:r>
    </w:p>
    <w:p w:rsidR="00000000" w:rsidRDefault="00000000">
      <w:r>
        <w:tab/>
      </w:r>
      <w:r>
        <w:rPr>
          <w:rFonts w:hint="eastAsia"/>
        </w:rPr>
        <w:t>启蒙运动不断发展</w:t>
      </w:r>
      <w:r>
        <w:t>,</w:t>
      </w:r>
      <w:r>
        <w:rPr>
          <w:rFonts w:hint="eastAsia"/>
        </w:rPr>
        <w:t>最引人注意的是守寡的陋习。已组织研讨会对妇女进行教育。她们多数是对妇女同伴进行非人道孀居仪式的筹划者、执行者和主持者。</w:t>
      </w:r>
      <w:r>
        <w:t>1989</w:t>
      </w:r>
      <w:r>
        <w:rPr>
          <w:rFonts w:hint="eastAsia"/>
        </w:rPr>
        <w:t>年组织了守寡习俗讲习班</w:t>
      </w:r>
      <w:r>
        <w:t>,</w:t>
      </w:r>
      <w:r>
        <w:rPr>
          <w:rFonts w:hint="eastAsia"/>
        </w:rPr>
        <w:t>主要目的是：</w:t>
      </w:r>
    </w:p>
    <w:p w:rsidR="00000000" w:rsidRDefault="00000000">
      <w:r>
        <w:tab/>
      </w:r>
      <w:r>
        <w:tab/>
      </w:r>
      <w:r>
        <w:tab/>
      </w:r>
      <w:r>
        <w:rPr>
          <w:rFonts w:hint="eastAsia"/>
        </w:rPr>
        <w:t>⑴</w:t>
      </w:r>
      <w:r>
        <w:tab/>
      </w:r>
      <w:r>
        <w:rPr>
          <w:rFonts w:hint="eastAsia"/>
        </w:rPr>
        <w:t>引起人们注意寡妇在尼日利亚社会传统环境中的痛苦</w:t>
      </w:r>
      <w:r>
        <w:t>,</w:t>
      </w:r>
      <w:r>
        <w:rPr>
          <w:rFonts w:hint="eastAsia"/>
        </w:rPr>
        <w:t>这是在社会上</w:t>
      </w:r>
      <w:r>
        <w:tab/>
      </w:r>
      <w:r>
        <w:tab/>
      </w:r>
      <w:r>
        <w:tab/>
      </w:r>
      <w:r>
        <w:tab/>
      </w:r>
      <w:r>
        <w:rPr>
          <w:rFonts w:hint="eastAsia"/>
        </w:rPr>
        <w:t>和法律上歧视迄今被忽视妇女的领域。</w:t>
      </w:r>
    </w:p>
    <w:p w:rsidR="00000000" w:rsidRDefault="00000000">
      <w:r>
        <w:tab/>
      </w:r>
      <w:r>
        <w:tab/>
      </w:r>
      <w:r>
        <w:tab/>
      </w:r>
      <w:r>
        <w:tab/>
      </w:r>
      <w:r>
        <w:rPr>
          <w:rFonts w:hint="eastAsia"/>
        </w:rPr>
        <w:t>全国各地学员满怀热情地参加讲习班。讲习班做出结论</w:t>
      </w:r>
      <w:r>
        <w:t>,</w:t>
      </w:r>
      <w:r>
        <w:rPr>
          <w:rFonts w:hint="eastAsia"/>
        </w:rPr>
        <w:t>并为政府可</w:t>
      </w:r>
      <w:r>
        <w:tab/>
      </w:r>
      <w:r>
        <w:tab/>
      </w:r>
      <w:r>
        <w:tab/>
      </w:r>
      <w:r>
        <w:tab/>
      </w:r>
      <w:r>
        <w:rPr>
          <w:rFonts w:hint="eastAsia"/>
        </w:rPr>
        <w:t>能采取的行动草拟了蓝图。</w:t>
      </w:r>
    </w:p>
    <w:p w:rsidR="00000000" w:rsidRDefault="00000000">
      <w:r>
        <w:tab/>
      </w:r>
      <w:r>
        <w:tab/>
      </w:r>
      <w:r>
        <w:tab/>
      </w:r>
      <w:r>
        <w:rPr>
          <w:rFonts w:hint="eastAsia"/>
        </w:rPr>
        <w:t>研讨会结束后发表了公报</w:t>
      </w:r>
      <w:r>
        <w:t>:</w:t>
      </w:r>
    </w:p>
    <w:p w:rsidR="00000000" w:rsidRDefault="00000000">
      <w:r>
        <w:tab/>
      </w:r>
      <w:r>
        <w:tab/>
      </w:r>
      <w:r>
        <w:tab/>
      </w:r>
      <w:r>
        <w:rPr>
          <w:rFonts w:hint="eastAsia"/>
        </w:rPr>
        <w:t>㈠</w:t>
      </w:r>
      <w:r>
        <w:tab/>
      </w:r>
      <w:r>
        <w:rPr>
          <w:rFonts w:hint="eastAsia"/>
        </w:rPr>
        <w:t>请丈夫立遗嘱保护妻子</w:t>
      </w:r>
      <w:r>
        <w:t>;</w:t>
      </w:r>
      <w:r>
        <w:rPr>
          <w:rFonts w:hint="eastAsia"/>
        </w:rPr>
        <w:t>由传统长官和地方政府主席执行此类遗</w:t>
      </w:r>
      <w:r>
        <w:tab/>
      </w:r>
      <w:r>
        <w:tab/>
      </w:r>
      <w:r>
        <w:tab/>
      </w:r>
      <w:r>
        <w:tab/>
      </w:r>
      <w:r>
        <w:tab/>
      </w:r>
      <w:r>
        <w:rPr>
          <w:rFonts w:hint="eastAsia"/>
        </w:rPr>
        <w:t>嘱。不得强迫任何寡妇嫁给已故丈夫的亲属。</w:t>
      </w:r>
    </w:p>
    <w:p w:rsidR="00000000" w:rsidRDefault="00000000">
      <w:r>
        <w:tab/>
      </w:r>
      <w:r>
        <w:tab/>
      </w:r>
      <w:r>
        <w:tab/>
      </w:r>
      <w:r>
        <w:rPr>
          <w:rFonts w:hint="eastAsia"/>
        </w:rPr>
        <w:t>㈡</w:t>
      </w:r>
      <w:r>
        <w:tab/>
      </w:r>
      <w:r>
        <w:rPr>
          <w:rFonts w:hint="eastAsia"/>
        </w:rPr>
        <w:t>呼吁取缔非人道的守寡习俗</w:t>
      </w:r>
      <w:r>
        <w:t>,</w:t>
      </w:r>
      <w:r>
        <w:rPr>
          <w:rFonts w:hint="eastAsia"/>
        </w:rPr>
        <w:t>呼吁寡妇鳏夫实行统一的寡居仪</w:t>
      </w:r>
      <w:r>
        <w:tab/>
      </w:r>
      <w:r>
        <w:tab/>
      </w:r>
      <w:r>
        <w:tab/>
      </w:r>
      <w:r>
        <w:tab/>
      </w:r>
      <w:r>
        <w:tab/>
      </w:r>
      <w:r>
        <w:tab/>
      </w:r>
      <w:r>
        <w:rPr>
          <w:rFonts w:hint="eastAsia"/>
        </w:rPr>
        <w:t>式。</w:t>
      </w:r>
    </w:p>
    <w:p w:rsidR="00000000" w:rsidRDefault="00000000">
      <w:r>
        <w:tab/>
      </w:r>
      <w:r>
        <w:tab/>
      </w:r>
      <w:r>
        <w:tab/>
      </w:r>
      <w:r>
        <w:rPr>
          <w:rFonts w:hint="eastAsia"/>
        </w:rPr>
        <w:t>㈢</w:t>
      </w:r>
      <w:r>
        <w:tab/>
      </w:r>
      <w:r>
        <w:rPr>
          <w:rFonts w:hint="eastAsia"/>
        </w:rPr>
        <w:t>通过成人教育方案、教堂布道以及举办关于非人道守寡习俗有害</w:t>
      </w:r>
      <w:r>
        <w:tab/>
      </w:r>
      <w:r>
        <w:tab/>
      </w:r>
      <w:r>
        <w:tab/>
      </w:r>
      <w:r>
        <w:tab/>
      </w:r>
      <w:r>
        <w:rPr>
          <w:rFonts w:hint="eastAsia"/>
        </w:rPr>
        <w:t>影响的地方研讨会</w:t>
      </w:r>
      <w:r>
        <w:t>,</w:t>
      </w:r>
      <w:r>
        <w:rPr>
          <w:rFonts w:hint="eastAsia"/>
        </w:rPr>
        <w:t>对农村居民进行启蒙教育。</w:t>
      </w:r>
    </w:p>
    <w:p w:rsidR="00000000" w:rsidRDefault="00000000">
      <w:r>
        <w:t>29(a)</w:t>
      </w:r>
      <w:r>
        <w:tab/>
        <w:t xml:space="preserve"> </w:t>
      </w:r>
      <w:r>
        <w:rPr>
          <w:rFonts w:eastAsia="SimHei" w:hint="eastAsia"/>
          <w:u w:val="single"/>
        </w:rPr>
        <w:t>教育</w:t>
      </w:r>
    </w:p>
    <w:p w:rsidR="00000000" w:rsidRDefault="00000000">
      <w:r>
        <w:tab/>
      </w:r>
      <w:r>
        <w:rPr>
          <w:rFonts w:hint="eastAsia"/>
        </w:rPr>
        <w:t>为消除性别的陈规定型</w:t>
      </w:r>
      <w:r>
        <w:t>,</w:t>
      </w:r>
      <w:r>
        <w:rPr>
          <w:rFonts w:hint="eastAsia"/>
        </w:rPr>
        <w:t>国家教育委员会采取</w:t>
      </w:r>
      <w:r>
        <w:t>6-3-3-4</w:t>
      </w:r>
      <w:r>
        <w:rPr>
          <w:rFonts w:hint="eastAsia"/>
        </w:rPr>
        <w:t>的教育制度</w:t>
      </w:r>
      <w:r>
        <w:t>,</w:t>
      </w:r>
      <w:r>
        <w:rPr>
          <w:rFonts w:hint="eastAsia"/>
        </w:rPr>
        <w:t>即</w:t>
      </w:r>
      <w:r>
        <w:t>6</w:t>
      </w:r>
      <w:r>
        <w:rPr>
          <w:rFonts w:hint="eastAsia"/>
        </w:rPr>
        <w:t>年小学</w:t>
      </w:r>
      <w:r>
        <w:t>,3</w:t>
      </w:r>
      <w:r>
        <w:rPr>
          <w:rFonts w:hint="eastAsia"/>
        </w:rPr>
        <w:t>年初中</w:t>
      </w:r>
      <w:r>
        <w:t>,3</w:t>
      </w:r>
      <w:r>
        <w:rPr>
          <w:rFonts w:hint="eastAsia"/>
        </w:rPr>
        <w:t>年高中和</w:t>
      </w:r>
      <w:r>
        <w:t>4</w:t>
      </w:r>
      <w:r>
        <w:rPr>
          <w:rFonts w:hint="eastAsia"/>
        </w:rPr>
        <w:t>年大学。男女学童的课程完全相同</w:t>
      </w:r>
      <w:r>
        <w:t>,</w:t>
      </w:r>
      <w:r>
        <w:rPr>
          <w:rFonts w:hint="eastAsia"/>
        </w:rPr>
        <w:t>他们都学习家政和针线课及木工和技术</w:t>
      </w:r>
      <w:r>
        <w:t>/</w:t>
      </w:r>
      <w:r>
        <w:rPr>
          <w:rFonts w:hint="eastAsia"/>
        </w:rPr>
        <w:t>机械课。</w:t>
      </w:r>
    </w:p>
    <w:p w:rsidR="00000000" w:rsidRDefault="00000000">
      <w:r>
        <w:t>29(b)</w:t>
      </w:r>
      <w:r>
        <w:tab/>
      </w:r>
      <w:r>
        <w:rPr>
          <w:rFonts w:eastAsia="SimHei" w:hint="eastAsia"/>
          <w:u w:val="single"/>
        </w:rPr>
        <w:t>妇女的自我价值</w:t>
      </w:r>
    </w:p>
    <w:p w:rsidR="00000000" w:rsidRDefault="00000000">
      <w:r>
        <w:tab/>
      </w:r>
      <w:r>
        <w:rPr>
          <w:rFonts w:hint="eastAsia"/>
        </w:rPr>
        <w:t>随着实行《农村妇女更美好生活》的许多方面和目前的《家庭支助方案》</w:t>
      </w:r>
      <w:r>
        <w:t>,</w:t>
      </w:r>
      <w:r>
        <w:rPr>
          <w:rFonts w:hint="eastAsia"/>
        </w:rPr>
        <w:t>以及开展实用识字和教育、提供简单农具和成立合作社</w:t>
      </w:r>
      <w:r>
        <w:t>,</w:t>
      </w:r>
      <w:r>
        <w:rPr>
          <w:rFonts w:hint="eastAsia"/>
        </w:rPr>
        <w:t>鼓励农村妇女和城市贫穷妇女重新评价自己</w:t>
      </w:r>
      <w:r>
        <w:t>,</w:t>
      </w:r>
      <w:r>
        <w:rPr>
          <w:rFonts w:hint="eastAsia"/>
        </w:rPr>
        <w:t>在经济上更加独立</w:t>
      </w:r>
      <w:r>
        <w:t>,</w:t>
      </w:r>
      <w:r>
        <w:rPr>
          <w:rFonts w:hint="eastAsia"/>
        </w:rPr>
        <w:t>从而过上更好更有成就感的生活。</w:t>
      </w:r>
    </w:p>
    <w:p w:rsidR="00000000" w:rsidRDefault="00000000">
      <w:r>
        <w:tab/>
        <w:t>30.</w:t>
      </w:r>
      <w:r>
        <w:tab/>
      </w:r>
      <w:r>
        <w:rPr>
          <w:rFonts w:hint="eastAsia"/>
        </w:rPr>
        <w:t>在审议《初次报告》期间</w:t>
      </w:r>
      <w:r>
        <w:t>,</w:t>
      </w:r>
      <w:r>
        <w:rPr>
          <w:rFonts w:hint="eastAsia"/>
        </w:rPr>
        <w:t>有人要求关注惩罚强奸妇女和对妇女施暴的法律。</w:t>
      </w:r>
    </w:p>
    <w:p w:rsidR="00000000" w:rsidRDefault="00000000">
      <w:r>
        <w:tab/>
      </w:r>
      <w:r>
        <w:rPr>
          <w:rFonts w:hint="eastAsia"/>
        </w:rPr>
        <w:t>《刑法》第</w:t>
      </w:r>
      <w:r>
        <w:t>357</w:t>
      </w:r>
      <w:r>
        <w:rPr>
          <w:rFonts w:hint="eastAsia"/>
        </w:rPr>
        <w:t>条</w:t>
      </w:r>
      <w:r>
        <w:t>(1990</w:t>
      </w:r>
      <w:r>
        <w:rPr>
          <w:rFonts w:hint="eastAsia"/>
        </w:rPr>
        <w:t>年联邦法第</w:t>
      </w:r>
      <w:r>
        <w:t>77</w:t>
      </w:r>
      <w:r>
        <w:rPr>
          <w:rFonts w:hint="eastAsia"/>
        </w:rPr>
        <w:t>章</w:t>
      </w:r>
      <w:r>
        <w:t>)</w:t>
      </w:r>
      <w:r>
        <w:rPr>
          <w:rFonts w:hint="eastAsia"/>
        </w:rPr>
        <w:t>给强奸罪定义为</w:t>
      </w:r>
      <w:r>
        <w:rPr>
          <w:rFonts w:ascii="SimHei" w:eastAsia="SimHei" w:hint="eastAsia"/>
        </w:rPr>
        <w:t>－</w:t>
      </w:r>
    </w:p>
    <w:p w:rsidR="00000000" w:rsidRDefault="00000000">
      <w:pPr>
        <w:ind w:left="1680"/>
      </w:pPr>
      <w:r>
        <w:rPr>
          <w:rFonts w:hint="eastAsia"/>
        </w:rPr>
        <w:t>定义</w:t>
      </w:r>
      <w:r>
        <w:t>357.:</w:t>
      </w:r>
      <w:r>
        <w:rPr>
          <w:rFonts w:hint="eastAsia"/>
        </w:rPr>
        <w:t>“任何人未得同意非法与妇女或少女发生肉体关系</w:t>
      </w:r>
      <w:r>
        <w:t>,.</w:t>
      </w:r>
      <w:r>
        <w:rPr>
          <w:rFonts w:hint="eastAsia"/>
        </w:rPr>
        <w:t>或以武力或其他任何一种威胁或恐恫手段、或通过威吓或伤害迫其同意</w:t>
      </w:r>
      <w:r>
        <w:t>,</w:t>
      </w:r>
      <w:r>
        <w:rPr>
          <w:rFonts w:hint="eastAsia"/>
        </w:rPr>
        <w:t>或以伪装行为性质或假冒已婚妇女丈夫的手段骗取其同意</w:t>
      </w:r>
      <w:r>
        <w:t>,</w:t>
      </w:r>
      <w:r>
        <w:rPr>
          <w:rFonts w:hint="eastAsia"/>
        </w:rPr>
        <w:t>则犯有被称为强奸的罪行。”</w:t>
      </w:r>
    </w:p>
    <w:p w:rsidR="00000000" w:rsidRDefault="00000000">
      <w:r>
        <w:rPr>
          <w:rFonts w:hint="eastAsia"/>
        </w:rPr>
        <w:t>对强奸的惩罚</w:t>
      </w:r>
      <w:r>
        <w:rPr>
          <w:rFonts w:ascii="SimHei" w:eastAsia="SimHei" w:hint="eastAsia"/>
        </w:rPr>
        <w:t>－</w:t>
      </w:r>
      <w:r>
        <w:t>358</w:t>
      </w:r>
      <w:r>
        <w:rPr>
          <w:rFonts w:ascii="SimHei" w:eastAsia="SimHei" w:hint="eastAsia"/>
        </w:rPr>
        <w:t>－</w:t>
      </w:r>
      <w:r>
        <w:rPr>
          <w:rFonts w:hint="eastAsia"/>
          <w:u w:val="single"/>
        </w:rPr>
        <w:t>凡犯有强奸罪的人皆可判处终身监禁</w:t>
      </w:r>
      <w:r>
        <w:rPr>
          <w:u w:val="single"/>
        </w:rPr>
        <w:t>,</w:t>
      </w:r>
      <w:r>
        <w:rPr>
          <w:rFonts w:hint="eastAsia"/>
          <w:u w:val="single"/>
        </w:rPr>
        <w:t>并加杖刑</w:t>
      </w:r>
      <w:r>
        <w:rPr>
          <w:rFonts w:hint="eastAsia"/>
        </w:rPr>
        <w:t>。</w:t>
      </w:r>
    </w:p>
    <w:p w:rsidR="00000000" w:rsidRDefault="00000000">
      <w:r>
        <w:t>30.1</w:t>
      </w:r>
      <w:r>
        <w:tab/>
      </w:r>
      <w:r>
        <w:tab/>
      </w:r>
      <w:r>
        <w:rPr>
          <w:rFonts w:hint="eastAsia"/>
        </w:rPr>
        <w:t>因此</w:t>
      </w:r>
      <w:r>
        <w:t>,</w:t>
      </w:r>
      <w:r>
        <w:rPr>
          <w:rFonts w:hint="eastAsia"/>
        </w:rPr>
        <w:t>尼日利亚法律极为重视和憎恶强奸罪。不幸的是没有强奸罪的记录。然而</w:t>
      </w:r>
      <w:r>
        <w:t>,</w:t>
      </w:r>
      <w:r>
        <w:rPr>
          <w:rFonts w:hint="eastAsia"/>
        </w:rPr>
        <w:t>尽管不法之徒强奸妇女事件时有发生</w:t>
      </w:r>
      <w:r>
        <w:t>,</w:t>
      </w:r>
      <w:r>
        <w:rPr>
          <w:rFonts w:hint="eastAsia"/>
        </w:rPr>
        <w:t>但此类事件并未成为社会的一大公害。</w:t>
      </w:r>
    </w:p>
    <w:p w:rsidR="00000000" w:rsidRDefault="00000000">
      <w:r>
        <w:tab/>
      </w:r>
      <w:r>
        <w:rPr>
          <w:rFonts w:hint="eastAsia"/>
        </w:rPr>
        <w:t>更值得注意的是应被称为“奸污”的罪行</w:t>
      </w:r>
      <w:r>
        <w:t>,</w:t>
      </w:r>
      <w:r>
        <w:rPr>
          <w:rFonts w:hint="eastAsia"/>
        </w:rPr>
        <w:t>即男人性虐待由他们照管的儿童</w:t>
      </w:r>
      <w:r>
        <w:t>,</w:t>
      </w:r>
      <w:r>
        <w:rPr>
          <w:rFonts w:hint="eastAsia"/>
        </w:rPr>
        <w:t>或成年人性虐待儿童。此类罪行更令人憎恶</w:t>
      </w:r>
      <w:r>
        <w:t>,</w:t>
      </w:r>
      <w:r>
        <w:rPr>
          <w:rFonts w:hint="eastAsia"/>
        </w:rPr>
        <w:t>一律严惩不怠。</w:t>
      </w:r>
    </w:p>
    <w:p w:rsidR="00000000" w:rsidRDefault="00000000">
      <w:r>
        <w:t>30.2</w:t>
      </w:r>
      <w:r>
        <w:tab/>
      </w:r>
      <w:r>
        <w:tab/>
      </w:r>
      <w:r>
        <w:rPr>
          <w:rFonts w:hint="eastAsia"/>
        </w:rPr>
        <w:t>根据第</w:t>
      </w:r>
      <w:r>
        <w:t>357</w:t>
      </w:r>
      <w:r>
        <w:rPr>
          <w:rFonts w:hint="eastAsia"/>
        </w:rPr>
        <w:t>条的规定</w:t>
      </w:r>
      <w:r>
        <w:t>,</w:t>
      </w:r>
      <w:r>
        <w:rPr>
          <w:rFonts w:hint="eastAsia"/>
        </w:rPr>
        <w:t>显然</w:t>
      </w:r>
      <w:r>
        <w:rPr>
          <w:rFonts w:hint="eastAsia"/>
          <w:u w:val="single"/>
        </w:rPr>
        <w:t>强奸配偶</w:t>
      </w:r>
      <w:r>
        <w:rPr>
          <w:rFonts w:hint="eastAsia"/>
        </w:rPr>
        <w:t>在尼日利亚不是法定罪行</w:t>
      </w:r>
      <w:r>
        <w:t>,</w:t>
      </w:r>
      <w:r>
        <w:rPr>
          <w:rFonts w:hint="eastAsia"/>
        </w:rPr>
        <w:t>事实上通常是强奸罪的</w:t>
      </w:r>
      <w:r>
        <w:rPr>
          <w:rFonts w:hint="eastAsia"/>
          <w:u w:val="single"/>
        </w:rPr>
        <w:t>一种例外</w:t>
      </w:r>
      <w:r>
        <w:rPr>
          <w:rFonts w:hint="eastAsia"/>
        </w:rPr>
        <w:t>。</w:t>
      </w:r>
    </w:p>
    <w:p w:rsidR="00000000" w:rsidRDefault="00000000">
      <w:r>
        <w:tab/>
      </w:r>
      <w:r>
        <w:rPr>
          <w:rFonts w:hint="eastAsia"/>
        </w:rPr>
        <w:t>传统上</w:t>
      </w:r>
      <w:r>
        <w:t>,</w:t>
      </w:r>
      <w:r>
        <w:rPr>
          <w:rFonts w:hint="eastAsia"/>
        </w:rPr>
        <w:t>强奸配偶是不可思议的概念。根据《刑法》第</w:t>
      </w:r>
      <w:r>
        <w:t>357</w:t>
      </w:r>
      <w:r>
        <w:rPr>
          <w:rFonts w:hint="eastAsia"/>
        </w:rPr>
        <w:t>条和《刑罚法典》第</w:t>
      </w:r>
      <w:r>
        <w:t>282</w:t>
      </w:r>
      <w:r>
        <w:rPr>
          <w:rFonts w:hint="eastAsia"/>
        </w:rPr>
        <w:t>条中的尼日利亚法律</w:t>
      </w:r>
      <w:r>
        <w:t>,</w:t>
      </w:r>
      <w:r>
        <w:rPr>
          <w:rFonts w:hint="eastAsia"/>
        </w:rPr>
        <w:t>不能指控丈夫强奸妻子。一旦婚姻持续且妻子已到青春期</w:t>
      </w:r>
      <w:r>
        <w:t>,</w:t>
      </w:r>
      <w:r>
        <w:rPr>
          <w:rFonts w:hint="eastAsia"/>
        </w:rPr>
        <w:t>则与之性交绝非强奸。</w:t>
      </w:r>
    </w:p>
    <w:p w:rsidR="00000000" w:rsidRDefault="00000000">
      <w:pPr>
        <w:rPr>
          <w:spacing w:val="-8"/>
        </w:rPr>
      </w:pPr>
      <w:r>
        <w:t>30.3</w:t>
      </w:r>
      <w:r>
        <w:tab/>
      </w:r>
      <w:r>
        <w:rPr>
          <w:rFonts w:hint="eastAsia"/>
          <w:spacing w:val="-4"/>
        </w:rPr>
        <w:t>目前没有具体保护妇女不遭纯暴力的法律。然而</w:t>
      </w:r>
      <w:r>
        <w:rPr>
          <w:spacing w:val="-4"/>
        </w:rPr>
        <w:t>,</w:t>
      </w:r>
      <w:r>
        <w:rPr>
          <w:rFonts w:hint="eastAsia"/>
          <w:spacing w:val="-4"/>
        </w:rPr>
        <w:t>《刑法》第</w:t>
      </w:r>
      <w:r>
        <w:rPr>
          <w:spacing w:val="-4"/>
        </w:rPr>
        <w:t>252</w:t>
      </w:r>
      <w:r>
        <w:rPr>
          <w:rFonts w:hint="eastAsia"/>
          <w:spacing w:val="-4"/>
        </w:rPr>
        <w:t>条规定如下</w:t>
      </w:r>
      <w:r>
        <w:rPr>
          <w:spacing w:val="-4"/>
        </w:rPr>
        <w:t>:</w:t>
      </w:r>
      <w:r>
        <w:rPr>
          <w:rFonts w:ascii="SimHei" w:eastAsia="SimHei" w:hint="eastAsia"/>
          <w:spacing w:val="-4"/>
        </w:rPr>
        <w:t>－</w:t>
      </w:r>
    </w:p>
    <w:p w:rsidR="00000000" w:rsidRDefault="00000000">
      <w:pPr>
        <w:ind w:left="2520" w:hanging="2520"/>
      </w:pPr>
      <w:r>
        <w:rPr>
          <w:rFonts w:hint="eastAsia"/>
        </w:rPr>
        <w:t>“殴打定义</w:t>
      </w:r>
      <w:r>
        <w:t>.252</w:t>
      </w:r>
      <w:r>
        <w:rPr>
          <w:rFonts w:ascii="SimHei" w:eastAsia="SimHei" w:hint="eastAsia"/>
        </w:rPr>
        <w:t>－</w:t>
      </w:r>
      <w:r>
        <w:tab/>
      </w:r>
      <w:r>
        <w:tab/>
      </w:r>
      <w:r>
        <w:rPr>
          <w:rFonts w:hint="eastAsia"/>
        </w:rPr>
        <w:t>任何人未经他人同意</w:t>
      </w:r>
      <w:r>
        <w:t>,</w:t>
      </w:r>
      <w:r>
        <w:rPr>
          <w:rFonts w:hint="eastAsia"/>
        </w:rPr>
        <w:t>或以欺诈手段骗取他人同意</w:t>
      </w:r>
      <w:r>
        <w:t>,</w:t>
      </w:r>
      <w:r>
        <w:rPr>
          <w:rFonts w:hint="eastAsia"/>
        </w:rPr>
        <w:t>直接或间接地打击、碰触或移动他人或对其使用任何武力</w:t>
      </w:r>
      <w:r>
        <w:t>;</w:t>
      </w:r>
      <w:r>
        <w:rPr>
          <w:rFonts w:hint="eastAsia"/>
        </w:rPr>
        <w:t>或任何人未经其他人同意</w:t>
      </w:r>
      <w:r>
        <w:t>,</w:t>
      </w:r>
      <w:r>
        <w:rPr>
          <w:rFonts w:hint="eastAsia"/>
        </w:rPr>
        <w:t>以任何身体行为或暗示威胁使用任何武力</w:t>
      </w:r>
      <w:r>
        <w:t>,</w:t>
      </w:r>
      <w:r>
        <w:rPr>
          <w:rFonts w:hint="eastAsia"/>
        </w:rPr>
        <w:t>均被称为殴打他人。</w:t>
      </w:r>
      <w:r>
        <w:rPr>
          <w:rFonts w:hint="eastAsia"/>
          <w:u w:val="single"/>
        </w:rPr>
        <w:t>“使用武力”</w:t>
      </w:r>
      <w:r>
        <w:rPr>
          <w:rFonts w:hint="eastAsia"/>
        </w:rPr>
        <w:t>一词包括使用高温、强光、电力、气体气味或任何其他物质或东西</w:t>
      </w:r>
      <w:r>
        <w:t>,</w:t>
      </w:r>
      <w:r>
        <w:rPr>
          <w:rFonts w:hint="eastAsia"/>
        </w:rPr>
        <w:t>乃至造成人身伤害或不适。”</w:t>
      </w:r>
    </w:p>
    <w:p w:rsidR="00000000" w:rsidRDefault="00000000">
      <w:r>
        <w:rPr>
          <w:rFonts w:hint="eastAsia"/>
        </w:rPr>
        <w:t>目前也没有在家里对妇女施暴的近期记录。这是因为妇女出于担心丈夫和更多家人的报复而几乎不将暴力事件报警。此外</w:t>
      </w:r>
      <w:r>
        <w:t>,</w:t>
      </w:r>
      <w:r>
        <w:rPr>
          <w:rFonts w:hint="eastAsia"/>
        </w:rPr>
        <w:t>执法官员不愿意受理家庭暴力的投诉。他们将此类投诉视为“两口子打架”的轻罪或作为“夫妻问题”而一笑了之。妇女宁愿通过另外一种办法</w:t>
      </w:r>
      <w:r>
        <w:rPr>
          <w:rFonts w:ascii="SimHei" w:eastAsia="SimHei" w:hint="eastAsia"/>
        </w:rPr>
        <w:t>－</w:t>
      </w:r>
      <w:r>
        <w:rPr>
          <w:rFonts w:hint="eastAsia"/>
        </w:rPr>
        <w:t>在家庭会上解决争执</w:t>
      </w:r>
      <w:r>
        <w:rPr>
          <w:rFonts w:ascii="SimHei" w:eastAsia="SimHei" w:hint="eastAsia"/>
        </w:rPr>
        <w:t>－</w:t>
      </w:r>
      <w:r>
        <w:rPr>
          <w:rFonts w:hint="eastAsia"/>
        </w:rPr>
        <w:t>来解决此类问题。</w:t>
      </w:r>
    </w:p>
    <w:p w:rsidR="00000000" w:rsidRDefault="00000000">
      <w:r>
        <w:t>30.4</w:t>
      </w:r>
      <w:r>
        <w:tab/>
      </w:r>
      <w:r>
        <w:tab/>
      </w:r>
      <w:r>
        <w:rPr>
          <w:rFonts w:hint="eastAsia"/>
        </w:rPr>
        <w:t>关于被殴打妇女庇护所</w:t>
      </w:r>
      <w:r>
        <w:t>,</w:t>
      </w:r>
      <w:r>
        <w:rPr>
          <w:rFonts w:hint="eastAsia"/>
        </w:rPr>
        <w:t>由于妇女担心给娘家和婆家丢脸而不会去庇护所</w:t>
      </w:r>
      <w:r>
        <w:t>,</w:t>
      </w:r>
      <w:r>
        <w:rPr>
          <w:rFonts w:hint="eastAsia"/>
        </w:rPr>
        <w:t>因此现在没有此类设施。</w:t>
      </w:r>
    </w:p>
    <w:p w:rsidR="00000000" w:rsidRDefault="00000000">
      <w:r>
        <w:tab/>
      </w:r>
      <w:r>
        <w:rPr>
          <w:rFonts w:hint="eastAsia"/>
        </w:rPr>
        <w:t>虽然承认家庭暴力存在</w:t>
      </w:r>
      <w:r>
        <w:t>(</w:t>
      </w:r>
      <w:r>
        <w:rPr>
          <w:rFonts w:hint="eastAsia"/>
        </w:rPr>
        <w:t>或许已成社会的一大公害</w:t>
      </w:r>
      <w:r>
        <w:t>),</w:t>
      </w:r>
      <w:r>
        <w:rPr>
          <w:rFonts w:hint="eastAsia"/>
        </w:rPr>
        <w:t>但在动员妇女将家庭争吵报案之前</w:t>
      </w:r>
      <w:r>
        <w:t>,</w:t>
      </w:r>
      <w:r>
        <w:rPr>
          <w:rFonts w:hint="eastAsia"/>
        </w:rPr>
        <w:t>法庭没有能力进行干预。国际女律师联合会</w:t>
      </w:r>
      <w:r>
        <w:t>(</w:t>
      </w:r>
      <w:r>
        <w:rPr>
          <w:rFonts w:hint="eastAsia"/>
        </w:rPr>
        <w:t>女律师联合会</w:t>
      </w:r>
      <w:r>
        <w:t>)</w:t>
      </w:r>
      <w:r>
        <w:rPr>
          <w:rFonts w:hint="eastAsia"/>
        </w:rPr>
        <w:t>尼日利亚分会举办了一个法律讲习班</w:t>
      </w:r>
      <w:r>
        <w:t>,</w:t>
      </w:r>
      <w:r>
        <w:rPr>
          <w:rFonts w:hint="eastAsia"/>
        </w:rPr>
        <w:t>对妇女进行妇女权利方面的教育。联邦妇女事务和社会发展部也举办了类似的法律援助讲习班并制定了法律教育方案等</w:t>
      </w:r>
      <w:r>
        <w:t>,</w:t>
      </w:r>
      <w:r>
        <w:rPr>
          <w:rFonts w:hint="eastAsia"/>
        </w:rPr>
        <w:t>以启发妇女</w:t>
      </w:r>
      <w:r>
        <w:t>,</w:t>
      </w:r>
      <w:r>
        <w:rPr>
          <w:rFonts w:hint="eastAsia"/>
        </w:rPr>
        <w:t>帮助救济此类控诉。</w:t>
      </w:r>
    </w:p>
    <w:p w:rsidR="00000000" w:rsidRDefault="00000000">
      <w:pPr>
        <w:spacing w:line="440" w:lineRule="atLeast"/>
      </w:pPr>
      <w:r>
        <w:t>30.5</w:t>
      </w:r>
      <w:r>
        <w:tab/>
      </w:r>
      <w:r>
        <w:tab/>
      </w:r>
      <w:r>
        <w:rPr>
          <w:rFonts w:hint="eastAsia"/>
        </w:rPr>
        <w:t>第</w:t>
      </w:r>
      <w:r>
        <w:t>3.5(b)</w:t>
      </w:r>
      <w:r>
        <w:rPr>
          <w:rFonts w:hint="eastAsia"/>
        </w:rPr>
        <w:t>条请各国确保家庭教育包括适当理解母性的社会职责。</w:t>
      </w:r>
    </w:p>
    <w:p w:rsidR="00000000" w:rsidRDefault="00000000">
      <w:pPr>
        <w:spacing w:line="440" w:lineRule="atLeast"/>
      </w:pPr>
      <w:r>
        <w:tab/>
      </w:r>
      <w:r>
        <w:rPr>
          <w:rFonts w:hint="eastAsia"/>
        </w:rPr>
        <w:t>妇女教育方案除其他外</w:t>
      </w:r>
      <w:r>
        <w:t>,</w:t>
      </w:r>
      <w:r>
        <w:rPr>
          <w:rFonts w:hint="eastAsia"/>
        </w:rPr>
        <w:t>纳入了使妇女意识到必须塑造积极的自我形象的内容</w:t>
      </w:r>
      <w:r>
        <w:t>,</w:t>
      </w:r>
      <w:r>
        <w:rPr>
          <w:rFonts w:hint="eastAsia"/>
        </w:rPr>
        <w:t>并将此作为其政策目标之一。</w:t>
      </w:r>
    </w:p>
    <w:p w:rsidR="00000000" w:rsidRDefault="00000000">
      <w:pPr>
        <w:spacing w:line="440" w:lineRule="atLeast"/>
      </w:pPr>
      <w:r>
        <w:tab/>
      </w:r>
      <w:r>
        <w:rPr>
          <w:rFonts w:hint="eastAsia"/>
        </w:rPr>
        <w:t>已经制定一项试点青年方案</w:t>
      </w:r>
      <w:r>
        <w:t>,</w:t>
      </w:r>
      <w:r>
        <w:rPr>
          <w:rFonts w:hint="eastAsia"/>
        </w:rPr>
        <w:t>旨在使高中女毕业生处理好高中教育到大学教育之间的过渡期。</w:t>
      </w:r>
    </w:p>
    <w:p w:rsidR="00000000" w:rsidRDefault="00000000">
      <w:pPr>
        <w:spacing w:line="440" w:lineRule="atLeast"/>
      </w:pPr>
      <w:r>
        <w:tab/>
      </w:r>
      <w:r>
        <w:rPr>
          <w:rFonts w:hint="eastAsia"/>
        </w:rPr>
        <w:t>该方案涉及家庭生活所有方面的培训。此外</w:t>
      </w:r>
      <w:r>
        <w:t>,</w:t>
      </w:r>
      <w:r>
        <w:rPr>
          <w:rFonts w:hint="eastAsia"/>
        </w:rPr>
        <w:t>还在国家和地方政府两级开展全国认识妇女教育方案的运动</w:t>
      </w:r>
      <w:r>
        <w:t>,</w:t>
      </w:r>
      <w:r>
        <w:rPr>
          <w:rFonts w:hint="eastAsia"/>
        </w:rPr>
        <w:t>以消除长期存在的根深蒂固的信念</w:t>
      </w:r>
      <w:r>
        <w:t>,</w:t>
      </w:r>
      <w:r>
        <w:rPr>
          <w:rFonts w:hint="eastAsia"/>
        </w:rPr>
        <w:t>即教育与妇女无关</w:t>
      </w:r>
      <w:r>
        <w:t>,</w:t>
      </w:r>
      <w:r>
        <w:rPr>
          <w:rFonts w:hint="eastAsia"/>
        </w:rPr>
        <w:t>她们一生的使命就是结婚和生儿育女。这场运动旨在提高父母、一般民众、尤其是妇女的认识。</w:t>
      </w:r>
      <w:r>
        <w:t>1992</w:t>
      </w:r>
      <w:r>
        <w:rPr>
          <w:rFonts w:hint="eastAsia"/>
        </w:rPr>
        <w:t>年在拉各斯开始实施该教育方案</w:t>
      </w:r>
      <w:r>
        <w:t>,</w:t>
      </w:r>
      <w:r>
        <w:rPr>
          <w:rFonts w:hint="eastAsia"/>
        </w:rPr>
        <w:t>并自那时起在国家和地方政府两级也开始实施</w:t>
      </w:r>
      <w:r>
        <w:t>,</w:t>
      </w:r>
      <w:r>
        <w:rPr>
          <w:rFonts w:hint="eastAsia"/>
        </w:rPr>
        <w:t>以教育基层民众。</w:t>
      </w:r>
    </w:p>
    <w:p w:rsidR="00000000" w:rsidRDefault="00000000">
      <w:pPr>
        <w:spacing w:line="440" w:lineRule="atLeast"/>
      </w:pPr>
      <w:r>
        <w:t>30.6</w:t>
      </w:r>
      <w:r>
        <w:tab/>
      </w:r>
      <w:r>
        <w:tab/>
      </w:r>
      <w:r>
        <w:rPr>
          <w:rFonts w:eastAsia="SimHei" w:hint="eastAsia"/>
          <w:u w:val="single"/>
        </w:rPr>
        <w:t>国家传播政策</w:t>
      </w:r>
    </w:p>
    <w:p w:rsidR="00000000" w:rsidRDefault="00000000">
      <w:pPr>
        <w:spacing w:line="440" w:lineRule="atLeast"/>
      </w:pPr>
      <w:r>
        <w:tab/>
      </w:r>
      <w:r>
        <w:rPr>
          <w:rFonts w:hint="eastAsia"/>
        </w:rPr>
        <w:t>作为非洲统一组织</w:t>
      </w:r>
      <w:r>
        <w:t>(</w:t>
      </w:r>
      <w:r>
        <w:rPr>
          <w:rFonts w:hint="eastAsia"/>
        </w:rPr>
        <w:t>非统组织</w:t>
      </w:r>
      <w:r>
        <w:t>)</w:t>
      </w:r>
      <w:r>
        <w:rPr>
          <w:rFonts w:hint="eastAsia"/>
        </w:rPr>
        <w:t>成员国的尼日利亚是共同的非洲信息与传播政策的缔约国</w:t>
      </w:r>
      <w:r>
        <w:t>,</w:t>
      </w:r>
      <w:r>
        <w:rPr>
          <w:rFonts w:hint="eastAsia"/>
        </w:rPr>
        <w:t>现已制定国家传播政策和国家文化政策。</w:t>
      </w:r>
    </w:p>
    <w:p w:rsidR="00000000" w:rsidRDefault="00000000">
      <w:pPr>
        <w:spacing w:line="440" w:lineRule="atLeast"/>
      </w:pPr>
      <w:r>
        <w:tab/>
      </w:r>
      <w:r>
        <w:rPr>
          <w:rFonts w:hint="eastAsia"/>
        </w:rPr>
        <w:t>国家政策承认这些部门正在改革</w:t>
      </w:r>
      <w:r>
        <w:t>,</w:t>
      </w:r>
      <w:r>
        <w:rPr>
          <w:rFonts w:hint="eastAsia"/>
        </w:rPr>
        <w:t>因而旨在确定和保持区域自力更生的方针</w:t>
      </w:r>
      <w:r>
        <w:t>,</w:t>
      </w:r>
      <w:r>
        <w:rPr>
          <w:rFonts w:hint="eastAsia"/>
        </w:rPr>
        <w:t>在这些部门中加强现有体制</w:t>
      </w:r>
      <w:r>
        <w:t>,</w:t>
      </w:r>
      <w:r>
        <w:rPr>
          <w:rFonts w:hint="eastAsia"/>
        </w:rPr>
        <w:t>强化和促进人员培训的工作</w:t>
      </w:r>
      <w:r>
        <w:t>,</w:t>
      </w:r>
      <w:r>
        <w:rPr>
          <w:rFonts w:hint="eastAsia"/>
        </w:rPr>
        <w:t>更新工作能力</w:t>
      </w:r>
      <w:r>
        <w:t>,</w:t>
      </w:r>
      <w:r>
        <w:rPr>
          <w:rFonts w:hint="eastAsia"/>
        </w:rPr>
        <w:t>减少不称职情况和错误看法的发生</w:t>
      </w:r>
      <w:r>
        <w:t>,</w:t>
      </w:r>
      <w:r>
        <w:rPr>
          <w:rFonts w:hint="eastAsia"/>
        </w:rPr>
        <w:t>并使发展传播和文化基础设施及发展体制和人力资源的项目一体化。</w:t>
      </w:r>
    </w:p>
    <w:p w:rsidR="00000000" w:rsidRDefault="00000000">
      <w:pPr>
        <w:spacing w:line="440" w:lineRule="atLeast"/>
      </w:pPr>
      <w:r>
        <w:tab/>
      </w:r>
      <w:r>
        <w:rPr>
          <w:rFonts w:hint="eastAsia"/>
        </w:rPr>
        <w:t>电子传媒</w:t>
      </w:r>
      <w:r>
        <w:t>(</w:t>
      </w:r>
      <w:r>
        <w:rPr>
          <w:rFonts w:hint="eastAsia"/>
        </w:rPr>
        <w:t>包括录象、电视、电影、通讯卫星、计算机和电话</w:t>
      </w:r>
      <w:r>
        <w:t>)</w:t>
      </w:r>
      <w:r>
        <w:rPr>
          <w:rFonts w:hint="eastAsia"/>
        </w:rPr>
        <w:t>的国家政策主要目标</w:t>
      </w:r>
      <w:r>
        <w:t>,</w:t>
      </w:r>
      <w:r>
        <w:rPr>
          <w:rFonts w:hint="eastAsia"/>
        </w:rPr>
        <w:t>除其他外</w:t>
      </w:r>
      <w:r>
        <w:t>,</w:t>
      </w:r>
      <w:r>
        <w:rPr>
          <w:rFonts w:hint="eastAsia"/>
        </w:rPr>
        <w:t>包括</w:t>
      </w:r>
      <w:r>
        <w:t>:</w:t>
      </w:r>
    </w:p>
    <w:p w:rsidR="00000000" w:rsidRDefault="00000000">
      <w:pPr>
        <w:spacing w:line="440" w:lineRule="atLeast"/>
      </w:pPr>
      <w:r>
        <w:tab/>
        <w:t>(a)</w:t>
      </w:r>
      <w:r>
        <w:tab/>
        <w:t xml:space="preserve"> </w:t>
      </w:r>
      <w:r>
        <w:rPr>
          <w:rFonts w:hint="eastAsia"/>
        </w:rPr>
        <w:t>传播信息以增加人民生活各方面的福利</w:t>
      </w:r>
      <w:r>
        <w:t>,</w:t>
      </w:r>
    </w:p>
    <w:p w:rsidR="00000000" w:rsidRDefault="00000000">
      <w:pPr>
        <w:spacing w:line="440" w:lineRule="atLeast"/>
      </w:pPr>
      <w:r>
        <w:tab/>
        <w:t>(b)</w:t>
      </w:r>
      <w:r>
        <w:tab/>
        <w:t xml:space="preserve"> </w:t>
      </w:r>
      <w:r>
        <w:rPr>
          <w:rFonts w:hint="eastAsia"/>
        </w:rPr>
        <w:t>根据国家目标和期望以及提高生活质量的需要</w:t>
      </w:r>
      <w:r>
        <w:t>,</w:t>
      </w:r>
      <w:r>
        <w:rPr>
          <w:rFonts w:hint="eastAsia"/>
        </w:rPr>
        <w:t>提供有效的广播服务</w:t>
      </w:r>
      <w:r>
        <w:t>,</w:t>
      </w:r>
    </w:p>
    <w:p w:rsidR="00000000" w:rsidRDefault="00000000">
      <w:pPr>
        <w:spacing w:line="440" w:lineRule="atLeast"/>
      </w:pPr>
      <w:r>
        <w:tab/>
        <w:t>(c)</w:t>
      </w:r>
      <w:r>
        <w:tab/>
        <w:t xml:space="preserve"> </w:t>
      </w:r>
      <w:r>
        <w:rPr>
          <w:rFonts w:hint="eastAsia"/>
        </w:rPr>
        <w:t>根据国家教育政策的规定</w:t>
      </w:r>
      <w:r>
        <w:t>,</w:t>
      </w:r>
      <w:r>
        <w:rPr>
          <w:rFonts w:hint="eastAsia"/>
        </w:rPr>
        <w:t>制定广播教育方案和课程表。</w:t>
      </w:r>
    </w:p>
    <w:p w:rsidR="00000000" w:rsidRDefault="00000000">
      <w:pPr>
        <w:spacing w:line="440" w:lineRule="atLeast"/>
      </w:pPr>
      <w:r>
        <w:tab/>
      </w:r>
      <w:r>
        <w:rPr>
          <w:rFonts w:hint="eastAsia"/>
        </w:rPr>
        <w:t>该项政策授权建立</w:t>
      </w:r>
      <w:r>
        <w:t>100 000</w:t>
      </w:r>
      <w:r>
        <w:rPr>
          <w:rFonts w:hint="eastAsia"/>
        </w:rPr>
        <w:t>多个视听中心以确保通讯的自由流通</w:t>
      </w:r>
      <w:r>
        <w:t>,</w:t>
      </w:r>
      <w:r>
        <w:rPr>
          <w:rFonts w:hint="eastAsia"/>
        </w:rPr>
        <w:t>并进一步鼓励混合使用传统和现代化的大众传播手段及使用当地的方式传播新情况和新潜能的信息</w:t>
      </w:r>
      <w:r>
        <w:t>,</w:t>
      </w:r>
      <w:r>
        <w:rPr>
          <w:rFonts w:hint="eastAsia"/>
        </w:rPr>
        <w:t>特别是面向农村更传统的民众。</w:t>
      </w:r>
    </w:p>
    <w:p w:rsidR="00000000" w:rsidRDefault="00000000">
      <w:r>
        <w:tab/>
      </w:r>
      <w:r>
        <w:rPr>
          <w:rFonts w:hint="eastAsia"/>
        </w:rPr>
        <w:t>为此目的</w:t>
      </w:r>
      <w:r>
        <w:t>,</w:t>
      </w:r>
      <w:r>
        <w:rPr>
          <w:rFonts w:hint="eastAsia"/>
        </w:rPr>
        <w:t>将给市镇公告传报告和村庄的类似系统装备现代化通讯工具</w:t>
      </w:r>
      <w:r>
        <w:t>,</w:t>
      </w:r>
      <w:r>
        <w:rPr>
          <w:rFonts w:hint="eastAsia"/>
        </w:rPr>
        <w:t>以扩大宣传范围</w:t>
      </w:r>
      <w:r>
        <w:t>,</w:t>
      </w:r>
      <w:r>
        <w:rPr>
          <w:rFonts w:hint="eastAsia"/>
        </w:rPr>
        <w:t>取得更好的效果。同时</w:t>
      </w:r>
      <w:r>
        <w:t>,</w:t>
      </w:r>
      <w:r>
        <w:rPr>
          <w:rFonts w:hint="eastAsia"/>
        </w:rPr>
        <w:t>还鼓励以农村或地方政府为基地的各俱乐部和团体尽可能地使用社区的现代化传媒展现其创造力。</w:t>
      </w:r>
    </w:p>
    <w:p w:rsidR="00000000" w:rsidRDefault="00000000">
      <w:r>
        <w:tab/>
      </w:r>
      <w:r>
        <w:rPr>
          <w:rFonts w:hint="eastAsia"/>
        </w:rPr>
        <w:t>国家传播政策还规定</w:t>
      </w:r>
      <w:r>
        <w:t>,</w:t>
      </w:r>
      <w:r>
        <w:rPr>
          <w:rFonts w:hint="eastAsia"/>
        </w:rPr>
        <w:t>应按照私营广播令管理私有电子传媒。</w:t>
      </w:r>
    </w:p>
    <w:p w:rsidR="00000000" w:rsidRDefault="00000000">
      <w:r>
        <w:tab/>
      </w:r>
      <w:r>
        <w:rPr>
          <w:rFonts w:hint="eastAsia"/>
        </w:rPr>
        <w:t>该政策规定了出版书籍的权利</w:t>
      </w:r>
      <w:r>
        <w:t>,</w:t>
      </w:r>
      <w:r>
        <w:rPr>
          <w:rFonts w:hint="eastAsia"/>
        </w:rPr>
        <w:t>政府和私人报纸可以同时存在</w:t>
      </w:r>
      <w:r>
        <w:t>,</w:t>
      </w:r>
      <w:r>
        <w:rPr>
          <w:rFonts w:hint="eastAsia"/>
        </w:rPr>
        <w:t>任何一方都不享有垄断权。因此</w:t>
      </w:r>
      <w:r>
        <w:t>,</w:t>
      </w:r>
      <w:r>
        <w:rPr>
          <w:rFonts w:hint="eastAsia"/>
        </w:rPr>
        <w:t>该政策确定了反垄断条例</w:t>
      </w:r>
      <w:r>
        <w:t>,</w:t>
      </w:r>
      <w:r>
        <w:rPr>
          <w:rFonts w:hint="eastAsia"/>
        </w:rPr>
        <w:t>以防止尼日利亚一些有钱有势的个人和团体滥用印刷传媒。该政策也是提高全面参与国家方案所必需的认识水平的媒介。</w:t>
      </w:r>
    </w:p>
    <w:p w:rsidR="00000000" w:rsidRDefault="00000000">
      <w:r>
        <w:tab/>
      </w:r>
      <w:r>
        <w:rPr>
          <w:rFonts w:hint="eastAsia"/>
        </w:rPr>
        <w:t>事实上</w:t>
      </w:r>
      <w:r>
        <w:t>,</w:t>
      </w:r>
      <w:r>
        <w:rPr>
          <w:rFonts w:hint="eastAsia"/>
        </w:rPr>
        <w:t>传媒是尼日利亚很少歧视妇女的少数行业之一。这是因为只要两性可以克服由传统上对两性角色和责任的期望造成的障碍</w:t>
      </w:r>
      <w:r>
        <w:t>,</w:t>
      </w:r>
      <w:r>
        <w:rPr>
          <w:rFonts w:hint="eastAsia"/>
        </w:rPr>
        <w:t>如资金、文化和社会的限制</w:t>
      </w:r>
      <w:r>
        <w:t>,</w:t>
      </w:r>
      <w:r>
        <w:rPr>
          <w:rFonts w:hint="eastAsia"/>
        </w:rPr>
        <w:t>就都有机会接受各级的教育和培训。</w:t>
      </w:r>
    </w:p>
    <w:p w:rsidR="00000000" w:rsidRDefault="00000000">
      <w:r>
        <w:tab/>
      </w:r>
      <w:r>
        <w:rPr>
          <w:rFonts w:hint="eastAsia"/>
        </w:rPr>
        <w:t>尽管各专业机构从未编制过非常全面的登记簿</w:t>
      </w:r>
      <w:r>
        <w:t>,</w:t>
      </w:r>
      <w:r>
        <w:rPr>
          <w:rFonts w:hint="eastAsia"/>
        </w:rPr>
        <w:t>但妇女一向在传媒担任重大要职</w:t>
      </w:r>
      <w:r>
        <w:t>,</w:t>
      </w:r>
      <w:r>
        <w:rPr>
          <w:rFonts w:hint="eastAsia"/>
        </w:rPr>
        <w:t>并继续发展。然而</w:t>
      </w:r>
      <w:r>
        <w:t>,</w:t>
      </w:r>
      <w:r>
        <w:rPr>
          <w:rFonts w:hint="eastAsia"/>
        </w:rPr>
        <w:t>她们可以升到的级别与其在高级别职位上的人数和服务时间不相称</w:t>
      </w:r>
      <w:r>
        <w:t>,</w:t>
      </w:r>
      <w:r>
        <w:rPr>
          <w:rFonts w:hint="eastAsia"/>
        </w:rPr>
        <w:t>这些职位仍掌握在男子手中。</w:t>
      </w:r>
    </w:p>
    <w:p w:rsidR="00000000" w:rsidRDefault="00000000">
      <w:r>
        <w:tab/>
      </w:r>
      <w:r>
        <w:rPr>
          <w:rFonts w:hint="eastAsia"/>
        </w:rPr>
        <w:t>妇女就业的平均百分比约</w:t>
      </w:r>
      <w:r>
        <w:t>40%,</w:t>
      </w:r>
      <w:r>
        <w:rPr>
          <w:rFonts w:hint="eastAsia"/>
        </w:rPr>
        <w:t>主要是级别较级的干部。</w:t>
      </w:r>
    </w:p>
    <w:p w:rsidR="00000000" w:rsidRDefault="00000000">
      <w:r>
        <w:tab/>
      </w:r>
      <w:r>
        <w:rPr>
          <w:rFonts w:hint="eastAsia"/>
        </w:rPr>
        <w:t>没有妨碍妇女升级的明显障碍。升级是渐进的过程</w:t>
      </w:r>
      <w:r>
        <w:t>,</w:t>
      </w:r>
      <w:r>
        <w:rPr>
          <w:rFonts w:hint="eastAsia"/>
        </w:rPr>
        <w:t>主要取决于个人工作能力、努力程度及是否合格。</w:t>
      </w:r>
    </w:p>
    <w:p w:rsidR="00000000" w:rsidRDefault="00000000">
      <w:r>
        <w:tab/>
      </w:r>
      <w:r>
        <w:rPr>
          <w:rFonts w:hint="eastAsia"/>
        </w:rPr>
        <w:t>可能有人争论说</w:t>
      </w:r>
      <w:r>
        <w:t>,</w:t>
      </w:r>
      <w:r>
        <w:rPr>
          <w:rFonts w:hint="eastAsia"/>
        </w:rPr>
        <w:t>在传播业高层中没有妇女的主要原因是保持住高职位需要有超群的才能。除费时、竞争力强、注重成果和要求高度的献身精神和很强的工作能力以外</w:t>
      </w:r>
      <w:r>
        <w:t>,</w:t>
      </w:r>
      <w:r>
        <w:rPr>
          <w:rFonts w:hint="eastAsia"/>
        </w:rPr>
        <w:t>还必须注意到业务出成果的年龄段</w:t>
      </w:r>
      <w:r>
        <w:t>(25-40</w:t>
      </w:r>
      <w:r>
        <w:rPr>
          <w:rFonts w:hint="eastAsia"/>
        </w:rPr>
        <w:t>岁</w:t>
      </w:r>
      <w:r>
        <w:t>)</w:t>
      </w:r>
      <w:r>
        <w:rPr>
          <w:rFonts w:hint="eastAsia"/>
        </w:rPr>
        <w:t>和妇女一生中的生育期相似。通常她们发觉自己正应关注争取较高的职位时</w:t>
      </w:r>
      <w:r>
        <w:t>,</w:t>
      </w:r>
      <w:r>
        <w:rPr>
          <w:rFonts w:hint="eastAsia"/>
        </w:rPr>
        <w:t>不得不分散注意力</w:t>
      </w:r>
      <w:r>
        <w:t>,</w:t>
      </w:r>
      <w:r>
        <w:rPr>
          <w:rFonts w:hint="eastAsia"/>
        </w:rPr>
        <w:t>更全神贯注于更为社会接受的操持家务和生儿育女的职责。</w:t>
      </w:r>
    </w:p>
    <w:p w:rsidR="00000000" w:rsidRDefault="00000000">
      <w:r>
        <w:tab/>
      </w:r>
      <w:r>
        <w:rPr>
          <w:rFonts w:hint="eastAsia"/>
        </w:rPr>
        <w:t>在国家公共关系协会中</w:t>
      </w:r>
      <w:r>
        <w:t>,</w:t>
      </w:r>
      <w:r>
        <w:rPr>
          <w:rFonts w:hint="eastAsia"/>
        </w:rPr>
        <w:t>妇女占注册成员总数的</w:t>
      </w:r>
      <w:r>
        <w:t>18.5%,</w:t>
      </w:r>
      <w:r>
        <w:rPr>
          <w:rFonts w:hint="eastAsia"/>
        </w:rPr>
        <w:t>其中</w:t>
      </w:r>
      <w:r>
        <w:t>25%</w:t>
      </w:r>
      <w:r>
        <w:rPr>
          <w:rFonts w:hint="eastAsia"/>
        </w:rPr>
        <w:t>是正式成员</w:t>
      </w:r>
      <w:r>
        <w:t>,14%</w:t>
      </w:r>
      <w:r>
        <w:rPr>
          <w:rFonts w:hint="eastAsia"/>
        </w:rPr>
        <w:t>是准成员和联系成员。</w:t>
      </w:r>
    </w:p>
    <w:p w:rsidR="00000000" w:rsidRDefault="00000000">
      <w:r>
        <w:tab/>
      </w:r>
      <w:r>
        <w:rPr>
          <w:rFonts w:hint="eastAsia"/>
        </w:rPr>
        <w:t>与先进国家的记录相比</w:t>
      </w:r>
      <w:r>
        <w:t>,</w:t>
      </w:r>
      <w:r>
        <w:rPr>
          <w:rFonts w:hint="eastAsia"/>
        </w:rPr>
        <w:t>可能给人这样一种印象</w:t>
      </w:r>
      <w:r>
        <w:t>,</w:t>
      </w:r>
      <w:r>
        <w:rPr>
          <w:rFonts w:hint="eastAsia"/>
        </w:rPr>
        <w:t>即尼日利亚妇女在消除专业领域中歧视妇女的方面进展不大。然而</w:t>
      </w:r>
      <w:r>
        <w:t>,</w:t>
      </w:r>
      <w:r>
        <w:rPr>
          <w:rFonts w:hint="eastAsia"/>
        </w:rPr>
        <w:t>当我们想到这个国家在短短五十年的时间内取得了这些进展</w:t>
      </w:r>
      <w:r>
        <w:t>,</w:t>
      </w:r>
      <w:r>
        <w:rPr>
          <w:rFonts w:hint="eastAsia"/>
        </w:rPr>
        <w:t>就可以认为已经取得了长足的进展。尼日利亚于</w:t>
      </w:r>
      <w:r>
        <w:t>1960</w:t>
      </w:r>
      <w:r>
        <w:rPr>
          <w:rFonts w:hint="eastAsia"/>
        </w:rPr>
        <w:t>年获得独立</w:t>
      </w:r>
      <w:r>
        <w:t>,</w:t>
      </w:r>
      <w:r>
        <w:rPr>
          <w:rFonts w:hint="eastAsia"/>
        </w:rPr>
        <w:t>已从一个农业和糊口经济发展成一个现代化的多元经济。</w:t>
      </w:r>
    </w:p>
    <w:p w:rsidR="00000000" w:rsidRDefault="00000000">
      <w:r>
        <w:tab/>
      </w:r>
      <w:r>
        <w:rPr>
          <w:rFonts w:hint="eastAsia"/>
        </w:rPr>
        <w:t>自我实现的其他障碍是必须首先克服的文化和传统上的障碍</w:t>
      </w:r>
      <w:r>
        <w:t>,</w:t>
      </w:r>
      <w:r>
        <w:rPr>
          <w:rFonts w:hint="eastAsia"/>
        </w:rPr>
        <w:t>以获得良好的教育。国家教育政策确保各级不存在歧视女性的现象。事实上</w:t>
      </w:r>
      <w:r>
        <w:t>,</w:t>
      </w:r>
      <w:r>
        <w:rPr>
          <w:rFonts w:hint="eastAsia"/>
        </w:rPr>
        <w:t>一些领域的条款确保不但鼓励女生获得良好的教育</w:t>
      </w:r>
      <w:r>
        <w:t>,</w:t>
      </w:r>
      <w:r>
        <w:rPr>
          <w:rFonts w:hint="eastAsia"/>
        </w:rPr>
        <w:t>而且促使父母和监护人送她们去学校并让她们留在学校。</w:t>
      </w:r>
    </w:p>
    <w:p w:rsidR="00000000" w:rsidRDefault="00000000">
      <w:pPr>
        <w:rPr>
          <w:u w:val="single"/>
        </w:rPr>
      </w:pPr>
      <w:r>
        <w:t>31.</w:t>
      </w:r>
      <w:r>
        <w:tab/>
      </w:r>
      <w:r>
        <w:rPr>
          <w:rFonts w:ascii="SimHei" w:eastAsia="SimHei" w:hint="eastAsia"/>
          <w:u w:val="single"/>
        </w:rPr>
        <w:t>第</w:t>
      </w:r>
      <w:r>
        <w:rPr>
          <w:rFonts w:ascii="SimHei" w:eastAsia="SimHei"/>
          <w:u w:val="single"/>
        </w:rPr>
        <w:t>6</w:t>
      </w:r>
      <w:r>
        <w:rPr>
          <w:rFonts w:ascii="SimHei" w:eastAsia="SimHei" w:hint="eastAsia"/>
          <w:u w:val="single"/>
        </w:rPr>
        <w:t>条</w:t>
      </w:r>
      <w:r>
        <w:rPr>
          <w:rFonts w:ascii="SimHei" w:eastAsia="SimHei" w:hint="eastAsia"/>
        </w:rPr>
        <w:t>－</w:t>
      </w:r>
      <w:r>
        <w:rPr>
          <w:rFonts w:ascii="SimHei" w:eastAsia="SimHei" w:hint="eastAsia"/>
          <w:u w:val="single"/>
        </w:rPr>
        <w:t>贩卖妇女及使妇女卖淫</w:t>
      </w:r>
    </w:p>
    <w:p w:rsidR="00000000" w:rsidRDefault="00000000">
      <w:r>
        <w:tab/>
      </w:r>
      <w:r>
        <w:rPr>
          <w:rFonts w:hint="eastAsia"/>
        </w:rPr>
        <w:t>这一条实际上请缔约国采取适当措施</w:t>
      </w:r>
      <w:r>
        <w:t>,</w:t>
      </w:r>
      <w:r>
        <w:rPr>
          <w:rFonts w:hint="eastAsia"/>
        </w:rPr>
        <w:t>禁止淫业和一切形式对妇女的性剥削及贩卖妇女。</w:t>
      </w:r>
    </w:p>
    <w:p w:rsidR="00000000" w:rsidRDefault="00000000">
      <w:r>
        <w:tab/>
      </w:r>
      <w:r>
        <w:rPr>
          <w:rFonts w:hint="eastAsia"/>
        </w:rPr>
        <w:t>现行尼日利亚法律基本上惩罚对妓女的剥削。法律并未将卖淫本身视为是犯法行为。</w:t>
      </w:r>
    </w:p>
    <w:p w:rsidR="00000000" w:rsidRDefault="00000000">
      <w:r>
        <w:tab/>
      </w:r>
      <w:r>
        <w:rPr>
          <w:rFonts w:hint="eastAsia"/>
        </w:rPr>
        <w:t>根据尼日利亚刑法和刑罚法典</w:t>
      </w:r>
      <w:r>
        <w:t>,</w:t>
      </w:r>
      <w:r>
        <w:rPr>
          <w:rFonts w:hint="eastAsia"/>
        </w:rPr>
        <w:t>有各种规定对鼓励</w:t>
      </w:r>
      <w:r>
        <w:t>16</w:t>
      </w:r>
      <w:r>
        <w:rPr>
          <w:rFonts w:hint="eastAsia"/>
        </w:rPr>
        <w:t>岁以下少女卖淫、让</w:t>
      </w:r>
      <w:r>
        <w:t>16</w:t>
      </w:r>
      <w:r>
        <w:rPr>
          <w:rFonts w:hint="eastAsia"/>
        </w:rPr>
        <w:t>岁以下的人在妓院卖淫、购买妇女卖淫、贩卖妇女卖淫</w:t>
      </w:r>
      <w:r>
        <w:t>(</w:t>
      </w:r>
      <w:r>
        <w:rPr>
          <w:rFonts w:hint="eastAsia"/>
        </w:rPr>
        <w:t>非法贩运</w:t>
      </w:r>
      <w:r>
        <w:t>)</w:t>
      </w:r>
      <w:r>
        <w:rPr>
          <w:rFonts w:hint="eastAsia"/>
        </w:rPr>
        <w:t>、经营妓院、非法拘禁意图沾污或将妇女沾污及拘禁在妓院者起诉。</w:t>
      </w:r>
    </w:p>
    <w:p w:rsidR="00000000" w:rsidRDefault="00000000">
      <w:r>
        <w:tab/>
      </w:r>
      <w:r>
        <w:rPr>
          <w:rFonts w:hint="eastAsia"/>
        </w:rPr>
        <w:t>除现行立法未处理卖淫问题本身之外</w:t>
      </w:r>
      <w:r>
        <w:t>,</w:t>
      </w:r>
      <w:r>
        <w:rPr>
          <w:rFonts w:hint="eastAsia"/>
        </w:rPr>
        <w:t>上述这些规定所涉范围之深之广尤其足以保护年轻女孩不受贩卖和剥削这种可憎行为之害。</w:t>
      </w:r>
    </w:p>
    <w:p w:rsidR="00000000" w:rsidRDefault="00000000">
      <w:r>
        <w:tab/>
      </w:r>
      <w:r>
        <w:rPr>
          <w:rFonts w:hint="eastAsia"/>
        </w:rPr>
        <w:t>虽然没有具体法律规定卖淫是犯法行为</w:t>
      </w:r>
      <w:r>
        <w:t>,</w:t>
      </w:r>
      <w:r>
        <w:rPr>
          <w:rFonts w:hint="eastAsia"/>
        </w:rPr>
        <w:t>事实上</w:t>
      </w:r>
      <w:r>
        <w:t>,</w:t>
      </w:r>
      <w:r>
        <w:rPr>
          <w:rFonts w:hint="eastAsia"/>
        </w:rPr>
        <w:t>我们注意到警察和执法人员经常搜捕妓院及其他已知的妓女活动地盘。他们往往被捕</w:t>
      </w:r>
      <w:r>
        <w:t>,</w:t>
      </w:r>
      <w:r>
        <w:rPr>
          <w:rFonts w:hint="eastAsia"/>
        </w:rPr>
        <w:t>有时被带至法庭</w:t>
      </w:r>
      <w:r>
        <w:t>,</w:t>
      </w:r>
      <w:r>
        <w:rPr>
          <w:rFonts w:hint="eastAsia"/>
        </w:rPr>
        <w:t>或许被控拉客或游荡并依法受惩罚。本节所规定的惩罚可处</w:t>
      </w:r>
      <w:r>
        <w:t>3</w:t>
      </w:r>
      <w:r>
        <w:rPr>
          <w:rFonts w:hint="eastAsia"/>
        </w:rPr>
        <w:t>年以下徒刑。</w:t>
      </w:r>
    </w:p>
    <w:p w:rsidR="00000000" w:rsidRDefault="00000000">
      <w:r>
        <w:tab/>
      </w:r>
      <w:r>
        <w:rPr>
          <w:rFonts w:hint="eastAsia"/>
        </w:rPr>
        <w:t>尼日利亚《刑法》因此不仅惩罚妓女；法律也惩罚购买者、贩卖者及其顾客。</w:t>
      </w:r>
    </w:p>
    <w:p w:rsidR="00000000" w:rsidRDefault="00000000">
      <w:r>
        <w:tab/>
      </w:r>
      <w:r>
        <w:rPr>
          <w:rFonts w:hint="eastAsia"/>
        </w:rPr>
        <w:t>而且</w:t>
      </w:r>
      <w:r>
        <w:t>,</w:t>
      </w:r>
      <w:r>
        <w:rPr>
          <w:rFonts w:hint="eastAsia"/>
        </w:rPr>
        <w:t>为审查现有法律歧视妇女所设立的全国委员会的确正视卖淫问题</w:t>
      </w:r>
      <w:r>
        <w:t>,</w:t>
      </w:r>
      <w:r>
        <w:rPr>
          <w:rFonts w:hint="eastAsia"/>
        </w:rPr>
        <w:t>并向政府提出若干建议。</w:t>
      </w:r>
    </w:p>
    <w:p w:rsidR="00000000" w:rsidRDefault="00000000">
      <w:r>
        <w:tab/>
      </w:r>
      <w:r>
        <w:rPr>
          <w:rFonts w:hint="eastAsia"/>
        </w:rPr>
        <w:t>作为一项承诺</w:t>
      </w:r>
      <w:r>
        <w:t>,</w:t>
      </w:r>
      <w:r>
        <w:rPr>
          <w:rFonts w:hint="eastAsia"/>
        </w:rPr>
        <w:t>尼日利亚政府派遣了由妇女事务部长朱迪思·阿塔赫大使率领的阵容坚强的代表团出席</w:t>
      </w:r>
      <w:r>
        <w:t>1996</w:t>
      </w:r>
      <w:r>
        <w:rPr>
          <w:rFonts w:hint="eastAsia"/>
        </w:rPr>
        <w:t>年</w:t>
      </w:r>
      <w:r>
        <w:t>8</w:t>
      </w:r>
      <w:r>
        <w:rPr>
          <w:rFonts w:hint="eastAsia"/>
        </w:rPr>
        <w:t>月</w:t>
      </w:r>
      <w:r>
        <w:t>27</w:t>
      </w:r>
      <w:r>
        <w:rPr>
          <w:rFonts w:hint="eastAsia"/>
        </w:rPr>
        <w:t>日至</w:t>
      </w:r>
      <w:r>
        <w:t>31</w:t>
      </w:r>
      <w:r>
        <w:rPr>
          <w:rFonts w:hint="eastAsia"/>
        </w:rPr>
        <w:t>日举行的商业性剥削儿童问题斯德哥尔摩大会。</w:t>
      </w:r>
    </w:p>
    <w:p w:rsidR="00000000" w:rsidRDefault="00000000">
      <w:r>
        <w:tab/>
      </w:r>
      <w:r>
        <w:rPr>
          <w:rFonts w:hint="eastAsia"/>
        </w:rPr>
        <w:t>尼日利亚政府同各地大使馆合作</w:t>
      </w:r>
      <w:r>
        <w:t>,</w:t>
      </w:r>
      <w:r>
        <w:rPr>
          <w:rFonts w:hint="eastAsia"/>
        </w:rPr>
        <w:t>一直在监测有关申请旅游的人签发签证的情况</w:t>
      </w:r>
      <w:r>
        <w:t>,</w:t>
      </w:r>
      <w:r>
        <w:rPr>
          <w:rFonts w:hint="eastAsia"/>
        </w:rPr>
        <w:t>作为防止贩卖妇女的一项措施。</w:t>
      </w:r>
    </w:p>
    <w:p w:rsidR="00000000" w:rsidRDefault="00000000">
      <w:r>
        <w:tab/>
      </w:r>
      <w:r>
        <w:rPr>
          <w:rFonts w:hint="eastAsia"/>
        </w:rPr>
        <w:t>政府已经设立孀居计划</w:t>
      </w:r>
      <w:r>
        <w:t>,</w:t>
      </w:r>
      <w:r>
        <w:rPr>
          <w:rFonts w:hint="eastAsia"/>
        </w:rPr>
        <w:t>训练寡妇获得赚取收入技能</w:t>
      </w:r>
      <w:r>
        <w:t>,</w:t>
      </w:r>
      <w:r>
        <w:rPr>
          <w:rFonts w:hint="eastAsia"/>
        </w:rPr>
        <w:t>以期劝止她们从事卖淫。希望第四次定期报告就这方面采取的行动提出报告。</w:t>
      </w:r>
    </w:p>
    <w:p w:rsidR="00000000" w:rsidRDefault="00000000">
      <w:r>
        <w:tab/>
      </w:r>
      <w:r>
        <w:rPr>
          <w:rFonts w:hint="eastAsia"/>
        </w:rPr>
        <w:t>可以说</w:t>
      </w:r>
      <w:r>
        <w:t>,</w:t>
      </w:r>
      <w:r>
        <w:rPr>
          <w:rFonts w:hint="eastAsia"/>
        </w:rPr>
        <w:t>“卖淫活动的确存在</w:t>
      </w:r>
      <w:r>
        <w:t>,</w:t>
      </w:r>
      <w:r>
        <w:rPr>
          <w:rFonts w:hint="eastAsia"/>
        </w:rPr>
        <w:t>但并未到泛滥程度。由于经济情况严峻</w:t>
      </w:r>
      <w:r>
        <w:t>,</w:t>
      </w:r>
      <w:r>
        <w:rPr>
          <w:rFonts w:hint="eastAsia"/>
        </w:rPr>
        <w:t>卖淫有增长之势。不过</w:t>
      </w:r>
      <w:r>
        <w:t>,</w:t>
      </w:r>
      <w:r>
        <w:rPr>
          <w:rFonts w:hint="eastAsia"/>
        </w:rPr>
        <w:t>现行法律依然足以应付。不存在国家批准的有组织妓院。国内没有“性度假中心”。此外</w:t>
      </w:r>
      <w:r>
        <w:t>,</w:t>
      </w:r>
      <w:r>
        <w:rPr>
          <w:rFonts w:hint="eastAsia"/>
        </w:rPr>
        <w:t>尼日利亚没有“邮购新娘”这回事。目前我国境内没有大量集中的外国单身男性军人。因此</w:t>
      </w:r>
      <w:r>
        <w:t>,</w:t>
      </w:r>
      <w:r>
        <w:rPr>
          <w:rFonts w:hint="eastAsia"/>
        </w:rPr>
        <w:t>自《初步报告》以来</w:t>
      </w:r>
      <w:r>
        <w:t>,</w:t>
      </w:r>
      <w:r>
        <w:rPr>
          <w:rFonts w:hint="eastAsia"/>
        </w:rPr>
        <w:t>卖淫并没有急剧增多。</w:t>
      </w:r>
    </w:p>
    <w:p w:rsidR="00000000" w:rsidRDefault="00000000">
      <w:r>
        <w:tab/>
      </w:r>
      <w:r>
        <w:rPr>
          <w:rFonts w:hint="eastAsia"/>
        </w:rPr>
        <w:t>目前尚未有为改造卖淫妇女所设立的任何具体措施。这主要由于这种妇女秘密或夜间进行买卖。往往难于找出她们是谁和住在那里</w:t>
      </w:r>
      <w:r>
        <w:t>,</w:t>
      </w:r>
      <w:r>
        <w:rPr>
          <w:rFonts w:hint="eastAsia"/>
        </w:rPr>
        <w:t>因为由于执法人员不断搜捕的结果</w:t>
      </w:r>
      <w:r>
        <w:t>,</w:t>
      </w:r>
      <w:r>
        <w:rPr>
          <w:rFonts w:hint="eastAsia"/>
        </w:rPr>
        <w:t>妓院一直在减少。不过</w:t>
      </w:r>
      <w:r>
        <w:t>,</w:t>
      </w:r>
      <w:r>
        <w:rPr>
          <w:rFonts w:hint="eastAsia"/>
        </w:rPr>
        <w:t>在妇女教育方案下有许多实用教育方案及类似方案</w:t>
      </w:r>
      <w:r>
        <w:t>,</w:t>
      </w:r>
      <w:r>
        <w:rPr>
          <w:rFonts w:hint="eastAsia"/>
        </w:rPr>
        <w:t>卖淫妇女如果想要的话</w:t>
      </w:r>
      <w:r>
        <w:t>,</w:t>
      </w:r>
      <w:r>
        <w:rPr>
          <w:rFonts w:hint="eastAsia"/>
        </w:rPr>
        <w:t>可接受转业训练。</w:t>
      </w:r>
    </w:p>
    <w:p w:rsidR="00000000" w:rsidRDefault="00000000">
      <w:r>
        <w:t>32.1</w:t>
      </w:r>
      <w:r>
        <w:tab/>
      </w:r>
      <w:r>
        <w:rPr>
          <w:rFonts w:ascii="SimHei" w:eastAsia="SimHei" w:hint="eastAsia"/>
          <w:u w:val="single"/>
        </w:rPr>
        <w:t>第</w:t>
      </w:r>
      <w:r>
        <w:rPr>
          <w:rFonts w:ascii="SimHei" w:eastAsia="SimHei"/>
          <w:u w:val="single"/>
        </w:rPr>
        <w:t>7</w:t>
      </w:r>
      <w:r>
        <w:rPr>
          <w:rFonts w:ascii="SimHei" w:eastAsia="SimHei" w:hint="eastAsia"/>
          <w:u w:val="single"/>
        </w:rPr>
        <w:t>条</w:t>
      </w:r>
      <w:r>
        <w:rPr>
          <w:rFonts w:ascii="SimHei" w:eastAsia="SimHei" w:hint="eastAsia"/>
        </w:rPr>
        <w:t>－</w:t>
      </w:r>
      <w:r>
        <w:rPr>
          <w:rFonts w:ascii="SimHei" w:eastAsia="SimHei" w:hint="eastAsia"/>
          <w:u w:val="single"/>
        </w:rPr>
        <w:t>政治和公共生活</w:t>
      </w:r>
    </w:p>
    <w:p w:rsidR="00000000" w:rsidRDefault="00000000">
      <w:r>
        <w:tab/>
      </w:r>
      <w:r>
        <w:rPr>
          <w:rFonts w:hint="eastAsia"/>
        </w:rPr>
        <w:t>本条规定缔约国应采取适当措施</w:t>
      </w:r>
      <w:r>
        <w:t>,</w:t>
      </w:r>
      <w:r>
        <w:rPr>
          <w:rFonts w:hint="eastAsia"/>
        </w:rPr>
        <w:t>消除在本国政治和公共生活中对妇女的歧视</w:t>
      </w:r>
      <w:r>
        <w:t>,</w:t>
      </w:r>
      <w:r>
        <w:rPr>
          <w:rFonts w:hint="eastAsia"/>
        </w:rPr>
        <w:t>并应保证妇女在与男子平等的条件下</w:t>
      </w:r>
      <w:r>
        <w:t>:</w:t>
      </w:r>
      <w:r>
        <w:rPr>
          <w:rFonts w:ascii="SimHei" w:eastAsia="SimHei" w:hint="eastAsia"/>
        </w:rPr>
        <w:t>－</w:t>
      </w:r>
    </w:p>
    <w:p w:rsidR="00000000" w:rsidRDefault="00000000">
      <w:r>
        <w:tab/>
      </w:r>
      <w:r>
        <w:tab/>
      </w:r>
      <w:r>
        <w:tab/>
        <w:t>(a)</w:t>
      </w:r>
      <w:r>
        <w:tab/>
      </w:r>
      <w:r>
        <w:rPr>
          <w:rFonts w:hint="eastAsia"/>
        </w:rPr>
        <w:t>在一切选举中有投票权；</w:t>
      </w:r>
    </w:p>
    <w:p w:rsidR="00000000" w:rsidRDefault="00000000">
      <w:r>
        <w:tab/>
      </w:r>
      <w:r>
        <w:tab/>
      </w:r>
      <w:r>
        <w:tab/>
        <w:t>(b)</w:t>
      </w:r>
      <w:r>
        <w:tab/>
      </w:r>
      <w:r>
        <w:rPr>
          <w:rFonts w:hint="eastAsia"/>
        </w:rPr>
        <w:t>参加政府政策的制订；</w:t>
      </w:r>
    </w:p>
    <w:p w:rsidR="00000000" w:rsidRDefault="00000000">
      <w:r>
        <w:tab/>
      </w:r>
      <w:r>
        <w:tab/>
      </w:r>
      <w:r>
        <w:tab/>
        <w:t>(c)</w:t>
      </w:r>
      <w:r>
        <w:tab/>
      </w:r>
      <w:r>
        <w:rPr>
          <w:rFonts w:hint="eastAsia"/>
        </w:rPr>
        <w:t>参加有关本国公共生活……的非政府组织……。</w:t>
      </w:r>
    </w:p>
    <w:p w:rsidR="00000000" w:rsidRDefault="00000000">
      <w:r>
        <w:t>32.2</w:t>
      </w:r>
      <w:r>
        <w:tab/>
      </w:r>
      <w:r>
        <w:rPr>
          <w:rFonts w:eastAsia="SimHei" w:hint="eastAsia"/>
          <w:u w:val="single"/>
        </w:rPr>
        <w:t>政治权利</w:t>
      </w:r>
    </w:p>
    <w:p w:rsidR="00000000" w:rsidRDefault="00000000">
      <w:r>
        <w:tab/>
      </w:r>
      <w:r>
        <w:rPr>
          <w:rFonts w:hint="eastAsia"/>
        </w:rPr>
        <w:t>直到</w:t>
      </w:r>
      <w:r>
        <w:t>1979</w:t>
      </w:r>
      <w:r>
        <w:rPr>
          <w:rFonts w:hint="eastAsia"/>
        </w:rPr>
        <w:t>年颁布《新宪法》</w:t>
      </w:r>
      <w:r>
        <w:t>,</w:t>
      </w:r>
      <w:r>
        <w:rPr>
          <w:rFonts w:hint="eastAsia"/>
        </w:rPr>
        <w:t>我国广大北方的大部分妇女都被剥夺了政治权利。以前几部宪法实际上巩固了这种情况。</w:t>
      </w:r>
      <w:r>
        <w:t>1979</w:t>
      </w:r>
      <w:r>
        <w:rPr>
          <w:rFonts w:hint="eastAsia"/>
        </w:rPr>
        <w:t>年《宪法》首次规定任何人均不得基于性别、政治意见而受歧视。在这方面</w:t>
      </w:r>
      <w:r>
        <w:t>,</w:t>
      </w:r>
      <w:r>
        <w:rPr>
          <w:rFonts w:hint="eastAsia"/>
        </w:rPr>
        <w:t>《宪法》第</w:t>
      </w:r>
      <w:r>
        <w:t xml:space="preserve">37 </w:t>
      </w:r>
      <w:r>
        <w:rPr>
          <w:rFonts w:hint="eastAsia"/>
        </w:rPr>
        <w:t>条规定：</w:t>
      </w:r>
    </w:p>
    <w:p w:rsidR="00000000" w:rsidRDefault="00000000">
      <w:pPr>
        <w:ind w:left="518"/>
      </w:pPr>
      <w:r>
        <w:rPr>
          <w:rFonts w:hint="eastAsia"/>
        </w:rPr>
        <w:t>“人人均享有与他人自由集会和结社的权利</w:t>
      </w:r>
      <w:r>
        <w:t>,</w:t>
      </w:r>
      <w:r>
        <w:rPr>
          <w:rFonts w:hint="eastAsia"/>
        </w:rPr>
        <w:t>特别是组织或加入任何政党的权利”。</w:t>
      </w:r>
    </w:p>
    <w:p w:rsidR="00000000" w:rsidRDefault="00000000">
      <w:r>
        <w:rPr>
          <w:rFonts w:hint="eastAsia"/>
        </w:rPr>
        <w:t>因此</w:t>
      </w:r>
      <w:r>
        <w:t>,</w:t>
      </w:r>
      <w:r>
        <w:rPr>
          <w:rFonts w:hint="eastAsia"/>
        </w:rPr>
        <w:t>《宪法》保障所有尼日利亚公民</w:t>
      </w:r>
      <w:r>
        <w:t>,</w:t>
      </w:r>
      <w:r>
        <w:rPr>
          <w:rFonts w:hint="eastAsia"/>
        </w:rPr>
        <w:t>不论性别</w:t>
      </w:r>
      <w:r>
        <w:t>,</w:t>
      </w:r>
      <w:r>
        <w:rPr>
          <w:rFonts w:hint="eastAsia"/>
        </w:rPr>
        <w:t>有参加竞选和实际上组成政党及结社的权利</w:t>
      </w:r>
      <w:r>
        <w:t>,</w:t>
      </w:r>
      <w:r>
        <w:rPr>
          <w:rFonts w:hint="eastAsia"/>
        </w:rPr>
        <w:t>但须遵守平等适用于男子和妇女的某些法规或宪法的规定。多年来</w:t>
      </w:r>
      <w:r>
        <w:t>,</w:t>
      </w:r>
      <w:r>
        <w:rPr>
          <w:rFonts w:hint="eastAsia"/>
        </w:rPr>
        <w:t>随着妇女接受更多教育和取得更多经验及专业经验</w:t>
      </w:r>
      <w:r>
        <w:t>,</w:t>
      </w:r>
      <w:r>
        <w:rPr>
          <w:rFonts w:hint="eastAsia"/>
        </w:rPr>
        <w:t>更多妇女自愿竞选公职及接受政治任命。</w:t>
      </w:r>
    </w:p>
    <w:p w:rsidR="00000000" w:rsidRDefault="00000000">
      <w:r>
        <w:t>32.3</w:t>
      </w:r>
      <w:r>
        <w:tab/>
      </w:r>
      <w:r>
        <w:rPr>
          <w:rFonts w:hint="eastAsia"/>
        </w:rPr>
        <w:t>历任军政府坚持至少在内阁和合法公司董事会任命一名妇女的传统。统计显示</w:t>
      </w:r>
      <w:r>
        <w:t>,1987</w:t>
      </w:r>
      <w:r>
        <w:rPr>
          <w:rFonts w:hint="eastAsia"/>
        </w:rPr>
        <w:t>年至</w:t>
      </w:r>
      <w:r>
        <w:t>1990</w:t>
      </w:r>
      <w:r>
        <w:rPr>
          <w:rFonts w:hint="eastAsia"/>
        </w:rPr>
        <w:t>年期间</w:t>
      </w:r>
      <w:r>
        <w:t>,</w:t>
      </w:r>
      <w:r>
        <w:rPr>
          <w:rFonts w:hint="eastAsia"/>
        </w:rPr>
        <w:t>愈来愈多妇女被任命于高级职位和拥有决策职位的政治任命。这些职位包括</w:t>
      </w:r>
      <w:r>
        <w:t>93</w:t>
      </w:r>
      <w:r>
        <w:rPr>
          <w:rFonts w:hint="eastAsia"/>
        </w:rPr>
        <w:t>个州专员、总干事、</w:t>
      </w:r>
      <w:r>
        <w:t>3</w:t>
      </w:r>
      <w:r>
        <w:rPr>
          <w:rFonts w:hint="eastAsia"/>
        </w:rPr>
        <w:t>名副州长和</w:t>
      </w:r>
      <w:r>
        <w:t>2</w:t>
      </w:r>
      <w:r>
        <w:rPr>
          <w:rFonts w:hint="eastAsia"/>
        </w:rPr>
        <w:t>名副司法官、及</w:t>
      </w:r>
      <w:r>
        <w:t>5</w:t>
      </w:r>
      <w:r>
        <w:rPr>
          <w:rFonts w:hint="eastAsia"/>
        </w:rPr>
        <w:t>名州政府秘书。</w:t>
      </w:r>
    </w:p>
    <w:p w:rsidR="00000000" w:rsidRDefault="00000000">
      <w:r>
        <w:tab/>
      </w:r>
      <w:r>
        <w:rPr>
          <w:rFonts w:hint="eastAsia"/>
        </w:rPr>
        <w:t>历史上</w:t>
      </w:r>
      <w:r>
        <w:t>,</w:t>
      </w:r>
      <w:r>
        <w:rPr>
          <w:rFonts w:hint="eastAsia"/>
        </w:rPr>
        <w:t>在前殖民时代</w:t>
      </w:r>
      <w:r>
        <w:t>,</w:t>
      </w:r>
      <w:r>
        <w:rPr>
          <w:rFonts w:hint="eastAsia"/>
        </w:rPr>
        <w:t>妇女在政治上发挥关键的实际作用。</w:t>
      </w:r>
    </w:p>
    <w:p w:rsidR="00000000" w:rsidRDefault="00000000">
      <w:r>
        <w:tab/>
      </w:r>
      <w:r>
        <w:rPr>
          <w:rFonts w:hint="eastAsia"/>
        </w:rPr>
        <w:t>具体而言</w:t>
      </w:r>
      <w:r>
        <w:t>,</w:t>
      </w:r>
      <w:r>
        <w:rPr>
          <w:rFonts w:hint="eastAsia"/>
        </w:rPr>
        <w:t>妇女在独立斗争中起了值得赞扬的作用。例如</w:t>
      </w:r>
      <w:r>
        <w:t>,</w:t>
      </w:r>
      <w:r>
        <w:rPr>
          <w:rFonts w:hint="eastAsia"/>
        </w:rPr>
        <w:t>有</w:t>
      </w:r>
      <w:r>
        <w:t>2</w:t>
      </w:r>
      <w:r>
        <w:rPr>
          <w:rFonts w:hint="eastAsia"/>
        </w:rPr>
        <w:t>名妇女</w:t>
      </w:r>
      <w:r>
        <w:t>,</w:t>
      </w:r>
      <w:r>
        <w:rPr>
          <w:rFonts w:hint="eastAsia"/>
        </w:rPr>
        <w:t>玛格丽特·伊克博夫人和奥鲁芳密拉佑·兰塞姆－库逖夫人参加</w:t>
      </w:r>
      <w:r>
        <w:t>1949</w:t>
      </w:r>
      <w:r>
        <w:rPr>
          <w:rFonts w:hint="eastAsia"/>
        </w:rPr>
        <w:t>年伦敦宪政会谈的尼日利亚代表团。玛格丽特·伊克博夫人也参加伦敦</w:t>
      </w:r>
      <w:r>
        <w:t>1954</w:t>
      </w:r>
      <w:r>
        <w:rPr>
          <w:rFonts w:hint="eastAsia"/>
        </w:rPr>
        <w:t>年宪政会谈。她也带头领导</w:t>
      </w:r>
      <w:r>
        <w:t>1929</w:t>
      </w:r>
      <w:r>
        <w:rPr>
          <w:rFonts w:hint="eastAsia"/>
        </w:rPr>
        <w:t>年阿巴暴动</w:t>
      </w:r>
      <w:r>
        <w:t>,</w:t>
      </w:r>
      <w:r>
        <w:rPr>
          <w:rFonts w:hint="eastAsia"/>
        </w:rPr>
        <w:t>抗议英国殖民主的殖民剥削和重税。</w:t>
      </w:r>
      <w:r>
        <w:t>1929</w:t>
      </w:r>
      <w:r>
        <w:rPr>
          <w:rFonts w:hint="eastAsia"/>
        </w:rPr>
        <w:t>年“</w:t>
      </w:r>
      <w:r>
        <w:rPr>
          <w:rFonts w:hint="eastAsia"/>
          <w:u w:val="single"/>
        </w:rPr>
        <w:t>妇女战争</w:t>
      </w:r>
      <w:r>
        <w:rPr>
          <w:rFonts w:hint="eastAsia"/>
        </w:rPr>
        <w:t>”是妇女英勇捍卫社区或国家利益的典型例子。有其他许多妇女</w:t>
      </w:r>
      <w:r>
        <w:t>,</w:t>
      </w:r>
      <w:r>
        <w:rPr>
          <w:rFonts w:hint="eastAsia"/>
        </w:rPr>
        <w:t>扎扎武的阿密娜王后、贝宁的伊迪阿王后、约鲁巴的墨烈米和伊格巴拉兰德的伊尼克丕公主。尼日利亚民间传说中也有奥孙、奥雅、耶莫贾、奥旺、奥哈米里、沃因基和其他所有女神。据信</w:t>
      </w:r>
      <w:r>
        <w:t>,</w:t>
      </w:r>
      <w:r>
        <w:rPr>
          <w:rFonts w:hint="eastAsia"/>
        </w:rPr>
        <w:t>这些神话中的女性曾经活过</w:t>
      </w:r>
      <w:r>
        <w:t>,</w:t>
      </w:r>
      <w:r>
        <w:rPr>
          <w:rFonts w:hint="eastAsia"/>
        </w:rPr>
        <w:t>对其个别社区的创造过程非常重要。</w:t>
      </w:r>
    </w:p>
    <w:p w:rsidR="00000000" w:rsidRDefault="00000000">
      <w:r>
        <w:tab/>
      </w:r>
      <w:r>
        <w:rPr>
          <w:rFonts w:hint="eastAsia"/>
        </w:rPr>
        <w:t>可是</w:t>
      </w:r>
      <w:r>
        <w:t>,</w:t>
      </w:r>
      <w:r>
        <w:rPr>
          <w:rFonts w:hint="eastAsia"/>
        </w:rPr>
        <w:t>在后殖民时代</w:t>
      </w:r>
      <w:r>
        <w:t>,</w:t>
      </w:r>
      <w:r>
        <w:rPr>
          <w:rFonts w:hint="eastAsia"/>
        </w:rPr>
        <w:t>妇女似乎都丧失了前殖民时代的一切政治威力。造成妇女显然不积极响应参与民选政治职位有许多原因</w:t>
      </w:r>
      <w:r>
        <w:t>,</w:t>
      </w:r>
      <w:r>
        <w:rPr>
          <w:rFonts w:hint="eastAsia"/>
        </w:rPr>
        <w:t>尽管妇女在人数上占优势。妇女避免积极参政的一些主要原因包括文化、经济、生理和心理因素。</w:t>
      </w:r>
    </w:p>
    <w:p w:rsidR="00000000" w:rsidRDefault="00000000">
      <w:r>
        <w:t>32.4</w:t>
      </w:r>
      <w:r>
        <w:tab/>
      </w:r>
      <w:r>
        <w:rPr>
          <w:rFonts w:hint="eastAsia"/>
        </w:rPr>
        <w:t>她们说</w:t>
      </w:r>
      <w:r>
        <w:t>,</w:t>
      </w:r>
      <w:r>
        <w:rPr>
          <w:rFonts w:hint="eastAsia"/>
        </w:rPr>
        <w:t>政治是一种肮脏的游戏。因此</w:t>
      </w:r>
      <w:r>
        <w:t>,</w:t>
      </w:r>
      <w:r>
        <w:rPr>
          <w:rFonts w:hint="eastAsia"/>
        </w:rPr>
        <w:t>脏话、抹黑宣传活动及不公平的象</w:t>
      </w:r>
      <w:r>
        <w:t>X</w:t>
      </w:r>
      <w:r>
        <w:rPr>
          <w:rFonts w:hint="eastAsia"/>
        </w:rPr>
        <w:t>光一样公开透视其过去或目前的私人生活</w:t>
      </w:r>
      <w:r>
        <w:t>,</w:t>
      </w:r>
      <w:r>
        <w:rPr>
          <w:rFonts w:hint="eastAsia"/>
        </w:rPr>
        <w:t>打击了妇女的参政意愿。此外</w:t>
      </w:r>
      <w:r>
        <w:t>,</w:t>
      </w:r>
      <w:r>
        <w:rPr>
          <w:rFonts w:hint="eastAsia"/>
        </w:rPr>
        <w:t>尽管政府努力去除政治上金钱因素的重要性</w:t>
      </w:r>
      <w:r>
        <w:t>,</w:t>
      </w:r>
      <w:r>
        <w:rPr>
          <w:rFonts w:hint="eastAsia"/>
        </w:rPr>
        <w:t>政治依然说的是金钱语言；而很少妇女有这种钱。</w:t>
      </w:r>
    </w:p>
    <w:p w:rsidR="00000000" w:rsidRDefault="00000000">
      <w:r>
        <w:t>32.5</w:t>
      </w:r>
      <w:r>
        <w:tab/>
        <w:t>1995</w:t>
      </w:r>
      <w:r>
        <w:rPr>
          <w:rFonts w:hint="eastAsia"/>
        </w:rPr>
        <w:t>年</w:t>
      </w:r>
      <w:r>
        <w:t>,</w:t>
      </w:r>
      <w:r>
        <w:rPr>
          <w:rFonts w:hint="eastAsia"/>
        </w:rPr>
        <w:t>为过渡方案进行筹备</w:t>
      </w:r>
      <w:r>
        <w:t>,</w:t>
      </w:r>
      <w:r>
        <w:rPr>
          <w:rFonts w:hint="eastAsia"/>
        </w:rPr>
        <w:t>尼日利亚联邦共和国第一夫人大胆采取了行动</w:t>
      </w:r>
      <w:r>
        <w:t>,</w:t>
      </w:r>
      <w:r>
        <w:rPr>
          <w:rFonts w:hint="eastAsia"/>
        </w:rPr>
        <w:t>于</w:t>
      </w:r>
      <w:r>
        <w:t>12</w:t>
      </w:r>
      <w:r>
        <w:rPr>
          <w:rFonts w:hint="eastAsia"/>
        </w:rPr>
        <w:t>月</w:t>
      </w:r>
      <w:r>
        <w:t>13</w:t>
      </w:r>
      <w:r>
        <w:rPr>
          <w:rFonts w:hint="eastAsia"/>
        </w:rPr>
        <w:t>日和</w:t>
      </w:r>
      <w:r>
        <w:t>14</w:t>
      </w:r>
      <w:r>
        <w:rPr>
          <w:rFonts w:hint="eastAsia"/>
        </w:rPr>
        <w:t>日将妇女政治家邀集一堂</w:t>
      </w:r>
      <w:r>
        <w:t>,</w:t>
      </w:r>
      <w:r>
        <w:rPr>
          <w:rFonts w:hint="eastAsia"/>
        </w:rPr>
        <w:t>讨论和准备迈进政治领域。在这一聚会之后</w:t>
      </w:r>
      <w:r>
        <w:t>,</w:t>
      </w:r>
      <w:r>
        <w:rPr>
          <w:rFonts w:hint="eastAsia"/>
        </w:rPr>
        <w:t>妇女参政论坛更加壮大</w:t>
      </w:r>
      <w:r>
        <w:t>,</w:t>
      </w:r>
      <w:r>
        <w:rPr>
          <w:rFonts w:hint="eastAsia"/>
        </w:rPr>
        <w:t>联邦妇女事务和社会发展部核可并鼓励这一论坛。部长一直密切注意同妇女政治家一同活动</w:t>
      </w:r>
      <w:r>
        <w:t>,</w:t>
      </w:r>
      <w:r>
        <w:rPr>
          <w:rFonts w:hint="eastAsia"/>
        </w:rPr>
        <w:t>同时注意竞选活动。</w:t>
      </w:r>
    </w:p>
    <w:p w:rsidR="00000000" w:rsidRDefault="00000000">
      <w:r>
        <w:t>32.6</w:t>
      </w:r>
      <w:r>
        <w:tab/>
      </w:r>
      <w:r>
        <w:rPr>
          <w:rFonts w:hint="eastAsia"/>
        </w:rPr>
        <w:t>尼日利亚约有报纸和周刊杂志共</w:t>
      </w:r>
      <w:r>
        <w:t>69</w:t>
      </w:r>
      <w:r>
        <w:rPr>
          <w:rFonts w:hint="eastAsia"/>
        </w:rPr>
        <w:t>家</w:t>
      </w:r>
      <w:r>
        <w:t>,</w:t>
      </w:r>
      <w:r>
        <w:rPr>
          <w:rFonts w:hint="eastAsia"/>
        </w:rPr>
        <w:t>无线电台和电视台共</w:t>
      </w:r>
      <w:r>
        <w:t>34</w:t>
      </w:r>
      <w:r>
        <w:rPr>
          <w:rFonts w:hint="eastAsia"/>
        </w:rPr>
        <w:t>家。因此</w:t>
      </w:r>
      <w:r>
        <w:t>,</w:t>
      </w:r>
      <w:r>
        <w:rPr>
          <w:rFonts w:hint="eastAsia"/>
        </w:rPr>
        <w:t>大众媒介在运动和政治方面起了至关重要的作用。在媒体上登广告要花很多钱</w:t>
      </w:r>
      <w:r>
        <w:t>,</w:t>
      </w:r>
      <w:r>
        <w:rPr>
          <w:rFonts w:hint="eastAsia"/>
        </w:rPr>
        <w:t>许多妇女没有足够的钱广泛有效地利用媒体。</w:t>
      </w:r>
    </w:p>
    <w:p w:rsidR="00000000" w:rsidRDefault="00000000">
      <w:r>
        <w:t>32.7</w:t>
      </w:r>
      <w:r>
        <w:tab/>
      </w:r>
      <w:r>
        <w:rPr>
          <w:rFonts w:hint="eastAsia"/>
        </w:rPr>
        <w:t>面对她们道路上前述难以克服的障碍</w:t>
      </w:r>
      <w:r>
        <w:t>,</w:t>
      </w:r>
      <w:r>
        <w:rPr>
          <w:rFonts w:hint="eastAsia"/>
        </w:rPr>
        <w:t>妇女一直无法彻底响应党派政治参与竞选职位。尽管妇女在人数上占优势</w:t>
      </w:r>
      <w:r>
        <w:t>,</w:t>
      </w:r>
      <w:r>
        <w:rPr>
          <w:rFonts w:hint="eastAsia"/>
        </w:rPr>
        <w:t>她们在</w:t>
      </w:r>
      <w:r>
        <w:t>1991</w:t>
      </w:r>
      <w:r>
        <w:rPr>
          <w:rFonts w:hint="eastAsia"/>
        </w:rPr>
        <w:t>年</w:t>
      </w:r>
      <w:r>
        <w:t>12</w:t>
      </w:r>
      <w:r>
        <w:rPr>
          <w:rFonts w:hint="eastAsia"/>
        </w:rPr>
        <w:t>月选举的表现一点也不突出。州长初选</w:t>
      </w:r>
      <w:r>
        <w:t>,</w:t>
      </w:r>
      <w:r>
        <w:rPr>
          <w:rFonts w:hint="eastAsia"/>
        </w:rPr>
        <w:t>两党各提名</w:t>
      </w:r>
      <w:r>
        <w:t>4</w:t>
      </w:r>
      <w:r>
        <w:rPr>
          <w:rFonts w:hint="eastAsia"/>
        </w:rPr>
        <w:t>名妇女。但这</w:t>
      </w:r>
      <w:r>
        <w:t>4</w:t>
      </w:r>
      <w:r>
        <w:rPr>
          <w:rFonts w:hint="eastAsia"/>
        </w:rPr>
        <w:t>名妇女没有一个跨过初选。</w:t>
      </w:r>
      <w:r>
        <w:t>453</w:t>
      </w:r>
      <w:r>
        <w:rPr>
          <w:rFonts w:hint="eastAsia"/>
        </w:rPr>
        <w:t>个地方政府主席职位之中</w:t>
      </w:r>
      <w:r>
        <w:t>,</w:t>
      </w:r>
      <w:r>
        <w:rPr>
          <w:rFonts w:hint="eastAsia"/>
        </w:rPr>
        <w:t>妇女只赢得</w:t>
      </w:r>
      <w:r>
        <w:t>16</w:t>
      </w:r>
      <w:r>
        <w:rPr>
          <w:rFonts w:hint="eastAsia"/>
        </w:rPr>
        <w:t>个职位。妇女在全国共和党人大会和社会民主党这两个党的各委员会中总共只据有</w:t>
      </w:r>
      <w:r>
        <w:t>20</w:t>
      </w:r>
      <w:r>
        <w:rPr>
          <w:rFonts w:hint="eastAsia"/>
        </w:rPr>
        <w:t>％的职位。</w:t>
      </w:r>
      <w:r>
        <w:t>1996</w:t>
      </w:r>
      <w:r>
        <w:rPr>
          <w:rFonts w:hint="eastAsia"/>
        </w:rPr>
        <w:t>年</w:t>
      </w:r>
      <w:r>
        <w:t>3</w:t>
      </w:r>
      <w:r>
        <w:rPr>
          <w:rFonts w:hint="eastAsia"/>
        </w:rPr>
        <w:t>月地方政府无党选举中选出</w:t>
      </w:r>
      <w:r>
        <w:t>9</w:t>
      </w:r>
      <w:r>
        <w:rPr>
          <w:rFonts w:hint="eastAsia"/>
        </w:rPr>
        <w:t>名女性主席和</w:t>
      </w:r>
      <w:r>
        <w:t>84</w:t>
      </w:r>
      <w:r>
        <w:rPr>
          <w:rFonts w:hint="eastAsia"/>
        </w:rPr>
        <w:t>名女性议员。</w:t>
      </w:r>
    </w:p>
    <w:p w:rsidR="00000000" w:rsidRDefault="00000000">
      <w:r>
        <w:t>32.8</w:t>
      </w:r>
      <w:r>
        <w:tab/>
      </w:r>
      <w:r>
        <w:rPr>
          <w:rFonts w:hint="eastAsia"/>
        </w:rPr>
        <w:t>见</w:t>
      </w:r>
      <w:r>
        <w:t>33.7</w:t>
      </w:r>
    </w:p>
    <w:p w:rsidR="00000000" w:rsidRDefault="00000000">
      <w:r>
        <w:t>32.9</w:t>
      </w:r>
      <w:r>
        <w:tab/>
      </w:r>
      <w:r>
        <w:rPr>
          <w:rFonts w:hint="eastAsia"/>
        </w:rPr>
        <w:t>目前过渡方案内的政治活动依然属于新生时期</w:t>
      </w:r>
      <w:r>
        <w:t>,</w:t>
      </w:r>
      <w:r>
        <w:rPr>
          <w:rFonts w:hint="eastAsia"/>
        </w:rPr>
        <w:t>因此无法预测妇女这一次的表现。</w:t>
      </w:r>
    </w:p>
    <w:p w:rsidR="00000000" w:rsidRDefault="00000000">
      <w:pPr>
        <w:rPr>
          <w:rFonts w:ascii="SimHei" w:eastAsia="SimHei"/>
        </w:rPr>
      </w:pPr>
      <w:r>
        <w:t>33.</w:t>
      </w:r>
      <w:r>
        <w:tab/>
      </w:r>
      <w:r>
        <w:rPr>
          <w:rFonts w:ascii="SimHei" w:eastAsia="SimHei" w:hint="eastAsia"/>
          <w:u w:val="single"/>
        </w:rPr>
        <w:t>第</w:t>
      </w:r>
      <w:r>
        <w:rPr>
          <w:rFonts w:ascii="SimHei" w:eastAsia="SimHei"/>
          <w:u w:val="single"/>
        </w:rPr>
        <w:t>8</w:t>
      </w:r>
      <w:r>
        <w:rPr>
          <w:rFonts w:ascii="SimHei" w:eastAsia="SimHei" w:hint="eastAsia"/>
          <w:u w:val="single"/>
        </w:rPr>
        <w:t>条</w:t>
      </w:r>
      <w:r>
        <w:rPr>
          <w:rFonts w:ascii="SimHei" w:eastAsia="SimHei" w:hint="eastAsia"/>
        </w:rPr>
        <w:t>－</w:t>
      </w:r>
      <w:r>
        <w:rPr>
          <w:rFonts w:ascii="SimHei" w:eastAsia="SimHei" w:hint="eastAsia"/>
          <w:u w:val="single"/>
        </w:rPr>
        <w:t>妇女参与国际领域</w:t>
      </w:r>
    </w:p>
    <w:p w:rsidR="00000000" w:rsidRDefault="00000000">
      <w:r>
        <w:t>33.1</w:t>
      </w:r>
      <w:r>
        <w:tab/>
      </w:r>
      <w:r>
        <w:rPr>
          <w:rFonts w:hint="eastAsia"/>
        </w:rPr>
        <w:t>这一条责成各国让妇女有机会在国际上代表本国政府和参加各国际组织的工作。</w:t>
      </w:r>
    </w:p>
    <w:p w:rsidR="00000000" w:rsidRDefault="00000000">
      <w:r>
        <w:t>33.2</w:t>
      </w:r>
      <w:r>
        <w:tab/>
      </w:r>
      <w:r>
        <w:rPr>
          <w:rFonts w:hint="eastAsia"/>
        </w:rPr>
        <w:t>如前所述</w:t>
      </w:r>
      <w:r>
        <w:t>,</w:t>
      </w:r>
      <w:r>
        <w:rPr>
          <w:rFonts w:hint="eastAsia"/>
        </w:rPr>
        <w:t>这方面并无有意识地歧视妇女</w:t>
      </w:r>
      <w:r>
        <w:t>,</w:t>
      </w:r>
      <w:r>
        <w:rPr>
          <w:rFonts w:hint="eastAsia"/>
        </w:rPr>
        <w:t>出席国际会议的尼日利亚代表团通常包括通晓有关组织的作业或议程专题的妇女。</w:t>
      </w:r>
    </w:p>
    <w:p w:rsidR="00000000" w:rsidRDefault="00000000">
      <w:r>
        <w:t>33.3</w:t>
      </w:r>
      <w:r>
        <w:tab/>
      </w:r>
      <w:r>
        <w:rPr>
          <w:rFonts w:hint="eastAsia"/>
        </w:rPr>
        <w:t>自《初次报告》以来</w:t>
      </w:r>
      <w:r>
        <w:t>,</w:t>
      </w:r>
      <w:r>
        <w:rPr>
          <w:rFonts w:hint="eastAsia"/>
        </w:rPr>
        <w:t>代表尼日利亚的妇女的人数稳步增多</w:t>
      </w:r>
      <w:r>
        <w:t>,</w:t>
      </w:r>
      <w:r>
        <w:rPr>
          <w:rFonts w:hint="eastAsia"/>
        </w:rPr>
        <w:t>已任命</w:t>
      </w:r>
      <w:r>
        <w:t>4</w:t>
      </w:r>
      <w:r>
        <w:rPr>
          <w:rFonts w:hint="eastAsia"/>
        </w:rPr>
        <w:t>名女性大使对外代表尼日利亚。直到最近</w:t>
      </w:r>
      <w:r>
        <w:t>,</w:t>
      </w:r>
      <w:r>
        <w:rPr>
          <w:rFonts w:hint="eastAsia"/>
        </w:rPr>
        <w:t>外交部总干事是一名妇女。西非妇女协会执行秘书过去是一名女性职业外交官。此外</w:t>
      </w:r>
      <w:r>
        <w:t>,</w:t>
      </w:r>
      <w:r>
        <w:rPr>
          <w:rFonts w:hint="eastAsia"/>
        </w:rPr>
        <w:t>尼日利亚派代表出席消除对妇女歧视委员会、提高妇女地位国际研究训练所</w:t>
      </w:r>
      <w:r>
        <w:t>(</w:t>
      </w:r>
      <w:r>
        <w:rPr>
          <w:rFonts w:hint="eastAsia"/>
        </w:rPr>
        <w:t>提高妇女地位研训所</w:t>
      </w:r>
      <w:r>
        <w:t>)</w:t>
      </w:r>
      <w:r>
        <w:rPr>
          <w:rFonts w:hint="eastAsia"/>
        </w:rPr>
        <w:t>和妇女地位委员会。</w:t>
      </w:r>
    </w:p>
    <w:p w:rsidR="00000000" w:rsidRDefault="00000000">
      <w:r>
        <w:t>33.4</w:t>
      </w:r>
      <w:r>
        <w:tab/>
      </w:r>
      <w:r>
        <w:rPr>
          <w:rFonts w:hint="eastAsia"/>
        </w:rPr>
        <w:t>同消除对妇女歧视委员会一般性建议</w:t>
      </w:r>
      <w:r>
        <w:t>8</w:t>
      </w:r>
      <w:r>
        <w:rPr>
          <w:rFonts w:hint="eastAsia"/>
        </w:rPr>
        <w:t>相符</w:t>
      </w:r>
      <w:r>
        <w:t>,</w:t>
      </w:r>
      <w:r>
        <w:rPr>
          <w:rFonts w:hint="eastAsia"/>
        </w:rPr>
        <w:t>妇女获得平等机会代表我国参加国际组织</w:t>
      </w:r>
      <w:r>
        <w:t>,</w:t>
      </w:r>
      <w:r>
        <w:rPr>
          <w:rFonts w:hint="eastAsia"/>
        </w:rPr>
        <w:t>并且是出席国际社会的代表团成员。</w:t>
      </w:r>
    </w:p>
    <w:p w:rsidR="00000000" w:rsidRDefault="00000000">
      <w:r>
        <w:t>33.5</w:t>
      </w:r>
      <w:r>
        <w:tab/>
      </w:r>
      <w:r>
        <w:rPr>
          <w:rFonts w:hint="eastAsia"/>
        </w:rPr>
        <w:t>到</w:t>
      </w:r>
      <w:r>
        <w:t>1991</w:t>
      </w:r>
      <w:r>
        <w:rPr>
          <w:rFonts w:hint="eastAsia"/>
        </w:rPr>
        <w:t>年</w:t>
      </w:r>
      <w:r>
        <w:t>9</w:t>
      </w:r>
      <w:r>
        <w:rPr>
          <w:rFonts w:hint="eastAsia"/>
        </w:rPr>
        <w:t>月为止</w:t>
      </w:r>
      <w:r>
        <w:t>,</w:t>
      </w:r>
      <w:r>
        <w:rPr>
          <w:rFonts w:hint="eastAsia"/>
        </w:rPr>
        <w:t>尼日利亚外事机关有</w:t>
      </w:r>
      <w:r>
        <w:t>784</w:t>
      </w:r>
      <w:r>
        <w:rPr>
          <w:rFonts w:hint="eastAsia"/>
        </w:rPr>
        <w:t>名妇女</w:t>
      </w:r>
      <w:r>
        <w:t>,</w:t>
      </w:r>
      <w:r>
        <w:rPr>
          <w:rFonts w:hint="eastAsia"/>
        </w:rPr>
        <w:t>占外交部工作人员总数的三分之一</w:t>
      </w:r>
      <w:r>
        <w:t>:</w:t>
      </w:r>
      <w:r>
        <w:rPr>
          <w:rFonts w:ascii="SimHei" w:eastAsia="SimHei" w:hint="eastAsia"/>
        </w:rPr>
        <w:t>－</w:t>
      </w:r>
    </w:p>
    <w:tbl>
      <w:tblPr>
        <w:tblW w:w="0" w:type="auto"/>
        <w:tblInd w:w="-26" w:type="dxa"/>
        <w:tblLayout w:type="fixed"/>
        <w:tblCellMar>
          <w:left w:w="28" w:type="dxa"/>
          <w:right w:w="28" w:type="dxa"/>
        </w:tblCellMar>
        <w:tblLook w:val="0000" w:firstRow="0" w:lastRow="0" w:firstColumn="0" w:lastColumn="0" w:noHBand="0" w:noVBand="0"/>
      </w:tblPr>
      <w:tblGrid>
        <w:gridCol w:w="2901"/>
        <w:gridCol w:w="2901"/>
        <w:gridCol w:w="2901"/>
      </w:tblGrid>
      <w:tr w:rsidR="00000000">
        <w:tblPrEx>
          <w:tblCellMar>
            <w:top w:w="0" w:type="dxa"/>
            <w:bottom w:w="0" w:type="dxa"/>
          </w:tblCellMar>
        </w:tblPrEx>
        <w:tc>
          <w:tcPr>
            <w:tcW w:w="2901" w:type="dxa"/>
          </w:tcPr>
          <w:p w:rsidR="00000000" w:rsidRDefault="00000000"/>
        </w:tc>
        <w:tc>
          <w:tcPr>
            <w:tcW w:w="2901" w:type="dxa"/>
          </w:tcPr>
          <w:p w:rsidR="00000000" w:rsidRDefault="00000000">
            <w:pPr>
              <w:jc w:val="center"/>
            </w:pPr>
            <w:r>
              <w:t xml:space="preserve">    1991</w:t>
            </w:r>
            <w:r>
              <w:rPr>
                <w:rFonts w:hint="eastAsia"/>
              </w:rPr>
              <w:t>年</w:t>
            </w:r>
            <w:r>
              <w:t>9</w:t>
            </w:r>
            <w:r>
              <w:rPr>
                <w:rFonts w:hint="eastAsia"/>
              </w:rPr>
              <w:t>月</w:t>
            </w:r>
            <w:r>
              <w:tab/>
            </w:r>
          </w:p>
        </w:tc>
        <w:tc>
          <w:tcPr>
            <w:tcW w:w="2901" w:type="dxa"/>
          </w:tcPr>
          <w:p w:rsidR="00000000" w:rsidRDefault="00000000">
            <w:pPr>
              <w:jc w:val="center"/>
            </w:pPr>
            <w:r>
              <w:t xml:space="preserve">  1996</w:t>
            </w:r>
            <w:r>
              <w:rPr>
                <w:rFonts w:hint="eastAsia"/>
              </w:rPr>
              <w:t>年</w:t>
            </w:r>
            <w:r>
              <w:t>6</w:t>
            </w:r>
            <w:r>
              <w:rPr>
                <w:rFonts w:hint="eastAsia"/>
              </w:rPr>
              <w:t>月</w:t>
            </w:r>
          </w:p>
        </w:tc>
      </w:tr>
      <w:tr w:rsidR="00000000">
        <w:tblPrEx>
          <w:tblCellMar>
            <w:top w:w="0" w:type="dxa"/>
            <w:bottom w:w="0" w:type="dxa"/>
          </w:tblCellMar>
        </w:tblPrEx>
        <w:tc>
          <w:tcPr>
            <w:tcW w:w="2901" w:type="dxa"/>
          </w:tcPr>
          <w:p w:rsidR="00000000" w:rsidRDefault="00000000">
            <w:r>
              <w:rPr>
                <w:rFonts w:hint="eastAsia"/>
              </w:rPr>
              <w:t>外事机关的妇女总数</w:t>
            </w:r>
          </w:p>
        </w:tc>
        <w:tc>
          <w:tcPr>
            <w:tcW w:w="2901" w:type="dxa"/>
          </w:tcPr>
          <w:p w:rsidR="00000000" w:rsidRDefault="00000000">
            <w:pPr>
              <w:ind w:right="1134"/>
              <w:jc w:val="right"/>
            </w:pPr>
          </w:p>
        </w:tc>
        <w:tc>
          <w:tcPr>
            <w:tcW w:w="2901" w:type="dxa"/>
          </w:tcPr>
          <w:p w:rsidR="00000000" w:rsidRDefault="00000000">
            <w:pPr>
              <w:ind w:right="1134"/>
            </w:pPr>
            <w:r>
              <w:t>-         784</w:t>
            </w:r>
          </w:p>
        </w:tc>
      </w:tr>
      <w:tr w:rsidR="00000000">
        <w:tblPrEx>
          <w:tblCellMar>
            <w:top w:w="0" w:type="dxa"/>
            <w:bottom w:w="0" w:type="dxa"/>
          </w:tblCellMar>
        </w:tblPrEx>
        <w:tc>
          <w:tcPr>
            <w:tcW w:w="2901" w:type="dxa"/>
          </w:tcPr>
          <w:p w:rsidR="00000000" w:rsidRDefault="00000000">
            <w:r>
              <w:rPr>
                <w:rFonts w:hint="eastAsia"/>
              </w:rPr>
              <w:t>女性外交官数目</w:t>
            </w:r>
          </w:p>
        </w:tc>
        <w:tc>
          <w:tcPr>
            <w:tcW w:w="2901" w:type="dxa"/>
          </w:tcPr>
          <w:p w:rsidR="00000000" w:rsidRDefault="00000000">
            <w:pPr>
              <w:ind w:right="1134"/>
              <w:jc w:val="left"/>
            </w:pPr>
            <w:r>
              <w:tab/>
              <w:t>-</w:t>
            </w:r>
            <w:r>
              <w:tab/>
            </w:r>
            <w:r>
              <w:tab/>
              <w:t>73</w:t>
            </w:r>
          </w:p>
        </w:tc>
        <w:tc>
          <w:tcPr>
            <w:tcW w:w="2901" w:type="dxa"/>
          </w:tcPr>
          <w:p w:rsidR="00000000" w:rsidRDefault="00000000">
            <w:pPr>
              <w:ind w:right="1134"/>
              <w:jc w:val="right"/>
            </w:pPr>
            <w:r>
              <w:t>128</w:t>
            </w:r>
          </w:p>
        </w:tc>
      </w:tr>
      <w:tr w:rsidR="00000000">
        <w:tblPrEx>
          <w:tblCellMar>
            <w:top w:w="0" w:type="dxa"/>
            <w:bottom w:w="0" w:type="dxa"/>
          </w:tblCellMar>
        </w:tblPrEx>
        <w:tc>
          <w:tcPr>
            <w:tcW w:w="2901" w:type="dxa"/>
          </w:tcPr>
          <w:p w:rsidR="00000000" w:rsidRDefault="00000000">
            <w:r>
              <w:rPr>
                <w:rFonts w:hint="eastAsia"/>
              </w:rPr>
              <w:t>职业女性外交官</w:t>
            </w:r>
            <w:r>
              <w:t>(</w:t>
            </w:r>
            <w:r>
              <w:rPr>
                <w:rFonts w:hint="eastAsia"/>
              </w:rPr>
              <w:t>大使</w:t>
            </w:r>
            <w:r>
              <w:t>)</w:t>
            </w:r>
            <w:r>
              <w:tab/>
            </w:r>
          </w:p>
        </w:tc>
        <w:tc>
          <w:tcPr>
            <w:tcW w:w="2901" w:type="dxa"/>
          </w:tcPr>
          <w:p w:rsidR="00000000" w:rsidRDefault="00000000">
            <w:pPr>
              <w:ind w:right="1134"/>
              <w:jc w:val="left"/>
            </w:pPr>
            <w:r>
              <w:tab/>
              <w:t>-</w:t>
            </w:r>
            <w:r>
              <w:tab/>
            </w:r>
            <w:r>
              <w:tab/>
              <w:t>70</w:t>
            </w:r>
          </w:p>
        </w:tc>
        <w:tc>
          <w:tcPr>
            <w:tcW w:w="2901" w:type="dxa"/>
          </w:tcPr>
          <w:p w:rsidR="00000000" w:rsidRDefault="00000000">
            <w:pPr>
              <w:ind w:right="1134"/>
              <w:jc w:val="right"/>
            </w:pPr>
            <w:r>
              <w:t>4</w:t>
            </w:r>
          </w:p>
        </w:tc>
      </w:tr>
      <w:tr w:rsidR="00000000">
        <w:tblPrEx>
          <w:tblCellMar>
            <w:top w:w="0" w:type="dxa"/>
            <w:bottom w:w="0" w:type="dxa"/>
          </w:tblCellMar>
        </w:tblPrEx>
        <w:tc>
          <w:tcPr>
            <w:tcW w:w="2901" w:type="dxa"/>
          </w:tcPr>
          <w:p w:rsidR="00000000" w:rsidRDefault="00000000">
            <w:r>
              <w:rPr>
                <w:rFonts w:hint="eastAsia"/>
              </w:rPr>
              <w:t>非职业外交官</w:t>
            </w:r>
          </w:p>
        </w:tc>
        <w:tc>
          <w:tcPr>
            <w:tcW w:w="2901" w:type="dxa"/>
          </w:tcPr>
          <w:p w:rsidR="00000000" w:rsidRDefault="00000000">
            <w:pPr>
              <w:ind w:right="1134"/>
              <w:jc w:val="left"/>
            </w:pPr>
            <w:r>
              <w:tab/>
              <w:t>-</w:t>
            </w:r>
            <w:r>
              <w:tab/>
            </w:r>
            <w:r>
              <w:tab/>
              <w:t xml:space="preserve"> 3</w:t>
            </w:r>
          </w:p>
        </w:tc>
        <w:tc>
          <w:tcPr>
            <w:tcW w:w="2901" w:type="dxa"/>
          </w:tcPr>
          <w:p w:rsidR="00000000" w:rsidRDefault="00000000">
            <w:pPr>
              <w:ind w:right="1134"/>
              <w:jc w:val="right"/>
            </w:pPr>
            <w:r>
              <w:t>-</w:t>
            </w:r>
          </w:p>
        </w:tc>
      </w:tr>
      <w:tr w:rsidR="00000000">
        <w:tblPrEx>
          <w:tblCellMar>
            <w:top w:w="0" w:type="dxa"/>
            <w:bottom w:w="0" w:type="dxa"/>
          </w:tblCellMar>
        </w:tblPrEx>
        <w:tc>
          <w:tcPr>
            <w:tcW w:w="2901" w:type="dxa"/>
          </w:tcPr>
          <w:p w:rsidR="00000000" w:rsidRDefault="00000000">
            <w:r>
              <w:rPr>
                <w:rFonts w:hint="eastAsia"/>
              </w:rPr>
              <w:t>派驻外国的妇女人数</w:t>
            </w:r>
          </w:p>
        </w:tc>
        <w:tc>
          <w:tcPr>
            <w:tcW w:w="2901" w:type="dxa"/>
          </w:tcPr>
          <w:p w:rsidR="00000000" w:rsidRDefault="00000000">
            <w:pPr>
              <w:ind w:right="1134"/>
              <w:jc w:val="left"/>
            </w:pPr>
            <w:r>
              <w:tab/>
              <w:t>-</w:t>
            </w:r>
            <w:r>
              <w:tab/>
            </w:r>
            <w:r>
              <w:tab/>
              <w:t>95</w:t>
            </w:r>
          </w:p>
        </w:tc>
        <w:tc>
          <w:tcPr>
            <w:tcW w:w="2901" w:type="dxa"/>
          </w:tcPr>
          <w:p w:rsidR="00000000" w:rsidRDefault="00000000">
            <w:pPr>
              <w:ind w:right="1134"/>
              <w:jc w:val="right"/>
            </w:pPr>
            <w:r>
              <w:t>70</w:t>
            </w:r>
          </w:p>
        </w:tc>
      </w:tr>
    </w:tbl>
    <w:p w:rsidR="00000000" w:rsidRDefault="00000000">
      <w:r>
        <w:t>33.6</w:t>
      </w:r>
      <w:r>
        <w:tab/>
      </w:r>
      <w:r>
        <w:rPr>
          <w:rFonts w:hint="eastAsia"/>
        </w:rPr>
        <w:t>关于政府任命妇女担任决策职位以促进妇女充分参与发展进程的政治意志</w:t>
      </w:r>
      <w:r>
        <w:t>,</w:t>
      </w:r>
      <w:r>
        <w:rPr>
          <w:rFonts w:hint="eastAsia"/>
        </w:rPr>
        <w:t>有一位尼日利亚联邦共和国总统曾说：</w:t>
      </w:r>
    </w:p>
    <w:p w:rsidR="00000000" w:rsidRDefault="00000000">
      <w:pPr>
        <w:ind w:left="518"/>
      </w:pPr>
      <w:r>
        <w:rPr>
          <w:rFonts w:hint="eastAsia"/>
        </w:rPr>
        <w:t>“我国的发展将与妇女携手共进</w:t>
      </w:r>
      <w:r>
        <w:t>,</w:t>
      </w:r>
      <w:r>
        <w:rPr>
          <w:rFonts w:hint="eastAsia"/>
        </w:rPr>
        <w:t>在这种伙伴关系中</w:t>
      </w:r>
      <w:r>
        <w:t>,</w:t>
      </w:r>
      <w:r>
        <w:rPr>
          <w:rFonts w:hint="eastAsia"/>
        </w:rPr>
        <w:t>两性不分高低。”</w:t>
      </w:r>
    </w:p>
    <w:p w:rsidR="00000000" w:rsidRDefault="00000000">
      <w:r>
        <w:t>33.7</w:t>
      </w:r>
      <w:r>
        <w:tab/>
      </w:r>
      <w:r>
        <w:rPr>
          <w:rFonts w:eastAsia="SimHei" w:hint="eastAsia"/>
          <w:u w:val="single"/>
        </w:rPr>
        <w:t>非洲和平特派团</w:t>
      </w:r>
    </w:p>
    <w:p w:rsidR="00000000" w:rsidRDefault="00000000">
      <w:r>
        <w:tab/>
      </w:r>
      <w:r>
        <w:rPr>
          <w:rFonts w:hint="eastAsia"/>
        </w:rPr>
        <w:t>妇女正被鼓励采取行动</w:t>
      </w:r>
      <w:r>
        <w:t>,</w:t>
      </w:r>
      <w:r>
        <w:rPr>
          <w:rFonts w:hint="eastAsia"/>
        </w:rPr>
        <w:t>协助妇女参与决策</w:t>
      </w:r>
      <w:r>
        <w:t>,</w:t>
      </w:r>
      <w:r>
        <w:rPr>
          <w:rFonts w:hint="eastAsia"/>
        </w:rPr>
        <w:t>担任社会的领导干部。</w:t>
      </w:r>
    </w:p>
    <w:p w:rsidR="00000000" w:rsidRDefault="00000000">
      <w:r>
        <w:tab/>
        <w:t>1995</w:t>
      </w:r>
      <w:r>
        <w:rPr>
          <w:rFonts w:hint="eastAsia"/>
        </w:rPr>
        <w:t>年北京第</w:t>
      </w:r>
      <w:r>
        <w:t>4</w:t>
      </w:r>
      <w:r>
        <w:rPr>
          <w:rFonts w:hint="eastAsia"/>
        </w:rPr>
        <w:t>次世界会议上</w:t>
      </w:r>
      <w:r>
        <w:t>,</w:t>
      </w:r>
      <w:r>
        <w:rPr>
          <w:rFonts w:hint="eastAsia"/>
        </w:rPr>
        <w:t>尼日利亚第一夫人巴里亚姆·萨尼·阿巴查夫人阁下吁请联合国组织一个世界和平会议</w:t>
      </w:r>
      <w:r>
        <w:t>,</w:t>
      </w:r>
      <w:r>
        <w:rPr>
          <w:rFonts w:hint="eastAsia"/>
        </w:rPr>
        <w:t>这一宣布促使出席北京世界会议的非洲第一夫人们及一些议员授权第一夫人玛丽安·萨尼·阿巴查夫人阁下担任非洲和平特派团主席。</w:t>
      </w:r>
    </w:p>
    <w:p w:rsidR="00000000" w:rsidRDefault="00000000">
      <w:r>
        <w:tab/>
      </w:r>
      <w:r>
        <w:rPr>
          <w:rFonts w:hint="eastAsia"/>
        </w:rPr>
        <w:t>第一夫人在这方面的努力唤醒了妇女在冲突解决和对话特别是在非洲大陆受战争蹂躏的地区所起的作用和应起的作用。</w:t>
      </w:r>
    </w:p>
    <w:p w:rsidR="00000000" w:rsidRDefault="00000000">
      <w:r>
        <w:tab/>
      </w:r>
      <w:r>
        <w:rPr>
          <w:rFonts w:hint="eastAsia"/>
        </w:rPr>
        <w:t>作为这些努力的一部分</w:t>
      </w:r>
      <w:r>
        <w:t>,</w:t>
      </w:r>
      <w:r>
        <w:rPr>
          <w:rFonts w:hint="eastAsia"/>
        </w:rPr>
        <w:t>第一夫人组织了</w:t>
      </w:r>
      <w:r>
        <w:t>1996</w:t>
      </w:r>
      <w:r>
        <w:rPr>
          <w:rFonts w:hint="eastAsia"/>
        </w:rPr>
        <w:t>年</w:t>
      </w:r>
      <w:r>
        <w:t>7</w:t>
      </w:r>
      <w:r>
        <w:rPr>
          <w:rFonts w:hint="eastAsia"/>
        </w:rPr>
        <w:t>月</w:t>
      </w:r>
      <w:r>
        <w:t>26</w:t>
      </w:r>
      <w:r>
        <w:rPr>
          <w:rFonts w:hint="eastAsia"/>
        </w:rPr>
        <w:t>日和</w:t>
      </w:r>
      <w:r>
        <w:t>27</w:t>
      </w:r>
      <w:r>
        <w:rPr>
          <w:rFonts w:hint="eastAsia"/>
        </w:rPr>
        <w:t>日举行的本分区域第一夫人第一次西非经共体高层会议</w:t>
      </w:r>
      <w:r>
        <w:t>,</w:t>
      </w:r>
      <w:r>
        <w:rPr>
          <w:rFonts w:hint="eastAsia"/>
        </w:rPr>
        <w:t>讨论非洲和平问题。</w:t>
      </w:r>
    </w:p>
    <w:p w:rsidR="00000000" w:rsidRDefault="00000000">
      <w:r>
        <w:tab/>
      </w:r>
      <w:r>
        <w:rPr>
          <w:rFonts w:hint="eastAsia"/>
        </w:rPr>
        <w:t>最近</w:t>
      </w:r>
      <w:r>
        <w:t>,</w:t>
      </w:r>
      <w:r>
        <w:rPr>
          <w:rFonts w:hint="eastAsia"/>
        </w:rPr>
        <w:t>关于和平特派团的活动正积极地推展</w:t>
      </w:r>
      <w:r>
        <w:t>,</w:t>
      </w:r>
      <w:r>
        <w:rPr>
          <w:rFonts w:hint="eastAsia"/>
        </w:rPr>
        <w:t>并由在阿布贾的联络处进行监测。联络处由第一夫人萨尼·阿巴查夫人阁下直接监督。</w:t>
      </w:r>
    </w:p>
    <w:p w:rsidR="00000000" w:rsidRDefault="00000000">
      <w:r>
        <w:tab/>
      </w:r>
      <w:r>
        <w:rPr>
          <w:rFonts w:hint="eastAsia"/>
        </w:rPr>
        <w:t>妇女在政治上的表现依然停滞不前</w:t>
      </w:r>
      <w:r>
        <w:t>,</w:t>
      </w:r>
      <w:r>
        <w:rPr>
          <w:rFonts w:hint="eastAsia"/>
        </w:rPr>
        <w:t>特别是在民选职位方面。不过</w:t>
      </w:r>
      <w:r>
        <w:t>,</w:t>
      </w:r>
      <w:r>
        <w:rPr>
          <w:rFonts w:hint="eastAsia"/>
        </w:rPr>
        <w:t>她们在委任或选任职位上</w:t>
      </w:r>
      <w:r>
        <w:t>,</w:t>
      </w:r>
      <w:r>
        <w:rPr>
          <w:rFonts w:hint="eastAsia"/>
        </w:rPr>
        <w:t>情况略为好一点。直到</w:t>
      </w:r>
      <w:r>
        <w:t>1991</w:t>
      </w:r>
      <w:r>
        <w:rPr>
          <w:rFonts w:hint="eastAsia"/>
        </w:rPr>
        <w:t>年</w:t>
      </w:r>
      <w:r>
        <w:t>,</w:t>
      </w:r>
      <w:r>
        <w:rPr>
          <w:rFonts w:hint="eastAsia"/>
        </w:rPr>
        <w:t>外交部总干事是一名妇女。目前</w:t>
      </w:r>
      <w:r>
        <w:t>,</w:t>
      </w:r>
      <w:r>
        <w:rPr>
          <w:rFonts w:hint="eastAsia"/>
        </w:rPr>
        <w:t>联邦执行委员会有</w:t>
      </w:r>
      <w:r>
        <w:t>3</w:t>
      </w:r>
      <w:r>
        <w:rPr>
          <w:rFonts w:hint="eastAsia"/>
        </w:rPr>
        <w:t>名女性部长</w:t>
      </w:r>
      <w:r>
        <w:t>,</w:t>
      </w:r>
      <w:r>
        <w:rPr>
          <w:rFonts w:hint="eastAsia"/>
        </w:rPr>
        <w:t>其中两名是资浅部长。</w:t>
      </w:r>
    </w:p>
    <w:p w:rsidR="00000000" w:rsidRDefault="00000000">
      <w:r>
        <w:tab/>
      </w:r>
      <w:r>
        <w:rPr>
          <w:rFonts w:hint="eastAsia"/>
        </w:rPr>
        <w:t>尚待完成的工作依然不少</w:t>
      </w:r>
      <w:r>
        <w:t>,</w:t>
      </w:r>
      <w:r>
        <w:rPr>
          <w:rFonts w:hint="eastAsia"/>
        </w:rPr>
        <w:t>随着教育提高</w:t>
      </w:r>
      <w:r>
        <w:t>,</w:t>
      </w:r>
      <w:r>
        <w:rPr>
          <w:rFonts w:hint="eastAsia"/>
        </w:rPr>
        <w:t>希望参与国际领域的妇女的数目会随着时间而继续增多。</w:t>
      </w:r>
    </w:p>
    <w:p w:rsidR="00000000" w:rsidRDefault="00000000">
      <w:r>
        <w:tab/>
      </w:r>
      <w:r>
        <w:rPr>
          <w:rFonts w:hint="eastAsia"/>
        </w:rPr>
        <w:t>在公共事务方面</w:t>
      </w:r>
      <w:r>
        <w:t>,</w:t>
      </w:r>
      <w:r>
        <w:rPr>
          <w:rFonts w:hint="eastAsia"/>
        </w:rPr>
        <w:t>妇女的成就不错。她们担任法官、总干事、学校校长、部外机构主管。她们在私营部门也干得不错。</w:t>
      </w:r>
    </w:p>
    <w:p w:rsidR="00000000" w:rsidRDefault="00000000">
      <w:pPr>
        <w:rPr>
          <w:rFonts w:ascii="SimHei" w:eastAsia="SimHei"/>
        </w:rPr>
      </w:pPr>
      <w:r>
        <w:t>34.</w:t>
      </w:r>
      <w:r>
        <w:tab/>
      </w:r>
      <w:r>
        <w:rPr>
          <w:rFonts w:ascii="SimHei" w:eastAsia="SimHei" w:hint="eastAsia"/>
          <w:u w:val="single"/>
        </w:rPr>
        <w:t>第</w:t>
      </w:r>
      <w:r>
        <w:rPr>
          <w:rFonts w:ascii="SimHei" w:eastAsia="SimHei"/>
          <w:u w:val="single"/>
        </w:rPr>
        <w:t>9</w:t>
      </w:r>
      <w:r>
        <w:rPr>
          <w:rFonts w:ascii="SimHei" w:eastAsia="SimHei" w:hint="eastAsia"/>
          <w:u w:val="single"/>
        </w:rPr>
        <w:t>条</w:t>
      </w:r>
      <w:r>
        <w:rPr>
          <w:rFonts w:ascii="SimHei" w:eastAsia="SimHei" w:hint="eastAsia"/>
        </w:rPr>
        <w:t>－</w:t>
      </w:r>
      <w:r>
        <w:rPr>
          <w:rFonts w:ascii="SimHei" w:eastAsia="SimHei" w:hint="eastAsia"/>
          <w:u w:val="single"/>
        </w:rPr>
        <w:t>国籍和公民权</w:t>
      </w:r>
    </w:p>
    <w:p w:rsidR="00000000" w:rsidRDefault="00000000">
      <w:r>
        <w:t>34.1</w:t>
      </w:r>
      <w:r>
        <w:tab/>
      </w:r>
      <w:r>
        <w:rPr>
          <w:rFonts w:hint="eastAsia"/>
        </w:rPr>
        <w:t>第</w:t>
      </w:r>
      <w:r>
        <w:t>9</w:t>
      </w:r>
      <w:r>
        <w:rPr>
          <w:rFonts w:hint="eastAsia"/>
        </w:rPr>
        <w:t>条规定缔约国应给予妇女与男子取得、改变或保留国籍的同等权利。缔约国应特别保证</w:t>
      </w:r>
      <w:r>
        <w:t>,</w:t>
      </w:r>
      <w:r>
        <w:rPr>
          <w:rFonts w:hint="eastAsia"/>
        </w:rPr>
        <w:t>与外国人结婚或于婚姻存续期间丈夫改变国籍均不当然改变妻子的国籍。它又进一步规定各国在给予子女的国籍方面</w:t>
      </w:r>
      <w:r>
        <w:t>,</w:t>
      </w:r>
      <w:r>
        <w:rPr>
          <w:rFonts w:hint="eastAsia"/>
        </w:rPr>
        <w:t>应给予妇女与男子平等的权利。</w:t>
      </w:r>
    </w:p>
    <w:p w:rsidR="00000000" w:rsidRDefault="00000000">
      <w:r>
        <w:t>34.2</w:t>
      </w:r>
      <w:r>
        <w:tab/>
      </w:r>
      <w:r>
        <w:rPr>
          <w:rFonts w:hint="eastAsia"/>
        </w:rPr>
        <w:t>妇女的公民权：根据</w:t>
      </w:r>
      <w:r>
        <w:t>1979</w:t>
      </w:r>
      <w:r>
        <w:rPr>
          <w:rFonts w:hint="eastAsia"/>
        </w:rPr>
        <w:t>年《宪法》规定</w:t>
      </w:r>
      <w:r>
        <w:t>,</w:t>
      </w:r>
      <w:r>
        <w:rPr>
          <w:rFonts w:hint="eastAsia"/>
        </w:rPr>
        <w:t>尼日利亚在公民权或国籍权方面对妇女不存在任何歧视。根据其父亲、母亲或事实上其任何祖父母一方而取得公民权或国籍的人之间并没有区别。不过</w:t>
      </w:r>
      <w:r>
        <w:t>,</w:t>
      </w:r>
      <w:r>
        <w:rPr>
          <w:rFonts w:hint="eastAsia"/>
        </w:rPr>
        <w:t>依照《宪法》第</w:t>
      </w:r>
      <w:r>
        <w:t>24</w:t>
      </w:r>
      <w:r>
        <w:rPr>
          <w:rFonts w:hint="eastAsia"/>
        </w:rPr>
        <w:t>和</w:t>
      </w:r>
      <w:r>
        <w:t xml:space="preserve">25 </w:t>
      </w:r>
      <w:r>
        <w:rPr>
          <w:rFonts w:hint="eastAsia"/>
        </w:rPr>
        <w:t>条</w:t>
      </w:r>
      <w:r>
        <w:t>,</w:t>
      </w:r>
      <w:r>
        <w:rPr>
          <w:rFonts w:hint="eastAsia"/>
        </w:rPr>
        <w:t>当外国妇女与尼日利亚男子结婚</w:t>
      </w:r>
      <w:r>
        <w:t>,</w:t>
      </w:r>
      <w:r>
        <w:rPr>
          <w:rFonts w:hint="eastAsia"/>
        </w:rPr>
        <w:t>可按登记或归化入籍方式申请并取得尼日利亚公民权</w:t>
      </w:r>
      <w:r>
        <w:t>,</w:t>
      </w:r>
      <w:r>
        <w:rPr>
          <w:rFonts w:hint="eastAsia"/>
        </w:rPr>
        <w:t>但外国男子与尼日利亚妇女结婚却没有任何这样的相应特权。此外</w:t>
      </w:r>
      <w:r>
        <w:t>,</w:t>
      </w:r>
      <w:r>
        <w:rPr>
          <w:rFonts w:hint="eastAsia"/>
        </w:rPr>
        <w:t>与尼日利亚男子结婚的外国妇女如不愿意放弃其出生地公民身份转为尼日利亚公民身份</w:t>
      </w:r>
      <w:r>
        <w:t>,</w:t>
      </w:r>
      <w:r>
        <w:rPr>
          <w:rFonts w:hint="eastAsia"/>
        </w:rPr>
        <w:t>可依据《宪法》第</w:t>
      </w:r>
      <w:r>
        <w:t>29</w:t>
      </w:r>
      <w:r>
        <w:rPr>
          <w:rFonts w:hint="eastAsia"/>
        </w:rPr>
        <w:t>条所规定的获得特别移民身份并享有充分的居留权。</w:t>
      </w:r>
    </w:p>
    <w:p w:rsidR="00000000" w:rsidRDefault="00000000">
      <w:r>
        <w:t>34.3</w:t>
      </w:r>
      <w:r>
        <w:tab/>
      </w:r>
      <w:r>
        <w:rPr>
          <w:rFonts w:hint="eastAsia"/>
        </w:rPr>
        <w:t>双重国籍：尼日利亚法律承认双重国籍。但任何外国人均不得按登记或归化入籍方式取得尼日利亚国籍</w:t>
      </w:r>
      <w:r>
        <w:t>,</w:t>
      </w:r>
      <w:r>
        <w:rPr>
          <w:rFonts w:hint="eastAsia"/>
        </w:rPr>
        <w:t>除非首先放弃其原先国籍。应该指出</w:t>
      </w:r>
      <w:r>
        <w:t>,</w:t>
      </w:r>
      <w:r>
        <w:rPr>
          <w:rFonts w:hint="eastAsia"/>
        </w:rPr>
        <w:t>与外国人结婚的尼日利亚妇女并不仅由于这一婚姻关系而丧失其尼日利亚国籍</w:t>
      </w:r>
      <w:r>
        <w:t>;</w:t>
      </w:r>
      <w:r>
        <w:rPr>
          <w:rFonts w:hint="eastAsia"/>
        </w:rPr>
        <w:t>但如采取措施获得他国的完整公民身份或放弃尼日利亚国籍</w:t>
      </w:r>
      <w:r>
        <w:t>,</w:t>
      </w:r>
      <w:r>
        <w:rPr>
          <w:rFonts w:hint="eastAsia"/>
        </w:rPr>
        <w:t>则应丧失尼日利亚国籍。</w:t>
      </w:r>
    </w:p>
    <w:p w:rsidR="00000000" w:rsidRDefault="00000000">
      <w:r>
        <w:t>34.4</w:t>
      </w:r>
      <w:r>
        <w:tab/>
      </w:r>
      <w:r>
        <w:rPr>
          <w:rFonts w:hint="eastAsia"/>
        </w:rPr>
        <w:t>户籍：根据尼日利亚法律</w:t>
      </w:r>
      <w:r>
        <w:t>,</w:t>
      </w:r>
      <w:r>
        <w:rPr>
          <w:rFonts w:hint="eastAsia"/>
        </w:rPr>
        <w:t>已婚妇女的户籍由</w:t>
      </w:r>
      <w:r>
        <w:t>1970</w:t>
      </w:r>
      <w:r>
        <w:rPr>
          <w:rFonts w:hint="eastAsia"/>
        </w:rPr>
        <w:t>年婚姻诉讼法案确定。该法第</w:t>
      </w:r>
      <w:r>
        <w:t>2(2)</w:t>
      </w:r>
      <w:r>
        <w:rPr>
          <w:rFonts w:hint="eastAsia"/>
        </w:rPr>
        <w:t>条规定</w:t>
      </w:r>
      <w:r>
        <w:t>,</w:t>
      </w:r>
      <w:r>
        <w:rPr>
          <w:rFonts w:hint="eastAsia"/>
        </w:rPr>
        <w:t>尼日利亚将提起婚姻诉讼案件归属单一管辖。为此目的</w:t>
      </w:r>
      <w:r>
        <w:t>,</w:t>
      </w:r>
      <w:r>
        <w:rPr>
          <w:rFonts w:hint="eastAsia"/>
        </w:rPr>
        <w:t>任何州高等法院均有管辖权听取和裁决具体的婚姻案件。欣然指出</w:t>
      </w:r>
      <w:r>
        <w:t>,1970</w:t>
      </w:r>
      <w:r>
        <w:rPr>
          <w:rFonts w:hint="eastAsia"/>
        </w:rPr>
        <w:t>年婚姻诉讼法案第</w:t>
      </w:r>
      <w:r>
        <w:t>283</w:t>
      </w:r>
      <w:r>
        <w:rPr>
          <w:rFonts w:hint="eastAsia"/>
        </w:rPr>
        <w:t>条规定</w:t>
      </w:r>
      <w:r>
        <w:t>,</w:t>
      </w:r>
      <w:r>
        <w:rPr>
          <w:rFonts w:hint="eastAsia"/>
        </w:rPr>
        <w:t>尼日利亚妇女不必在其丈夫户籍所在地提起诉讼。事实上</w:t>
      </w:r>
      <w:r>
        <w:t>,</w:t>
      </w:r>
      <w:r>
        <w:rPr>
          <w:rFonts w:hint="eastAsia"/>
        </w:rPr>
        <w:t>她可在本国任何高等法院提起这种诉讼</w:t>
      </w:r>
      <w:r>
        <w:t>,</w:t>
      </w:r>
      <w:r>
        <w:rPr>
          <w:rFonts w:hint="eastAsia"/>
        </w:rPr>
        <w:t>不论其丈夫是否住在该法院管辖地之内</w:t>
      </w:r>
      <w:r>
        <w:t>,</w:t>
      </w:r>
      <w:r>
        <w:rPr>
          <w:rFonts w:hint="eastAsia"/>
        </w:rPr>
        <w:t>或她是否住在该法院管辖地之内。这与规定妇女户籍的先前法律和惯例不同</w:t>
      </w:r>
      <w:r>
        <w:t>,</w:t>
      </w:r>
      <w:r>
        <w:rPr>
          <w:rFonts w:hint="eastAsia"/>
        </w:rPr>
        <w:t>值得赞扬。</w:t>
      </w:r>
    </w:p>
    <w:p w:rsidR="00000000" w:rsidRDefault="00000000">
      <w:r>
        <w:tab/>
      </w:r>
      <w:r>
        <w:rPr>
          <w:rFonts w:hint="eastAsia"/>
        </w:rPr>
        <w:t>在审议《初步报告》时</w:t>
      </w:r>
      <w:r>
        <w:t>,</w:t>
      </w:r>
      <w:r>
        <w:rPr>
          <w:rFonts w:hint="eastAsia"/>
        </w:rPr>
        <w:t>有人问一个问题</w:t>
      </w:r>
      <w:r>
        <w:t>,</w:t>
      </w:r>
      <w:r>
        <w:rPr>
          <w:rFonts w:hint="eastAsia"/>
        </w:rPr>
        <w:t>认为国籍法歧视妇女。事实不是如此。法律决没有强迫与尼日利亚人结婚的外国妇女变更国籍。事实上</w:t>
      </w:r>
      <w:r>
        <w:t>,</w:t>
      </w:r>
      <w:r>
        <w:rPr>
          <w:rFonts w:hint="eastAsia"/>
        </w:rPr>
        <w:t>《宪法》第</w:t>
      </w:r>
      <w:r>
        <w:t xml:space="preserve">24 </w:t>
      </w:r>
      <w:r>
        <w:rPr>
          <w:rFonts w:hint="eastAsia"/>
        </w:rPr>
        <w:t>和</w:t>
      </w:r>
      <w:r>
        <w:t>25</w:t>
      </w:r>
      <w:r>
        <w:rPr>
          <w:rFonts w:hint="eastAsia"/>
        </w:rPr>
        <w:t>条的现有规定是依据与尼日利亚男子结婚的外国妇女协会</w:t>
      </w:r>
      <w:r>
        <w:t>(</w:t>
      </w:r>
      <w:r>
        <w:rPr>
          <w:rFonts w:hint="eastAsia"/>
          <w:u w:val="single"/>
        </w:rPr>
        <w:t>尼日尔妻子</w:t>
      </w:r>
      <w:r>
        <w:t>)</w:t>
      </w:r>
      <w:r>
        <w:rPr>
          <w:rFonts w:hint="eastAsia"/>
        </w:rPr>
        <w:t>向制宪会议提出的备忘录制订的。</w:t>
      </w:r>
    </w:p>
    <w:p w:rsidR="00000000" w:rsidRDefault="00000000">
      <w:r>
        <w:t>35.</w:t>
      </w:r>
      <w:r>
        <w:tab/>
      </w:r>
      <w:r>
        <w:rPr>
          <w:rFonts w:ascii="SimHei" w:eastAsia="SimHei" w:hint="eastAsia"/>
          <w:u w:val="single"/>
        </w:rPr>
        <w:t>第</w:t>
      </w:r>
      <w:r>
        <w:rPr>
          <w:rFonts w:ascii="SimHei" w:eastAsia="SimHei"/>
          <w:u w:val="single"/>
        </w:rPr>
        <w:t>10</w:t>
      </w:r>
      <w:r>
        <w:rPr>
          <w:rFonts w:ascii="SimHei" w:eastAsia="SimHei" w:hint="eastAsia"/>
          <w:u w:val="single"/>
        </w:rPr>
        <w:t>条</w:t>
      </w:r>
      <w:r>
        <w:rPr>
          <w:rFonts w:ascii="SimHei" w:eastAsia="SimHei" w:hint="eastAsia"/>
        </w:rPr>
        <w:t>－</w:t>
      </w:r>
      <w:r>
        <w:rPr>
          <w:rFonts w:ascii="SimHei" w:eastAsia="SimHei" w:hint="eastAsia"/>
          <w:u w:val="single"/>
        </w:rPr>
        <w:t>受教育的权利平等</w:t>
      </w:r>
    </w:p>
    <w:p w:rsidR="00000000" w:rsidRDefault="00000000">
      <w:r>
        <w:tab/>
      </w:r>
      <w:r>
        <w:rPr>
          <w:rFonts w:hint="eastAsia"/>
        </w:rPr>
        <w:t>本条请缔约国采取一切适当措施</w:t>
      </w:r>
      <w:r>
        <w:t>,</w:t>
      </w:r>
      <w:r>
        <w:rPr>
          <w:rFonts w:hint="eastAsia"/>
        </w:rPr>
        <w:t>消除对妇女的歧视</w:t>
      </w:r>
      <w:r>
        <w:t>,</w:t>
      </w:r>
      <w:r>
        <w:rPr>
          <w:rFonts w:hint="eastAsia"/>
        </w:rPr>
        <w:t>以确保妇女在教育领域享有同男子平等的权利。特别是第</w:t>
      </w:r>
      <w:r>
        <w:t>1(c)</w:t>
      </w:r>
      <w:r>
        <w:rPr>
          <w:rFonts w:hint="eastAsia"/>
        </w:rPr>
        <w:t>条主张男孩和女孩：</w:t>
      </w:r>
    </w:p>
    <w:p w:rsidR="00000000" w:rsidRDefault="00000000">
      <w:r>
        <w:tab/>
      </w:r>
      <w:r>
        <w:tab/>
      </w:r>
      <w:r>
        <w:tab/>
      </w:r>
      <w:r>
        <w:rPr>
          <w:rFonts w:hint="eastAsia"/>
        </w:rPr>
        <w:t>㈠</w:t>
      </w:r>
      <w:r>
        <w:tab/>
      </w:r>
      <w:r>
        <w:rPr>
          <w:rFonts w:hint="eastAsia"/>
        </w:rPr>
        <w:t>在获得职业和职业指导、学习机会和毕业证书方面条件相同</w:t>
      </w:r>
      <w:r>
        <w:t>;</w:t>
      </w:r>
    </w:p>
    <w:p w:rsidR="00000000" w:rsidRDefault="00000000">
      <w:r>
        <w:tab/>
      </w:r>
      <w:r>
        <w:tab/>
      </w:r>
      <w:r>
        <w:tab/>
      </w:r>
      <w:r>
        <w:rPr>
          <w:rFonts w:hint="eastAsia"/>
        </w:rPr>
        <w:t>㈡</w:t>
      </w:r>
      <w:r>
        <w:tab/>
      </w:r>
      <w:r>
        <w:rPr>
          <w:rFonts w:hint="eastAsia"/>
        </w:rPr>
        <w:t>使用相同的课程、同样的考试和学校房地与同样品质的设备</w:t>
      </w:r>
      <w:r>
        <w:t>;</w:t>
      </w:r>
    </w:p>
    <w:p w:rsidR="00000000" w:rsidRDefault="00000000">
      <w:r>
        <w:tab/>
      </w:r>
      <w:r>
        <w:tab/>
      </w:r>
      <w:r>
        <w:tab/>
      </w:r>
      <w:r>
        <w:rPr>
          <w:rFonts w:hint="eastAsia"/>
        </w:rPr>
        <w:t>㈢</w:t>
      </w:r>
      <w:r>
        <w:tab/>
      </w:r>
      <w:r>
        <w:rPr>
          <w:rFonts w:hint="eastAsia"/>
        </w:rPr>
        <w:t>获得奖学金及其他研究补助金的机会相同</w:t>
      </w:r>
      <w:r>
        <w:t>;</w:t>
      </w:r>
      <w:r>
        <w:rPr>
          <w:rFonts w:hint="eastAsia"/>
        </w:rPr>
        <w:t>以及</w:t>
      </w:r>
    </w:p>
    <w:p w:rsidR="00000000" w:rsidRDefault="00000000">
      <w:pPr>
        <w:ind w:left="1690" w:hanging="397"/>
      </w:pPr>
      <w:r>
        <w:rPr>
          <w:rFonts w:hint="eastAsia"/>
        </w:rPr>
        <w:t>㈣</w:t>
      </w:r>
      <w:r>
        <w:t xml:space="preserve"> </w:t>
      </w:r>
      <w:r>
        <w:rPr>
          <w:rFonts w:hint="eastAsia"/>
        </w:rPr>
        <w:t>接受辅助教育方案的机会相同</w:t>
      </w:r>
      <w:r>
        <w:t>,</w:t>
      </w:r>
      <w:r>
        <w:rPr>
          <w:rFonts w:hint="eastAsia"/>
        </w:rPr>
        <w:t>包括成人教育和实用识字方案</w:t>
      </w:r>
      <w:r>
        <w:t>––––</w:t>
      </w:r>
      <w:r>
        <w:rPr>
          <w:rFonts w:hint="eastAsia"/>
        </w:rPr>
        <w:t>目的在尽早减少男女间的教育差距。</w:t>
      </w:r>
    </w:p>
    <w:p w:rsidR="00000000" w:rsidRDefault="00000000">
      <w:r>
        <w:t>35.1</w:t>
      </w:r>
      <w:r>
        <w:tab/>
      </w:r>
      <w:r>
        <w:rPr>
          <w:rFonts w:hint="eastAsia"/>
        </w:rPr>
        <w:t>在本报告中</w:t>
      </w:r>
      <w:r>
        <w:t>,</w:t>
      </w:r>
      <w:r>
        <w:rPr>
          <w:rFonts w:hint="eastAsia"/>
        </w:rPr>
        <w:t>妇女一词通指妇女和女孩。过去</w:t>
      </w:r>
      <w:r>
        <w:t>,</w:t>
      </w:r>
      <w:r>
        <w:rPr>
          <w:rFonts w:hint="eastAsia"/>
        </w:rPr>
        <w:t>教育不普及</w:t>
      </w:r>
      <w:r>
        <w:t>,</w:t>
      </w:r>
      <w:r>
        <w:rPr>
          <w:rFonts w:hint="eastAsia"/>
        </w:rPr>
        <w:t>上学的女孩人数很少。随着教育设施的增加</w:t>
      </w:r>
      <w:r>
        <w:t>,</w:t>
      </w:r>
      <w:r>
        <w:rPr>
          <w:rFonts w:hint="eastAsia"/>
        </w:rPr>
        <w:t>女孩上学的人数越来越多。但是传统上对女孩受教育的态度通常影响对教育的选择。</w:t>
      </w:r>
    </w:p>
    <w:p w:rsidR="00000000" w:rsidRDefault="00000000">
      <w:pPr>
        <w:rPr>
          <w:spacing w:val="-4"/>
        </w:rPr>
      </w:pPr>
      <w:r>
        <w:t>35.2</w:t>
      </w:r>
      <w:r>
        <w:tab/>
      </w:r>
      <w:r>
        <w:rPr>
          <w:rFonts w:hint="eastAsia"/>
          <w:spacing w:val="-4"/>
        </w:rPr>
        <w:t>在尼日利亚作为一个独立国家存在的</w:t>
      </w:r>
      <w:r>
        <w:rPr>
          <w:spacing w:val="-4"/>
        </w:rPr>
        <w:t>31</w:t>
      </w:r>
      <w:r>
        <w:rPr>
          <w:rFonts w:hint="eastAsia"/>
          <w:spacing w:val="-4"/>
        </w:rPr>
        <w:t>年内</w:t>
      </w:r>
      <w:r>
        <w:rPr>
          <w:spacing w:val="-4"/>
        </w:rPr>
        <w:t>,</w:t>
      </w:r>
      <w:r>
        <w:rPr>
          <w:rFonts w:hint="eastAsia"/>
          <w:spacing w:val="-4"/>
        </w:rPr>
        <w:t>教育产生了巨大改变。</w:t>
      </w:r>
      <w:r>
        <w:rPr>
          <w:spacing w:val="-4"/>
        </w:rPr>
        <w:t>1979</w:t>
      </w:r>
      <w:r>
        <w:rPr>
          <w:rFonts w:hint="eastAsia"/>
          <w:spacing w:val="-4"/>
        </w:rPr>
        <w:t>年《宪法》给予教育宪法上的承认。第</w:t>
      </w:r>
      <w:r>
        <w:rPr>
          <w:spacing w:val="-4"/>
        </w:rPr>
        <w:t>18</w:t>
      </w:r>
      <w:r>
        <w:rPr>
          <w:rFonts w:hint="eastAsia"/>
          <w:spacing w:val="-4"/>
        </w:rPr>
        <w:t>条在《国家政策指导原则》方面规定如下</w:t>
      </w:r>
      <w:r>
        <w:rPr>
          <w:spacing w:val="-4"/>
        </w:rPr>
        <w:t>:</w:t>
      </w:r>
      <w:r>
        <w:rPr>
          <w:rFonts w:ascii="SimHei" w:eastAsia="SimHei" w:hint="eastAsia"/>
          <w:spacing w:val="-4"/>
        </w:rPr>
        <w:t>－</w:t>
      </w:r>
    </w:p>
    <w:p w:rsidR="00000000" w:rsidRDefault="00000000">
      <w:r>
        <w:rPr>
          <w:rFonts w:hint="eastAsia"/>
        </w:rPr>
        <w:t>教育的目的</w:t>
      </w:r>
      <w:r>
        <w:rPr>
          <w:rFonts w:ascii="SimHei" w:eastAsia="SimHei" w:hint="eastAsia"/>
        </w:rPr>
        <w:t>－</w:t>
      </w:r>
      <w:r>
        <w:t>18.</w:t>
      </w:r>
      <w:r>
        <w:tab/>
      </w:r>
      <w:r>
        <w:rPr>
          <w:rFonts w:hint="eastAsia"/>
        </w:rPr>
        <w:t>⑴</w:t>
      </w:r>
      <w:r>
        <w:tab/>
      </w:r>
      <w:r>
        <w:rPr>
          <w:rFonts w:hint="eastAsia"/>
        </w:rPr>
        <w:t>政府政策应旨在确保各级教育水平方面平等而充分的机会。</w:t>
      </w:r>
    </w:p>
    <w:p w:rsidR="00000000" w:rsidRDefault="00000000">
      <w:r>
        <w:tab/>
      </w:r>
      <w:r>
        <w:tab/>
      </w:r>
      <w:r>
        <w:tab/>
      </w:r>
      <w:r>
        <w:tab/>
      </w:r>
      <w:r>
        <w:tab/>
      </w:r>
      <w:r>
        <w:rPr>
          <w:rFonts w:hint="eastAsia"/>
        </w:rPr>
        <w:t>⑵</w:t>
      </w:r>
      <w:r>
        <w:tab/>
      </w:r>
      <w:r>
        <w:rPr>
          <w:rFonts w:hint="eastAsia"/>
        </w:rPr>
        <w:t>政府应促进科学和技术发展。</w:t>
      </w:r>
    </w:p>
    <w:p w:rsidR="00000000" w:rsidRDefault="00000000">
      <w:r>
        <w:tab/>
      </w:r>
      <w:r>
        <w:tab/>
      </w:r>
      <w:r>
        <w:tab/>
      </w:r>
      <w:r>
        <w:tab/>
      </w:r>
      <w:r>
        <w:tab/>
      </w:r>
      <w:r>
        <w:rPr>
          <w:rFonts w:hint="eastAsia"/>
        </w:rPr>
        <w:t>⑶</w:t>
      </w:r>
      <w:r>
        <w:tab/>
      </w:r>
      <w:r>
        <w:rPr>
          <w:rFonts w:hint="eastAsia"/>
          <w:spacing w:val="-4"/>
        </w:rPr>
        <w:t>政府应努力根除文盲</w:t>
      </w:r>
      <w:r>
        <w:rPr>
          <w:spacing w:val="-4"/>
        </w:rPr>
        <w:t>;</w:t>
      </w:r>
      <w:r>
        <w:rPr>
          <w:rFonts w:hint="eastAsia"/>
          <w:spacing w:val="-4"/>
        </w:rPr>
        <w:t>并应为此目的而在可行的情况下提供</w:t>
      </w:r>
      <w:r>
        <w:rPr>
          <w:spacing w:val="-4"/>
        </w:rPr>
        <w:t>:</w:t>
      </w:r>
      <w:r>
        <w:tab/>
      </w:r>
      <w:r>
        <w:rPr>
          <w:rFonts w:ascii="SimHei" w:eastAsia="SimHei" w:hint="eastAsia"/>
        </w:rPr>
        <w:t>－</w:t>
      </w:r>
      <w:r>
        <w:tab/>
      </w:r>
      <w:r>
        <w:tab/>
      </w:r>
      <w:r>
        <w:tab/>
      </w:r>
      <w:r>
        <w:tab/>
      </w:r>
      <w:r>
        <w:tab/>
      </w:r>
      <w:r>
        <w:tab/>
        <w:t>(a)</w:t>
      </w:r>
      <w:r>
        <w:tab/>
      </w:r>
      <w:r>
        <w:rPr>
          <w:rFonts w:hint="eastAsia"/>
        </w:rPr>
        <w:t>免费、义务和普遍的小学教育</w:t>
      </w:r>
      <w:r>
        <w:t>;</w:t>
      </w:r>
    </w:p>
    <w:p w:rsidR="00000000" w:rsidRDefault="00000000">
      <w:r>
        <w:tab/>
      </w:r>
      <w:r>
        <w:tab/>
      </w:r>
      <w:r>
        <w:tab/>
      </w:r>
      <w:r>
        <w:tab/>
      </w:r>
      <w:r>
        <w:tab/>
      </w:r>
      <w:r>
        <w:tab/>
        <w:t>(b)</w:t>
      </w:r>
      <w:r>
        <w:tab/>
      </w:r>
      <w:r>
        <w:rPr>
          <w:rFonts w:hint="eastAsia"/>
        </w:rPr>
        <w:t>免费中学教育</w:t>
      </w:r>
      <w:r>
        <w:t>;</w:t>
      </w:r>
    </w:p>
    <w:p w:rsidR="00000000" w:rsidRDefault="00000000">
      <w:r>
        <w:tab/>
      </w:r>
      <w:r>
        <w:tab/>
      </w:r>
      <w:r>
        <w:tab/>
      </w:r>
      <w:r>
        <w:tab/>
      </w:r>
      <w:r>
        <w:tab/>
      </w:r>
      <w:r>
        <w:tab/>
        <w:t>(c)</w:t>
      </w:r>
      <w:r>
        <w:tab/>
      </w:r>
      <w:r>
        <w:rPr>
          <w:rFonts w:hint="eastAsia"/>
        </w:rPr>
        <w:t>免费大学教育</w:t>
      </w:r>
      <w:r>
        <w:t>;</w:t>
      </w:r>
    </w:p>
    <w:p w:rsidR="00000000" w:rsidRDefault="00000000">
      <w:r>
        <w:tab/>
      </w:r>
      <w:r>
        <w:tab/>
      </w:r>
      <w:r>
        <w:tab/>
      </w:r>
      <w:r>
        <w:tab/>
      </w:r>
      <w:r>
        <w:tab/>
      </w:r>
      <w:r>
        <w:tab/>
        <w:t>(d)</w:t>
      </w:r>
      <w:r>
        <w:tab/>
      </w:r>
      <w:r>
        <w:rPr>
          <w:rFonts w:hint="eastAsia"/>
        </w:rPr>
        <w:t>免费成人识字方案。</w:t>
      </w:r>
    </w:p>
    <w:p w:rsidR="00000000" w:rsidRDefault="00000000">
      <w:r>
        <w:tab/>
      </w:r>
      <w:r>
        <w:rPr>
          <w:rFonts w:hint="eastAsia"/>
        </w:rPr>
        <w:t>不久前</w:t>
      </w:r>
      <w:r>
        <w:t>,</w:t>
      </w:r>
      <w:r>
        <w:rPr>
          <w:rFonts w:hint="eastAsia"/>
        </w:rPr>
        <w:t>尼日利亚改变其过去重视文科教育的教育模式。在新制度下</w:t>
      </w:r>
      <w:r>
        <w:t>,</w:t>
      </w:r>
      <w:r>
        <w:rPr>
          <w:rFonts w:hint="eastAsia"/>
        </w:rPr>
        <w:t>小学教育一共</w:t>
      </w:r>
      <w:r>
        <w:t>6</w:t>
      </w:r>
      <w:r>
        <w:rPr>
          <w:rFonts w:hint="eastAsia"/>
        </w:rPr>
        <w:t>年</w:t>
      </w:r>
      <w:r>
        <w:t>,</w:t>
      </w:r>
      <w:r>
        <w:rPr>
          <w:rFonts w:hint="eastAsia"/>
        </w:rPr>
        <w:t>初中教育一共</w:t>
      </w:r>
      <w:r>
        <w:t>3</w:t>
      </w:r>
      <w:r>
        <w:rPr>
          <w:rFonts w:hint="eastAsia"/>
        </w:rPr>
        <w:t>年</w:t>
      </w:r>
      <w:r>
        <w:t>,</w:t>
      </w:r>
      <w:r>
        <w:rPr>
          <w:rFonts w:hint="eastAsia"/>
        </w:rPr>
        <w:t>高中教育一共</w:t>
      </w:r>
      <w:r>
        <w:t>3</w:t>
      </w:r>
      <w:r>
        <w:rPr>
          <w:rFonts w:hint="eastAsia"/>
        </w:rPr>
        <w:t>年</w:t>
      </w:r>
      <w:r>
        <w:t>,</w:t>
      </w:r>
      <w:r>
        <w:rPr>
          <w:rFonts w:hint="eastAsia"/>
        </w:rPr>
        <w:t>高等教育一共</w:t>
      </w:r>
      <w:r>
        <w:t>4</w:t>
      </w:r>
      <w:r>
        <w:rPr>
          <w:rFonts w:hint="eastAsia"/>
        </w:rPr>
        <w:t>年。在中学教育之后</w:t>
      </w:r>
      <w:r>
        <w:t>,</w:t>
      </w:r>
      <w:r>
        <w:rPr>
          <w:rFonts w:hint="eastAsia"/>
        </w:rPr>
        <w:t>学生可以选择继续受教育</w:t>
      </w:r>
      <w:r>
        <w:t>,</w:t>
      </w:r>
      <w:r>
        <w:rPr>
          <w:rFonts w:hint="eastAsia"/>
        </w:rPr>
        <w:t>可以进大学或理工专科学校</w:t>
      </w:r>
      <w:r>
        <w:t>,</w:t>
      </w:r>
      <w:r>
        <w:rPr>
          <w:rFonts w:hint="eastAsia"/>
        </w:rPr>
        <w:t>念</w:t>
      </w:r>
      <w:r>
        <w:t>4</w:t>
      </w:r>
      <w:r>
        <w:rPr>
          <w:rFonts w:hint="eastAsia"/>
        </w:rPr>
        <w:t>年、</w:t>
      </w:r>
      <w:r>
        <w:t>5</w:t>
      </w:r>
      <w:r>
        <w:rPr>
          <w:rFonts w:hint="eastAsia"/>
        </w:rPr>
        <w:t>年或</w:t>
      </w:r>
      <w:r>
        <w:t>6</w:t>
      </w:r>
      <w:r>
        <w:rPr>
          <w:rFonts w:hint="eastAsia"/>
        </w:rPr>
        <w:t>年的课程</w:t>
      </w:r>
      <w:r>
        <w:t>,</w:t>
      </w:r>
      <w:r>
        <w:rPr>
          <w:rFonts w:hint="eastAsia"/>
        </w:rPr>
        <w:t>最后获得有关的文凭或全国高等证书。</w:t>
      </w:r>
    </w:p>
    <w:p w:rsidR="00000000" w:rsidRDefault="00000000">
      <w:r>
        <w:t>36.</w:t>
      </w:r>
      <w:r>
        <w:tab/>
      </w:r>
      <w:r>
        <w:rPr>
          <w:rFonts w:eastAsia="SimHei" w:hint="eastAsia"/>
          <w:u w:val="single"/>
        </w:rPr>
        <w:t>尼日利亚的女孩和妇女教育</w:t>
      </w:r>
    </w:p>
    <w:p w:rsidR="00000000" w:rsidRDefault="00000000">
      <w:r>
        <w:tab/>
      </w:r>
      <w:r>
        <w:rPr>
          <w:rFonts w:hint="eastAsia"/>
        </w:rPr>
        <w:t>尽管教育方案迅速扩大</w:t>
      </w:r>
      <w:r>
        <w:t>,</w:t>
      </w:r>
      <w:r>
        <w:rPr>
          <w:rFonts w:hint="eastAsia"/>
        </w:rPr>
        <w:t>妇女仍然落在后头</w:t>
      </w:r>
      <w:r>
        <w:t>,</w:t>
      </w:r>
      <w:r>
        <w:rPr>
          <w:rFonts w:hint="eastAsia"/>
        </w:rPr>
        <w:t>特别是在高等教育和科技教育方面。在尼日利亚</w:t>
      </w:r>
      <w:r>
        <w:t>,</w:t>
      </w:r>
      <w:r>
        <w:rPr>
          <w:rFonts w:hint="eastAsia"/>
        </w:rPr>
        <w:t>妇女占总人口的</w:t>
      </w:r>
      <w:r>
        <w:t>49.68%,</w:t>
      </w:r>
      <w:r>
        <w:rPr>
          <w:rFonts w:hint="eastAsia"/>
        </w:rPr>
        <w:t>根据</w:t>
      </w:r>
      <w:r>
        <w:t>1993</w:t>
      </w:r>
      <w:r>
        <w:rPr>
          <w:rFonts w:hint="eastAsia"/>
        </w:rPr>
        <w:t>年的情况和政策分析报告</w:t>
      </w:r>
      <w:r>
        <w:t>,1990</w:t>
      </w:r>
      <w:r>
        <w:rPr>
          <w:rFonts w:hint="eastAsia"/>
        </w:rPr>
        <w:t>年妇女识字率估计为</w:t>
      </w:r>
      <w:r>
        <w:t>39.5%,</w:t>
      </w:r>
      <w:r>
        <w:rPr>
          <w:rFonts w:hint="eastAsia"/>
        </w:rPr>
        <w:t>与男子识字率</w:t>
      </w:r>
      <w:r>
        <w:t>62.3%</w:t>
      </w:r>
      <w:r>
        <w:rPr>
          <w:rFonts w:hint="eastAsia"/>
        </w:rPr>
        <w:t>相较偏低。造成这种情况的因素包括早婚、父母的社会</w:t>
      </w:r>
      <w:r>
        <w:rPr>
          <w:rFonts w:ascii="SimHei" w:eastAsia="SimHei" w:hint="eastAsia"/>
        </w:rPr>
        <w:t>－</w:t>
      </w:r>
      <w:r>
        <w:rPr>
          <w:rFonts w:hint="eastAsia"/>
        </w:rPr>
        <w:t>经济地位以及对性别的陈规定型观念。</w:t>
      </w:r>
    </w:p>
    <w:p w:rsidR="00000000" w:rsidRDefault="00000000">
      <w:r>
        <w:tab/>
      </w:r>
      <w:r>
        <w:rPr>
          <w:rFonts w:hint="eastAsia"/>
        </w:rPr>
        <w:t>关于尼日利亚教育的现有资料透露了下列趋势</w:t>
      </w:r>
      <w:r>
        <w:t>:</w:t>
      </w:r>
    </w:p>
    <w:p w:rsidR="00000000" w:rsidRDefault="00000000">
      <w:r>
        <w:tab/>
        <w:t>(a)</w:t>
      </w:r>
      <w:r>
        <w:tab/>
        <w:t xml:space="preserve"> </w:t>
      </w:r>
      <w:r>
        <w:rPr>
          <w:rFonts w:hint="eastAsia"/>
        </w:rPr>
        <w:t>在学女生人数少于男生。</w:t>
      </w:r>
    </w:p>
    <w:p w:rsidR="00000000" w:rsidRDefault="00000000">
      <w:r>
        <w:tab/>
        <w:t xml:space="preserve">(b) </w:t>
      </w:r>
      <w:r>
        <w:rPr>
          <w:rFonts w:hint="eastAsia"/>
        </w:rPr>
        <w:t>女生趋于自动走进或被导向一般视为“女性的”学习领域</w:t>
      </w:r>
      <w:r>
        <w:t>;</w:t>
      </w:r>
    </w:p>
    <w:p w:rsidR="00000000" w:rsidRDefault="00000000">
      <w:r>
        <w:tab/>
        <w:t>(c)</w:t>
      </w:r>
      <w:r>
        <w:tab/>
        <w:t xml:space="preserve"> </w:t>
      </w:r>
      <w:r>
        <w:rPr>
          <w:rFonts w:hint="eastAsia"/>
        </w:rPr>
        <w:t>教育程度越高</w:t>
      </w:r>
      <w:r>
        <w:t>,</w:t>
      </w:r>
      <w:r>
        <w:rPr>
          <w:rFonts w:hint="eastAsia"/>
        </w:rPr>
        <w:t>女生人数越少。</w:t>
      </w:r>
    </w:p>
    <w:p w:rsidR="00000000" w:rsidRDefault="00000000">
      <w:pPr>
        <w:spacing w:after="120"/>
        <w:jc w:val="center"/>
      </w:pPr>
      <w:r>
        <w:rPr>
          <w:rFonts w:eastAsia="SimHei" w:hint="eastAsia"/>
          <w:u w:val="single"/>
        </w:rPr>
        <w:t>教育统计数字</w:t>
      </w:r>
    </w:p>
    <w:tbl>
      <w:tblPr>
        <w:tblW w:w="0" w:type="auto"/>
        <w:tblInd w:w="-26" w:type="dxa"/>
        <w:tblLayout w:type="fixed"/>
        <w:tblCellMar>
          <w:left w:w="28" w:type="dxa"/>
          <w:right w:w="28" w:type="dxa"/>
        </w:tblCellMar>
        <w:tblLook w:val="0000" w:firstRow="0" w:lastRow="0" w:firstColumn="0" w:lastColumn="0" w:noHBand="0" w:noVBand="0"/>
      </w:tblPr>
      <w:tblGrid>
        <w:gridCol w:w="4708"/>
        <w:gridCol w:w="2355"/>
        <w:gridCol w:w="2355"/>
      </w:tblGrid>
      <w:tr w:rsidR="00000000">
        <w:tblPrEx>
          <w:tblCellMar>
            <w:top w:w="0" w:type="dxa"/>
            <w:bottom w:w="0" w:type="dxa"/>
          </w:tblCellMar>
        </w:tblPrEx>
        <w:tc>
          <w:tcPr>
            <w:tcW w:w="4708" w:type="dxa"/>
            <w:tcBorders>
              <w:top w:val="single" w:sz="6" w:space="0" w:color="auto"/>
              <w:left w:val="single" w:sz="6" w:space="0" w:color="auto"/>
              <w:bottom w:val="single" w:sz="6" w:space="0" w:color="auto"/>
            </w:tcBorders>
          </w:tcPr>
          <w:p w:rsidR="00000000" w:rsidRDefault="00000000">
            <w:pPr>
              <w:spacing w:line="400" w:lineRule="atLeast"/>
              <w:jc w:val="center"/>
            </w:pPr>
            <w:r>
              <w:rPr>
                <w:rFonts w:hint="eastAsia"/>
              </w:rPr>
              <w:t>小学</w:t>
            </w:r>
          </w:p>
        </w:tc>
        <w:tc>
          <w:tcPr>
            <w:tcW w:w="4710" w:type="dxa"/>
            <w:gridSpan w:val="2"/>
            <w:tcBorders>
              <w:top w:val="single" w:sz="6" w:space="0" w:color="auto"/>
              <w:left w:val="single" w:sz="6" w:space="0" w:color="auto"/>
              <w:bottom w:val="single" w:sz="6" w:space="0" w:color="auto"/>
              <w:right w:val="single" w:sz="6" w:space="0" w:color="auto"/>
            </w:tcBorders>
          </w:tcPr>
          <w:p w:rsidR="00000000" w:rsidRDefault="00000000">
            <w:pPr>
              <w:spacing w:line="400" w:lineRule="atLeast"/>
              <w:jc w:val="center"/>
            </w:pPr>
            <w:r>
              <w:rPr>
                <w:rFonts w:hint="eastAsia"/>
              </w:rPr>
              <w:t>百分率</w:t>
            </w:r>
          </w:p>
        </w:tc>
      </w:tr>
      <w:tr w:rsidR="00000000">
        <w:tblPrEx>
          <w:tblCellMar>
            <w:top w:w="0" w:type="dxa"/>
            <w:bottom w:w="0" w:type="dxa"/>
          </w:tblCellMar>
        </w:tblPrEx>
        <w:tc>
          <w:tcPr>
            <w:tcW w:w="4708" w:type="dxa"/>
            <w:tcBorders>
              <w:top w:val="single" w:sz="6" w:space="0" w:color="auto"/>
              <w:left w:val="single" w:sz="6" w:space="0" w:color="auto"/>
              <w:right w:val="single" w:sz="6" w:space="0" w:color="auto"/>
            </w:tcBorders>
          </w:tcPr>
          <w:p w:rsidR="00000000" w:rsidRDefault="00000000">
            <w:pPr>
              <w:spacing w:line="400" w:lineRule="atLeast"/>
            </w:pPr>
          </w:p>
        </w:tc>
        <w:tc>
          <w:tcPr>
            <w:tcW w:w="2355" w:type="dxa"/>
            <w:tcBorders>
              <w:left w:val="nil"/>
              <w:right w:val="single" w:sz="6" w:space="0" w:color="auto"/>
            </w:tcBorders>
          </w:tcPr>
          <w:p w:rsidR="00000000" w:rsidRDefault="00000000">
            <w:pPr>
              <w:spacing w:line="400" w:lineRule="atLeast"/>
              <w:jc w:val="center"/>
            </w:pPr>
            <w:r>
              <w:rPr>
                <w:rFonts w:hint="eastAsia"/>
              </w:rPr>
              <w:t>男性</w:t>
            </w:r>
          </w:p>
        </w:tc>
        <w:tc>
          <w:tcPr>
            <w:tcW w:w="2355" w:type="dxa"/>
            <w:tcBorders>
              <w:left w:val="nil"/>
              <w:right w:val="single" w:sz="6" w:space="0" w:color="auto"/>
            </w:tcBorders>
          </w:tcPr>
          <w:p w:rsidR="00000000" w:rsidRDefault="00000000">
            <w:pPr>
              <w:spacing w:line="400" w:lineRule="atLeast"/>
              <w:jc w:val="center"/>
            </w:pPr>
            <w:r>
              <w:rPr>
                <w:rFonts w:hint="eastAsia"/>
              </w:rPr>
              <w:t>女性</w:t>
            </w:r>
          </w:p>
        </w:tc>
      </w:tr>
      <w:tr w:rsidR="00000000">
        <w:tblPrEx>
          <w:tblCellMar>
            <w:top w:w="0" w:type="dxa"/>
            <w:bottom w:w="0" w:type="dxa"/>
          </w:tblCellMar>
        </w:tblPrEx>
        <w:tc>
          <w:tcPr>
            <w:tcW w:w="4708" w:type="dxa"/>
            <w:tcBorders>
              <w:left w:val="single" w:sz="6" w:space="0" w:color="auto"/>
              <w:right w:val="single" w:sz="6" w:space="0" w:color="auto"/>
            </w:tcBorders>
          </w:tcPr>
          <w:p w:rsidR="00000000" w:rsidRDefault="00000000">
            <w:pPr>
              <w:spacing w:line="200" w:lineRule="atLeast"/>
              <w:jc w:val="left"/>
            </w:pPr>
            <w:r>
              <w:rPr>
                <w:rFonts w:hint="eastAsia"/>
              </w:rPr>
              <w:t>小学</w:t>
            </w:r>
          </w:p>
        </w:tc>
        <w:tc>
          <w:tcPr>
            <w:tcW w:w="2355" w:type="dxa"/>
            <w:tcBorders>
              <w:left w:val="nil"/>
              <w:right w:val="single" w:sz="6" w:space="0" w:color="auto"/>
            </w:tcBorders>
          </w:tcPr>
          <w:p w:rsidR="00000000" w:rsidRDefault="00000000">
            <w:pPr>
              <w:spacing w:line="200" w:lineRule="atLeast"/>
              <w:jc w:val="center"/>
            </w:pPr>
            <w:r>
              <w:t>55.93</w:t>
            </w:r>
          </w:p>
        </w:tc>
        <w:tc>
          <w:tcPr>
            <w:tcW w:w="2355" w:type="dxa"/>
            <w:tcBorders>
              <w:left w:val="nil"/>
              <w:right w:val="single" w:sz="6" w:space="0" w:color="auto"/>
            </w:tcBorders>
          </w:tcPr>
          <w:p w:rsidR="00000000" w:rsidRDefault="00000000">
            <w:pPr>
              <w:spacing w:line="200" w:lineRule="atLeast"/>
              <w:jc w:val="center"/>
            </w:pPr>
            <w:r>
              <w:t>44.07</w:t>
            </w:r>
          </w:p>
        </w:tc>
      </w:tr>
      <w:tr w:rsidR="00000000">
        <w:tblPrEx>
          <w:tblCellMar>
            <w:top w:w="0" w:type="dxa"/>
            <w:bottom w:w="0" w:type="dxa"/>
          </w:tblCellMar>
        </w:tblPrEx>
        <w:tc>
          <w:tcPr>
            <w:tcW w:w="4708" w:type="dxa"/>
            <w:tcBorders>
              <w:left w:val="single" w:sz="6" w:space="0" w:color="auto"/>
              <w:bottom w:val="single" w:sz="6" w:space="0" w:color="auto"/>
              <w:right w:val="single" w:sz="6" w:space="0" w:color="auto"/>
            </w:tcBorders>
          </w:tcPr>
          <w:p w:rsidR="00000000" w:rsidRDefault="00000000">
            <w:pPr>
              <w:spacing w:line="200" w:lineRule="atLeast"/>
              <w:jc w:val="left"/>
            </w:pPr>
            <w:r>
              <w:rPr>
                <w:rFonts w:hint="eastAsia"/>
              </w:rPr>
              <w:t>小学教师</w:t>
            </w:r>
          </w:p>
        </w:tc>
        <w:tc>
          <w:tcPr>
            <w:tcW w:w="2355" w:type="dxa"/>
            <w:tcBorders>
              <w:left w:val="nil"/>
              <w:bottom w:val="single" w:sz="6" w:space="0" w:color="auto"/>
              <w:right w:val="single" w:sz="6" w:space="0" w:color="auto"/>
            </w:tcBorders>
          </w:tcPr>
          <w:p w:rsidR="00000000" w:rsidRDefault="00000000">
            <w:pPr>
              <w:spacing w:line="200" w:lineRule="atLeast"/>
              <w:jc w:val="center"/>
            </w:pPr>
            <w:r>
              <w:t>53.61</w:t>
            </w:r>
          </w:p>
        </w:tc>
        <w:tc>
          <w:tcPr>
            <w:tcW w:w="2355" w:type="dxa"/>
            <w:tcBorders>
              <w:left w:val="nil"/>
              <w:bottom w:val="single" w:sz="6" w:space="0" w:color="auto"/>
              <w:right w:val="single" w:sz="6" w:space="0" w:color="auto"/>
            </w:tcBorders>
          </w:tcPr>
          <w:p w:rsidR="00000000" w:rsidRDefault="00000000">
            <w:pPr>
              <w:spacing w:line="200" w:lineRule="atLeast"/>
              <w:jc w:val="center"/>
            </w:pPr>
            <w:r>
              <w:t>46.39</w:t>
            </w:r>
          </w:p>
        </w:tc>
      </w:tr>
    </w:tbl>
    <w:p w:rsidR="00000000" w:rsidRDefault="00000000">
      <w:pPr>
        <w:spacing w:before="240" w:after="120" w:line="200" w:lineRule="atLeast"/>
      </w:pPr>
      <w:r>
        <w:rPr>
          <w:rFonts w:hint="eastAsia"/>
        </w:rPr>
        <w:t>资料来源</w:t>
      </w:r>
      <w:r>
        <w:t>:</w:t>
      </w:r>
      <w:r>
        <w:rPr>
          <w:rFonts w:hint="eastAsia"/>
        </w:rPr>
        <w:t>联邦教育部</w:t>
      </w:r>
      <w:r>
        <w:t>,1994</w:t>
      </w:r>
      <w:r>
        <w:rPr>
          <w:rFonts w:hint="eastAsia"/>
        </w:rPr>
        <w:t>年。</w:t>
      </w:r>
    </w:p>
    <w:p w:rsidR="00000000" w:rsidRDefault="00000000">
      <w:pPr>
        <w:rPr>
          <w:rFonts w:ascii="SimHei" w:eastAsia="SimHei"/>
        </w:rPr>
      </w:pPr>
      <w:r>
        <w:rPr>
          <w:rFonts w:ascii="SimHei" w:eastAsia="SimHei" w:hint="eastAsia"/>
          <w:u w:val="single"/>
        </w:rPr>
        <w:t>小学入学总人数</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54"/>
        <w:gridCol w:w="2354"/>
        <w:gridCol w:w="2354"/>
        <w:gridCol w:w="2354"/>
      </w:tblGrid>
      <w:tr w:rsidR="00000000">
        <w:tblPrEx>
          <w:tblCellMar>
            <w:top w:w="0" w:type="dxa"/>
            <w:bottom w:w="0" w:type="dxa"/>
          </w:tblCellMar>
        </w:tblPrEx>
        <w:tc>
          <w:tcPr>
            <w:tcW w:w="2354" w:type="dxa"/>
          </w:tcPr>
          <w:p w:rsidR="00000000" w:rsidRDefault="00000000">
            <w:pPr>
              <w:spacing w:line="400" w:lineRule="atLeast"/>
              <w:jc w:val="center"/>
            </w:pPr>
            <w:r>
              <w:rPr>
                <w:rFonts w:hint="eastAsia"/>
              </w:rPr>
              <w:t>年份</w:t>
            </w:r>
          </w:p>
        </w:tc>
        <w:tc>
          <w:tcPr>
            <w:tcW w:w="2354" w:type="dxa"/>
          </w:tcPr>
          <w:p w:rsidR="00000000" w:rsidRDefault="00000000">
            <w:pPr>
              <w:spacing w:line="400" w:lineRule="atLeast"/>
              <w:jc w:val="center"/>
            </w:pPr>
            <w:r>
              <w:rPr>
                <w:rFonts w:hint="eastAsia"/>
              </w:rPr>
              <w:t>总数</w:t>
            </w:r>
          </w:p>
        </w:tc>
        <w:tc>
          <w:tcPr>
            <w:tcW w:w="2354" w:type="dxa"/>
          </w:tcPr>
          <w:p w:rsidR="00000000" w:rsidRDefault="00000000">
            <w:pPr>
              <w:spacing w:line="400" w:lineRule="atLeast"/>
              <w:jc w:val="center"/>
            </w:pPr>
            <w:r>
              <w:rPr>
                <w:rFonts w:hint="eastAsia"/>
              </w:rPr>
              <w:t>男生</w:t>
            </w:r>
          </w:p>
        </w:tc>
        <w:tc>
          <w:tcPr>
            <w:tcW w:w="2354" w:type="dxa"/>
          </w:tcPr>
          <w:p w:rsidR="00000000" w:rsidRDefault="00000000">
            <w:pPr>
              <w:spacing w:line="400" w:lineRule="atLeast"/>
              <w:jc w:val="center"/>
            </w:pPr>
            <w:r>
              <w:rPr>
                <w:rFonts w:hint="eastAsia"/>
              </w:rPr>
              <w:t>女生</w:t>
            </w:r>
          </w:p>
        </w:tc>
      </w:tr>
      <w:tr w:rsidR="00000000">
        <w:tblPrEx>
          <w:tblCellMar>
            <w:top w:w="0" w:type="dxa"/>
            <w:bottom w:w="0" w:type="dxa"/>
          </w:tblCellMar>
        </w:tblPrEx>
        <w:tc>
          <w:tcPr>
            <w:tcW w:w="2354" w:type="dxa"/>
          </w:tcPr>
          <w:p w:rsidR="00000000" w:rsidRDefault="00000000">
            <w:pPr>
              <w:spacing w:line="400" w:lineRule="atLeast"/>
              <w:jc w:val="center"/>
            </w:pPr>
            <w:r>
              <w:t>1990</w:t>
            </w:r>
          </w:p>
          <w:p w:rsidR="00000000" w:rsidRDefault="00000000">
            <w:pPr>
              <w:spacing w:line="400" w:lineRule="atLeast"/>
              <w:jc w:val="center"/>
            </w:pPr>
            <w:r>
              <w:t>1991</w:t>
            </w:r>
          </w:p>
          <w:p w:rsidR="00000000" w:rsidRDefault="00000000">
            <w:pPr>
              <w:spacing w:line="400" w:lineRule="atLeast"/>
              <w:jc w:val="center"/>
            </w:pPr>
            <w:r>
              <w:t>1992</w:t>
            </w:r>
          </w:p>
          <w:p w:rsidR="00000000" w:rsidRDefault="00000000">
            <w:pPr>
              <w:spacing w:line="400" w:lineRule="atLeast"/>
              <w:jc w:val="center"/>
            </w:pPr>
            <w:r>
              <w:t>1993</w:t>
            </w:r>
          </w:p>
          <w:p w:rsidR="00000000" w:rsidRDefault="00000000">
            <w:pPr>
              <w:spacing w:line="400" w:lineRule="atLeast"/>
              <w:jc w:val="center"/>
            </w:pPr>
            <w:r>
              <w:t>1994</w:t>
            </w:r>
          </w:p>
        </w:tc>
        <w:tc>
          <w:tcPr>
            <w:tcW w:w="2354" w:type="dxa"/>
          </w:tcPr>
          <w:p w:rsidR="00000000" w:rsidRDefault="00000000">
            <w:pPr>
              <w:spacing w:line="400" w:lineRule="atLeast"/>
              <w:jc w:val="center"/>
            </w:pPr>
            <w:r>
              <w:t>67.7</w:t>
            </w:r>
          </w:p>
          <w:p w:rsidR="00000000" w:rsidRDefault="00000000">
            <w:pPr>
              <w:spacing w:line="400" w:lineRule="atLeast"/>
              <w:jc w:val="center"/>
            </w:pPr>
            <w:r>
              <w:t>77.1</w:t>
            </w:r>
          </w:p>
          <w:p w:rsidR="00000000" w:rsidRDefault="00000000">
            <w:pPr>
              <w:spacing w:line="400" w:lineRule="atLeast"/>
              <w:jc w:val="center"/>
            </w:pPr>
            <w:r>
              <w:t>81.1</w:t>
            </w:r>
          </w:p>
          <w:p w:rsidR="00000000" w:rsidRDefault="00000000">
            <w:pPr>
              <w:spacing w:line="400" w:lineRule="atLeast"/>
              <w:jc w:val="center"/>
            </w:pPr>
            <w:r>
              <w:t>84.1</w:t>
            </w:r>
          </w:p>
          <w:p w:rsidR="00000000" w:rsidRDefault="00000000">
            <w:pPr>
              <w:spacing w:line="400" w:lineRule="atLeast"/>
              <w:jc w:val="center"/>
            </w:pPr>
            <w:r>
              <w:t>86.5</w:t>
            </w:r>
          </w:p>
        </w:tc>
        <w:tc>
          <w:tcPr>
            <w:tcW w:w="2354" w:type="dxa"/>
          </w:tcPr>
          <w:p w:rsidR="00000000" w:rsidRDefault="00000000">
            <w:pPr>
              <w:spacing w:line="400" w:lineRule="atLeast"/>
              <w:jc w:val="center"/>
            </w:pPr>
            <w:r>
              <w:t>76.4</w:t>
            </w:r>
          </w:p>
          <w:p w:rsidR="00000000" w:rsidRDefault="00000000">
            <w:pPr>
              <w:spacing w:line="400" w:lineRule="atLeast"/>
              <w:jc w:val="center"/>
            </w:pPr>
            <w:r>
              <w:t>84.6</w:t>
            </w:r>
          </w:p>
          <w:p w:rsidR="00000000" w:rsidRDefault="00000000">
            <w:pPr>
              <w:spacing w:line="400" w:lineRule="atLeast"/>
              <w:jc w:val="center"/>
            </w:pPr>
            <w:r>
              <w:t>90.3</w:t>
            </w:r>
          </w:p>
          <w:p w:rsidR="00000000" w:rsidRDefault="00000000">
            <w:pPr>
              <w:spacing w:line="400" w:lineRule="atLeast"/>
              <w:jc w:val="center"/>
            </w:pPr>
            <w:r>
              <w:t>93.6</w:t>
            </w:r>
          </w:p>
          <w:p w:rsidR="00000000" w:rsidRDefault="00000000">
            <w:pPr>
              <w:spacing w:line="400" w:lineRule="atLeast"/>
              <w:jc w:val="center"/>
            </w:pPr>
            <w:r>
              <w:t>89.4</w:t>
            </w:r>
          </w:p>
        </w:tc>
        <w:tc>
          <w:tcPr>
            <w:tcW w:w="2354" w:type="dxa"/>
          </w:tcPr>
          <w:p w:rsidR="00000000" w:rsidRDefault="00000000">
            <w:pPr>
              <w:spacing w:line="400" w:lineRule="atLeast"/>
              <w:jc w:val="center"/>
            </w:pPr>
            <w:r>
              <w:t>59.1</w:t>
            </w:r>
          </w:p>
          <w:p w:rsidR="00000000" w:rsidRDefault="00000000">
            <w:pPr>
              <w:spacing w:line="400" w:lineRule="atLeast"/>
              <w:jc w:val="center"/>
            </w:pPr>
            <w:r>
              <w:t>69.1</w:t>
            </w:r>
          </w:p>
          <w:p w:rsidR="00000000" w:rsidRDefault="00000000">
            <w:pPr>
              <w:spacing w:line="400" w:lineRule="atLeast"/>
              <w:jc w:val="center"/>
            </w:pPr>
            <w:r>
              <w:t>71.9</w:t>
            </w:r>
          </w:p>
          <w:p w:rsidR="00000000" w:rsidRDefault="00000000">
            <w:pPr>
              <w:spacing w:line="400" w:lineRule="atLeast"/>
              <w:jc w:val="center"/>
            </w:pPr>
            <w:r>
              <w:t>74.7</w:t>
            </w:r>
          </w:p>
          <w:p w:rsidR="00000000" w:rsidRDefault="00000000">
            <w:pPr>
              <w:spacing w:line="400" w:lineRule="atLeast"/>
              <w:jc w:val="center"/>
            </w:pPr>
            <w:r>
              <w:t>83.2</w:t>
            </w:r>
          </w:p>
        </w:tc>
      </w:tr>
    </w:tbl>
    <w:p w:rsidR="00000000" w:rsidRDefault="00000000">
      <w:r>
        <w:rPr>
          <w:rFonts w:hint="eastAsia"/>
        </w:rPr>
        <w:t>资料来源</w:t>
      </w:r>
      <w:r>
        <w:t>:</w:t>
      </w:r>
      <w:r>
        <w:rPr>
          <w:rFonts w:hint="eastAsia"/>
        </w:rPr>
        <w:t>联邦教育部。</w:t>
      </w:r>
    </w:p>
    <w:p w:rsidR="00000000" w:rsidRDefault="00000000">
      <w:r>
        <w:rPr>
          <w:rFonts w:eastAsia="SimHei" w:hint="eastAsia"/>
          <w:u w:val="single"/>
        </w:rPr>
        <w:t>小学入学净人数</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54"/>
        <w:gridCol w:w="2354"/>
        <w:gridCol w:w="2354"/>
        <w:gridCol w:w="2354"/>
      </w:tblGrid>
      <w:tr w:rsidR="00000000">
        <w:tblPrEx>
          <w:tblCellMar>
            <w:top w:w="0" w:type="dxa"/>
            <w:bottom w:w="0" w:type="dxa"/>
          </w:tblCellMar>
        </w:tblPrEx>
        <w:tc>
          <w:tcPr>
            <w:tcW w:w="2354" w:type="dxa"/>
          </w:tcPr>
          <w:p w:rsidR="00000000" w:rsidRDefault="00000000">
            <w:pPr>
              <w:jc w:val="center"/>
            </w:pPr>
            <w:r>
              <w:rPr>
                <w:rFonts w:hint="eastAsia"/>
              </w:rPr>
              <w:t>年份</w:t>
            </w:r>
          </w:p>
        </w:tc>
        <w:tc>
          <w:tcPr>
            <w:tcW w:w="2354" w:type="dxa"/>
          </w:tcPr>
          <w:p w:rsidR="00000000" w:rsidRDefault="00000000">
            <w:pPr>
              <w:jc w:val="center"/>
            </w:pPr>
            <w:r>
              <w:rPr>
                <w:rFonts w:hint="eastAsia"/>
              </w:rPr>
              <w:t>总数</w:t>
            </w:r>
          </w:p>
        </w:tc>
        <w:tc>
          <w:tcPr>
            <w:tcW w:w="2354" w:type="dxa"/>
          </w:tcPr>
          <w:p w:rsidR="00000000" w:rsidRDefault="00000000">
            <w:pPr>
              <w:jc w:val="center"/>
            </w:pPr>
            <w:r>
              <w:rPr>
                <w:rFonts w:hint="eastAsia"/>
              </w:rPr>
              <w:t>男生</w:t>
            </w:r>
          </w:p>
        </w:tc>
        <w:tc>
          <w:tcPr>
            <w:tcW w:w="2354" w:type="dxa"/>
          </w:tcPr>
          <w:p w:rsidR="00000000" w:rsidRDefault="00000000">
            <w:pPr>
              <w:jc w:val="center"/>
            </w:pPr>
            <w:r>
              <w:rPr>
                <w:rFonts w:hint="eastAsia"/>
              </w:rPr>
              <w:t>女生</w:t>
            </w:r>
          </w:p>
        </w:tc>
      </w:tr>
      <w:tr w:rsidR="00000000">
        <w:tblPrEx>
          <w:tblCellMar>
            <w:top w:w="0" w:type="dxa"/>
            <w:bottom w:w="0" w:type="dxa"/>
          </w:tblCellMar>
        </w:tblPrEx>
        <w:tc>
          <w:tcPr>
            <w:tcW w:w="2354" w:type="dxa"/>
          </w:tcPr>
          <w:p w:rsidR="00000000" w:rsidRDefault="00000000">
            <w:pPr>
              <w:jc w:val="center"/>
            </w:pPr>
            <w:r>
              <w:t>1993</w:t>
            </w:r>
          </w:p>
        </w:tc>
        <w:tc>
          <w:tcPr>
            <w:tcW w:w="2354" w:type="dxa"/>
          </w:tcPr>
          <w:p w:rsidR="00000000" w:rsidRDefault="00000000">
            <w:pPr>
              <w:jc w:val="center"/>
            </w:pPr>
            <w:r>
              <w:t>63.0</w:t>
            </w:r>
          </w:p>
        </w:tc>
        <w:tc>
          <w:tcPr>
            <w:tcW w:w="2354" w:type="dxa"/>
          </w:tcPr>
          <w:p w:rsidR="00000000" w:rsidRDefault="00000000">
            <w:pPr>
              <w:jc w:val="center"/>
            </w:pPr>
            <w:r>
              <w:t>65.0</w:t>
            </w:r>
          </w:p>
        </w:tc>
        <w:tc>
          <w:tcPr>
            <w:tcW w:w="2354" w:type="dxa"/>
          </w:tcPr>
          <w:p w:rsidR="00000000" w:rsidRDefault="00000000">
            <w:pPr>
              <w:jc w:val="center"/>
            </w:pPr>
            <w:r>
              <w:t>63.0</w:t>
            </w:r>
          </w:p>
        </w:tc>
      </w:tr>
    </w:tbl>
    <w:p w:rsidR="00000000" w:rsidRDefault="00000000">
      <w:pPr>
        <w:rPr>
          <w:rFonts w:ascii="SimHei" w:eastAsia="SimHei"/>
          <w:u w:val="single"/>
        </w:rPr>
      </w:pPr>
      <w:r>
        <w:rPr>
          <w:rFonts w:ascii="SimHei" w:eastAsia="SimHei" w:hint="eastAsia"/>
          <w:u w:val="single"/>
        </w:rPr>
        <w:t>学校的入学人数</w:t>
      </w:r>
      <w:r>
        <w:rPr>
          <w:rFonts w:ascii="SimHei" w:eastAsia="SimHei"/>
          <w:u w:val="single"/>
        </w:rPr>
        <w:t>(</w:t>
      </w:r>
      <w:r>
        <w:rPr>
          <w:rFonts w:ascii="SimHei" w:eastAsia="SimHei" w:hint="eastAsia"/>
          <w:u w:val="single"/>
        </w:rPr>
        <w:t>净数</w:t>
      </w:r>
      <w:r>
        <w:rPr>
          <w:rFonts w:ascii="SimHei" w:eastAsia="SimHei"/>
          <w:u w:val="single"/>
        </w:rPr>
        <w:t>)</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139"/>
        <w:gridCol w:w="3139"/>
        <w:gridCol w:w="3139"/>
      </w:tblGrid>
      <w:tr w:rsidR="00000000">
        <w:tblPrEx>
          <w:tblCellMar>
            <w:top w:w="0" w:type="dxa"/>
            <w:bottom w:w="0" w:type="dxa"/>
          </w:tblCellMar>
        </w:tblPrEx>
        <w:tc>
          <w:tcPr>
            <w:tcW w:w="3139" w:type="dxa"/>
          </w:tcPr>
          <w:p w:rsidR="00000000" w:rsidRDefault="00000000">
            <w:pPr>
              <w:jc w:val="center"/>
            </w:pPr>
            <w:r>
              <w:rPr>
                <w:rFonts w:hint="eastAsia"/>
              </w:rPr>
              <w:t>级别</w:t>
            </w:r>
          </w:p>
        </w:tc>
        <w:tc>
          <w:tcPr>
            <w:tcW w:w="3139" w:type="dxa"/>
          </w:tcPr>
          <w:p w:rsidR="00000000" w:rsidRDefault="00000000">
            <w:pPr>
              <w:jc w:val="center"/>
            </w:pPr>
            <w:r>
              <w:rPr>
                <w:rFonts w:hint="eastAsia"/>
              </w:rPr>
              <w:t>男生</w:t>
            </w:r>
          </w:p>
        </w:tc>
        <w:tc>
          <w:tcPr>
            <w:tcW w:w="3139" w:type="dxa"/>
          </w:tcPr>
          <w:p w:rsidR="00000000" w:rsidRDefault="00000000">
            <w:pPr>
              <w:jc w:val="center"/>
            </w:pPr>
            <w:r>
              <w:rPr>
                <w:rFonts w:hint="eastAsia"/>
              </w:rPr>
              <w:t>女生</w:t>
            </w:r>
          </w:p>
        </w:tc>
      </w:tr>
      <w:tr w:rsidR="00000000">
        <w:tblPrEx>
          <w:tblCellMar>
            <w:top w:w="0" w:type="dxa"/>
            <w:bottom w:w="0" w:type="dxa"/>
          </w:tblCellMar>
        </w:tblPrEx>
        <w:tc>
          <w:tcPr>
            <w:tcW w:w="3139" w:type="dxa"/>
          </w:tcPr>
          <w:p w:rsidR="00000000" w:rsidRDefault="00000000">
            <w:pPr>
              <w:jc w:val="center"/>
            </w:pPr>
            <w:r>
              <w:rPr>
                <w:rFonts w:hint="eastAsia"/>
              </w:rPr>
              <w:t>学前</w:t>
            </w:r>
          </w:p>
          <w:p w:rsidR="00000000" w:rsidRDefault="00000000">
            <w:pPr>
              <w:jc w:val="center"/>
            </w:pPr>
            <w:r>
              <w:rPr>
                <w:rFonts w:hint="eastAsia"/>
              </w:rPr>
              <w:t>小学</w:t>
            </w:r>
          </w:p>
          <w:p w:rsidR="00000000" w:rsidRDefault="00000000">
            <w:pPr>
              <w:jc w:val="center"/>
            </w:pPr>
            <w:r>
              <w:rPr>
                <w:rFonts w:hint="eastAsia"/>
              </w:rPr>
              <w:t>中学</w:t>
            </w:r>
          </w:p>
          <w:p w:rsidR="00000000" w:rsidRDefault="00000000">
            <w:pPr>
              <w:jc w:val="center"/>
            </w:pPr>
            <w:r>
              <w:rPr>
                <w:rFonts w:hint="eastAsia"/>
              </w:rPr>
              <w:t>大学</w:t>
            </w:r>
          </w:p>
        </w:tc>
        <w:tc>
          <w:tcPr>
            <w:tcW w:w="3139" w:type="dxa"/>
          </w:tcPr>
          <w:p w:rsidR="00000000" w:rsidRDefault="00000000">
            <w:pPr>
              <w:jc w:val="center"/>
            </w:pPr>
            <w:r>
              <w:t>83.0</w:t>
            </w:r>
          </w:p>
          <w:p w:rsidR="00000000" w:rsidRDefault="00000000">
            <w:pPr>
              <w:jc w:val="center"/>
            </w:pPr>
            <w:r>
              <w:t>65.0</w:t>
            </w:r>
          </w:p>
          <w:p w:rsidR="00000000" w:rsidRDefault="00000000">
            <w:pPr>
              <w:jc w:val="center"/>
            </w:pPr>
            <w:r>
              <w:t>70.0</w:t>
            </w:r>
          </w:p>
          <w:p w:rsidR="00000000" w:rsidRDefault="00000000">
            <w:pPr>
              <w:jc w:val="center"/>
            </w:pPr>
            <w:r>
              <w:t>73.0</w:t>
            </w:r>
          </w:p>
        </w:tc>
        <w:tc>
          <w:tcPr>
            <w:tcW w:w="3139" w:type="dxa"/>
          </w:tcPr>
          <w:p w:rsidR="00000000" w:rsidRDefault="00000000">
            <w:pPr>
              <w:jc w:val="center"/>
            </w:pPr>
            <w:r>
              <w:t>78.0</w:t>
            </w:r>
          </w:p>
          <w:p w:rsidR="00000000" w:rsidRDefault="00000000">
            <w:pPr>
              <w:jc w:val="center"/>
            </w:pPr>
            <w:r>
              <w:t>63.0</w:t>
            </w:r>
          </w:p>
          <w:p w:rsidR="00000000" w:rsidRDefault="00000000">
            <w:pPr>
              <w:jc w:val="center"/>
            </w:pPr>
            <w:r>
              <w:t>67.0</w:t>
            </w:r>
          </w:p>
          <w:p w:rsidR="00000000" w:rsidRDefault="00000000">
            <w:pPr>
              <w:jc w:val="center"/>
            </w:pPr>
            <w:r>
              <w:t>27.0</w:t>
            </w:r>
          </w:p>
        </w:tc>
      </w:tr>
    </w:tbl>
    <w:p w:rsidR="00000000" w:rsidRDefault="00000000">
      <w:r>
        <w:rPr>
          <w:rFonts w:hint="eastAsia"/>
        </w:rPr>
        <w:t>资料来源</w:t>
      </w:r>
      <w:r>
        <w:t>:</w:t>
      </w:r>
      <w:r>
        <w:rPr>
          <w:rFonts w:hint="eastAsia"/>
        </w:rPr>
        <w:t>尼日利亚联邦统计处</w:t>
      </w:r>
      <w:r>
        <w:t>,1993</w:t>
      </w:r>
      <w:r>
        <w:rPr>
          <w:rFonts w:hint="eastAsia"/>
        </w:rPr>
        <w:t>年。</w:t>
      </w:r>
    </w:p>
    <w:p w:rsidR="00000000" w:rsidRDefault="00000000">
      <w:r>
        <w:rPr>
          <w:rFonts w:eastAsia="SimHei" w:hint="eastAsia"/>
          <w:u w:val="single"/>
        </w:rPr>
        <w:t>小学以上学校教师</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139"/>
        <w:gridCol w:w="3139"/>
        <w:gridCol w:w="3139"/>
      </w:tblGrid>
      <w:tr w:rsidR="00000000">
        <w:tblPrEx>
          <w:tblCellMar>
            <w:top w:w="0" w:type="dxa"/>
            <w:bottom w:w="0" w:type="dxa"/>
          </w:tblCellMar>
        </w:tblPrEx>
        <w:tc>
          <w:tcPr>
            <w:tcW w:w="3139" w:type="dxa"/>
          </w:tcPr>
          <w:p w:rsidR="00000000" w:rsidRDefault="00000000">
            <w:pPr>
              <w:jc w:val="center"/>
            </w:pPr>
            <w:r>
              <w:rPr>
                <w:rFonts w:hint="eastAsia"/>
              </w:rPr>
              <w:t>年份</w:t>
            </w:r>
          </w:p>
        </w:tc>
        <w:tc>
          <w:tcPr>
            <w:tcW w:w="3139" w:type="dxa"/>
          </w:tcPr>
          <w:p w:rsidR="00000000" w:rsidRDefault="00000000">
            <w:pPr>
              <w:jc w:val="center"/>
            </w:pPr>
            <w:r>
              <w:rPr>
                <w:rFonts w:hint="eastAsia"/>
              </w:rPr>
              <w:t>男教师</w:t>
            </w:r>
          </w:p>
        </w:tc>
        <w:tc>
          <w:tcPr>
            <w:tcW w:w="3139" w:type="dxa"/>
          </w:tcPr>
          <w:p w:rsidR="00000000" w:rsidRDefault="00000000">
            <w:pPr>
              <w:jc w:val="center"/>
            </w:pPr>
            <w:r>
              <w:rPr>
                <w:rFonts w:hint="eastAsia"/>
              </w:rPr>
              <w:t>女教师</w:t>
            </w:r>
          </w:p>
        </w:tc>
      </w:tr>
      <w:tr w:rsidR="00000000">
        <w:tblPrEx>
          <w:tblCellMar>
            <w:top w:w="0" w:type="dxa"/>
            <w:bottom w:w="0" w:type="dxa"/>
          </w:tblCellMar>
        </w:tblPrEx>
        <w:tc>
          <w:tcPr>
            <w:tcW w:w="3139" w:type="dxa"/>
          </w:tcPr>
          <w:p w:rsidR="00000000" w:rsidRDefault="00000000">
            <w:pPr>
              <w:jc w:val="center"/>
            </w:pPr>
            <w:r>
              <w:t>1984/85</w:t>
            </w:r>
          </w:p>
          <w:p w:rsidR="00000000" w:rsidRDefault="00000000">
            <w:pPr>
              <w:jc w:val="center"/>
            </w:pPr>
            <w:r>
              <w:t>1996</w:t>
            </w:r>
          </w:p>
          <w:p w:rsidR="00000000" w:rsidRDefault="00000000">
            <w:pPr>
              <w:jc w:val="center"/>
            </w:pPr>
            <w:r>
              <w:t>1987</w:t>
            </w:r>
          </w:p>
          <w:p w:rsidR="00000000" w:rsidRDefault="00000000">
            <w:pPr>
              <w:jc w:val="center"/>
            </w:pPr>
            <w:r>
              <w:t>1988</w:t>
            </w:r>
          </w:p>
          <w:p w:rsidR="00000000" w:rsidRDefault="00000000">
            <w:pPr>
              <w:jc w:val="center"/>
            </w:pPr>
            <w:r>
              <w:t>1989</w:t>
            </w:r>
          </w:p>
          <w:p w:rsidR="00000000" w:rsidRDefault="00000000">
            <w:pPr>
              <w:jc w:val="center"/>
            </w:pPr>
            <w:r>
              <w:t>1990</w:t>
            </w:r>
          </w:p>
          <w:p w:rsidR="00000000" w:rsidRDefault="00000000">
            <w:pPr>
              <w:jc w:val="center"/>
            </w:pPr>
            <w:r>
              <w:t>1991</w:t>
            </w:r>
          </w:p>
          <w:p w:rsidR="00000000" w:rsidRDefault="00000000">
            <w:pPr>
              <w:jc w:val="center"/>
            </w:pPr>
            <w:r>
              <w:t>1992</w:t>
            </w:r>
          </w:p>
          <w:p w:rsidR="00000000" w:rsidRDefault="00000000">
            <w:pPr>
              <w:jc w:val="center"/>
            </w:pPr>
            <w:r>
              <w:t>1993</w:t>
            </w:r>
          </w:p>
          <w:p w:rsidR="00000000" w:rsidRDefault="00000000">
            <w:pPr>
              <w:jc w:val="center"/>
            </w:pPr>
            <w:r>
              <w:t>1994</w:t>
            </w:r>
          </w:p>
        </w:tc>
        <w:tc>
          <w:tcPr>
            <w:tcW w:w="3139" w:type="dxa"/>
          </w:tcPr>
          <w:p w:rsidR="00000000" w:rsidRDefault="00000000">
            <w:pPr>
              <w:jc w:val="center"/>
            </w:pPr>
            <w:r>
              <w:t>71.5</w:t>
            </w:r>
          </w:p>
          <w:p w:rsidR="00000000" w:rsidRDefault="00000000">
            <w:pPr>
              <w:jc w:val="center"/>
            </w:pPr>
            <w:r>
              <w:t>69.6</w:t>
            </w:r>
          </w:p>
          <w:p w:rsidR="00000000" w:rsidRDefault="00000000">
            <w:pPr>
              <w:jc w:val="center"/>
            </w:pPr>
            <w:r>
              <w:t>70.7</w:t>
            </w:r>
          </w:p>
          <w:p w:rsidR="00000000" w:rsidRDefault="00000000">
            <w:pPr>
              <w:jc w:val="center"/>
            </w:pPr>
            <w:r>
              <w:t>67.8</w:t>
            </w:r>
          </w:p>
          <w:p w:rsidR="00000000" w:rsidRDefault="00000000">
            <w:pPr>
              <w:jc w:val="center"/>
            </w:pPr>
            <w:r>
              <w:t>68.0</w:t>
            </w:r>
          </w:p>
          <w:p w:rsidR="00000000" w:rsidRDefault="00000000">
            <w:pPr>
              <w:jc w:val="center"/>
            </w:pPr>
            <w:r>
              <w:t>67.4</w:t>
            </w:r>
          </w:p>
          <w:p w:rsidR="00000000" w:rsidRDefault="00000000">
            <w:pPr>
              <w:jc w:val="center"/>
            </w:pPr>
            <w:r>
              <w:t>68.2</w:t>
            </w:r>
          </w:p>
          <w:p w:rsidR="00000000" w:rsidRDefault="00000000">
            <w:pPr>
              <w:jc w:val="center"/>
            </w:pPr>
            <w:r>
              <w:t>66.5</w:t>
            </w:r>
          </w:p>
          <w:p w:rsidR="00000000" w:rsidRDefault="00000000">
            <w:pPr>
              <w:jc w:val="center"/>
            </w:pPr>
            <w:r>
              <w:t>65.0</w:t>
            </w:r>
          </w:p>
          <w:p w:rsidR="00000000" w:rsidRDefault="00000000">
            <w:pPr>
              <w:jc w:val="center"/>
            </w:pPr>
            <w:r>
              <w:t>64.0</w:t>
            </w:r>
          </w:p>
        </w:tc>
        <w:tc>
          <w:tcPr>
            <w:tcW w:w="3139" w:type="dxa"/>
          </w:tcPr>
          <w:p w:rsidR="00000000" w:rsidRDefault="00000000">
            <w:pPr>
              <w:jc w:val="center"/>
            </w:pPr>
            <w:r>
              <w:t>28.4</w:t>
            </w:r>
          </w:p>
          <w:p w:rsidR="00000000" w:rsidRDefault="00000000">
            <w:pPr>
              <w:jc w:val="center"/>
            </w:pPr>
            <w:r>
              <w:t>30.4</w:t>
            </w:r>
          </w:p>
          <w:p w:rsidR="00000000" w:rsidRDefault="00000000">
            <w:pPr>
              <w:jc w:val="center"/>
            </w:pPr>
            <w:r>
              <w:t>29.3</w:t>
            </w:r>
          </w:p>
          <w:p w:rsidR="00000000" w:rsidRDefault="00000000">
            <w:pPr>
              <w:jc w:val="center"/>
            </w:pPr>
            <w:r>
              <w:t>32.0</w:t>
            </w:r>
          </w:p>
          <w:p w:rsidR="00000000" w:rsidRDefault="00000000">
            <w:pPr>
              <w:jc w:val="center"/>
            </w:pPr>
            <w:r>
              <w:t>32.0</w:t>
            </w:r>
          </w:p>
          <w:p w:rsidR="00000000" w:rsidRDefault="00000000">
            <w:pPr>
              <w:jc w:val="center"/>
            </w:pPr>
            <w:r>
              <w:t>32.6</w:t>
            </w:r>
          </w:p>
          <w:p w:rsidR="00000000" w:rsidRDefault="00000000">
            <w:pPr>
              <w:jc w:val="center"/>
            </w:pPr>
            <w:r>
              <w:t>31.8</w:t>
            </w:r>
          </w:p>
          <w:p w:rsidR="00000000" w:rsidRDefault="00000000">
            <w:pPr>
              <w:jc w:val="center"/>
            </w:pPr>
            <w:r>
              <w:t>32.5</w:t>
            </w:r>
          </w:p>
          <w:p w:rsidR="00000000" w:rsidRDefault="00000000">
            <w:pPr>
              <w:jc w:val="center"/>
            </w:pPr>
            <w:r>
              <w:t>35.0</w:t>
            </w:r>
          </w:p>
          <w:p w:rsidR="00000000" w:rsidRDefault="00000000">
            <w:pPr>
              <w:jc w:val="center"/>
            </w:pPr>
            <w:r>
              <w:t>36.0</w:t>
            </w:r>
          </w:p>
        </w:tc>
      </w:tr>
    </w:tbl>
    <w:p w:rsidR="00000000" w:rsidRDefault="00000000">
      <w:r>
        <w:rPr>
          <w:rFonts w:hint="eastAsia"/>
        </w:rPr>
        <w:t>资料来源</w:t>
      </w:r>
      <w:r>
        <w:t>:</w:t>
      </w:r>
      <w:r>
        <w:rPr>
          <w:rFonts w:hint="eastAsia"/>
        </w:rPr>
        <w:t>联邦教育部。</w:t>
      </w:r>
    </w:p>
    <w:p w:rsidR="00000000" w:rsidRDefault="00000000"/>
    <w:p w:rsidR="00000000" w:rsidRDefault="00000000">
      <w:pPr>
        <w:spacing w:before="240"/>
        <w:rPr>
          <w:rFonts w:ascii="SimHei" w:eastAsia="SimHei"/>
        </w:rPr>
      </w:pPr>
      <w:r>
        <w:rPr>
          <w:rFonts w:ascii="SimHei" w:eastAsia="SimHei"/>
        </w:rPr>
        <w:t>1980/81</w:t>
      </w:r>
      <w:r>
        <w:rPr>
          <w:rFonts w:ascii="SimHei" w:eastAsia="SimHei" w:hint="eastAsia"/>
        </w:rPr>
        <w:t>年至</w:t>
      </w:r>
      <w:r>
        <w:rPr>
          <w:rFonts w:ascii="SimHei" w:eastAsia="SimHei"/>
        </w:rPr>
        <w:t>1989/90</w:t>
      </w:r>
      <w:r>
        <w:rPr>
          <w:rFonts w:ascii="SimHei" w:eastAsia="SimHei" w:hint="eastAsia"/>
        </w:rPr>
        <w:t>年按性别开列的尼日利亚各大学的毕业生人数</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54"/>
        <w:gridCol w:w="2354"/>
        <w:gridCol w:w="2354"/>
        <w:gridCol w:w="2354"/>
      </w:tblGrid>
      <w:tr w:rsidR="00000000">
        <w:tblPrEx>
          <w:tblCellMar>
            <w:top w:w="0" w:type="dxa"/>
            <w:bottom w:w="0" w:type="dxa"/>
          </w:tblCellMar>
        </w:tblPrEx>
        <w:tc>
          <w:tcPr>
            <w:tcW w:w="2354" w:type="dxa"/>
          </w:tcPr>
          <w:p w:rsidR="00000000" w:rsidRDefault="00000000">
            <w:pPr>
              <w:jc w:val="center"/>
            </w:pPr>
            <w:r>
              <w:rPr>
                <w:rFonts w:hint="eastAsia"/>
              </w:rPr>
              <w:t>年份</w:t>
            </w:r>
          </w:p>
        </w:tc>
        <w:tc>
          <w:tcPr>
            <w:tcW w:w="2354" w:type="dxa"/>
          </w:tcPr>
          <w:p w:rsidR="00000000" w:rsidRDefault="00000000">
            <w:pPr>
              <w:jc w:val="center"/>
            </w:pPr>
            <w:r>
              <w:rPr>
                <w:rFonts w:hint="eastAsia"/>
              </w:rPr>
              <w:t>男生和女生</w:t>
            </w:r>
          </w:p>
        </w:tc>
        <w:tc>
          <w:tcPr>
            <w:tcW w:w="2354" w:type="dxa"/>
          </w:tcPr>
          <w:p w:rsidR="00000000" w:rsidRDefault="00000000">
            <w:pPr>
              <w:jc w:val="center"/>
            </w:pPr>
            <w:r>
              <w:rPr>
                <w:rFonts w:hint="eastAsia"/>
              </w:rPr>
              <w:t>女生</w:t>
            </w:r>
          </w:p>
        </w:tc>
        <w:tc>
          <w:tcPr>
            <w:tcW w:w="2354" w:type="dxa"/>
          </w:tcPr>
          <w:p w:rsidR="00000000" w:rsidRDefault="00000000">
            <w:pPr>
              <w:jc w:val="center"/>
            </w:pPr>
            <w:r>
              <w:rPr>
                <w:rFonts w:hint="eastAsia"/>
              </w:rPr>
              <w:t>女生</w:t>
            </w:r>
            <w:r>
              <w:t>%</w:t>
            </w:r>
          </w:p>
        </w:tc>
      </w:tr>
      <w:tr w:rsidR="00000000">
        <w:tblPrEx>
          <w:tblCellMar>
            <w:top w:w="0" w:type="dxa"/>
            <w:bottom w:w="0" w:type="dxa"/>
          </w:tblCellMar>
        </w:tblPrEx>
        <w:tc>
          <w:tcPr>
            <w:tcW w:w="2354" w:type="dxa"/>
          </w:tcPr>
          <w:p w:rsidR="00000000" w:rsidRDefault="00000000">
            <w:pPr>
              <w:jc w:val="center"/>
            </w:pPr>
            <w:r>
              <w:t>1980/1981</w:t>
            </w:r>
          </w:p>
          <w:p w:rsidR="00000000" w:rsidRDefault="00000000">
            <w:pPr>
              <w:jc w:val="center"/>
            </w:pPr>
            <w:r>
              <w:t>1981/1982</w:t>
            </w:r>
          </w:p>
          <w:p w:rsidR="00000000" w:rsidRDefault="00000000">
            <w:pPr>
              <w:jc w:val="center"/>
            </w:pPr>
            <w:r>
              <w:t>1982/1983</w:t>
            </w:r>
          </w:p>
          <w:p w:rsidR="00000000" w:rsidRDefault="00000000">
            <w:pPr>
              <w:jc w:val="center"/>
            </w:pPr>
            <w:r>
              <w:t>1983/1984</w:t>
            </w:r>
          </w:p>
          <w:p w:rsidR="00000000" w:rsidRDefault="00000000">
            <w:pPr>
              <w:jc w:val="center"/>
            </w:pPr>
            <w:r>
              <w:t>1984/1985</w:t>
            </w:r>
          </w:p>
          <w:p w:rsidR="00000000" w:rsidRDefault="00000000">
            <w:pPr>
              <w:jc w:val="center"/>
            </w:pPr>
            <w:r>
              <w:t>1985/1986</w:t>
            </w:r>
          </w:p>
          <w:p w:rsidR="00000000" w:rsidRDefault="00000000">
            <w:pPr>
              <w:jc w:val="center"/>
            </w:pPr>
            <w:r>
              <w:t>1986/1987</w:t>
            </w:r>
          </w:p>
          <w:p w:rsidR="00000000" w:rsidRDefault="00000000">
            <w:pPr>
              <w:jc w:val="center"/>
            </w:pPr>
            <w:r>
              <w:t>1987/1988</w:t>
            </w:r>
          </w:p>
        </w:tc>
        <w:tc>
          <w:tcPr>
            <w:tcW w:w="2354" w:type="dxa"/>
          </w:tcPr>
          <w:p w:rsidR="00000000" w:rsidRDefault="00000000">
            <w:pPr>
              <w:jc w:val="center"/>
            </w:pPr>
            <w:r>
              <w:t>13 880</w:t>
            </w:r>
          </w:p>
          <w:p w:rsidR="00000000" w:rsidRDefault="00000000">
            <w:pPr>
              <w:jc w:val="center"/>
            </w:pPr>
            <w:r>
              <w:t>15 715</w:t>
            </w:r>
          </w:p>
          <w:p w:rsidR="00000000" w:rsidRDefault="00000000">
            <w:pPr>
              <w:jc w:val="center"/>
            </w:pPr>
            <w:r>
              <w:t>21 447</w:t>
            </w:r>
          </w:p>
          <w:p w:rsidR="00000000" w:rsidRDefault="00000000">
            <w:pPr>
              <w:jc w:val="center"/>
            </w:pPr>
            <w:r>
              <w:t>25 822</w:t>
            </w:r>
          </w:p>
          <w:p w:rsidR="00000000" w:rsidRDefault="00000000">
            <w:pPr>
              <w:jc w:val="center"/>
            </w:pPr>
            <w:r>
              <w:t>27 550</w:t>
            </w:r>
          </w:p>
          <w:p w:rsidR="00000000" w:rsidRDefault="00000000">
            <w:pPr>
              <w:jc w:val="center"/>
            </w:pPr>
            <w:r>
              <w:t>30 785</w:t>
            </w:r>
          </w:p>
          <w:p w:rsidR="00000000" w:rsidRDefault="00000000">
            <w:pPr>
              <w:jc w:val="center"/>
            </w:pPr>
            <w:r>
              <w:t>30 935</w:t>
            </w:r>
          </w:p>
          <w:p w:rsidR="00000000" w:rsidRDefault="00000000">
            <w:pPr>
              <w:jc w:val="center"/>
            </w:pPr>
            <w:r>
              <w:t>37 286</w:t>
            </w:r>
          </w:p>
        </w:tc>
        <w:tc>
          <w:tcPr>
            <w:tcW w:w="2354" w:type="dxa"/>
          </w:tcPr>
          <w:p w:rsidR="00000000" w:rsidRDefault="00000000">
            <w:pPr>
              <w:jc w:val="center"/>
            </w:pPr>
            <w:r>
              <w:t>2 256</w:t>
            </w:r>
          </w:p>
          <w:p w:rsidR="00000000" w:rsidRDefault="00000000">
            <w:pPr>
              <w:jc w:val="center"/>
            </w:pPr>
            <w:r>
              <w:t>3 278</w:t>
            </w:r>
          </w:p>
          <w:p w:rsidR="00000000" w:rsidRDefault="00000000">
            <w:pPr>
              <w:jc w:val="center"/>
            </w:pPr>
            <w:r>
              <w:t>4 390</w:t>
            </w:r>
          </w:p>
          <w:p w:rsidR="00000000" w:rsidRDefault="00000000">
            <w:pPr>
              <w:jc w:val="center"/>
            </w:pPr>
            <w:r>
              <w:t>5 595</w:t>
            </w:r>
          </w:p>
          <w:p w:rsidR="00000000" w:rsidRDefault="00000000">
            <w:pPr>
              <w:jc w:val="center"/>
            </w:pPr>
            <w:r>
              <w:t>6 109</w:t>
            </w:r>
          </w:p>
          <w:p w:rsidR="00000000" w:rsidRDefault="00000000">
            <w:pPr>
              <w:jc w:val="center"/>
            </w:pPr>
            <w:r>
              <w:t>7 488</w:t>
            </w:r>
          </w:p>
          <w:p w:rsidR="00000000" w:rsidRDefault="00000000">
            <w:pPr>
              <w:jc w:val="center"/>
            </w:pPr>
            <w:r>
              <w:t>6 757</w:t>
            </w:r>
          </w:p>
          <w:p w:rsidR="00000000" w:rsidRDefault="00000000">
            <w:pPr>
              <w:ind w:right="170"/>
              <w:jc w:val="center"/>
            </w:pPr>
            <w:r>
              <w:t>10 110</w:t>
            </w:r>
          </w:p>
        </w:tc>
        <w:tc>
          <w:tcPr>
            <w:tcW w:w="2354" w:type="dxa"/>
          </w:tcPr>
          <w:p w:rsidR="00000000" w:rsidRDefault="00000000">
            <w:pPr>
              <w:jc w:val="center"/>
            </w:pPr>
            <w:r>
              <w:t>18.2</w:t>
            </w:r>
          </w:p>
          <w:p w:rsidR="00000000" w:rsidRDefault="00000000">
            <w:pPr>
              <w:jc w:val="center"/>
            </w:pPr>
            <w:r>
              <w:t>20.9</w:t>
            </w:r>
          </w:p>
          <w:p w:rsidR="00000000" w:rsidRDefault="00000000">
            <w:pPr>
              <w:jc w:val="center"/>
            </w:pPr>
            <w:r>
              <w:t>20.5</w:t>
            </w:r>
          </w:p>
          <w:p w:rsidR="00000000" w:rsidRDefault="00000000">
            <w:pPr>
              <w:jc w:val="center"/>
            </w:pPr>
            <w:r>
              <w:t>21.7</w:t>
            </w:r>
          </w:p>
          <w:p w:rsidR="00000000" w:rsidRDefault="00000000">
            <w:pPr>
              <w:jc w:val="center"/>
            </w:pPr>
            <w:r>
              <w:t>22.2</w:t>
            </w:r>
          </w:p>
          <w:p w:rsidR="00000000" w:rsidRDefault="00000000">
            <w:pPr>
              <w:jc w:val="center"/>
            </w:pPr>
            <w:r>
              <w:t>24.6</w:t>
            </w:r>
          </w:p>
          <w:p w:rsidR="00000000" w:rsidRDefault="00000000">
            <w:pPr>
              <w:jc w:val="center"/>
            </w:pPr>
            <w:r>
              <w:t>21.8</w:t>
            </w:r>
          </w:p>
          <w:p w:rsidR="00000000" w:rsidRDefault="00000000">
            <w:pPr>
              <w:jc w:val="center"/>
            </w:pPr>
            <w:r>
              <w:t>27.1</w:t>
            </w:r>
          </w:p>
        </w:tc>
      </w:tr>
    </w:tbl>
    <w:p w:rsidR="00000000" w:rsidRDefault="00000000">
      <w:r>
        <w:rPr>
          <w:rFonts w:hint="eastAsia"/>
        </w:rPr>
        <w:t>资料来源</w:t>
      </w:r>
      <w:r>
        <w:t>:</w:t>
      </w:r>
      <w:r>
        <w:rPr>
          <w:rFonts w:hint="eastAsia"/>
        </w:rPr>
        <w:t>尼日利亚的教育统计</w:t>
      </w:r>
      <w:r>
        <w:t>:1992</w:t>
      </w:r>
      <w:r>
        <w:rPr>
          <w:rFonts w:hint="eastAsia"/>
        </w:rPr>
        <w:t>年版。</w:t>
      </w:r>
    </w:p>
    <w:p w:rsidR="00000000" w:rsidRDefault="00000000">
      <w:pPr>
        <w:jc w:val="center"/>
      </w:pPr>
      <w:r>
        <w:rPr>
          <w:rFonts w:ascii="SimHei" w:eastAsia="SimHei"/>
        </w:rPr>
        <w:t>1980/81</w:t>
      </w:r>
      <w:r>
        <w:rPr>
          <w:rFonts w:ascii="SimHei" w:eastAsia="SimHei" w:hint="eastAsia"/>
        </w:rPr>
        <w:t>至</w:t>
      </w:r>
      <w:r>
        <w:rPr>
          <w:rFonts w:ascii="SimHei" w:eastAsia="SimHei"/>
        </w:rPr>
        <w:t>1988/1989</w:t>
      </w:r>
      <w:r>
        <w:rPr>
          <w:rFonts w:ascii="SimHei" w:eastAsia="SimHei" w:hint="eastAsia"/>
        </w:rPr>
        <w:t>年按性别和机构开列的教员分布情况</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1948"/>
        <w:gridCol w:w="600"/>
        <w:gridCol w:w="1145"/>
        <w:gridCol w:w="1145"/>
        <w:gridCol w:w="1145"/>
        <w:gridCol w:w="1145"/>
        <w:gridCol w:w="1145"/>
        <w:gridCol w:w="1145"/>
      </w:tblGrid>
      <w:tr w:rsidR="00000000">
        <w:tblPrEx>
          <w:tblCellMar>
            <w:top w:w="0" w:type="dxa"/>
            <w:bottom w:w="0" w:type="dxa"/>
          </w:tblCellMar>
        </w:tblPrEx>
        <w:tc>
          <w:tcPr>
            <w:tcW w:w="2548" w:type="dxa"/>
            <w:gridSpan w:val="2"/>
            <w:tcBorders>
              <w:right w:val="nil"/>
            </w:tcBorders>
          </w:tcPr>
          <w:p w:rsidR="00000000" w:rsidRDefault="00000000">
            <w:pPr>
              <w:jc w:val="center"/>
            </w:pPr>
            <w:r>
              <w:rPr>
                <w:rFonts w:hint="eastAsia"/>
              </w:rPr>
              <w:t>年份</w:t>
            </w:r>
          </w:p>
        </w:tc>
        <w:tc>
          <w:tcPr>
            <w:tcW w:w="2290" w:type="dxa"/>
            <w:gridSpan w:val="2"/>
            <w:tcBorders>
              <w:top w:val="single" w:sz="6" w:space="0" w:color="auto"/>
              <w:left w:val="single" w:sz="6" w:space="0" w:color="auto"/>
              <w:bottom w:val="single" w:sz="6" w:space="0" w:color="auto"/>
              <w:right w:val="nil"/>
            </w:tcBorders>
          </w:tcPr>
          <w:p w:rsidR="00000000" w:rsidRDefault="00000000">
            <w:pPr>
              <w:jc w:val="center"/>
            </w:pPr>
            <w:r>
              <w:rPr>
                <w:rFonts w:hint="eastAsia"/>
              </w:rPr>
              <w:t>大学</w:t>
            </w:r>
          </w:p>
        </w:tc>
        <w:tc>
          <w:tcPr>
            <w:tcW w:w="2290" w:type="dxa"/>
            <w:gridSpan w:val="2"/>
            <w:tcBorders>
              <w:top w:val="single" w:sz="6" w:space="0" w:color="auto"/>
              <w:left w:val="single" w:sz="6" w:space="0" w:color="auto"/>
              <w:bottom w:val="single" w:sz="6" w:space="0" w:color="auto"/>
              <w:right w:val="nil"/>
            </w:tcBorders>
          </w:tcPr>
          <w:p w:rsidR="00000000" w:rsidRDefault="00000000">
            <w:pPr>
              <w:jc w:val="center"/>
            </w:pPr>
            <w:r>
              <w:rPr>
                <w:rFonts w:hint="eastAsia"/>
              </w:rPr>
              <w:t>理工专科学校和</w:t>
            </w:r>
          </w:p>
          <w:p w:rsidR="00000000" w:rsidRDefault="00000000">
            <w:pPr>
              <w:jc w:val="center"/>
            </w:pPr>
            <w:r>
              <w:rPr>
                <w:rFonts w:hint="eastAsia"/>
              </w:rPr>
              <w:t>理工学院</w:t>
            </w:r>
          </w:p>
        </w:tc>
        <w:tc>
          <w:tcPr>
            <w:tcW w:w="2290" w:type="dxa"/>
            <w:gridSpan w:val="2"/>
            <w:tcBorders>
              <w:top w:val="single" w:sz="6" w:space="0" w:color="auto"/>
              <w:left w:val="single" w:sz="6" w:space="0" w:color="auto"/>
              <w:bottom w:val="single" w:sz="6" w:space="0" w:color="auto"/>
            </w:tcBorders>
          </w:tcPr>
          <w:p w:rsidR="00000000" w:rsidRDefault="00000000">
            <w:pPr>
              <w:pBdr>
                <w:left w:val="single" w:sz="6" w:space="1" w:color="auto"/>
              </w:pBdr>
              <w:jc w:val="center"/>
            </w:pPr>
            <w:r>
              <w:rPr>
                <w:rFonts w:hint="eastAsia"/>
              </w:rPr>
              <w:t>教育学院</w:t>
            </w:r>
          </w:p>
        </w:tc>
      </w:tr>
      <w:tr w:rsidR="00000000">
        <w:tblPrEx>
          <w:tblCellMar>
            <w:top w:w="0" w:type="dxa"/>
            <w:bottom w:w="0" w:type="dxa"/>
          </w:tblCellMar>
        </w:tblPrEx>
        <w:tc>
          <w:tcPr>
            <w:tcW w:w="1948" w:type="dxa"/>
            <w:tcBorders>
              <w:top w:val="single" w:sz="6" w:space="0" w:color="auto"/>
              <w:bottom w:val="single" w:sz="6" w:space="0" w:color="auto"/>
            </w:tcBorders>
          </w:tcPr>
          <w:p w:rsidR="00000000" w:rsidRDefault="00000000"/>
        </w:tc>
        <w:tc>
          <w:tcPr>
            <w:tcW w:w="600" w:type="dxa"/>
            <w:tcBorders>
              <w:top w:val="single" w:sz="6" w:space="0" w:color="auto"/>
              <w:bottom w:val="nil"/>
              <w:right w:val="nil"/>
            </w:tcBorders>
          </w:tcPr>
          <w:p w:rsidR="00000000" w:rsidRDefault="00000000"/>
        </w:tc>
        <w:tc>
          <w:tcPr>
            <w:tcW w:w="1145" w:type="dxa"/>
            <w:tcBorders>
              <w:top w:val="single" w:sz="6" w:space="0" w:color="auto"/>
              <w:left w:val="single" w:sz="6" w:space="0" w:color="auto"/>
              <w:bottom w:val="single" w:sz="6" w:space="0" w:color="auto"/>
              <w:right w:val="single" w:sz="6" w:space="0" w:color="auto"/>
            </w:tcBorders>
          </w:tcPr>
          <w:p w:rsidR="00000000" w:rsidRDefault="00000000">
            <w:pPr>
              <w:jc w:val="center"/>
            </w:pPr>
            <w:r>
              <w:rPr>
                <w:rFonts w:hint="eastAsia"/>
              </w:rPr>
              <w:t>总数</w:t>
            </w:r>
          </w:p>
        </w:tc>
        <w:tc>
          <w:tcPr>
            <w:tcW w:w="1145" w:type="dxa"/>
            <w:tcBorders>
              <w:top w:val="single" w:sz="6" w:space="0" w:color="auto"/>
              <w:left w:val="single" w:sz="6" w:space="0" w:color="auto"/>
              <w:bottom w:val="single" w:sz="6" w:space="0" w:color="auto"/>
              <w:right w:val="nil"/>
            </w:tcBorders>
          </w:tcPr>
          <w:p w:rsidR="00000000" w:rsidRDefault="00000000">
            <w:pPr>
              <w:jc w:val="center"/>
            </w:pPr>
            <w:r>
              <w:rPr>
                <w:rFonts w:hint="eastAsia"/>
              </w:rPr>
              <w:t>女生</w:t>
            </w:r>
          </w:p>
        </w:tc>
        <w:tc>
          <w:tcPr>
            <w:tcW w:w="1145" w:type="dxa"/>
            <w:tcBorders>
              <w:top w:val="single" w:sz="6" w:space="0" w:color="auto"/>
              <w:left w:val="single" w:sz="6" w:space="0" w:color="auto"/>
              <w:bottom w:val="single" w:sz="6" w:space="0" w:color="auto"/>
              <w:right w:val="single" w:sz="6" w:space="0" w:color="auto"/>
            </w:tcBorders>
          </w:tcPr>
          <w:p w:rsidR="00000000" w:rsidRDefault="00000000">
            <w:pPr>
              <w:pBdr>
                <w:left w:val="single" w:sz="6" w:space="1" w:color="auto"/>
              </w:pBdr>
              <w:jc w:val="center"/>
            </w:pPr>
            <w:r>
              <w:rPr>
                <w:rFonts w:hint="eastAsia"/>
              </w:rPr>
              <w:t>总数</w:t>
            </w:r>
          </w:p>
        </w:tc>
        <w:tc>
          <w:tcPr>
            <w:tcW w:w="1145" w:type="dxa"/>
            <w:tcBorders>
              <w:top w:val="single" w:sz="6" w:space="0" w:color="auto"/>
              <w:left w:val="single" w:sz="6" w:space="0" w:color="auto"/>
              <w:bottom w:val="single" w:sz="6" w:space="0" w:color="auto"/>
              <w:right w:val="single" w:sz="6" w:space="0" w:color="auto"/>
            </w:tcBorders>
          </w:tcPr>
          <w:p w:rsidR="00000000" w:rsidRDefault="00000000">
            <w:pPr>
              <w:jc w:val="center"/>
            </w:pPr>
            <w:r>
              <w:rPr>
                <w:rFonts w:hint="eastAsia"/>
              </w:rPr>
              <w:t>女生</w:t>
            </w:r>
          </w:p>
        </w:tc>
        <w:tc>
          <w:tcPr>
            <w:tcW w:w="1145" w:type="dxa"/>
            <w:tcBorders>
              <w:top w:val="single" w:sz="6" w:space="0" w:color="auto"/>
              <w:left w:val="single" w:sz="6" w:space="0" w:color="auto"/>
              <w:bottom w:val="single" w:sz="6" w:space="0" w:color="auto"/>
              <w:right w:val="single" w:sz="6" w:space="0" w:color="auto"/>
            </w:tcBorders>
          </w:tcPr>
          <w:p w:rsidR="00000000" w:rsidRDefault="00000000">
            <w:pPr>
              <w:jc w:val="center"/>
            </w:pPr>
            <w:r>
              <w:rPr>
                <w:rFonts w:hint="eastAsia"/>
              </w:rPr>
              <w:t>总数</w:t>
            </w:r>
          </w:p>
        </w:tc>
        <w:tc>
          <w:tcPr>
            <w:tcW w:w="1145" w:type="dxa"/>
            <w:tcBorders>
              <w:top w:val="single" w:sz="6" w:space="0" w:color="auto"/>
              <w:left w:val="single" w:sz="6" w:space="0" w:color="auto"/>
              <w:bottom w:val="single" w:sz="6" w:space="0" w:color="auto"/>
            </w:tcBorders>
          </w:tcPr>
          <w:p w:rsidR="00000000" w:rsidRDefault="00000000">
            <w:pPr>
              <w:jc w:val="center"/>
            </w:pPr>
            <w:r>
              <w:rPr>
                <w:rFonts w:hint="eastAsia"/>
              </w:rPr>
              <w:t>女生</w:t>
            </w:r>
          </w:p>
        </w:tc>
      </w:tr>
      <w:tr w:rsidR="00000000">
        <w:tblPrEx>
          <w:tblCellMar>
            <w:top w:w="0" w:type="dxa"/>
            <w:bottom w:w="0" w:type="dxa"/>
          </w:tblCellMar>
        </w:tblPrEx>
        <w:tc>
          <w:tcPr>
            <w:tcW w:w="1948" w:type="dxa"/>
            <w:tcBorders>
              <w:top w:val="nil"/>
              <w:bottom w:val="single" w:sz="6" w:space="0" w:color="auto"/>
              <w:right w:val="nil"/>
            </w:tcBorders>
          </w:tcPr>
          <w:p w:rsidR="00000000" w:rsidRDefault="00000000">
            <w:r>
              <w:t>1980</w:t>
            </w:r>
          </w:p>
          <w:p w:rsidR="00000000" w:rsidRDefault="00000000">
            <w:r>
              <w:t>1981/1982</w:t>
            </w:r>
          </w:p>
          <w:p w:rsidR="00000000" w:rsidRDefault="00000000">
            <w:r>
              <w:t>1982/1983</w:t>
            </w:r>
          </w:p>
          <w:p w:rsidR="00000000" w:rsidRDefault="00000000">
            <w:r>
              <w:t>1983/1984</w:t>
            </w:r>
          </w:p>
          <w:p w:rsidR="00000000" w:rsidRDefault="00000000">
            <w:r>
              <w:t>1984/1985</w:t>
            </w:r>
          </w:p>
          <w:p w:rsidR="00000000" w:rsidRDefault="00000000">
            <w:r>
              <w:t>1985/1986</w:t>
            </w:r>
          </w:p>
          <w:p w:rsidR="00000000" w:rsidRDefault="00000000">
            <w:r>
              <w:t>1986/1987</w:t>
            </w:r>
          </w:p>
          <w:p w:rsidR="00000000" w:rsidRDefault="00000000">
            <w:r>
              <w:t>1987/1988</w:t>
            </w:r>
          </w:p>
          <w:p w:rsidR="00000000" w:rsidRDefault="00000000">
            <w:r>
              <w:t>1988/1989</w:t>
            </w:r>
          </w:p>
        </w:tc>
        <w:tc>
          <w:tcPr>
            <w:tcW w:w="600" w:type="dxa"/>
            <w:tcBorders>
              <w:top w:val="single" w:sz="6" w:space="0" w:color="auto"/>
              <w:left w:val="nil"/>
              <w:bottom w:val="single" w:sz="6" w:space="0" w:color="auto"/>
              <w:right w:val="single" w:sz="6" w:space="0" w:color="auto"/>
            </w:tcBorders>
          </w:tcPr>
          <w:p w:rsidR="00000000" w:rsidRDefault="00000000"/>
        </w:tc>
        <w:tc>
          <w:tcPr>
            <w:tcW w:w="1145" w:type="dxa"/>
            <w:tcBorders>
              <w:top w:val="nil"/>
              <w:left w:val="single" w:sz="6" w:space="0" w:color="auto"/>
              <w:bottom w:val="single" w:sz="6" w:space="0" w:color="auto"/>
              <w:right w:val="single" w:sz="6" w:space="0" w:color="auto"/>
            </w:tcBorders>
          </w:tcPr>
          <w:p w:rsidR="00000000" w:rsidRDefault="00000000">
            <w:pPr>
              <w:jc w:val="right"/>
            </w:pPr>
            <w:r>
              <w:t>666</w:t>
            </w:r>
          </w:p>
          <w:p w:rsidR="00000000" w:rsidRDefault="00000000">
            <w:pPr>
              <w:jc w:val="right"/>
            </w:pPr>
            <w:r>
              <w:t>8 470</w:t>
            </w:r>
          </w:p>
          <w:p w:rsidR="00000000" w:rsidRDefault="00000000">
            <w:pPr>
              <w:jc w:val="right"/>
            </w:pPr>
            <w:r>
              <w:t>8 773</w:t>
            </w:r>
          </w:p>
          <w:p w:rsidR="00000000" w:rsidRDefault="00000000">
            <w:pPr>
              <w:jc w:val="right"/>
            </w:pPr>
            <w:r>
              <w:t>9 785</w:t>
            </w:r>
          </w:p>
          <w:p w:rsidR="00000000" w:rsidRDefault="00000000">
            <w:pPr>
              <w:jc w:val="right"/>
            </w:pPr>
            <w:r>
              <w:t>10 038</w:t>
            </w:r>
          </w:p>
          <w:p w:rsidR="00000000" w:rsidRDefault="00000000">
            <w:pPr>
              <w:jc w:val="right"/>
            </w:pPr>
            <w:r>
              <w:t>11 016</w:t>
            </w:r>
          </w:p>
          <w:p w:rsidR="00000000" w:rsidRDefault="00000000">
            <w:pPr>
              <w:jc w:val="right"/>
            </w:pPr>
            <w:r>
              <w:t>11 122</w:t>
            </w:r>
          </w:p>
          <w:p w:rsidR="00000000" w:rsidRDefault="00000000">
            <w:pPr>
              <w:jc w:val="right"/>
            </w:pPr>
            <w:r>
              <w:t>11 521</w:t>
            </w:r>
          </w:p>
          <w:p w:rsidR="00000000" w:rsidRDefault="00000000">
            <w:pPr>
              <w:jc w:val="right"/>
            </w:pPr>
            <w:r>
              <w:t>9 914</w:t>
            </w:r>
          </w:p>
        </w:tc>
        <w:tc>
          <w:tcPr>
            <w:tcW w:w="1145" w:type="dxa"/>
            <w:tcBorders>
              <w:top w:val="nil"/>
              <w:left w:val="single" w:sz="6" w:space="0" w:color="auto"/>
              <w:bottom w:val="single" w:sz="6" w:space="0" w:color="auto"/>
              <w:right w:val="single" w:sz="6" w:space="0" w:color="auto"/>
            </w:tcBorders>
          </w:tcPr>
          <w:p w:rsidR="00000000" w:rsidRDefault="00000000">
            <w:pPr>
              <w:jc w:val="right"/>
            </w:pPr>
            <w:r>
              <w:t>584</w:t>
            </w:r>
          </w:p>
          <w:p w:rsidR="00000000" w:rsidRDefault="00000000">
            <w:pPr>
              <w:jc w:val="right"/>
            </w:pPr>
            <w:r>
              <w:t>716</w:t>
            </w:r>
          </w:p>
          <w:p w:rsidR="00000000" w:rsidRDefault="00000000">
            <w:pPr>
              <w:jc w:val="right"/>
            </w:pPr>
            <w:r>
              <w:t>964</w:t>
            </w:r>
          </w:p>
          <w:p w:rsidR="00000000" w:rsidRDefault="00000000">
            <w:pPr>
              <w:jc w:val="right"/>
            </w:pPr>
            <w:r>
              <w:t>1 163</w:t>
            </w:r>
          </w:p>
          <w:p w:rsidR="00000000" w:rsidRDefault="00000000">
            <w:pPr>
              <w:jc w:val="right"/>
            </w:pPr>
            <w:r>
              <w:t>1 142</w:t>
            </w:r>
          </w:p>
          <w:p w:rsidR="00000000" w:rsidRDefault="00000000">
            <w:pPr>
              <w:jc w:val="right"/>
            </w:pPr>
            <w:r>
              <w:t>1 359</w:t>
            </w:r>
          </w:p>
          <w:p w:rsidR="00000000" w:rsidRDefault="00000000">
            <w:pPr>
              <w:jc w:val="right"/>
            </w:pPr>
            <w:r>
              <w:t>1 284</w:t>
            </w:r>
          </w:p>
          <w:p w:rsidR="00000000" w:rsidRDefault="00000000">
            <w:pPr>
              <w:jc w:val="right"/>
            </w:pPr>
            <w:r>
              <w:t>1 481</w:t>
            </w:r>
          </w:p>
          <w:p w:rsidR="00000000" w:rsidRDefault="00000000">
            <w:pPr>
              <w:jc w:val="right"/>
            </w:pPr>
            <w:r>
              <w:t>1 323</w:t>
            </w:r>
          </w:p>
        </w:tc>
        <w:tc>
          <w:tcPr>
            <w:tcW w:w="1145" w:type="dxa"/>
            <w:tcBorders>
              <w:top w:val="nil"/>
              <w:left w:val="single" w:sz="6" w:space="0" w:color="auto"/>
              <w:bottom w:val="single" w:sz="6" w:space="0" w:color="auto"/>
              <w:right w:val="single" w:sz="6" w:space="0" w:color="auto"/>
            </w:tcBorders>
          </w:tcPr>
          <w:p w:rsidR="00000000" w:rsidRDefault="00000000">
            <w:pPr>
              <w:jc w:val="center"/>
            </w:pPr>
            <w:r>
              <w:rPr>
                <w:rFonts w:hint="eastAsia"/>
              </w:rPr>
              <w:t>不详</w:t>
            </w:r>
          </w:p>
          <w:p w:rsidR="00000000" w:rsidRDefault="00000000">
            <w:pPr>
              <w:jc w:val="center"/>
            </w:pPr>
            <w:r>
              <w:rPr>
                <w:rFonts w:hint="eastAsia"/>
              </w:rPr>
              <w:t>不详</w:t>
            </w:r>
          </w:p>
          <w:p w:rsidR="00000000" w:rsidRDefault="00000000">
            <w:pPr>
              <w:jc w:val="center"/>
            </w:pPr>
            <w:r>
              <w:rPr>
                <w:rFonts w:hint="eastAsia"/>
              </w:rPr>
              <w:t>不详</w:t>
            </w:r>
          </w:p>
          <w:p w:rsidR="00000000" w:rsidRDefault="00000000">
            <w:pPr>
              <w:jc w:val="center"/>
            </w:pPr>
            <w:r>
              <w:rPr>
                <w:rFonts w:hint="eastAsia"/>
              </w:rPr>
              <w:t>不详</w:t>
            </w:r>
          </w:p>
          <w:p w:rsidR="00000000" w:rsidRDefault="00000000">
            <w:pPr>
              <w:jc w:val="center"/>
            </w:pPr>
            <w:r>
              <w:t>2 075</w:t>
            </w:r>
          </w:p>
          <w:p w:rsidR="00000000" w:rsidRDefault="00000000">
            <w:pPr>
              <w:jc w:val="center"/>
            </w:pPr>
            <w:r>
              <w:t>3 626</w:t>
            </w:r>
          </w:p>
          <w:p w:rsidR="00000000" w:rsidRDefault="00000000">
            <w:pPr>
              <w:jc w:val="center"/>
            </w:pPr>
            <w:r>
              <w:t>2 790</w:t>
            </w:r>
          </w:p>
          <w:p w:rsidR="00000000" w:rsidRDefault="00000000">
            <w:pPr>
              <w:jc w:val="center"/>
            </w:pPr>
            <w:r>
              <w:rPr>
                <w:rFonts w:hint="eastAsia"/>
              </w:rPr>
              <w:t>不详</w:t>
            </w:r>
          </w:p>
          <w:p w:rsidR="00000000" w:rsidRDefault="00000000">
            <w:pPr>
              <w:jc w:val="center"/>
            </w:pPr>
            <w:r>
              <w:rPr>
                <w:rFonts w:hint="eastAsia"/>
              </w:rPr>
              <w:t>不详</w:t>
            </w:r>
          </w:p>
        </w:tc>
        <w:tc>
          <w:tcPr>
            <w:tcW w:w="1145" w:type="dxa"/>
            <w:tcBorders>
              <w:top w:val="nil"/>
              <w:left w:val="single" w:sz="6" w:space="0" w:color="auto"/>
              <w:bottom w:val="single" w:sz="6" w:space="0" w:color="auto"/>
              <w:right w:val="single" w:sz="6" w:space="0" w:color="auto"/>
            </w:tcBorders>
          </w:tcPr>
          <w:p w:rsidR="00000000" w:rsidRDefault="00000000">
            <w:pPr>
              <w:jc w:val="center"/>
            </w:pPr>
            <w:r>
              <w:rPr>
                <w:rFonts w:hint="eastAsia"/>
              </w:rPr>
              <w:t>不详</w:t>
            </w:r>
          </w:p>
          <w:p w:rsidR="00000000" w:rsidRDefault="00000000">
            <w:pPr>
              <w:jc w:val="center"/>
            </w:pPr>
            <w:r>
              <w:rPr>
                <w:rFonts w:hint="eastAsia"/>
              </w:rPr>
              <w:t>不详</w:t>
            </w:r>
          </w:p>
          <w:p w:rsidR="00000000" w:rsidRDefault="00000000">
            <w:pPr>
              <w:jc w:val="center"/>
            </w:pPr>
            <w:r>
              <w:rPr>
                <w:rFonts w:hint="eastAsia"/>
              </w:rPr>
              <w:t>不详</w:t>
            </w:r>
          </w:p>
          <w:p w:rsidR="00000000" w:rsidRDefault="00000000">
            <w:pPr>
              <w:jc w:val="center"/>
            </w:pPr>
            <w:r>
              <w:rPr>
                <w:rFonts w:hint="eastAsia"/>
              </w:rPr>
              <w:t>不详</w:t>
            </w:r>
          </w:p>
          <w:p w:rsidR="00000000" w:rsidRDefault="00000000">
            <w:pPr>
              <w:jc w:val="center"/>
            </w:pPr>
            <w:r>
              <w:t>235</w:t>
            </w:r>
          </w:p>
          <w:p w:rsidR="00000000" w:rsidRDefault="00000000">
            <w:pPr>
              <w:jc w:val="center"/>
            </w:pPr>
            <w:r>
              <w:t>439</w:t>
            </w:r>
          </w:p>
          <w:p w:rsidR="00000000" w:rsidRDefault="00000000">
            <w:pPr>
              <w:jc w:val="center"/>
            </w:pPr>
            <w:r>
              <w:t>413</w:t>
            </w:r>
          </w:p>
          <w:p w:rsidR="00000000" w:rsidRDefault="00000000">
            <w:pPr>
              <w:jc w:val="center"/>
            </w:pPr>
            <w:r>
              <w:rPr>
                <w:rFonts w:hint="eastAsia"/>
              </w:rPr>
              <w:t>不详</w:t>
            </w:r>
          </w:p>
          <w:p w:rsidR="00000000" w:rsidRDefault="00000000">
            <w:pPr>
              <w:jc w:val="center"/>
            </w:pPr>
            <w:r>
              <w:rPr>
                <w:rFonts w:hint="eastAsia"/>
              </w:rPr>
              <w:t>不详</w:t>
            </w:r>
          </w:p>
        </w:tc>
        <w:tc>
          <w:tcPr>
            <w:tcW w:w="1145" w:type="dxa"/>
            <w:tcBorders>
              <w:top w:val="nil"/>
              <w:left w:val="single" w:sz="6" w:space="0" w:color="auto"/>
              <w:bottom w:val="single" w:sz="6" w:space="0" w:color="auto"/>
              <w:right w:val="single" w:sz="6" w:space="0" w:color="auto"/>
            </w:tcBorders>
          </w:tcPr>
          <w:p w:rsidR="00000000" w:rsidRDefault="00000000">
            <w:pPr>
              <w:jc w:val="center"/>
            </w:pPr>
            <w:r>
              <w:rPr>
                <w:rFonts w:hint="eastAsia"/>
              </w:rPr>
              <w:t>不详</w:t>
            </w:r>
          </w:p>
          <w:p w:rsidR="00000000" w:rsidRDefault="00000000">
            <w:pPr>
              <w:jc w:val="center"/>
            </w:pPr>
            <w:r>
              <w:rPr>
                <w:rFonts w:hint="eastAsia"/>
              </w:rPr>
              <w:t>不详</w:t>
            </w:r>
          </w:p>
          <w:p w:rsidR="00000000" w:rsidRDefault="00000000">
            <w:pPr>
              <w:jc w:val="center"/>
            </w:pPr>
            <w:r>
              <w:rPr>
                <w:rFonts w:hint="eastAsia"/>
              </w:rPr>
              <w:t>不详</w:t>
            </w:r>
          </w:p>
          <w:p w:rsidR="00000000" w:rsidRDefault="00000000">
            <w:pPr>
              <w:jc w:val="center"/>
            </w:pPr>
            <w:r>
              <w:rPr>
                <w:rFonts w:hint="eastAsia"/>
              </w:rPr>
              <w:t>不详</w:t>
            </w:r>
          </w:p>
          <w:p w:rsidR="00000000" w:rsidRDefault="00000000">
            <w:pPr>
              <w:jc w:val="center"/>
            </w:pPr>
            <w:r>
              <w:t>2 628</w:t>
            </w:r>
          </w:p>
          <w:p w:rsidR="00000000" w:rsidRDefault="00000000">
            <w:pPr>
              <w:jc w:val="center"/>
            </w:pPr>
            <w:r>
              <w:t>2 746</w:t>
            </w:r>
          </w:p>
          <w:p w:rsidR="00000000" w:rsidRDefault="00000000">
            <w:pPr>
              <w:jc w:val="center"/>
            </w:pPr>
            <w:r>
              <w:t>2 972</w:t>
            </w:r>
          </w:p>
          <w:p w:rsidR="00000000" w:rsidRDefault="00000000">
            <w:pPr>
              <w:jc w:val="center"/>
            </w:pPr>
            <w:r>
              <w:t>3 233</w:t>
            </w:r>
          </w:p>
          <w:p w:rsidR="00000000" w:rsidRDefault="00000000">
            <w:pPr>
              <w:jc w:val="center"/>
            </w:pPr>
            <w:r>
              <w:rPr>
                <w:rFonts w:hint="eastAsia"/>
              </w:rPr>
              <w:t>不详</w:t>
            </w:r>
          </w:p>
        </w:tc>
        <w:tc>
          <w:tcPr>
            <w:tcW w:w="1145" w:type="dxa"/>
            <w:tcBorders>
              <w:top w:val="nil"/>
              <w:left w:val="single" w:sz="6" w:space="0" w:color="auto"/>
              <w:bottom w:val="single" w:sz="6" w:space="0" w:color="auto"/>
            </w:tcBorders>
          </w:tcPr>
          <w:p w:rsidR="00000000" w:rsidRDefault="00000000">
            <w:pPr>
              <w:jc w:val="center"/>
            </w:pPr>
            <w:r>
              <w:rPr>
                <w:rFonts w:hint="eastAsia"/>
              </w:rPr>
              <w:t>不详</w:t>
            </w:r>
          </w:p>
          <w:p w:rsidR="00000000" w:rsidRDefault="00000000">
            <w:pPr>
              <w:jc w:val="center"/>
            </w:pPr>
            <w:r>
              <w:rPr>
                <w:rFonts w:hint="eastAsia"/>
              </w:rPr>
              <w:t>不详</w:t>
            </w:r>
          </w:p>
          <w:p w:rsidR="00000000" w:rsidRDefault="00000000">
            <w:pPr>
              <w:jc w:val="center"/>
            </w:pPr>
            <w:r>
              <w:rPr>
                <w:rFonts w:hint="eastAsia"/>
              </w:rPr>
              <w:t>不详</w:t>
            </w:r>
          </w:p>
          <w:p w:rsidR="00000000" w:rsidRDefault="00000000">
            <w:pPr>
              <w:jc w:val="center"/>
            </w:pPr>
            <w:r>
              <w:rPr>
                <w:rFonts w:hint="eastAsia"/>
              </w:rPr>
              <w:t>不详</w:t>
            </w:r>
          </w:p>
          <w:p w:rsidR="00000000" w:rsidRDefault="00000000">
            <w:pPr>
              <w:jc w:val="center"/>
            </w:pPr>
            <w:r>
              <w:t>463</w:t>
            </w:r>
          </w:p>
          <w:p w:rsidR="00000000" w:rsidRDefault="00000000">
            <w:pPr>
              <w:jc w:val="center"/>
            </w:pPr>
            <w:r>
              <w:t>449</w:t>
            </w:r>
          </w:p>
          <w:p w:rsidR="00000000" w:rsidRDefault="00000000">
            <w:pPr>
              <w:jc w:val="center"/>
            </w:pPr>
            <w:r>
              <w:t>478</w:t>
            </w:r>
          </w:p>
          <w:p w:rsidR="00000000" w:rsidRDefault="00000000">
            <w:pPr>
              <w:jc w:val="center"/>
            </w:pPr>
            <w:r>
              <w:t>338</w:t>
            </w:r>
          </w:p>
          <w:p w:rsidR="00000000" w:rsidRDefault="00000000">
            <w:pPr>
              <w:jc w:val="center"/>
            </w:pPr>
            <w:r>
              <w:rPr>
                <w:rFonts w:hint="eastAsia"/>
              </w:rPr>
              <w:t>不详</w:t>
            </w:r>
          </w:p>
        </w:tc>
      </w:tr>
    </w:tbl>
    <w:p w:rsidR="00000000" w:rsidRDefault="00000000">
      <w:pPr>
        <w:rPr>
          <w:rFonts w:ascii="SimHei" w:eastAsia="SimHei"/>
        </w:rPr>
      </w:pPr>
      <w:r>
        <w:rPr>
          <w:rFonts w:ascii="SimHei" w:eastAsia="SimHei"/>
        </w:rPr>
        <w:t>1980/81</w:t>
      </w:r>
      <w:r>
        <w:rPr>
          <w:rFonts w:ascii="SimHei" w:eastAsia="SimHei" w:hint="eastAsia"/>
        </w:rPr>
        <w:t>年</w:t>
      </w:r>
      <w:r>
        <w:rPr>
          <w:rFonts w:ascii="SimHei" w:eastAsia="SimHei"/>
        </w:rPr>
        <w:t>-1989/90</w:t>
      </w:r>
      <w:r>
        <w:rPr>
          <w:rFonts w:ascii="SimHei" w:eastAsia="SimHei" w:hint="eastAsia"/>
        </w:rPr>
        <w:t>年按性别开列的尼日利亚大学毕业生人数</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54"/>
        <w:gridCol w:w="2354"/>
        <w:gridCol w:w="2354"/>
        <w:gridCol w:w="2354"/>
      </w:tblGrid>
      <w:tr w:rsidR="00000000">
        <w:tblPrEx>
          <w:tblCellMar>
            <w:top w:w="0" w:type="dxa"/>
            <w:bottom w:w="0" w:type="dxa"/>
          </w:tblCellMar>
        </w:tblPrEx>
        <w:tc>
          <w:tcPr>
            <w:tcW w:w="2354" w:type="dxa"/>
          </w:tcPr>
          <w:p w:rsidR="00000000" w:rsidRDefault="00000000">
            <w:pPr>
              <w:jc w:val="center"/>
            </w:pPr>
            <w:r>
              <w:rPr>
                <w:rFonts w:hint="eastAsia"/>
              </w:rPr>
              <w:t>年份</w:t>
            </w:r>
          </w:p>
        </w:tc>
        <w:tc>
          <w:tcPr>
            <w:tcW w:w="2354" w:type="dxa"/>
          </w:tcPr>
          <w:p w:rsidR="00000000" w:rsidRDefault="00000000">
            <w:pPr>
              <w:jc w:val="center"/>
            </w:pPr>
            <w:r>
              <w:rPr>
                <w:rFonts w:hint="eastAsia"/>
              </w:rPr>
              <w:t>男生和女生</w:t>
            </w:r>
          </w:p>
        </w:tc>
        <w:tc>
          <w:tcPr>
            <w:tcW w:w="2354" w:type="dxa"/>
          </w:tcPr>
          <w:p w:rsidR="00000000" w:rsidRDefault="00000000">
            <w:pPr>
              <w:jc w:val="center"/>
            </w:pPr>
            <w:r>
              <w:rPr>
                <w:rFonts w:hint="eastAsia"/>
              </w:rPr>
              <w:t>女生</w:t>
            </w:r>
          </w:p>
        </w:tc>
        <w:tc>
          <w:tcPr>
            <w:tcW w:w="2354" w:type="dxa"/>
          </w:tcPr>
          <w:p w:rsidR="00000000" w:rsidRDefault="00000000">
            <w:pPr>
              <w:jc w:val="center"/>
            </w:pPr>
            <w:r>
              <w:rPr>
                <w:rFonts w:hint="eastAsia"/>
              </w:rPr>
              <w:t>女生</w:t>
            </w:r>
            <w:r>
              <w:t>%</w:t>
            </w:r>
          </w:p>
        </w:tc>
      </w:tr>
      <w:tr w:rsidR="00000000">
        <w:tblPrEx>
          <w:tblCellMar>
            <w:top w:w="0" w:type="dxa"/>
            <w:bottom w:w="0" w:type="dxa"/>
          </w:tblCellMar>
        </w:tblPrEx>
        <w:tc>
          <w:tcPr>
            <w:tcW w:w="2354" w:type="dxa"/>
          </w:tcPr>
          <w:p w:rsidR="00000000" w:rsidRDefault="00000000">
            <w:pPr>
              <w:ind w:left="624"/>
            </w:pPr>
            <w:r>
              <w:t>1980/81</w:t>
            </w:r>
          </w:p>
          <w:p w:rsidR="00000000" w:rsidRDefault="00000000">
            <w:pPr>
              <w:ind w:left="624"/>
            </w:pPr>
            <w:r>
              <w:t>1981/82</w:t>
            </w:r>
          </w:p>
          <w:p w:rsidR="00000000" w:rsidRDefault="00000000">
            <w:pPr>
              <w:ind w:left="624"/>
            </w:pPr>
            <w:r>
              <w:t>1982/83</w:t>
            </w:r>
          </w:p>
          <w:p w:rsidR="00000000" w:rsidRDefault="00000000">
            <w:pPr>
              <w:ind w:left="624"/>
            </w:pPr>
            <w:r>
              <w:t>1983/84</w:t>
            </w:r>
          </w:p>
          <w:p w:rsidR="00000000" w:rsidRDefault="00000000">
            <w:pPr>
              <w:ind w:left="624"/>
            </w:pPr>
            <w:r>
              <w:t>1984/85</w:t>
            </w:r>
          </w:p>
          <w:p w:rsidR="00000000" w:rsidRDefault="00000000">
            <w:pPr>
              <w:ind w:left="624"/>
            </w:pPr>
            <w:r>
              <w:t>1985/86</w:t>
            </w:r>
          </w:p>
          <w:p w:rsidR="00000000" w:rsidRDefault="00000000">
            <w:pPr>
              <w:ind w:left="624"/>
            </w:pPr>
            <w:r>
              <w:t>1986/87</w:t>
            </w:r>
          </w:p>
          <w:p w:rsidR="00000000" w:rsidRDefault="00000000">
            <w:pPr>
              <w:ind w:left="624"/>
            </w:pPr>
            <w:r>
              <w:t>1987/88</w:t>
            </w:r>
          </w:p>
        </w:tc>
        <w:tc>
          <w:tcPr>
            <w:tcW w:w="2354" w:type="dxa"/>
          </w:tcPr>
          <w:p w:rsidR="00000000" w:rsidRDefault="00000000">
            <w:pPr>
              <w:ind w:left="737"/>
            </w:pPr>
            <w:r>
              <w:t>13 880</w:t>
            </w:r>
          </w:p>
          <w:p w:rsidR="00000000" w:rsidRDefault="00000000">
            <w:pPr>
              <w:ind w:left="737"/>
            </w:pPr>
            <w:r>
              <w:t>15 715</w:t>
            </w:r>
          </w:p>
          <w:p w:rsidR="00000000" w:rsidRDefault="00000000">
            <w:pPr>
              <w:ind w:left="737"/>
            </w:pPr>
            <w:r>
              <w:t>21 447</w:t>
            </w:r>
          </w:p>
          <w:p w:rsidR="00000000" w:rsidRDefault="00000000">
            <w:pPr>
              <w:ind w:left="737"/>
            </w:pPr>
            <w:r>
              <w:t>25 822</w:t>
            </w:r>
          </w:p>
          <w:p w:rsidR="00000000" w:rsidRDefault="00000000">
            <w:pPr>
              <w:ind w:left="737"/>
            </w:pPr>
            <w:r>
              <w:t>27 550</w:t>
            </w:r>
          </w:p>
          <w:p w:rsidR="00000000" w:rsidRDefault="00000000">
            <w:pPr>
              <w:ind w:left="737"/>
            </w:pPr>
            <w:r>
              <w:t>30 785</w:t>
            </w:r>
          </w:p>
          <w:p w:rsidR="00000000" w:rsidRDefault="00000000">
            <w:pPr>
              <w:ind w:left="737"/>
            </w:pPr>
            <w:r>
              <w:t>30 935</w:t>
            </w:r>
          </w:p>
          <w:p w:rsidR="00000000" w:rsidRDefault="00000000">
            <w:pPr>
              <w:ind w:left="737"/>
            </w:pPr>
            <w:r>
              <w:t>37 286</w:t>
            </w:r>
          </w:p>
        </w:tc>
        <w:tc>
          <w:tcPr>
            <w:tcW w:w="2354" w:type="dxa"/>
          </w:tcPr>
          <w:p w:rsidR="00000000" w:rsidRDefault="00000000">
            <w:pPr>
              <w:ind w:left="907"/>
            </w:pPr>
            <w:r>
              <w:t>2 526</w:t>
            </w:r>
          </w:p>
          <w:p w:rsidR="00000000" w:rsidRDefault="00000000">
            <w:pPr>
              <w:ind w:left="907"/>
            </w:pPr>
            <w:r>
              <w:t>3 278</w:t>
            </w:r>
          </w:p>
          <w:p w:rsidR="00000000" w:rsidRDefault="00000000">
            <w:pPr>
              <w:ind w:left="907"/>
            </w:pPr>
            <w:r>
              <w:t>4 390</w:t>
            </w:r>
          </w:p>
          <w:p w:rsidR="00000000" w:rsidRDefault="00000000">
            <w:pPr>
              <w:ind w:left="907"/>
            </w:pPr>
            <w:r>
              <w:t>5 595</w:t>
            </w:r>
          </w:p>
          <w:p w:rsidR="00000000" w:rsidRDefault="00000000">
            <w:pPr>
              <w:ind w:left="907"/>
            </w:pPr>
            <w:r>
              <w:t>6 109</w:t>
            </w:r>
          </w:p>
          <w:p w:rsidR="00000000" w:rsidRDefault="00000000">
            <w:pPr>
              <w:ind w:left="907"/>
            </w:pPr>
            <w:r>
              <w:t>7 488</w:t>
            </w:r>
          </w:p>
          <w:p w:rsidR="00000000" w:rsidRDefault="00000000">
            <w:pPr>
              <w:ind w:left="907"/>
            </w:pPr>
            <w:r>
              <w:t>6 757</w:t>
            </w:r>
          </w:p>
          <w:p w:rsidR="00000000" w:rsidRDefault="00000000">
            <w:pPr>
              <w:ind w:left="794"/>
            </w:pPr>
            <w:r>
              <w:t>10 110</w:t>
            </w:r>
          </w:p>
        </w:tc>
        <w:tc>
          <w:tcPr>
            <w:tcW w:w="2354" w:type="dxa"/>
          </w:tcPr>
          <w:p w:rsidR="00000000" w:rsidRDefault="00000000">
            <w:pPr>
              <w:ind w:left="907"/>
            </w:pPr>
            <w:r>
              <w:t>18.2</w:t>
            </w:r>
          </w:p>
          <w:p w:rsidR="00000000" w:rsidRDefault="00000000">
            <w:pPr>
              <w:ind w:left="907"/>
            </w:pPr>
            <w:r>
              <w:t>20.9</w:t>
            </w:r>
          </w:p>
          <w:p w:rsidR="00000000" w:rsidRDefault="00000000">
            <w:pPr>
              <w:ind w:left="907"/>
            </w:pPr>
            <w:r>
              <w:t>20.5</w:t>
            </w:r>
          </w:p>
          <w:p w:rsidR="00000000" w:rsidRDefault="00000000">
            <w:pPr>
              <w:ind w:left="907"/>
            </w:pPr>
            <w:r>
              <w:t>21.7</w:t>
            </w:r>
          </w:p>
          <w:p w:rsidR="00000000" w:rsidRDefault="00000000">
            <w:pPr>
              <w:ind w:left="907"/>
            </w:pPr>
            <w:r>
              <w:t>22.2</w:t>
            </w:r>
          </w:p>
          <w:p w:rsidR="00000000" w:rsidRDefault="00000000">
            <w:pPr>
              <w:ind w:left="907"/>
            </w:pPr>
            <w:r>
              <w:t>24.6</w:t>
            </w:r>
          </w:p>
          <w:p w:rsidR="00000000" w:rsidRDefault="00000000">
            <w:pPr>
              <w:ind w:left="907"/>
            </w:pPr>
            <w:r>
              <w:t>21.8</w:t>
            </w:r>
          </w:p>
          <w:p w:rsidR="00000000" w:rsidRDefault="00000000">
            <w:pPr>
              <w:ind w:left="907"/>
            </w:pPr>
            <w:r>
              <w:t>27.1</w:t>
            </w:r>
          </w:p>
        </w:tc>
      </w:tr>
    </w:tbl>
    <w:p w:rsidR="00000000" w:rsidRDefault="00000000">
      <w:r>
        <w:rPr>
          <w:rFonts w:hint="eastAsia"/>
        </w:rPr>
        <w:t>资料来源</w:t>
      </w:r>
      <w:r>
        <w:t>:</w:t>
      </w:r>
      <w:r>
        <w:rPr>
          <w:rFonts w:hint="eastAsia"/>
        </w:rPr>
        <w:t>尼日利亚的教育统计</w:t>
      </w:r>
      <w:r>
        <w:t>;1992</w:t>
      </w:r>
      <w:r>
        <w:rPr>
          <w:rFonts w:hint="eastAsia"/>
        </w:rPr>
        <w:t>年版。</w:t>
      </w:r>
    </w:p>
    <w:p w:rsidR="00000000" w:rsidRDefault="00000000">
      <w:r>
        <w:t>36.1</w:t>
      </w:r>
      <w:r>
        <w:tab/>
      </w:r>
      <w:r>
        <w:rPr>
          <w:rFonts w:eastAsia="SimHei" w:hint="eastAsia"/>
          <w:u w:val="single"/>
        </w:rPr>
        <w:t>妇女参与教育进程低的因素</w:t>
      </w:r>
    </w:p>
    <w:p w:rsidR="00000000" w:rsidRDefault="00000000">
      <w:r>
        <w:tab/>
      </w:r>
      <w:r>
        <w:rPr>
          <w:rFonts w:hint="eastAsia"/>
        </w:rPr>
        <w:t>妇女参与教育进偏低</w:t>
      </w:r>
      <w:r>
        <w:t>,</w:t>
      </w:r>
      <w:r>
        <w:rPr>
          <w:rFonts w:hint="eastAsia"/>
        </w:rPr>
        <w:t>最易查出的因素包括</w:t>
      </w:r>
      <w:r>
        <w:t>:</w:t>
      </w:r>
      <w:r>
        <w:rPr>
          <w:rFonts w:ascii="SimHei" w:eastAsia="SimHei" w:hint="eastAsia"/>
        </w:rPr>
        <w:t>－</w:t>
      </w:r>
    </w:p>
    <w:p w:rsidR="00000000" w:rsidRDefault="00000000">
      <w:r>
        <w:tab/>
      </w:r>
      <w:r>
        <w:rPr>
          <w:rFonts w:hint="eastAsia"/>
        </w:rPr>
        <w:t>㈠</w:t>
      </w:r>
      <w:r>
        <w:tab/>
      </w:r>
      <w:r>
        <w:rPr>
          <w:rFonts w:hint="eastAsia"/>
        </w:rPr>
        <w:t>社会</w:t>
      </w:r>
      <w:r>
        <w:rPr>
          <w:rFonts w:ascii="SimHei" w:eastAsia="SimHei" w:hint="eastAsia"/>
        </w:rPr>
        <w:t>－</w:t>
      </w:r>
      <w:r>
        <w:rPr>
          <w:rFonts w:hint="eastAsia"/>
        </w:rPr>
        <w:t>经济因素。家庭视女孩为“外人”</w:t>
      </w:r>
      <w:r>
        <w:t>,</w:t>
      </w:r>
      <w:r>
        <w:rPr>
          <w:rFonts w:hint="eastAsia"/>
        </w:rPr>
        <w:t>表示她们迟早将嫁到别家去。</w:t>
      </w:r>
    </w:p>
    <w:p w:rsidR="00000000" w:rsidRDefault="00000000">
      <w:r>
        <w:tab/>
      </w:r>
      <w:r>
        <w:rPr>
          <w:rFonts w:hint="eastAsia"/>
        </w:rPr>
        <w:t>㈡</w:t>
      </w:r>
      <w:r>
        <w:tab/>
      </w:r>
      <w:r>
        <w:rPr>
          <w:rFonts w:hint="eastAsia"/>
        </w:rPr>
        <w:t>学校设于离住家很远的地方</w:t>
      </w:r>
      <w:r>
        <w:t>,</w:t>
      </w:r>
      <w:r>
        <w:rPr>
          <w:rFonts w:hint="eastAsia"/>
        </w:rPr>
        <w:t>这种制度让女孩不易放下家务到远方受教育。</w:t>
      </w:r>
    </w:p>
    <w:p w:rsidR="00000000" w:rsidRDefault="00000000">
      <w:r>
        <w:tab/>
      </w:r>
      <w:r>
        <w:rPr>
          <w:rFonts w:hint="eastAsia"/>
        </w:rPr>
        <w:t>㈢</w:t>
      </w:r>
      <w:r>
        <w:tab/>
      </w:r>
      <w:r>
        <w:rPr>
          <w:rFonts w:hint="eastAsia"/>
        </w:rPr>
        <w:t>教育费用之类的经济因素</w:t>
      </w:r>
      <w:r>
        <w:t>;</w:t>
      </w:r>
      <w:r>
        <w:rPr>
          <w:rFonts w:hint="eastAsia"/>
        </w:rPr>
        <w:t>机会都给男孩。</w:t>
      </w:r>
    </w:p>
    <w:p w:rsidR="00000000" w:rsidRDefault="00000000">
      <w:r>
        <w:tab/>
      </w:r>
      <w:r>
        <w:rPr>
          <w:rFonts w:hint="eastAsia"/>
        </w:rPr>
        <w:t>㈣</w:t>
      </w:r>
      <w:r>
        <w:tab/>
      </w:r>
      <w:r>
        <w:rPr>
          <w:rFonts w:hint="eastAsia"/>
        </w:rPr>
        <w:t>如果女孩留在家从事耕种或小买卖</w:t>
      </w:r>
      <w:r>
        <w:t>,</w:t>
      </w:r>
      <w:r>
        <w:rPr>
          <w:rFonts w:hint="eastAsia"/>
        </w:rPr>
        <w:t>父母的收入将增加</w:t>
      </w:r>
      <w:r>
        <w:t>;</w:t>
      </w:r>
      <w:r>
        <w:rPr>
          <w:rFonts w:hint="eastAsia"/>
        </w:rPr>
        <w:t>如果女孩受正式教育</w:t>
      </w:r>
      <w:r>
        <w:t>,</w:t>
      </w:r>
      <w:r>
        <w:tab/>
      </w:r>
      <w:r>
        <w:tab/>
      </w:r>
      <w:r>
        <w:rPr>
          <w:rFonts w:hint="eastAsia"/>
        </w:rPr>
        <w:t>则增加开支。</w:t>
      </w:r>
    </w:p>
    <w:p w:rsidR="00000000" w:rsidRDefault="00000000">
      <w:r>
        <w:tab/>
      </w:r>
      <w:r>
        <w:rPr>
          <w:rFonts w:hint="eastAsia"/>
        </w:rPr>
        <w:t>㈤</w:t>
      </w:r>
      <w:r>
        <w:tab/>
      </w:r>
      <w:r>
        <w:rPr>
          <w:rFonts w:hint="eastAsia"/>
        </w:rPr>
        <w:t>歧视性的劳动市场政策</w:t>
      </w:r>
      <w:r>
        <w:t>,</w:t>
      </w:r>
      <w:r>
        <w:rPr>
          <w:rFonts w:hint="eastAsia"/>
        </w:rPr>
        <w:t>使女孩和妇女一直限于陈规定型的职业。</w:t>
      </w:r>
    </w:p>
    <w:p w:rsidR="00000000" w:rsidRDefault="00000000">
      <w:r>
        <w:tab/>
      </w:r>
      <w:r>
        <w:rPr>
          <w:rFonts w:hint="eastAsia"/>
        </w:rPr>
        <w:t>㈥</w:t>
      </w:r>
      <w:r>
        <w:tab/>
      </w:r>
      <w:r>
        <w:rPr>
          <w:rFonts w:hint="eastAsia"/>
        </w:rPr>
        <w:t>出于需要</w:t>
      </w:r>
      <w:r>
        <w:t>,</w:t>
      </w:r>
      <w:r>
        <w:rPr>
          <w:rFonts w:hint="eastAsia"/>
        </w:rPr>
        <w:t>迫使女孩花在家务上的时间超过学习。</w:t>
      </w:r>
    </w:p>
    <w:p w:rsidR="00000000" w:rsidRDefault="00000000">
      <w:r>
        <w:tab/>
      </w:r>
      <w:r>
        <w:rPr>
          <w:rFonts w:hint="eastAsia"/>
        </w:rPr>
        <w:t>㈦</w:t>
      </w:r>
      <w:r>
        <w:tab/>
      </w:r>
      <w:r>
        <w:rPr>
          <w:rFonts w:hint="eastAsia"/>
        </w:rPr>
        <w:t>学校课程与女孩和妇女传统的日常生活无关。</w:t>
      </w:r>
    </w:p>
    <w:p w:rsidR="00000000" w:rsidRDefault="00000000">
      <w:r>
        <w:t>37.</w:t>
      </w:r>
      <w:r>
        <w:tab/>
      </w:r>
      <w:r>
        <w:rPr>
          <w:rFonts w:eastAsia="SimHei" w:hint="eastAsia"/>
          <w:u w:val="single"/>
        </w:rPr>
        <w:t>妇女教育的政策目标</w:t>
      </w:r>
    </w:p>
    <w:p w:rsidR="00000000" w:rsidRDefault="00000000">
      <w:r>
        <w:tab/>
      </w:r>
      <w:r>
        <w:rPr>
          <w:rFonts w:hint="eastAsia"/>
        </w:rPr>
        <w:t>上述因素合起来造成妇女就学率较低以及妇女的教育成就较低。出于关心妇女在教育方面的不利地位</w:t>
      </w:r>
      <w:r>
        <w:t>,</w:t>
      </w:r>
      <w:r>
        <w:rPr>
          <w:rFonts w:hint="eastAsia"/>
        </w:rPr>
        <w:t>以及为了纠正教育上的不均衡</w:t>
      </w:r>
      <w:r>
        <w:t>,</w:t>
      </w:r>
      <w:r>
        <w:rPr>
          <w:rFonts w:hint="eastAsia"/>
        </w:rPr>
        <w:t>联邦教育部在</w:t>
      </w:r>
      <w:r>
        <w:t>1986</w:t>
      </w:r>
      <w:r>
        <w:rPr>
          <w:rFonts w:hint="eastAsia"/>
        </w:rPr>
        <w:t>年制订了全国妇女教育政策</w:t>
      </w:r>
      <w:r>
        <w:t>,</w:t>
      </w:r>
      <w:r>
        <w:rPr>
          <w:rFonts w:hint="eastAsia"/>
        </w:rPr>
        <w:t>也在联邦教育部的正式教育厅设立了一个妇女教育处。</w:t>
      </w:r>
    </w:p>
    <w:p w:rsidR="00000000" w:rsidRDefault="00000000">
      <w:r>
        <w:t>37.1</w:t>
      </w:r>
      <w:r>
        <w:tab/>
      </w:r>
      <w:r>
        <w:rPr>
          <w:rFonts w:hint="eastAsia"/>
        </w:rPr>
        <w:t>尼日利亚有史以来第一次认真地探讨妇女教育问题</w:t>
      </w:r>
      <w:r>
        <w:t>,</w:t>
      </w:r>
      <w:r>
        <w:rPr>
          <w:rFonts w:hint="eastAsia"/>
        </w:rPr>
        <w:t>并采取具体步骤执行该方案的政策目标</w:t>
      </w:r>
      <w:r>
        <w:t>,</w:t>
      </w:r>
      <w:r>
        <w:rPr>
          <w:rFonts w:hint="eastAsia"/>
        </w:rPr>
        <w:t>这些目标旨在使妇女具备在社会上过有意义生活的能力。全国教育政策指出</w:t>
      </w:r>
      <w:r>
        <w:t>:</w:t>
      </w:r>
      <w:r>
        <w:rPr>
          <w:rFonts w:hint="eastAsia"/>
        </w:rPr>
        <w:t>“在妇女教育方面</w:t>
      </w:r>
      <w:r>
        <w:t>,</w:t>
      </w:r>
      <w:r>
        <w:rPr>
          <w:rFonts w:hint="eastAsia"/>
        </w:rPr>
        <w:t>各教育部和地方政府当局将与社区发展及社会福利部和新闻部一起作出特别努力</w:t>
      </w:r>
      <w:r>
        <w:t>,</w:t>
      </w:r>
      <w:r>
        <w:rPr>
          <w:rFonts w:hint="eastAsia"/>
        </w:rPr>
        <w:t>鼓励父母送女孩子上学读书。”</w:t>
      </w:r>
    </w:p>
    <w:p w:rsidR="00000000" w:rsidRDefault="00000000">
      <w:r>
        <w:tab/>
      </w:r>
      <w:r>
        <w:rPr>
          <w:rFonts w:hint="eastAsia"/>
        </w:rPr>
        <w:t>全国妇女教育蓝图是全国教育委员会在</w:t>
      </w:r>
      <w:r>
        <w:t>1987</w:t>
      </w:r>
      <w:r>
        <w:rPr>
          <w:rFonts w:hint="eastAsia"/>
        </w:rPr>
        <w:t>年通过的。根据这一蓝图制订了较短期的行动计划</w:t>
      </w:r>
      <w:r>
        <w:t>,</w:t>
      </w:r>
      <w:r>
        <w:rPr>
          <w:rFonts w:hint="eastAsia"/>
        </w:rPr>
        <w:t>与规定可实现指标的全国发展计划相互配合。简言之</w:t>
      </w:r>
      <w:r>
        <w:t>,</w:t>
      </w:r>
      <w:r>
        <w:rPr>
          <w:rFonts w:hint="eastAsia"/>
        </w:rPr>
        <w:t>妇女教育方案的目标是：</w:t>
      </w:r>
    </w:p>
    <w:p w:rsidR="00000000" w:rsidRDefault="00000000">
      <w:pPr>
        <w:rPr>
          <w:color w:val="000000"/>
          <w:spacing w:val="0"/>
        </w:rPr>
      </w:pPr>
      <w:r>
        <w:tab/>
      </w:r>
      <w:r>
        <w:rPr>
          <w:rFonts w:hint="eastAsia"/>
        </w:rPr>
        <w:t>㈠</w:t>
      </w:r>
      <w:r>
        <w:tab/>
      </w:r>
      <w:r>
        <w:rPr>
          <w:rFonts w:hint="eastAsia"/>
        </w:rPr>
        <w:t>向女孩提供</w:t>
      </w:r>
      <w:r>
        <w:rPr>
          <w:rFonts w:hint="eastAsia"/>
          <w:color w:val="000000"/>
          <w:spacing w:val="0"/>
        </w:rPr>
        <w:t>更多从小学到大学的教育机会</w:t>
      </w:r>
      <w:r>
        <w:rPr>
          <w:color w:val="000000"/>
          <w:spacing w:val="0"/>
        </w:rPr>
        <w:t>;</w:t>
      </w:r>
    </w:p>
    <w:p w:rsidR="00000000" w:rsidRDefault="00000000">
      <w:r>
        <w:rPr>
          <w:color w:val="000000"/>
          <w:spacing w:val="0"/>
        </w:rPr>
        <w:tab/>
      </w:r>
      <w:r>
        <w:rPr>
          <w:rFonts w:hint="eastAsia"/>
        </w:rPr>
        <w:t>㈡</w:t>
      </w:r>
      <w:r>
        <w:tab/>
      </w:r>
      <w:r>
        <w:rPr>
          <w:rFonts w:hint="eastAsia"/>
        </w:rPr>
        <w:t>让所有公民了解这种平等的教育机会不计性别、年龄、地点、宗教信仰或</w:t>
      </w:r>
      <w:r>
        <w:tab/>
      </w:r>
      <w:r>
        <w:tab/>
      </w:r>
      <w:r>
        <w:rPr>
          <w:rFonts w:hint="eastAsia"/>
        </w:rPr>
        <w:t>地位</w:t>
      </w:r>
      <w:r>
        <w:t>;</w:t>
      </w:r>
      <w:r>
        <w:rPr>
          <w:rFonts w:hint="eastAsia"/>
        </w:rPr>
        <w:t>这种机会属全民所有</w:t>
      </w:r>
      <w:r>
        <w:t>;</w:t>
      </w:r>
    </w:p>
    <w:p w:rsidR="00000000" w:rsidRDefault="00000000">
      <w:r>
        <w:tab/>
      </w:r>
      <w:r>
        <w:rPr>
          <w:rFonts w:hint="eastAsia"/>
        </w:rPr>
        <w:t>㈢</w:t>
      </w:r>
      <w:r>
        <w:tab/>
      </w:r>
      <w:r>
        <w:rPr>
          <w:rFonts w:hint="eastAsia"/>
        </w:rPr>
        <w:t>不分年龄</w:t>
      </w:r>
      <w:r>
        <w:t>,</w:t>
      </w:r>
      <w:r>
        <w:rPr>
          <w:rFonts w:hint="eastAsia"/>
        </w:rPr>
        <w:t>端正所有妇女对教育的态度</w:t>
      </w:r>
      <w:r>
        <w:t>;</w:t>
      </w:r>
    </w:p>
    <w:p w:rsidR="00000000" w:rsidRDefault="00000000">
      <w:r>
        <w:tab/>
      </w:r>
      <w:r>
        <w:rPr>
          <w:rFonts w:hint="eastAsia"/>
        </w:rPr>
        <w:t>㈣</w:t>
      </w:r>
      <w:r>
        <w:tab/>
      </w:r>
      <w:r>
        <w:rPr>
          <w:rFonts w:hint="eastAsia"/>
        </w:rPr>
        <w:t>向女孩和妇女提供实用教育</w:t>
      </w:r>
      <w:r>
        <w:t>;</w:t>
      </w:r>
    </w:p>
    <w:p w:rsidR="00000000" w:rsidRDefault="00000000">
      <w:r>
        <w:tab/>
      </w:r>
      <w:r>
        <w:rPr>
          <w:rFonts w:hint="eastAsia"/>
        </w:rPr>
        <w:t>㈤</w:t>
      </w:r>
      <w:r>
        <w:tab/>
      </w:r>
      <w:r>
        <w:rPr>
          <w:rFonts w:hint="eastAsia"/>
        </w:rPr>
        <w:t>唤醒所有妇女的意识</w:t>
      </w:r>
      <w:r>
        <w:t>;</w:t>
      </w:r>
    </w:p>
    <w:p w:rsidR="00000000" w:rsidRDefault="00000000">
      <w:r>
        <w:tab/>
      </w:r>
      <w:r>
        <w:rPr>
          <w:rFonts w:hint="eastAsia"/>
        </w:rPr>
        <w:t>㈥</w:t>
      </w:r>
      <w:r>
        <w:tab/>
      </w:r>
      <w:r>
        <w:rPr>
          <w:rFonts w:hint="eastAsia"/>
        </w:rPr>
        <w:t>教育家长和公众</w:t>
      </w:r>
      <w:r>
        <w:t>,</w:t>
      </w:r>
      <w:r>
        <w:rPr>
          <w:rFonts w:hint="eastAsia"/>
        </w:rPr>
        <w:t>对新的妇女教育方案改变态度</w:t>
      </w:r>
      <w:r>
        <w:t>;</w:t>
      </w:r>
    </w:p>
    <w:p w:rsidR="00000000" w:rsidRDefault="00000000">
      <w:r>
        <w:tab/>
      </w:r>
      <w:r>
        <w:rPr>
          <w:rFonts w:hint="eastAsia"/>
        </w:rPr>
        <w:t>㈦</w:t>
      </w:r>
      <w:r>
        <w:tab/>
      </w:r>
      <w:r>
        <w:rPr>
          <w:rFonts w:hint="eastAsia"/>
        </w:rPr>
        <w:t>促进女孩和妇女的科学、技术和数学教育。</w:t>
      </w:r>
    </w:p>
    <w:p w:rsidR="00000000" w:rsidRDefault="00000000">
      <w:r>
        <w:tab/>
      </w:r>
      <w:r>
        <w:rPr>
          <w:rFonts w:hint="eastAsia"/>
        </w:rPr>
        <w:t>妇女教育政策蓝图在全国各地广泛传播</w:t>
      </w:r>
      <w:r>
        <w:t>,</w:t>
      </w:r>
      <w:r>
        <w:rPr>
          <w:rFonts w:hint="eastAsia"/>
        </w:rPr>
        <w:t>成为推动尼日利亚妇女教育的基础。</w:t>
      </w:r>
    </w:p>
    <w:p w:rsidR="00000000" w:rsidRDefault="00000000">
      <w:pPr>
        <w:rPr>
          <w:u w:val="single"/>
        </w:rPr>
      </w:pPr>
      <w:r>
        <w:t>38.</w:t>
      </w:r>
      <w:r>
        <w:tab/>
      </w:r>
      <w:r>
        <w:rPr>
          <w:rFonts w:eastAsia="SimHei" w:hint="eastAsia"/>
          <w:u w:val="single"/>
        </w:rPr>
        <w:t>提高认识运动</w:t>
      </w:r>
    </w:p>
    <w:p w:rsidR="00000000" w:rsidRDefault="00000000">
      <w:r>
        <w:tab/>
      </w:r>
      <w:r>
        <w:rPr>
          <w:rFonts w:hint="eastAsia"/>
        </w:rPr>
        <w:t>限制妇女受教育的一个主要因素是由于这种错误看法</w:t>
      </w:r>
      <w:r>
        <w:t>,</w:t>
      </w:r>
      <w:r>
        <w:rPr>
          <w:rFonts w:hint="eastAsia"/>
        </w:rPr>
        <w:t>认为教育与妇女的主要责任</w:t>
      </w:r>
      <w:r>
        <w:t>(</w:t>
      </w:r>
      <w:r>
        <w:rPr>
          <w:rFonts w:hint="eastAsia"/>
        </w:rPr>
        <w:t>结婚、生儿育女</w:t>
      </w:r>
      <w:r>
        <w:t>)</w:t>
      </w:r>
      <w:r>
        <w:rPr>
          <w:rFonts w:hint="eastAsia"/>
        </w:rPr>
        <w:t>无关</w:t>
      </w:r>
      <w:r>
        <w:t>,</w:t>
      </w:r>
      <w:r>
        <w:rPr>
          <w:rFonts w:hint="eastAsia"/>
        </w:rPr>
        <w:t>因此非常需要大规模的提高认识运动</w:t>
      </w:r>
      <w:r>
        <w:t>,</w:t>
      </w:r>
      <w:r>
        <w:rPr>
          <w:rFonts w:hint="eastAsia"/>
        </w:rPr>
        <w:t>以改变妇女、家长和公众根深蒂固的看法</w:t>
      </w:r>
      <w:r>
        <w:t>,</w:t>
      </w:r>
      <w:r>
        <w:rPr>
          <w:rFonts w:hint="eastAsia"/>
        </w:rPr>
        <w:t>并培养积极的态度。包括阿布贾在内的联邦各州在州一级发动的这个运动。在地方政府一级也发动了提高认识运动</w:t>
      </w:r>
      <w:r>
        <w:t>,</w:t>
      </w:r>
      <w:r>
        <w:rPr>
          <w:rFonts w:hint="eastAsia"/>
        </w:rPr>
        <w:t>以便在基层教育妇女。</w:t>
      </w:r>
    </w:p>
    <w:p w:rsidR="00000000" w:rsidRDefault="00000000">
      <w:pPr>
        <w:rPr>
          <w:rFonts w:ascii="SimHei" w:eastAsia="SimHei"/>
        </w:rPr>
      </w:pPr>
      <w:r>
        <w:t>39.</w:t>
      </w:r>
      <w:r>
        <w:tab/>
      </w:r>
      <w:r>
        <w:rPr>
          <w:rFonts w:ascii="SimHei" w:eastAsia="SimHei" w:hint="eastAsia"/>
          <w:u w:val="single"/>
        </w:rPr>
        <w:t>自初次报告以来为执行《公约》所通过的法律及其他措施</w:t>
      </w:r>
    </w:p>
    <w:p w:rsidR="00000000" w:rsidRDefault="00000000">
      <w:r>
        <w:tab/>
      </w:r>
      <w:r>
        <w:rPr>
          <w:rFonts w:hint="eastAsia"/>
        </w:rPr>
        <w:t>已采取若干措施增加妇女参与教育</w:t>
      </w:r>
      <w:r>
        <w:t>,</w:t>
      </w:r>
      <w:r>
        <w:rPr>
          <w:rFonts w:hint="eastAsia"/>
        </w:rPr>
        <w:t>包括</w:t>
      </w:r>
      <w:r>
        <w:t>:</w:t>
      </w:r>
      <w:r>
        <w:rPr>
          <w:rFonts w:hint="eastAsia"/>
        </w:rPr>
        <w:t>免费教育、建立专收女孩的特别、学校降低入学的录取分数以及阻止与处罚女孩退学的立法。</w:t>
      </w:r>
    </w:p>
    <w:p w:rsidR="00000000" w:rsidRDefault="00000000">
      <w:r>
        <w:tab/>
      </w:r>
      <w:r>
        <w:rPr>
          <w:rFonts w:hint="eastAsia"/>
        </w:rPr>
        <w:t>由于在</w:t>
      </w:r>
      <w:r>
        <w:t>1976</w:t>
      </w:r>
      <w:r>
        <w:rPr>
          <w:rFonts w:hint="eastAsia"/>
        </w:rPr>
        <w:t>年执行了普及基本教育法案</w:t>
      </w:r>
      <w:r>
        <w:t>,</w:t>
      </w:r>
      <w:r>
        <w:rPr>
          <w:rFonts w:hint="eastAsia"/>
        </w:rPr>
        <w:t>因此人人可以接受免费教育。当经济因素迫使家长选择儿子或女儿受教育时</w:t>
      </w:r>
      <w:r>
        <w:t>,</w:t>
      </w:r>
      <w:r>
        <w:rPr>
          <w:rFonts w:hint="eastAsia"/>
        </w:rPr>
        <w:t>被牺牲的总是女性。</w:t>
      </w:r>
    </w:p>
    <w:p w:rsidR="00000000" w:rsidRDefault="00000000">
      <w:r>
        <w:tab/>
      </w:r>
      <w:r>
        <w:rPr>
          <w:rFonts w:hint="eastAsia"/>
        </w:rPr>
        <w:t>为了矫正教育上的失衡</w:t>
      </w:r>
      <w:r>
        <w:t>,</w:t>
      </w:r>
      <w:r>
        <w:rPr>
          <w:rFonts w:hint="eastAsia"/>
        </w:rPr>
        <w:t>设立了专收女生的学校。在这方面</w:t>
      </w:r>
      <w:r>
        <w:t>,</w:t>
      </w:r>
      <w:r>
        <w:rPr>
          <w:rFonts w:hint="eastAsia"/>
        </w:rPr>
        <w:t>联邦政府在每一州设立了两个特别中学</w:t>
      </w:r>
      <w:r>
        <w:t>,</w:t>
      </w:r>
      <w:r>
        <w:rPr>
          <w:rFonts w:hint="eastAsia"/>
        </w:rPr>
        <w:t>让更多女孩入学。一些州政府已通过立法</w:t>
      </w:r>
      <w:r>
        <w:t>,</w:t>
      </w:r>
      <w:r>
        <w:rPr>
          <w:rFonts w:hint="eastAsia"/>
        </w:rPr>
        <w:t>禁止女孩为结婚退学</w:t>
      </w:r>
      <w:r>
        <w:t>;</w:t>
      </w:r>
      <w:r>
        <w:rPr>
          <w:rFonts w:hint="eastAsia"/>
        </w:rPr>
        <w:t>违反者将受到处罚。</w:t>
      </w:r>
    </w:p>
    <w:p w:rsidR="00000000" w:rsidRDefault="00000000">
      <w:pPr>
        <w:rPr>
          <w:u w:val="single"/>
        </w:rPr>
      </w:pPr>
      <w:r>
        <w:rPr>
          <w:rFonts w:eastAsia="SimHei" w:hint="eastAsia"/>
          <w:u w:val="single"/>
        </w:rPr>
        <w:t>尼日利亚妇女科学、技术和数学协会</w:t>
      </w:r>
    </w:p>
    <w:p w:rsidR="00000000" w:rsidRDefault="00000000">
      <w:r>
        <w:tab/>
        <w:t>1989</w:t>
      </w:r>
      <w:r>
        <w:rPr>
          <w:rFonts w:hint="eastAsia"/>
        </w:rPr>
        <w:t>年创办了尼日利亚妇女科学、技术和数学协会</w:t>
      </w:r>
      <w:r>
        <w:t>,</w:t>
      </w:r>
      <w:r>
        <w:rPr>
          <w:rFonts w:hint="eastAsia"/>
        </w:rPr>
        <w:t>负责推动尼日利亚妇女和女孩的科学、技术和数学教育。</w:t>
      </w:r>
    </w:p>
    <w:p w:rsidR="00000000" w:rsidRDefault="00000000">
      <w:r>
        <w:tab/>
      </w:r>
      <w:r>
        <w:rPr>
          <w:rFonts w:hint="eastAsia"/>
        </w:rPr>
        <w:t>联邦教育部也在</w:t>
      </w:r>
      <w:r>
        <w:t>1989</w:t>
      </w:r>
      <w:r>
        <w:rPr>
          <w:rFonts w:hint="eastAsia"/>
        </w:rPr>
        <w:t>年开始实施数学和科学方面的优秀女孩和妇女奖学金计划。</w:t>
      </w:r>
    </w:p>
    <w:p w:rsidR="00000000" w:rsidRDefault="00000000">
      <w:pPr>
        <w:rPr>
          <w:rFonts w:ascii="SimHei" w:eastAsia="SimHei"/>
          <w:u w:val="single"/>
        </w:rPr>
      </w:pPr>
      <w:r>
        <w:t>40.</w:t>
      </w:r>
      <w:r>
        <w:tab/>
      </w:r>
      <w:r>
        <w:rPr>
          <w:rFonts w:ascii="SimHei" w:eastAsia="SimHei" w:hint="eastAsia"/>
          <w:u w:val="single"/>
        </w:rPr>
        <w:t>国际合作</w:t>
      </w:r>
    </w:p>
    <w:p w:rsidR="00000000" w:rsidRDefault="00000000">
      <w:r>
        <w:tab/>
      </w:r>
      <w:r>
        <w:rPr>
          <w:rFonts w:hint="eastAsia"/>
        </w:rPr>
        <w:t>如普及教育世界会议</w:t>
      </w:r>
      <w:r>
        <w:t>(1990)</w:t>
      </w:r>
      <w:r>
        <w:rPr>
          <w:rFonts w:hint="eastAsia"/>
        </w:rPr>
        <w:t>所述</w:t>
      </w:r>
      <w:r>
        <w:t>,</w:t>
      </w:r>
      <w:r>
        <w:rPr>
          <w:rFonts w:hint="eastAsia"/>
        </w:rPr>
        <w:t>“由于教育这一课题过于多样、复杂、任务繁重</w:t>
      </w:r>
      <w:r>
        <w:t>,</w:t>
      </w:r>
      <w:r>
        <w:rPr>
          <w:rFonts w:hint="eastAsia"/>
        </w:rPr>
        <w:t>单靠政府不可能满足学习者各种各样的需要”。</w:t>
      </w:r>
    </w:p>
    <w:p w:rsidR="00000000" w:rsidRDefault="00000000">
      <w:r>
        <w:tab/>
      </w:r>
      <w:r>
        <w:rPr>
          <w:rFonts w:hint="eastAsia"/>
        </w:rPr>
        <w:t>因此</w:t>
      </w:r>
      <w:r>
        <w:t>,</w:t>
      </w:r>
      <w:r>
        <w:rPr>
          <w:rFonts w:hint="eastAsia"/>
        </w:rPr>
        <w:t>尼日利亚与多边机构签订了协定</w:t>
      </w:r>
      <w:r>
        <w:t>,</w:t>
      </w:r>
      <w:r>
        <w:rPr>
          <w:rFonts w:hint="eastAsia"/>
        </w:rPr>
        <w:t>由它们提供援助来推动妇女的教育。教科文组织和儿童基金会已提供核心支助。</w:t>
      </w:r>
    </w:p>
    <w:p w:rsidR="00000000" w:rsidRDefault="00000000">
      <w:r>
        <w:rPr>
          <w:rFonts w:eastAsia="SimHei" w:hint="eastAsia"/>
          <w:u w:val="single"/>
        </w:rPr>
        <w:t>教科文组织</w:t>
      </w:r>
    </w:p>
    <w:p w:rsidR="00000000" w:rsidRDefault="00000000">
      <w:r>
        <w:rPr>
          <w:rFonts w:hint="eastAsia"/>
        </w:rPr>
        <w:t>教科文组织在该国的六个州设置了妇女教育方面的实验项目。指标人口是</w:t>
      </w:r>
      <w:r>
        <w:t>30 000</w:t>
      </w:r>
      <w:r>
        <w:rPr>
          <w:rFonts w:hint="eastAsia"/>
        </w:rPr>
        <w:t>名农村妇女。</w:t>
      </w:r>
    </w:p>
    <w:p w:rsidR="00000000" w:rsidRDefault="00000000">
      <w:r>
        <w:rPr>
          <w:rFonts w:eastAsia="SimHei" w:hint="eastAsia"/>
          <w:u w:val="single"/>
        </w:rPr>
        <w:t>儿童基金会</w:t>
      </w:r>
    </w:p>
    <w:p w:rsidR="00000000" w:rsidRDefault="00000000">
      <w:r>
        <w:rPr>
          <w:rFonts w:hint="eastAsia"/>
        </w:rPr>
        <w:t>根据</w:t>
      </w:r>
      <w:r>
        <w:t>1991-1995</w:t>
      </w:r>
      <w:r>
        <w:rPr>
          <w:rFonts w:hint="eastAsia"/>
        </w:rPr>
        <w:t>年尼日利亚联邦政府</w:t>
      </w:r>
      <w:r>
        <w:t>/</w:t>
      </w:r>
      <w:r>
        <w:rPr>
          <w:rFonts w:hint="eastAsia"/>
        </w:rPr>
        <w:t>儿童基金会基本教育合作方案</w:t>
      </w:r>
      <w:r>
        <w:t>,</w:t>
      </w:r>
      <w:r>
        <w:rPr>
          <w:rFonts w:hint="eastAsia"/>
        </w:rPr>
        <w:t>目标是</w:t>
      </w:r>
      <w:r>
        <w:t>:</w:t>
      </w:r>
    </w:p>
    <w:p w:rsidR="00000000" w:rsidRDefault="00000000">
      <w:r>
        <w:tab/>
      </w:r>
      <w:r>
        <w:rPr>
          <w:rFonts w:hint="eastAsia"/>
        </w:rPr>
        <w:t>㈠</w:t>
      </w:r>
      <w:r>
        <w:tab/>
      </w:r>
      <w:r>
        <w:rPr>
          <w:rFonts w:hint="eastAsia"/>
        </w:rPr>
        <w:t>在联邦的</w:t>
      </w:r>
      <w:r>
        <w:t>10</w:t>
      </w:r>
      <w:r>
        <w:rPr>
          <w:rFonts w:hint="eastAsia"/>
        </w:rPr>
        <w:t>个州</w:t>
      </w:r>
      <w:r>
        <w:t xml:space="preserve">( Adamawa, Bauchi, </w:t>
      </w:r>
      <w:r>
        <w:rPr>
          <w:color w:val="000000"/>
          <w:spacing w:val="0"/>
        </w:rPr>
        <w:t xml:space="preserve">Benue, Cross River, Niger, Ondo, Kaduna, </w:t>
      </w:r>
      <w:r>
        <w:rPr>
          <w:color w:val="000000"/>
          <w:spacing w:val="0"/>
        </w:rPr>
        <w:tab/>
      </w:r>
      <w:r>
        <w:rPr>
          <w:color w:val="000000"/>
          <w:spacing w:val="0"/>
        </w:rPr>
        <w:tab/>
        <w:t xml:space="preserve">Taraba </w:t>
      </w:r>
      <w:r>
        <w:t>)</w:t>
      </w:r>
      <w:r>
        <w:rPr>
          <w:rFonts w:hint="eastAsia"/>
        </w:rPr>
        <w:t>建立妇女教育中心</w:t>
      </w:r>
      <w:r>
        <w:t>,</w:t>
      </w:r>
      <w:r>
        <w:rPr>
          <w:rFonts w:hint="eastAsia"/>
        </w:rPr>
        <w:t>并为它们提供设备</w:t>
      </w:r>
      <w:r>
        <w:t>;</w:t>
      </w:r>
    </w:p>
    <w:p w:rsidR="00000000" w:rsidRDefault="00000000">
      <w:r>
        <w:tab/>
      </w:r>
      <w:r>
        <w:rPr>
          <w:rFonts w:hint="eastAsia"/>
        </w:rPr>
        <w:t>㈡</w:t>
      </w:r>
      <w:r>
        <w:tab/>
      </w:r>
      <w:r>
        <w:rPr>
          <w:rFonts w:hint="eastAsia"/>
        </w:rPr>
        <w:t>在基本识字、算术和生活技能方面培训</w:t>
      </w:r>
      <w:r>
        <w:t>150 000</w:t>
      </w:r>
      <w:r>
        <w:rPr>
          <w:rFonts w:hint="eastAsia"/>
        </w:rPr>
        <w:t>名妇女和女孩。</w:t>
      </w:r>
    </w:p>
    <w:p w:rsidR="00000000" w:rsidRDefault="00000000">
      <w:pPr>
        <w:rPr>
          <w:rFonts w:ascii="SimHei" w:eastAsia="SimHei"/>
        </w:rPr>
      </w:pPr>
      <w:r>
        <w:rPr>
          <w:rFonts w:ascii="SimHei" w:eastAsia="SimHei" w:hint="eastAsia"/>
          <w:u w:val="single"/>
        </w:rPr>
        <w:t>教科文组织</w:t>
      </w:r>
      <w:r>
        <w:rPr>
          <w:rFonts w:ascii="SimHei" w:eastAsia="SimHei"/>
          <w:u w:val="single"/>
        </w:rPr>
        <w:t>/</w:t>
      </w:r>
      <w:r>
        <w:rPr>
          <w:rFonts w:ascii="SimHei" w:eastAsia="SimHei" w:hint="eastAsia"/>
          <w:u w:val="single"/>
        </w:rPr>
        <w:t>儿童基金会联合倡议</w:t>
      </w:r>
    </w:p>
    <w:p w:rsidR="00000000" w:rsidRDefault="00000000">
      <w:r>
        <w:tab/>
        <w:t>1992</w:t>
      </w:r>
      <w:r>
        <w:rPr>
          <w:rFonts w:hint="eastAsia"/>
        </w:rPr>
        <w:t>年后期开始执行九个人口最多国家识字倡议</w:t>
      </w:r>
      <w:r>
        <w:t>,</w:t>
      </w:r>
      <w:r>
        <w:rPr>
          <w:rFonts w:hint="eastAsia"/>
        </w:rPr>
        <w:t>使用女孩和妇女的识字率作为关键性指标。尼日利亚是参加这个倡议的九个国家之一。</w:t>
      </w:r>
    </w:p>
    <w:p w:rsidR="00000000" w:rsidRDefault="00000000">
      <w:r>
        <w:tab/>
        <w:t>1993</w:t>
      </w:r>
      <w:r>
        <w:rPr>
          <w:rFonts w:hint="eastAsia"/>
        </w:rPr>
        <w:t>年初又开展了一个女童方案。结果在尼日利亚北部建立了十个女童实验小学。</w:t>
      </w:r>
    </w:p>
    <w:p w:rsidR="00000000" w:rsidRDefault="00000000">
      <w:pPr>
        <w:rPr>
          <w:u w:val="single"/>
        </w:rPr>
      </w:pPr>
      <w:r>
        <w:t>41.</w:t>
      </w:r>
      <w:r>
        <w:tab/>
      </w:r>
      <w:r>
        <w:rPr>
          <w:rFonts w:eastAsia="SimHei" w:hint="eastAsia"/>
          <w:u w:val="single"/>
        </w:rPr>
        <w:t>参加成人教育方案的机会</w:t>
      </w:r>
    </w:p>
    <w:p w:rsidR="00000000" w:rsidRDefault="00000000">
      <w:r>
        <w:tab/>
      </w:r>
      <w:r>
        <w:rPr>
          <w:rFonts w:hint="eastAsia"/>
        </w:rPr>
        <w:t>在这方面</w:t>
      </w:r>
      <w:r>
        <w:t>,</w:t>
      </w:r>
      <w:r>
        <w:rPr>
          <w:rFonts w:hint="eastAsia"/>
        </w:rPr>
        <w:t>妇女同样有机会参加各种方案</w:t>
      </w:r>
      <w:r>
        <w:t>,</w:t>
      </w:r>
      <w:r>
        <w:rPr>
          <w:rFonts w:hint="eastAsia"/>
        </w:rPr>
        <w:t>特别是设立了成人教育和群众识字全国委员会</w:t>
      </w:r>
      <w:r>
        <w:t>,</w:t>
      </w:r>
      <w:r>
        <w:rPr>
          <w:rFonts w:hint="eastAsia"/>
        </w:rPr>
        <w:t>委员会强调男子和妇女的成人识字和实用识字。</w:t>
      </w:r>
    </w:p>
    <w:p w:rsidR="00000000" w:rsidRDefault="00000000">
      <w:r>
        <w:tab/>
      </w:r>
      <w:r>
        <w:rPr>
          <w:rFonts w:hint="eastAsia"/>
        </w:rPr>
        <w:t>还有</w:t>
      </w:r>
      <w:r>
        <w:t>,</w:t>
      </w:r>
      <w:r>
        <w:rPr>
          <w:rFonts w:hint="eastAsia"/>
        </w:rPr>
        <w:t>为了进一步鼓励女性</w:t>
      </w:r>
      <w:r>
        <w:t>,</w:t>
      </w:r>
      <w:r>
        <w:rPr>
          <w:rFonts w:hint="eastAsia"/>
        </w:rPr>
        <w:t>从而减少性别差距</w:t>
      </w:r>
      <w:r>
        <w:t>,</w:t>
      </w:r>
      <w:r>
        <w:rPr>
          <w:rFonts w:hint="eastAsia"/>
        </w:rPr>
        <w:t>联邦政府通过其教育部在联邦各州设立妇女教育中心。</w:t>
      </w:r>
    </w:p>
    <w:p w:rsidR="00000000" w:rsidRDefault="00000000">
      <w:r>
        <w:t>42.</w:t>
      </w:r>
      <w:r>
        <w:tab/>
      </w:r>
      <w:r>
        <w:rPr>
          <w:rFonts w:eastAsia="SimHei" w:hint="eastAsia"/>
          <w:u w:val="single"/>
        </w:rPr>
        <w:t>非正式教育</w:t>
      </w:r>
    </w:p>
    <w:p w:rsidR="00000000" w:rsidRDefault="00000000">
      <w:r>
        <w:tab/>
      </w:r>
      <w:r>
        <w:rPr>
          <w:rFonts w:eastAsia="SimHei" w:hint="eastAsia"/>
          <w:u w:val="single"/>
        </w:rPr>
        <w:t>农村妇女</w:t>
      </w:r>
    </w:p>
    <w:p w:rsidR="00000000" w:rsidRDefault="00000000">
      <w:pPr>
        <w:ind w:left="480" w:hanging="480"/>
      </w:pPr>
      <w:r>
        <w:tab/>
        <w:t>(a)</w:t>
      </w:r>
      <w:r>
        <w:tab/>
      </w:r>
      <w:r>
        <w:rPr>
          <w:rFonts w:hint="eastAsia"/>
        </w:rPr>
        <w:t>为了确保所有妇女都有受教育的机会</w:t>
      </w:r>
      <w:r>
        <w:t>,</w:t>
      </w:r>
      <w:r>
        <w:rPr>
          <w:rFonts w:hint="eastAsia"/>
        </w:rPr>
        <w:t>尼日利亚将全国分成八个区</w:t>
      </w:r>
      <w:r>
        <w:t>,</w:t>
      </w:r>
      <w:r>
        <w:rPr>
          <w:rFonts w:hint="eastAsia"/>
        </w:rPr>
        <w:t>使参与</w:t>
      </w:r>
      <w:r>
        <w:t xml:space="preserve"> </w:t>
      </w:r>
      <w:r>
        <w:rPr>
          <w:rFonts w:hint="eastAsia"/>
        </w:rPr>
        <w:t>妇女教育方案的妇女能够深入全国各处</w:t>
      </w:r>
      <w:r>
        <w:t>,</w:t>
      </w:r>
      <w:r>
        <w:rPr>
          <w:rFonts w:hint="eastAsia"/>
        </w:rPr>
        <w:t>查明都市中心和农村中心的具体需要。</w:t>
      </w:r>
      <w:r>
        <w:t>1988</w:t>
      </w:r>
      <w:r>
        <w:rPr>
          <w:rFonts w:hint="eastAsia"/>
        </w:rPr>
        <w:t>年为</w:t>
      </w:r>
      <w:r>
        <w:t>200</w:t>
      </w:r>
      <w:r>
        <w:rPr>
          <w:rFonts w:hint="eastAsia"/>
        </w:rPr>
        <w:t>名妇女举办了第一个培训员培训方案</w:t>
      </w:r>
      <w:r>
        <w:t>,</w:t>
      </w:r>
      <w:r>
        <w:rPr>
          <w:rFonts w:hint="eastAsia"/>
        </w:rPr>
        <w:t>这些妇女回家后在农村一级为妇女举办类似的培训方案。</w:t>
      </w:r>
    </w:p>
    <w:p w:rsidR="00000000" w:rsidRDefault="00000000">
      <w:pPr>
        <w:ind w:left="1080"/>
      </w:pPr>
      <w:r>
        <w:rPr>
          <w:rFonts w:hint="eastAsia"/>
        </w:rPr>
        <w:t>这个方案教育妇女如何成立合作社和平价物品互助会。传授学员有关实用教育</w:t>
      </w:r>
      <w:r>
        <w:tab/>
      </w:r>
      <w:r>
        <w:rPr>
          <w:rFonts w:hint="eastAsia"/>
        </w:rPr>
        <w:t>技能如缝纫、陶瓷、烹饪、编织等。</w:t>
      </w:r>
    </w:p>
    <w:p w:rsidR="00000000" w:rsidRDefault="00000000">
      <w:pPr>
        <w:ind w:firstLine="480"/>
      </w:pPr>
      <w:r>
        <w:tab/>
        <w:t>(b)</w:t>
      </w:r>
      <w:r>
        <w:tab/>
        <w:t xml:space="preserve"> </w:t>
      </w:r>
      <w:r>
        <w:rPr>
          <w:rFonts w:eastAsia="SimHei" w:hint="eastAsia"/>
          <w:u w:val="single"/>
        </w:rPr>
        <w:t>游牧教育</w:t>
      </w:r>
    </w:p>
    <w:p w:rsidR="00000000" w:rsidRDefault="00000000">
      <w:pPr>
        <w:ind w:left="960"/>
      </w:pPr>
      <w:r>
        <w:rPr>
          <w:rFonts w:hint="eastAsia"/>
        </w:rPr>
        <w:t>在非正式教育范围</w:t>
      </w:r>
      <w:r>
        <w:t>,</w:t>
      </w:r>
      <w:r>
        <w:rPr>
          <w:rFonts w:hint="eastAsia"/>
        </w:rPr>
        <w:t>联邦政府已设立全国游牧教育委员会</w:t>
      </w:r>
      <w:r>
        <w:t>,</w:t>
      </w:r>
      <w:r>
        <w:rPr>
          <w:rFonts w:hint="eastAsia"/>
        </w:rPr>
        <w:t>责任是将教育带给游牧民、渔民与河边地区生活的妇女。还成立了一个全国成人教育和群众识字委员会</w:t>
      </w:r>
      <w:r>
        <w:t>,</w:t>
      </w:r>
      <w:r>
        <w:rPr>
          <w:rFonts w:hint="eastAsia"/>
        </w:rPr>
        <w:t>监督政府的群众识字方案。</w:t>
      </w:r>
    </w:p>
    <w:p w:rsidR="00000000" w:rsidRDefault="00000000">
      <w:r>
        <w:t>43.</w:t>
      </w:r>
      <w:r>
        <w:tab/>
      </w:r>
      <w:r>
        <w:rPr>
          <w:rFonts w:eastAsia="SimHei" w:hint="eastAsia"/>
          <w:u w:val="single"/>
        </w:rPr>
        <w:t>妇女教育中心实用识字方案</w:t>
      </w:r>
    </w:p>
    <w:p w:rsidR="00000000" w:rsidRDefault="00000000">
      <w:r>
        <w:tab/>
        <w:t>1988</w:t>
      </w:r>
      <w:r>
        <w:rPr>
          <w:rFonts w:hint="eastAsia"/>
        </w:rPr>
        <w:t>年在联邦设立了</w:t>
      </w:r>
      <w:r>
        <w:t>22</w:t>
      </w:r>
      <w:r>
        <w:rPr>
          <w:rFonts w:hint="eastAsia"/>
        </w:rPr>
        <w:t>个妇女教育模范中心</w:t>
      </w:r>
      <w:r>
        <w:t>,</w:t>
      </w:r>
      <w:r>
        <w:rPr>
          <w:rFonts w:hint="eastAsia"/>
        </w:rPr>
        <w:t>每年至少有</w:t>
      </w:r>
      <w:r>
        <w:t>4 000</w:t>
      </w:r>
      <w:r>
        <w:rPr>
          <w:rFonts w:hint="eastAsia"/>
        </w:rPr>
        <w:t>名妇女接受基本的实用识字训练。</w:t>
      </w:r>
      <w:r>
        <w:t>1989</w:t>
      </w:r>
      <w:r>
        <w:rPr>
          <w:rFonts w:hint="eastAsia"/>
        </w:rPr>
        <w:t>年又设立了</w:t>
      </w:r>
      <w:r>
        <w:t>88</w:t>
      </w:r>
      <w:r>
        <w:rPr>
          <w:rFonts w:hint="eastAsia"/>
        </w:rPr>
        <w:t>个模范中心</w:t>
      </w:r>
      <w:r>
        <w:t>,</w:t>
      </w:r>
      <w:r>
        <w:rPr>
          <w:rFonts w:hint="eastAsia"/>
        </w:rPr>
        <w:t>进一步使实用教育和识字方案更接近基层。现在我们大约有</w:t>
      </w:r>
      <w:r>
        <w:t>270</w:t>
      </w:r>
      <w:r>
        <w:rPr>
          <w:rFonts w:hint="eastAsia"/>
        </w:rPr>
        <w:t>个由联邦教育部在联邦各地设立的妇女中心。</w:t>
      </w:r>
    </w:p>
    <w:p w:rsidR="00000000" w:rsidRDefault="00000000">
      <w:r>
        <w:tab/>
      </w:r>
      <w:r>
        <w:rPr>
          <w:rFonts w:hint="eastAsia"/>
        </w:rPr>
        <w:t>每个中心提供的课程不同</w:t>
      </w:r>
      <w:r>
        <w:t>,</w:t>
      </w:r>
      <w:r>
        <w:rPr>
          <w:rFonts w:hint="eastAsia"/>
        </w:rPr>
        <w:t>但与它所服务的州和社区的需要挂钩。</w:t>
      </w:r>
    </w:p>
    <w:p w:rsidR="00000000" w:rsidRDefault="00000000">
      <w:r>
        <w:t>44.</w:t>
      </w:r>
      <w:r>
        <w:tab/>
      </w:r>
      <w:r>
        <w:rPr>
          <w:rFonts w:eastAsia="SimHei" w:hint="eastAsia"/>
          <w:u w:val="single"/>
        </w:rPr>
        <w:t>进展评价</w:t>
      </w:r>
    </w:p>
    <w:p w:rsidR="00000000" w:rsidRDefault="00000000">
      <w:r>
        <w:tab/>
      </w:r>
      <w:r>
        <w:rPr>
          <w:rFonts w:hint="eastAsia"/>
        </w:rPr>
        <w:t>每年年底</w:t>
      </w:r>
      <w:r>
        <w:t>,</w:t>
      </w:r>
      <w:r>
        <w:rPr>
          <w:rFonts w:hint="eastAsia"/>
        </w:rPr>
        <w:t>在联邦和州各级的所有妇女教育协调者举行评价会议</w:t>
      </w:r>
      <w:r>
        <w:t>,</w:t>
      </w:r>
      <w:r>
        <w:rPr>
          <w:rFonts w:hint="eastAsia"/>
        </w:rPr>
        <w:t>评估这一年的成就</w:t>
      </w:r>
      <w:r>
        <w:t>,</w:t>
      </w:r>
      <w:r>
        <w:rPr>
          <w:rFonts w:hint="eastAsia"/>
        </w:rPr>
        <w:t>确定方案道路上的障碍</w:t>
      </w:r>
      <w:r>
        <w:t>,</w:t>
      </w:r>
      <w:r>
        <w:rPr>
          <w:rFonts w:hint="eastAsia"/>
        </w:rPr>
        <w:t>规划来年的方案。</w:t>
      </w:r>
    </w:p>
    <w:p w:rsidR="00000000" w:rsidRDefault="00000000">
      <w:pPr>
        <w:ind w:left="600" w:hanging="600"/>
      </w:pPr>
      <w:r>
        <w:tab/>
      </w:r>
      <w:r>
        <w:tab/>
        <w:t xml:space="preserve">    </w:t>
      </w:r>
      <w:r>
        <w:rPr>
          <w:rFonts w:hint="eastAsia"/>
        </w:rPr>
        <w:t>这个方案有一项明显的成就</w:t>
      </w:r>
      <w:r>
        <w:t>,</w:t>
      </w:r>
      <w:r>
        <w:rPr>
          <w:rFonts w:hint="eastAsia"/>
        </w:rPr>
        <w:t>一些州制定了立法</w:t>
      </w:r>
      <w:r>
        <w:t>,</w:t>
      </w:r>
      <w:r>
        <w:rPr>
          <w:rFonts w:hint="eastAsia"/>
        </w:rPr>
        <w:t>禁止女孩为了结婚退学</w:t>
      </w:r>
      <w:r>
        <w:t>(</w:t>
      </w:r>
      <w:r>
        <w:rPr>
          <w:rFonts w:hint="eastAsia"/>
        </w:rPr>
        <w:t>迄今已有</w:t>
      </w:r>
      <w:r>
        <w:t>6</w:t>
      </w:r>
      <w:r>
        <w:rPr>
          <w:rFonts w:hint="eastAsia"/>
        </w:rPr>
        <w:t>个州这样做</w:t>
      </w:r>
      <w:r>
        <w:t>)</w:t>
      </w:r>
      <w:r>
        <w:rPr>
          <w:rFonts w:hint="eastAsia"/>
        </w:rPr>
        <w:t>。犯错的父母被起诉</w:t>
      </w:r>
      <w:r>
        <w:t>,</w:t>
      </w:r>
      <w:r>
        <w:rPr>
          <w:rFonts w:hint="eastAsia"/>
        </w:rPr>
        <w:t>并受到处罚。这项立法使受影响的女孩有勇气向当局揭发其犯错的父母。</w:t>
      </w:r>
    </w:p>
    <w:p w:rsidR="00000000" w:rsidRDefault="00000000">
      <w:pPr>
        <w:rPr>
          <w:rFonts w:ascii="SimHei" w:eastAsia="SimHei"/>
        </w:rPr>
      </w:pPr>
      <w:r>
        <w:t>45.</w:t>
      </w:r>
      <w:r>
        <w:tab/>
      </w:r>
      <w:r>
        <w:rPr>
          <w:rFonts w:ascii="SimHei" w:eastAsia="SimHei" w:hint="eastAsia"/>
          <w:u w:val="single"/>
        </w:rPr>
        <w:t>第</w:t>
      </w:r>
      <w:r>
        <w:rPr>
          <w:rFonts w:ascii="SimHei" w:eastAsia="SimHei"/>
          <w:u w:val="single"/>
        </w:rPr>
        <w:t>11</w:t>
      </w:r>
      <w:r>
        <w:rPr>
          <w:rFonts w:ascii="SimHei" w:eastAsia="SimHei" w:hint="eastAsia"/>
          <w:u w:val="single"/>
        </w:rPr>
        <w:t>条</w:t>
      </w:r>
      <w:r>
        <w:rPr>
          <w:rFonts w:ascii="SimHei" w:eastAsia="SimHei" w:hint="eastAsia"/>
        </w:rPr>
        <w:t>－</w:t>
      </w:r>
      <w:r>
        <w:rPr>
          <w:rFonts w:ascii="SimHei" w:eastAsia="SimHei" w:hint="eastAsia"/>
          <w:u w:val="single"/>
        </w:rPr>
        <w:t>就业与劳工</w:t>
      </w:r>
    </w:p>
    <w:p w:rsidR="00000000" w:rsidRDefault="00000000">
      <w:r>
        <w:t>45.1</w:t>
      </w:r>
      <w:r>
        <w:tab/>
      </w:r>
      <w:r>
        <w:rPr>
          <w:rFonts w:hint="eastAsia"/>
          <w:u w:val="single"/>
        </w:rPr>
        <w:t>第</w:t>
      </w:r>
      <w:r>
        <w:rPr>
          <w:u w:val="single"/>
        </w:rPr>
        <w:t>11</w:t>
      </w:r>
      <w:r>
        <w:rPr>
          <w:rFonts w:hint="eastAsia"/>
          <w:u w:val="single"/>
        </w:rPr>
        <w:t>条</w:t>
      </w:r>
      <w:r>
        <w:rPr>
          <w:rFonts w:hint="eastAsia"/>
        </w:rPr>
        <w:t>要求缔约国采取一切适当措施</w:t>
      </w:r>
      <w:r>
        <w:t>,</w:t>
      </w:r>
      <w:r>
        <w:rPr>
          <w:rFonts w:hint="eastAsia"/>
        </w:rPr>
        <w:t>消除在就业方面对妇女的歧视</w:t>
      </w:r>
      <w:r>
        <w:t>,</w:t>
      </w:r>
      <w:r>
        <w:rPr>
          <w:rFonts w:hint="eastAsia"/>
        </w:rPr>
        <w:t>以保证她们在男女平等的基础上享有相同权利</w:t>
      </w:r>
      <w:r>
        <w:t>,</w:t>
      </w:r>
      <w:r>
        <w:rPr>
          <w:rFonts w:hint="eastAsia"/>
        </w:rPr>
        <w:t>特别是</w:t>
      </w:r>
      <w:r>
        <w:rPr>
          <w:rFonts w:ascii="SimHei" w:eastAsia="SimHei" w:hint="eastAsia"/>
        </w:rPr>
        <w:t>－</w:t>
      </w:r>
    </w:p>
    <w:p w:rsidR="00000000" w:rsidRDefault="00000000">
      <w:r>
        <w:tab/>
      </w:r>
      <w:r>
        <w:rPr>
          <w:rFonts w:hint="eastAsia"/>
        </w:rPr>
        <w:t>㈠</w:t>
      </w:r>
      <w:r>
        <w:tab/>
      </w:r>
      <w:r>
        <w:rPr>
          <w:rFonts w:hint="eastAsia"/>
        </w:rPr>
        <w:t>享有相同的不可剥夺的就业权利</w:t>
      </w:r>
      <w:r>
        <w:t>,</w:t>
      </w:r>
      <w:r>
        <w:rPr>
          <w:rFonts w:hint="eastAsia"/>
        </w:rPr>
        <w:t>包括相同的甄选就业标准</w:t>
      </w:r>
      <w:r>
        <w:t>;</w:t>
      </w:r>
    </w:p>
    <w:p w:rsidR="00000000" w:rsidRDefault="00000000">
      <w:r>
        <w:tab/>
      </w:r>
      <w:r>
        <w:rPr>
          <w:rFonts w:hint="eastAsia"/>
        </w:rPr>
        <w:t>㈡</w:t>
      </w:r>
      <w:r>
        <w:tab/>
      </w:r>
      <w:r>
        <w:rPr>
          <w:rFonts w:hint="eastAsia"/>
        </w:rPr>
        <w:t>自由选择专业、职业、培训、实习、高等培训和职业培训</w:t>
      </w:r>
      <w:r>
        <w:t>;</w:t>
      </w:r>
    </w:p>
    <w:p w:rsidR="00000000" w:rsidRDefault="00000000">
      <w:r>
        <w:tab/>
      </w:r>
      <w:r>
        <w:rPr>
          <w:rFonts w:hint="eastAsia"/>
        </w:rPr>
        <w:t>㈢</w:t>
      </w:r>
      <w:r>
        <w:tab/>
      </w:r>
      <w:r>
        <w:rPr>
          <w:rFonts w:hint="eastAsia"/>
        </w:rPr>
        <w:t>同工同酬同福利</w:t>
      </w:r>
      <w:r>
        <w:t>,</w:t>
      </w:r>
      <w:r>
        <w:rPr>
          <w:rFonts w:hint="eastAsia"/>
        </w:rPr>
        <w:t>包括平等待遇</w:t>
      </w:r>
      <w:r>
        <w:t>,</w:t>
      </w:r>
      <w:r>
        <w:rPr>
          <w:rFonts w:hint="eastAsia"/>
        </w:rPr>
        <w:t>考绩平等</w:t>
      </w:r>
      <w:r>
        <w:t>;</w:t>
      </w:r>
    </w:p>
    <w:p w:rsidR="00000000" w:rsidRDefault="00000000">
      <w:r>
        <w:tab/>
      </w:r>
      <w:r>
        <w:rPr>
          <w:rFonts w:hint="eastAsia"/>
        </w:rPr>
        <w:t>㈣</w:t>
      </w:r>
      <w:r>
        <w:tab/>
      </w:r>
      <w:r>
        <w:rPr>
          <w:rFonts w:hint="eastAsia"/>
        </w:rPr>
        <w:t>享有社会保障的权利</w:t>
      </w:r>
      <w:r>
        <w:t>,</w:t>
      </w:r>
      <w:r>
        <w:rPr>
          <w:rFonts w:hint="eastAsia"/>
        </w:rPr>
        <w:t>特别是在退休、失业、疾病、残废和老年或在其他丧失</w:t>
      </w:r>
      <w:r>
        <w:tab/>
      </w:r>
      <w:r>
        <w:tab/>
      </w:r>
      <w:r>
        <w:rPr>
          <w:rFonts w:hint="eastAsia"/>
        </w:rPr>
        <w:t>工作能力的情况下</w:t>
      </w:r>
      <w:r>
        <w:t>,</w:t>
      </w:r>
      <w:r>
        <w:rPr>
          <w:rFonts w:hint="eastAsia"/>
        </w:rPr>
        <w:t>以及享有带薪假的权利</w:t>
      </w:r>
      <w:r>
        <w:t>;</w:t>
      </w:r>
    </w:p>
    <w:p w:rsidR="00000000" w:rsidRDefault="00000000">
      <w:r>
        <w:tab/>
      </w:r>
      <w:r>
        <w:rPr>
          <w:rFonts w:hint="eastAsia"/>
        </w:rPr>
        <w:t>㈤</w:t>
      </w:r>
      <w:r>
        <w:tab/>
      </w:r>
      <w:r>
        <w:rPr>
          <w:rFonts w:hint="eastAsia"/>
        </w:rPr>
        <w:t>职业安全和健康保障</w:t>
      </w:r>
      <w:r>
        <w:t>;</w:t>
      </w:r>
    </w:p>
    <w:p w:rsidR="00000000" w:rsidRDefault="00000000">
      <w:r>
        <w:tab/>
      </w:r>
      <w:r>
        <w:rPr>
          <w:rFonts w:hint="eastAsia"/>
        </w:rPr>
        <w:t>㈥</w:t>
      </w:r>
      <w:r>
        <w:tab/>
      </w:r>
      <w:r>
        <w:rPr>
          <w:rFonts w:hint="eastAsia"/>
        </w:rPr>
        <w:t>禁止和限制以怀孕或身体状况为理由予以解雇</w:t>
      </w:r>
      <w:r>
        <w:t>;</w:t>
      </w:r>
    </w:p>
    <w:p w:rsidR="00000000" w:rsidRDefault="00000000">
      <w:r>
        <w:tab/>
      </w:r>
      <w:r>
        <w:rPr>
          <w:rFonts w:hint="eastAsia"/>
        </w:rPr>
        <w:t>㈦</w:t>
      </w:r>
      <w:r>
        <w:tab/>
      </w:r>
      <w:r>
        <w:rPr>
          <w:rFonts w:hint="eastAsia"/>
        </w:rPr>
        <w:t>实施带薪产假</w:t>
      </w:r>
      <w:r>
        <w:t>;</w:t>
      </w:r>
    </w:p>
    <w:p w:rsidR="00000000" w:rsidRDefault="00000000">
      <w:r>
        <w:tab/>
      </w:r>
      <w:r>
        <w:rPr>
          <w:rFonts w:hint="eastAsia"/>
        </w:rPr>
        <w:t>㈧</w:t>
      </w:r>
      <w:r>
        <w:tab/>
      </w:r>
      <w:r>
        <w:rPr>
          <w:rFonts w:hint="eastAsia"/>
        </w:rPr>
        <w:t>鼓励提供社会服务</w:t>
      </w:r>
      <w:r>
        <w:t>,</w:t>
      </w:r>
      <w:r>
        <w:rPr>
          <w:rFonts w:hint="eastAsia"/>
        </w:rPr>
        <w:t>包括照管儿童</w:t>
      </w:r>
      <w:r>
        <w:t>;</w:t>
      </w:r>
    </w:p>
    <w:p w:rsidR="00000000" w:rsidRDefault="00000000">
      <w:r>
        <w:tab/>
      </w:r>
      <w:r>
        <w:rPr>
          <w:rFonts w:hint="eastAsia"/>
        </w:rPr>
        <w:t>㈨</w:t>
      </w:r>
      <w:r>
        <w:tab/>
      </w:r>
      <w:r>
        <w:rPr>
          <w:rFonts w:hint="eastAsia"/>
        </w:rPr>
        <w:t>特别保护妇女在怀孕期间不从事有害健康的工作。</w:t>
      </w:r>
    </w:p>
    <w:p w:rsidR="00000000" w:rsidRDefault="00000000">
      <w:r>
        <w:rPr>
          <w:rFonts w:hint="eastAsia"/>
        </w:rPr>
        <w:t>本条要求缔约国就本条涵盖的内容制定保护性法律</w:t>
      </w:r>
      <w:r>
        <w:t>,</w:t>
      </w:r>
      <w:r>
        <w:rPr>
          <w:rFonts w:hint="eastAsia"/>
        </w:rPr>
        <w:t>并参照科技知识予以定期审查</w:t>
      </w:r>
      <w:r>
        <w:t>,</w:t>
      </w:r>
      <w:r>
        <w:rPr>
          <w:rFonts w:hint="eastAsia"/>
        </w:rPr>
        <w:t>必要时应加以修订、废止或延长。</w:t>
      </w:r>
    </w:p>
    <w:p w:rsidR="00000000" w:rsidRDefault="00000000">
      <w:pPr>
        <w:rPr>
          <w:u w:val="single"/>
        </w:rPr>
      </w:pPr>
      <w:r>
        <w:t>46.</w:t>
      </w:r>
      <w:r>
        <w:tab/>
      </w:r>
      <w:r>
        <w:rPr>
          <w:rFonts w:eastAsia="SimHei" w:hint="eastAsia"/>
          <w:u w:val="single"/>
        </w:rPr>
        <w:t>政府就业政策</w:t>
      </w:r>
    </w:p>
    <w:p w:rsidR="00000000" w:rsidRDefault="00000000">
      <w:r>
        <w:t>46.1</w:t>
      </w:r>
      <w:r>
        <w:tab/>
      </w:r>
      <w:r>
        <w:rPr>
          <w:rFonts w:hint="eastAsia"/>
        </w:rPr>
        <w:t>尼日利亚的劳工立法毫无歧视</w:t>
      </w:r>
      <w:r>
        <w:t>,</w:t>
      </w:r>
      <w:r>
        <w:rPr>
          <w:rFonts w:hint="eastAsia"/>
        </w:rPr>
        <w:t>其中一些立法甚至列有保护和保障妇女就业方面利益的规定。《劳工法》第</w:t>
      </w:r>
      <w:r>
        <w:t>54</w:t>
      </w:r>
      <w:r>
        <w:rPr>
          <w:rFonts w:hint="eastAsia"/>
        </w:rPr>
        <w:t>至</w:t>
      </w:r>
      <w:r>
        <w:t>58</w:t>
      </w:r>
      <w:r>
        <w:rPr>
          <w:rFonts w:hint="eastAsia"/>
        </w:rPr>
        <w:t>条</w:t>
      </w:r>
      <w:r>
        <w:t>(</w:t>
      </w:r>
      <w:r>
        <w:rPr>
          <w:rFonts w:hint="eastAsia"/>
        </w:rPr>
        <w:t>联邦法第</w:t>
      </w:r>
      <w:r>
        <w:t>198</w:t>
      </w:r>
      <w:r>
        <w:rPr>
          <w:rFonts w:hint="eastAsia"/>
        </w:rPr>
        <w:t>章</w:t>
      </w:r>
      <w:r>
        <w:t>)</w:t>
      </w:r>
      <w:r>
        <w:rPr>
          <w:rFonts w:hint="eastAsia"/>
        </w:rPr>
        <w:t>规定了妇女在围产期的就业保障。</w:t>
      </w:r>
    </w:p>
    <w:p w:rsidR="00000000" w:rsidRDefault="00000000">
      <w:r>
        <w:t>46.2</w:t>
      </w:r>
      <w:r>
        <w:tab/>
      </w:r>
      <w:r>
        <w:rPr>
          <w:rFonts w:hint="eastAsia"/>
        </w:rPr>
        <w:t>劳工立法的某些条款旨在保护妇女不受危害。但事实上</w:t>
      </w:r>
      <w:r>
        <w:t>,</w:t>
      </w:r>
      <w:r>
        <w:rPr>
          <w:rFonts w:hint="eastAsia"/>
        </w:rPr>
        <w:t>这些条款的解释和实施总是不利于妇女。在这方面</w:t>
      </w:r>
      <w:r>
        <w:t>,</w:t>
      </w:r>
      <w:r>
        <w:rPr>
          <w:rFonts w:hint="eastAsia"/>
        </w:rPr>
        <w:t>《劳工法》第</w:t>
      </w:r>
      <w:r>
        <w:t>54</w:t>
      </w:r>
      <w:r>
        <w:rPr>
          <w:rFonts w:hint="eastAsia"/>
        </w:rPr>
        <w:t>条禁止在采矿业、任何公共或私营企业或农业部门雇用妇女上夜班</w:t>
      </w:r>
      <w:r>
        <w:t>,</w:t>
      </w:r>
      <w:r>
        <w:rPr>
          <w:rFonts w:hint="eastAsia"/>
        </w:rPr>
        <w:t>结果凡涉及夜班</w:t>
      </w:r>
      <w:r>
        <w:t>(</w:t>
      </w:r>
      <w:r>
        <w:rPr>
          <w:rFonts w:hint="eastAsia"/>
        </w:rPr>
        <w:t>医院护士或护理人员除外</w:t>
      </w:r>
      <w:r>
        <w:t>)</w:t>
      </w:r>
      <w:r>
        <w:rPr>
          <w:rFonts w:hint="eastAsia"/>
        </w:rPr>
        <w:t>或地下劳动的工作</w:t>
      </w:r>
      <w:r>
        <w:t>,</w:t>
      </w:r>
      <w:r>
        <w:rPr>
          <w:rFonts w:hint="eastAsia"/>
        </w:rPr>
        <w:t>妇女都不能从事。因此</w:t>
      </w:r>
      <w:r>
        <w:t>,</w:t>
      </w:r>
      <w:r>
        <w:rPr>
          <w:rFonts w:hint="eastAsia"/>
        </w:rPr>
        <w:t>在工农业和制造业部门</w:t>
      </w:r>
      <w:r>
        <w:t>,</w:t>
      </w:r>
      <w:r>
        <w:rPr>
          <w:rFonts w:hint="eastAsia"/>
        </w:rPr>
        <w:t>妇女在某些工作领域的晋升机会受到限制。</w:t>
      </w:r>
    </w:p>
    <w:p w:rsidR="00000000" w:rsidRDefault="00000000">
      <w:r>
        <w:t>46.3</w:t>
      </w:r>
      <w:r>
        <w:tab/>
      </w:r>
      <w:r>
        <w:rPr>
          <w:rFonts w:hint="eastAsia"/>
        </w:rPr>
        <w:t>按照《宪法》第</w:t>
      </w:r>
      <w:r>
        <w:t>17</w:t>
      </w:r>
      <w:r>
        <w:rPr>
          <w:rFonts w:hint="eastAsia"/>
        </w:rPr>
        <w:t>条的规定</w:t>
      </w:r>
      <w:r>
        <w:t>,</w:t>
      </w:r>
      <w:r>
        <w:rPr>
          <w:rFonts w:hint="eastAsia"/>
        </w:rPr>
        <w:t>公共部门推动给予妇女平等就业的机会。在尼日利亚的公共部门中</w:t>
      </w:r>
      <w:r>
        <w:t>,</w:t>
      </w:r>
      <w:r>
        <w:rPr>
          <w:rFonts w:hint="eastAsia"/>
        </w:rPr>
        <w:t>男女任用程序和一般服务条件相同</w:t>
      </w:r>
      <w:r>
        <w:t>,</w:t>
      </w:r>
      <w:r>
        <w:rPr>
          <w:rFonts w:hint="eastAsia"/>
        </w:rPr>
        <w:t>并一律适用于所有公共企业。各公共企业不得采取单独行动偏袒或歧视女职员。凡涉及公共企业职员服务条件的任何行动</w:t>
      </w:r>
      <w:r>
        <w:t>,</w:t>
      </w:r>
      <w:r>
        <w:rPr>
          <w:rFonts w:hint="eastAsia"/>
        </w:rPr>
        <w:t>都必须在联邦政府规定的广泛原则的范围之内进行。</w:t>
      </w:r>
    </w:p>
    <w:p w:rsidR="00000000" w:rsidRDefault="00000000">
      <w:r>
        <w:t>47.</w:t>
      </w:r>
      <w:r>
        <w:tab/>
      </w:r>
      <w:r>
        <w:rPr>
          <w:rFonts w:eastAsia="SimHei" w:hint="eastAsia"/>
          <w:u w:val="single"/>
        </w:rPr>
        <w:t>人事政策</w:t>
      </w:r>
    </w:p>
    <w:p w:rsidR="00000000" w:rsidRDefault="00000000">
      <w:r>
        <w:tab/>
      </w:r>
      <w:r>
        <w:rPr>
          <w:rFonts w:hint="eastAsia"/>
        </w:rPr>
        <w:t>在人事政策方面</w:t>
      </w:r>
      <w:r>
        <w:t>(</w:t>
      </w:r>
      <w:r>
        <w:rPr>
          <w:rFonts w:hint="eastAsia"/>
        </w:rPr>
        <w:t>包括征聘、雇用和晋升等</w:t>
      </w:r>
      <w:r>
        <w:t>),</w:t>
      </w:r>
      <w:r>
        <w:rPr>
          <w:rFonts w:hint="eastAsia"/>
        </w:rPr>
        <w:t>公共企业在间或修订的《联邦政府文职规则》的指导下运作。现有规则对女职员作出了特别的规定</w:t>
      </w:r>
      <w:r>
        <w:t>,</w:t>
      </w:r>
      <w:r>
        <w:rPr>
          <w:rFonts w:hint="eastAsia"/>
        </w:rPr>
        <w:t>其中一些规则可以说是“逆向歧视”。许多此类规则都涉及怀孕</w:t>
      </w:r>
      <w:r>
        <w:t>,</w:t>
      </w:r>
      <w:r>
        <w:rPr>
          <w:rFonts w:hint="eastAsia"/>
        </w:rPr>
        <w:t>可归结如下</w:t>
      </w:r>
      <w:r>
        <w:t>:</w:t>
      </w:r>
      <w:r>
        <w:rPr>
          <w:rFonts w:ascii="SimHei" w:eastAsia="SimHei" w:hint="eastAsia"/>
        </w:rPr>
        <w:t>－</w:t>
      </w:r>
    </w:p>
    <w:p w:rsidR="00000000" w:rsidRDefault="00000000">
      <w:r>
        <w:tab/>
      </w:r>
      <w:r>
        <w:rPr>
          <w:rFonts w:hint="eastAsia"/>
        </w:rPr>
        <w:t>怀孕女职员有资格享有</w:t>
      </w:r>
      <w:r>
        <w:t>3</w:t>
      </w:r>
      <w:r>
        <w:rPr>
          <w:rFonts w:hint="eastAsia"/>
        </w:rPr>
        <w:t>个月的全薪产假</w:t>
      </w:r>
      <w:r>
        <w:t>(</w:t>
      </w:r>
      <w:r>
        <w:rPr>
          <w:rFonts w:hint="eastAsia"/>
        </w:rPr>
        <w:t>围产前后各六周</w:t>
      </w:r>
      <w:r>
        <w:t>)</w:t>
      </w:r>
      <w:r>
        <w:rPr>
          <w:rFonts w:hint="eastAsia"/>
        </w:rPr>
        <w:t>。</w:t>
      </w:r>
    </w:p>
    <w:p w:rsidR="00000000" w:rsidRDefault="00000000">
      <w:pPr>
        <w:tabs>
          <w:tab w:val="clear" w:pos="527"/>
          <w:tab w:val="left" w:pos="600"/>
        </w:tabs>
        <w:ind w:left="480"/>
      </w:pPr>
      <w:r>
        <w:rPr>
          <w:rFonts w:hint="eastAsia"/>
        </w:rPr>
        <w:t>哺乳婴儿的女职员有资格自孩子出生之日起连续六个月每日工休一小时</w:t>
      </w:r>
      <w:r>
        <w:t>,</w:t>
      </w:r>
      <w:r>
        <w:rPr>
          <w:rFonts w:hint="eastAsia"/>
        </w:rPr>
        <w:t>并享受全薪。</w:t>
      </w:r>
    </w:p>
    <w:p w:rsidR="00000000" w:rsidRDefault="00000000">
      <w:pPr>
        <w:tabs>
          <w:tab w:val="clear" w:pos="527"/>
          <w:tab w:val="left" w:pos="600"/>
        </w:tabs>
        <w:ind w:left="480"/>
      </w:pPr>
      <w:r>
        <w:rPr>
          <w:rFonts w:hint="eastAsia"/>
        </w:rPr>
        <w:t>在女职员怀孕或产假期间不得对其采取纪律惩戒行动。公共企业只能提供福利待遇</w:t>
      </w:r>
      <w:r>
        <w:t>,</w:t>
      </w:r>
      <w:r>
        <w:rPr>
          <w:rFonts w:hint="eastAsia"/>
        </w:rPr>
        <w:t>不得。修改社会承认妇女作为母亲的特殊作用</w:t>
      </w:r>
      <w:r>
        <w:t>,</w:t>
      </w:r>
      <w:r>
        <w:rPr>
          <w:rFonts w:hint="eastAsia"/>
        </w:rPr>
        <w:t>因而女职员享有</w:t>
      </w:r>
      <w:r>
        <w:t>15-20</w:t>
      </w:r>
      <w:r>
        <w:rPr>
          <w:rFonts w:hint="eastAsia"/>
        </w:rPr>
        <w:t>周的全薪工休待遇。</w:t>
      </w:r>
    </w:p>
    <w:p w:rsidR="00000000" w:rsidRDefault="00000000">
      <w:r>
        <w:tab/>
      </w:r>
      <w:r>
        <w:rPr>
          <w:rFonts w:hint="eastAsia"/>
        </w:rPr>
        <w:t>虽然已有这些福利</w:t>
      </w:r>
      <w:r>
        <w:t>,</w:t>
      </w:r>
      <w:r>
        <w:rPr>
          <w:rFonts w:hint="eastAsia"/>
        </w:rPr>
        <w:t>但公共部门的女职员仍可在现有规则或其实施或解释中发现歧视妇女之处。</w:t>
      </w:r>
    </w:p>
    <w:p w:rsidR="00000000" w:rsidRDefault="00000000">
      <w:r>
        <w:t>47.2</w:t>
      </w:r>
      <w:r>
        <w:tab/>
      </w:r>
      <w:r>
        <w:rPr>
          <w:rFonts w:hint="eastAsia"/>
        </w:rPr>
        <w:t>据估计</w:t>
      </w:r>
      <w:r>
        <w:t>,60%</w:t>
      </w:r>
      <w:r>
        <w:rPr>
          <w:rFonts w:hint="eastAsia"/>
        </w:rPr>
        <w:t>的劳动力受雇于公共部门</w:t>
      </w:r>
      <w:r>
        <w:t>,40%</w:t>
      </w:r>
      <w:r>
        <w:rPr>
          <w:rFonts w:hint="eastAsia"/>
        </w:rPr>
        <w:t>受雇于私营部门。值得注意的是</w:t>
      </w:r>
      <w:r>
        <w:t>,</w:t>
      </w:r>
      <w:r>
        <w:rPr>
          <w:rFonts w:hint="eastAsia"/>
        </w:rPr>
        <w:t>在私营部门存在明显的歧视妇女现象</w:t>
      </w:r>
      <w:r>
        <w:t>,</w:t>
      </w:r>
      <w:r>
        <w:rPr>
          <w:rFonts w:hint="eastAsia"/>
        </w:rPr>
        <w:t>它们倾向于雇用无子女的妇女</w:t>
      </w:r>
      <w:r>
        <w:t>,</w:t>
      </w:r>
      <w:r>
        <w:rPr>
          <w:rFonts w:hint="eastAsia"/>
        </w:rPr>
        <w:t>或更年轻的未婚妇女。</w:t>
      </w:r>
    </w:p>
    <w:p w:rsidR="00000000" w:rsidRDefault="00000000"/>
    <w:p w:rsidR="00000000" w:rsidRDefault="00000000">
      <w:pPr>
        <w:rPr>
          <w:rFonts w:ascii="SimHei" w:eastAsia="SimHei"/>
        </w:rPr>
      </w:pPr>
      <w:r>
        <w:t>48.</w:t>
      </w:r>
      <w:r>
        <w:tab/>
      </w:r>
      <w:r>
        <w:rPr>
          <w:rFonts w:ascii="SimHei" w:eastAsia="SimHei" w:hint="eastAsia"/>
          <w:u w:val="single"/>
        </w:rPr>
        <w:t>妇女参加劳动力</w:t>
      </w:r>
    </w:p>
    <w:p w:rsidR="00000000" w:rsidRDefault="00000000">
      <w:r>
        <w:t>48.1</w:t>
      </w:r>
      <w:r>
        <w:tab/>
      </w:r>
      <w:r>
        <w:rPr>
          <w:rFonts w:hint="eastAsia"/>
        </w:rPr>
        <w:t>尼日利亚妇女参加经济活动的比例极高。</w:t>
      </w:r>
      <w:r>
        <w:t>1970</w:t>
      </w:r>
      <w:r>
        <w:rPr>
          <w:rFonts w:hint="eastAsia"/>
        </w:rPr>
        <w:t>年</w:t>
      </w:r>
      <w:r>
        <w:t>,</w:t>
      </w:r>
      <w:r>
        <w:rPr>
          <w:rFonts w:hint="eastAsia"/>
        </w:rPr>
        <w:t>尼日利亚妇女的参加率仅为</w:t>
      </w:r>
      <w:r>
        <w:t>32.3%</w:t>
      </w:r>
      <w:r>
        <w:rPr>
          <w:rFonts w:hint="eastAsia"/>
        </w:rPr>
        <w:t>。最新数字表明</w:t>
      </w:r>
      <w:r>
        <w:t>,1993</w:t>
      </w:r>
      <w:r>
        <w:rPr>
          <w:rFonts w:hint="eastAsia"/>
        </w:rPr>
        <w:t>年已增至</w:t>
      </w:r>
      <w:r>
        <w:t>44%,</w:t>
      </w:r>
      <w:r>
        <w:rPr>
          <w:rFonts w:hint="eastAsia"/>
        </w:rPr>
        <w:t>还不算家务劳动和农活</w:t>
      </w:r>
      <w:r>
        <w:t>!</w:t>
      </w:r>
    </w:p>
    <w:p w:rsidR="00000000" w:rsidRDefault="00000000">
      <w:r>
        <w:t>48.2</w:t>
      </w:r>
      <w:r>
        <w:tab/>
        <w:t>20</w:t>
      </w:r>
      <w:r>
        <w:rPr>
          <w:rFonts w:hint="eastAsia"/>
        </w:rPr>
        <w:t>岁至</w:t>
      </w:r>
      <w:r>
        <w:t>65</w:t>
      </w:r>
      <w:r>
        <w:rPr>
          <w:rFonts w:hint="eastAsia"/>
        </w:rPr>
        <w:t>岁的尼日利亚妇女参加经济活动的比率在这一年龄段的总人口中非常高。妇女在农业部门的活动无疑说明了妇女参加率很高的原因。尼日利亚</w:t>
      </w:r>
      <w:r>
        <w:t>67%</w:t>
      </w:r>
      <w:r>
        <w:rPr>
          <w:rFonts w:hint="eastAsia"/>
        </w:rPr>
        <w:t>以上的人口主要生活在农村</w:t>
      </w:r>
      <w:r>
        <w:t>,</w:t>
      </w:r>
      <w:r>
        <w:rPr>
          <w:rFonts w:hint="eastAsia"/>
        </w:rPr>
        <w:t>其中多数为农民。</w:t>
      </w:r>
    </w:p>
    <w:p w:rsidR="00000000" w:rsidRDefault="00000000">
      <w:r>
        <w:t>48.3</w:t>
      </w:r>
      <w:r>
        <w:tab/>
      </w:r>
      <w:r>
        <w:rPr>
          <w:rFonts w:hint="eastAsia"/>
        </w:rPr>
        <w:t>尼日利亚的劳动力比较年轻</w:t>
      </w:r>
      <w:r>
        <w:t>,</w:t>
      </w:r>
      <w:r>
        <w:rPr>
          <w:rFonts w:hint="eastAsia"/>
        </w:rPr>
        <w:t>因为其中半数为</w:t>
      </w:r>
      <w:r>
        <w:t>20-35</w:t>
      </w:r>
      <w:r>
        <w:rPr>
          <w:rFonts w:hint="eastAsia"/>
        </w:rPr>
        <w:t>岁的年龄组</w:t>
      </w:r>
      <w:r>
        <w:t>,45</w:t>
      </w:r>
      <w:r>
        <w:rPr>
          <w:rFonts w:hint="eastAsia"/>
        </w:rPr>
        <w:t>岁以下的约占</w:t>
      </w:r>
      <w:r>
        <w:t>80%</w:t>
      </w:r>
      <w:r>
        <w:rPr>
          <w:rFonts w:hint="eastAsia"/>
        </w:rPr>
        <w:t>。</w:t>
      </w:r>
      <w:r>
        <w:t>54</w:t>
      </w:r>
      <w:r>
        <w:rPr>
          <w:rFonts w:hint="eastAsia"/>
        </w:rPr>
        <w:t>岁以上的劳动力急剧下降</w:t>
      </w:r>
      <w:r>
        <w:t>,</w:t>
      </w:r>
      <w:r>
        <w:rPr>
          <w:rFonts w:hint="eastAsia"/>
        </w:rPr>
        <w:t>反映了过去普遍实行的</w:t>
      </w:r>
      <w:r>
        <w:t>55</w:t>
      </w:r>
      <w:r>
        <w:rPr>
          <w:rFonts w:hint="eastAsia"/>
        </w:rPr>
        <w:t>岁强迫退休制度。后来</w:t>
      </w:r>
      <w:r>
        <w:t>,</w:t>
      </w:r>
      <w:r>
        <w:rPr>
          <w:rFonts w:hint="eastAsia"/>
        </w:rPr>
        <w:t>公共部门的退休年龄提高到</w:t>
      </w:r>
      <w:r>
        <w:t>60</w:t>
      </w:r>
      <w:r>
        <w:rPr>
          <w:rFonts w:hint="eastAsia"/>
        </w:rPr>
        <w:t>岁</w:t>
      </w:r>
      <w:r>
        <w:t>,</w:t>
      </w:r>
      <w:r>
        <w:rPr>
          <w:rFonts w:hint="eastAsia"/>
        </w:rPr>
        <w:t>但</w:t>
      </w:r>
      <w:r>
        <w:t>65</w:t>
      </w:r>
      <w:r>
        <w:rPr>
          <w:rFonts w:hint="eastAsia"/>
        </w:rPr>
        <w:t>岁退休的高等法院法官除外。</w:t>
      </w:r>
    </w:p>
    <w:p w:rsidR="00000000" w:rsidRDefault="00000000">
      <w:r>
        <w:t>48.4</w:t>
      </w:r>
      <w:r>
        <w:tab/>
      </w:r>
      <w:r>
        <w:rPr>
          <w:rFonts w:hint="eastAsia"/>
        </w:rPr>
        <w:t>前文提到的尼日利亚文化多样性对妇女直接参加经济活动产生了很大的影响。传统上</w:t>
      </w:r>
      <w:r>
        <w:t>,</w:t>
      </w:r>
      <w:r>
        <w:rPr>
          <w:rFonts w:hint="eastAsia"/>
        </w:rPr>
        <w:t>尼日利亚妇女一直帮助满足其家庭的一些基本需要。她们从事基础手工艺制作、做生意并上班挣工资</w:t>
      </w:r>
      <w:r>
        <w:t>,</w:t>
      </w:r>
      <w:r>
        <w:rPr>
          <w:rFonts w:hint="eastAsia"/>
        </w:rPr>
        <w:t>而且始终积极参加农业部门的经济活动。</w:t>
      </w:r>
    </w:p>
    <w:p w:rsidR="00000000" w:rsidRDefault="00000000">
      <w:pPr>
        <w:rPr>
          <w:u w:val="single"/>
        </w:rPr>
      </w:pPr>
      <w:r>
        <w:t>49.</w:t>
      </w:r>
      <w:r>
        <w:tab/>
      </w:r>
      <w:r>
        <w:rPr>
          <w:rFonts w:eastAsia="SimHei" w:hint="eastAsia"/>
          <w:u w:val="single"/>
        </w:rPr>
        <w:t>社会保障</w:t>
      </w:r>
    </w:p>
    <w:p w:rsidR="00000000" w:rsidRDefault="00000000">
      <w:r>
        <w:tab/>
      </w:r>
      <w:r>
        <w:rPr>
          <w:rFonts w:hint="eastAsia"/>
        </w:rPr>
        <w:t>尼日利亚全体公民一律平等的原则已载入</w:t>
      </w:r>
      <w:r>
        <w:t>1979</w:t>
      </w:r>
      <w:r>
        <w:rPr>
          <w:rFonts w:hint="eastAsia"/>
        </w:rPr>
        <w:t>年《宪法》。尼日利亚有充分的以法规为基础的</w:t>
      </w:r>
      <w:r>
        <w:t>(</w:t>
      </w:r>
      <w:r>
        <w:rPr>
          <w:rFonts w:hint="eastAsia"/>
        </w:rPr>
        <w:t>法律上的</w:t>
      </w:r>
      <w:r>
        <w:t>)</w:t>
      </w:r>
      <w:r>
        <w:rPr>
          <w:rFonts w:hint="eastAsia"/>
        </w:rPr>
        <w:t>潜力保护妇女就业权利</w:t>
      </w:r>
      <w:r>
        <w:t>(</w:t>
      </w:r>
      <w:r>
        <w:rPr>
          <w:rFonts w:hint="eastAsia"/>
        </w:rPr>
        <w:t>见《劳工法》和《国家社会保障信托基金》等。</w:t>
      </w:r>
    </w:p>
    <w:p w:rsidR="00000000" w:rsidRDefault="00000000">
      <w:r>
        <w:t>49.1</w:t>
      </w:r>
      <w:r>
        <w:tab/>
      </w:r>
      <w:r>
        <w:rPr>
          <w:rFonts w:hint="eastAsia"/>
        </w:rPr>
        <w:t>除总体上保障不受歧视的权利外</w:t>
      </w:r>
      <w:r>
        <w:t>,1979</w:t>
      </w:r>
      <w:r>
        <w:rPr>
          <w:rFonts w:hint="eastAsia"/>
        </w:rPr>
        <w:t>年《宪法》除其他外</w:t>
      </w:r>
      <w:r>
        <w:t>,</w:t>
      </w:r>
      <w:r>
        <w:rPr>
          <w:rFonts w:hint="eastAsia"/>
        </w:rPr>
        <w:t>规定如下</w:t>
      </w:r>
      <w:r>
        <w:t>:</w:t>
      </w:r>
      <w:r>
        <w:rPr>
          <w:rFonts w:ascii="SimHei" w:eastAsia="SimHei" w:hint="eastAsia"/>
        </w:rPr>
        <w:t>－</w:t>
      </w:r>
    </w:p>
    <w:p w:rsidR="00000000" w:rsidRDefault="00000000">
      <w:r>
        <w:rPr>
          <w:rFonts w:hint="eastAsia"/>
        </w:rPr>
        <w:t>“社会目标</w:t>
      </w:r>
      <w:r>
        <w:rPr>
          <w:rFonts w:ascii="SimHei" w:eastAsia="SimHei" w:hint="eastAsia"/>
        </w:rPr>
        <w:t>－</w:t>
      </w:r>
      <w:r>
        <w:tab/>
        <w:t>(1)</w:t>
      </w:r>
      <w:r>
        <w:tab/>
      </w:r>
      <w:r>
        <w:tab/>
      </w:r>
      <w:r>
        <w:rPr>
          <w:rFonts w:hint="eastAsia"/>
        </w:rPr>
        <w:t>国家政策旨在确保</w:t>
      </w:r>
      <w:r>
        <w:rPr>
          <w:rFonts w:ascii="SimHei" w:eastAsia="SimHei" w:hint="eastAsia"/>
        </w:rPr>
        <w:t>－</w:t>
      </w:r>
    </w:p>
    <w:p w:rsidR="00000000" w:rsidRDefault="00000000">
      <w:pPr>
        <w:ind w:left="3120" w:hanging="480"/>
      </w:pPr>
      <w:r>
        <w:t>(a)</w:t>
      </w:r>
      <w:r>
        <w:tab/>
      </w:r>
      <w:r>
        <w:rPr>
          <w:rFonts w:hint="eastAsia"/>
        </w:rPr>
        <w:t>全体公民不受任何理由的歧视</w:t>
      </w:r>
      <w:r>
        <w:t>,</w:t>
      </w:r>
      <w:r>
        <w:rPr>
          <w:rFonts w:hint="eastAsia"/>
        </w:rPr>
        <w:t>均享有获得适当生活手段的机会和适当就业的充分机会</w:t>
      </w:r>
      <w:r>
        <w:t>;</w:t>
      </w:r>
    </w:p>
    <w:p w:rsidR="00000000" w:rsidRDefault="00000000">
      <w:pPr>
        <w:ind w:left="3120" w:hanging="480"/>
      </w:pPr>
      <w:r>
        <w:t>(b)</w:t>
      </w:r>
      <w:r>
        <w:tab/>
      </w:r>
      <w:r>
        <w:rPr>
          <w:rFonts w:hint="eastAsia"/>
        </w:rPr>
        <w:t>公平人道的工作条件</w:t>
      </w:r>
      <w:r>
        <w:t>;</w:t>
      </w:r>
    </w:p>
    <w:p w:rsidR="00000000" w:rsidRDefault="00000000">
      <w:pPr>
        <w:ind w:left="3120" w:hanging="480"/>
      </w:pPr>
      <w:r>
        <w:t>(c)</w:t>
      </w:r>
      <w:r>
        <w:tab/>
      </w:r>
      <w:r>
        <w:rPr>
          <w:rFonts w:hint="eastAsia"/>
        </w:rPr>
        <w:t>同工同酬</w:t>
      </w:r>
      <w:r>
        <w:t>,</w:t>
      </w:r>
      <w:r>
        <w:rPr>
          <w:rFonts w:hint="eastAsia"/>
        </w:rPr>
        <w:t>不因性别或任何其他理由而受到歧视。”</w:t>
      </w:r>
    </w:p>
    <w:p w:rsidR="00000000" w:rsidRDefault="00000000">
      <w:r>
        <w:t>49.2</w:t>
      </w:r>
      <w:r>
        <w:tab/>
      </w:r>
      <w:r>
        <w:rPr>
          <w:rFonts w:hint="eastAsia"/>
        </w:rPr>
        <w:t>尽管《劳工法》第</w:t>
      </w:r>
      <w:r>
        <w:t>55</w:t>
      </w:r>
      <w:r>
        <w:rPr>
          <w:rFonts w:hint="eastAsia"/>
        </w:rPr>
        <w:t>条禁止妇女上夜班</w:t>
      </w:r>
      <w:r>
        <w:t>,</w:t>
      </w:r>
      <w:r>
        <w:rPr>
          <w:rFonts w:hint="eastAsia"/>
        </w:rPr>
        <w:t>但事实上妇女</w:t>
      </w:r>
      <w:r>
        <w:t>,</w:t>
      </w:r>
      <w:r>
        <w:rPr>
          <w:rFonts w:hint="eastAsia"/>
        </w:rPr>
        <w:t>尤其是职业妇女选择上夜班</w:t>
      </w:r>
      <w:r>
        <w:t>,</w:t>
      </w:r>
      <w:r>
        <w:rPr>
          <w:rFonts w:hint="eastAsia"/>
        </w:rPr>
        <w:t>她们与其雇主相互达成谅解</w:t>
      </w:r>
      <w:r>
        <w:t>,</w:t>
      </w:r>
      <w:r>
        <w:rPr>
          <w:rFonts w:hint="eastAsia"/>
        </w:rPr>
        <w:t>迄今已有更多的领域对她们开禁。目前仍有必要明确审查《劳工法》第</w:t>
      </w:r>
      <w:r>
        <w:t>55</w:t>
      </w:r>
      <w:r>
        <w:rPr>
          <w:rFonts w:hint="eastAsia"/>
        </w:rPr>
        <w:t>条和类似的立法。</w:t>
      </w:r>
    </w:p>
    <w:p w:rsidR="00000000" w:rsidRDefault="00000000">
      <w:r>
        <w:t>49.3</w:t>
      </w:r>
      <w:r>
        <w:tab/>
      </w:r>
      <w:r>
        <w:rPr>
          <w:rFonts w:hint="eastAsia"/>
        </w:rPr>
        <w:t>第</w:t>
      </w:r>
      <w:r>
        <w:t>53</w:t>
      </w:r>
      <w:r>
        <w:rPr>
          <w:rFonts w:hint="eastAsia"/>
        </w:rPr>
        <w:t>条特别规定保护怀孕女雇员。妇女分娩前后六周不得工作</w:t>
      </w:r>
      <w:r>
        <w:t>,</w:t>
      </w:r>
      <w:r>
        <w:rPr>
          <w:rFonts w:hint="eastAsia"/>
        </w:rPr>
        <w:t>此间工资照发。不应因其怀孕缺勤而予以解雇。</w:t>
      </w:r>
    </w:p>
    <w:p w:rsidR="00000000" w:rsidRDefault="00000000">
      <w:r>
        <w:t>49.4</w:t>
      </w:r>
      <w:r>
        <w:tab/>
      </w:r>
      <w:r>
        <w:rPr>
          <w:rFonts w:hint="eastAsia"/>
        </w:rPr>
        <w:t>两例案件正是根据上述权利提出索赔</w:t>
      </w:r>
      <w:r>
        <w:t>,</w:t>
      </w:r>
      <w:r>
        <w:rPr>
          <w:rFonts w:hint="eastAsia"/>
        </w:rPr>
        <w:t>法庭分别对其作出有利于妇女的裁决。其中一例是阿杰博叶起诉尼日利亚服装有限公司案。在此案中</w:t>
      </w:r>
      <w:r>
        <w:t>,</w:t>
      </w:r>
      <w:r>
        <w:rPr>
          <w:rFonts w:hint="eastAsia"/>
        </w:rPr>
        <w:t>原告受雇于被告公司</w:t>
      </w:r>
      <w:r>
        <w:t>,</w:t>
      </w:r>
      <w:r>
        <w:rPr>
          <w:rFonts w:hint="eastAsia"/>
        </w:rPr>
        <w:t>担任机要秘书。但在她返回公司上班时</w:t>
      </w:r>
      <w:r>
        <w:t>,</w:t>
      </w:r>
      <w:r>
        <w:rPr>
          <w:rFonts w:hint="eastAsia"/>
        </w:rPr>
        <w:t>她的聘用合同已经终止</w:t>
      </w:r>
      <w:r>
        <w:t>,</w:t>
      </w:r>
      <w:r>
        <w:rPr>
          <w:rFonts w:hint="eastAsia"/>
        </w:rPr>
        <w:t>因此她对公司提出诉讼。法院查明实际上她是因怀孕和分娩被解雇的</w:t>
      </w:r>
      <w:r>
        <w:t>,</w:t>
      </w:r>
      <w:r>
        <w:rPr>
          <w:rFonts w:hint="eastAsia"/>
        </w:rPr>
        <w:t>所以认为此项解雇违背了《劳工法》第</w:t>
      </w:r>
      <w:r>
        <w:t>53</w:t>
      </w:r>
      <w:r>
        <w:rPr>
          <w:rFonts w:hint="eastAsia"/>
        </w:rPr>
        <w:t>条</w:t>
      </w:r>
      <w:r>
        <w:t>(</w:t>
      </w:r>
      <w:r>
        <w:rPr>
          <w:rFonts w:hint="eastAsia"/>
        </w:rPr>
        <w:t>该条涉及保护产妇</w:t>
      </w:r>
      <w:r>
        <w:t>)</w:t>
      </w:r>
      <w:r>
        <w:rPr>
          <w:rFonts w:hint="eastAsia"/>
        </w:rPr>
        <w:t>。</w:t>
      </w:r>
    </w:p>
    <w:p w:rsidR="00000000" w:rsidRDefault="00000000">
      <w:r>
        <w:tab/>
      </w:r>
      <w:r>
        <w:rPr>
          <w:rFonts w:hint="eastAsia"/>
        </w:rPr>
        <w:t>妇女参加劳动力的比率与男子明显不同。</w:t>
      </w:r>
      <w:r>
        <w:t>1993</w:t>
      </w:r>
      <w:r>
        <w:rPr>
          <w:rFonts w:hint="eastAsia"/>
        </w:rPr>
        <w:t>年数字显示</w:t>
      </w:r>
      <w:r>
        <w:t>,</w:t>
      </w:r>
      <w:r>
        <w:rPr>
          <w:rFonts w:hint="eastAsia"/>
        </w:rPr>
        <w:t>妇女的参加率为</w:t>
      </w:r>
      <w:r>
        <w:t>44%,</w:t>
      </w:r>
      <w:r>
        <w:rPr>
          <w:rFonts w:hint="eastAsia"/>
        </w:rPr>
        <w:t>而男子为</w:t>
      </w:r>
      <w:r>
        <w:t>78%</w:t>
      </w:r>
      <w:r>
        <w:rPr>
          <w:rFonts w:hint="eastAsia"/>
        </w:rPr>
        <w:t>。</w:t>
      </w:r>
    </w:p>
    <w:p w:rsidR="00000000" w:rsidRDefault="00000000">
      <w:r>
        <w:tab/>
      </w:r>
      <w:r>
        <w:rPr>
          <w:rFonts w:hint="eastAsia"/>
        </w:rPr>
        <w:t>对参加劳动力的人而言</w:t>
      </w:r>
      <w:r>
        <w:t>,</w:t>
      </w:r>
      <w:r>
        <w:rPr>
          <w:rFonts w:hint="eastAsia"/>
        </w:rPr>
        <w:t>男子失业率</w:t>
      </w:r>
      <w:r>
        <w:t>(</w:t>
      </w:r>
      <w:r>
        <w:rPr>
          <w:rFonts w:hint="eastAsia"/>
        </w:rPr>
        <w:t>即失业人数与总劳动力的比例</w:t>
      </w:r>
      <w:r>
        <w:t>)2.3%,</w:t>
      </w:r>
      <w:r>
        <w:rPr>
          <w:rFonts w:hint="eastAsia"/>
        </w:rPr>
        <w:t>女子为</w:t>
      </w:r>
      <w:r>
        <w:t>3.1%</w:t>
      </w:r>
      <w:r>
        <w:rPr>
          <w:rFonts w:hint="eastAsia"/>
        </w:rPr>
        <w:t>。</w:t>
      </w:r>
    </w:p>
    <w:p w:rsidR="00000000" w:rsidRDefault="00000000">
      <w:r>
        <w:t>49.6</w:t>
      </w:r>
      <w:r>
        <w:tab/>
        <w:t>1979</w:t>
      </w:r>
      <w:r>
        <w:rPr>
          <w:rFonts w:hint="eastAsia"/>
        </w:rPr>
        <w:t>年《</w:t>
      </w:r>
      <w:r>
        <w:rPr>
          <w:rFonts w:hint="eastAsia"/>
          <w:spacing w:val="0"/>
        </w:rPr>
        <w:t>尼日利亚宪法</w:t>
      </w:r>
      <w:r>
        <w:rPr>
          <w:rFonts w:hint="eastAsia"/>
        </w:rPr>
        <w:t>》第</w:t>
      </w:r>
      <w:r>
        <w:t>17(e)</w:t>
      </w:r>
      <w:r>
        <w:rPr>
          <w:rFonts w:hint="eastAsia"/>
        </w:rPr>
        <w:t>条责成各州确定政策方向</w:t>
      </w:r>
      <w:r>
        <w:t>,</w:t>
      </w:r>
      <w:r>
        <w:rPr>
          <w:rFonts w:hint="eastAsia"/>
        </w:rPr>
        <w:t>确保</w:t>
      </w:r>
      <w:r>
        <w:t>:</w:t>
      </w:r>
    </w:p>
    <w:p w:rsidR="00000000" w:rsidRDefault="00000000">
      <w:r>
        <w:tab/>
      </w:r>
      <w:r>
        <w:rPr>
          <w:rFonts w:hint="eastAsia"/>
        </w:rPr>
        <w:t>“同工同酬</w:t>
      </w:r>
      <w:r>
        <w:t>,</w:t>
      </w:r>
      <w:r>
        <w:rPr>
          <w:rFonts w:hint="eastAsia"/>
        </w:rPr>
        <w:t>不因性别或任何其他理由而加以歧视。”</w:t>
      </w:r>
    </w:p>
    <w:p w:rsidR="00000000" w:rsidRDefault="00000000">
      <w:r>
        <w:tab/>
      </w:r>
      <w:r>
        <w:rPr>
          <w:rFonts w:hint="eastAsia"/>
        </w:rPr>
        <w:t>为根据本条履行其社会保障和养恤金义务</w:t>
      </w:r>
      <w:r>
        <w:t>,</w:t>
      </w:r>
      <w:r>
        <w:rPr>
          <w:rFonts w:hint="eastAsia"/>
        </w:rPr>
        <w:t>有关立法如下</w:t>
      </w:r>
      <w:r>
        <w:t>:</w:t>
      </w:r>
      <w:r>
        <w:rPr>
          <w:rFonts w:ascii="SimHei" w:eastAsia="SimHei" w:hint="eastAsia"/>
        </w:rPr>
        <w:t>－</w:t>
      </w:r>
    </w:p>
    <w:p w:rsidR="00000000" w:rsidRDefault="00000000">
      <w:pPr>
        <w:ind w:left="1080" w:hanging="1080"/>
      </w:pPr>
      <w:r>
        <w:tab/>
        <w:t>(1)</w:t>
      </w:r>
      <w:r>
        <w:tab/>
      </w:r>
      <w:r>
        <w:rPr>
          <w:rFonts w:hint="eastAsia"/>
          <w:u w:val="single"/>
        </w:rPr>
        <w:t>国家准备基金法</w:t>
      </w:r>
      <w:r>
        <w:t>(</w:t>
      </w:r>
      <w:r>
        <w:rPr>
          <w:rFonts w:hint="eastAsia"/>
        </w:rPr>
        <w:t>现改名为尼日利亚社会信托基金</w:t>
      </w:r>
      <w:r>
        <w:t>)(</w:t>
      </w:r>
      <w:r>
        <w:rPr>
          <w:rFonts w:hint="eastAsia"/>
        </w:rPr>
        <w:t>《</w:t>
      </w:r>
      <w:r>
        <w:t>1990</w:t>
      </w:r>
      <w:r>
        <w:rPr>
          <w:rFonts w:hint="eastAsia"/>
        </w:rPr>
        <w:t>年联邦法》第</w:t>
      </w:r>
      <w:r>
        <w:t>273</w:t>
      </w:r>
      <w:r>
        <w:rPr>
          <w:rFonts w:hint="eastAsia"/>
        </w:rPr>
        <w:t>章</w:t>
      </w:r>
      <w:r>
        <w:t>)</w:t>
      </w:r>
      <w:r>
        <w:rPr>
          <w:rFonts w:hint="eastAsia"/>
        </w:rPr>
        <w:t>自称是</w:t>
      </w:r>
      <w:r>
        <w:t>:</w:t>
      </w:r>
      <w:r>
        <w:rPr>
          <w:rFonts w:ascii="SimHei" w:eastAsia="SimHei" w:hint="eastAsia"/>
        </w:rPr>
        <w:t>－</w:t>
      </w:r>
    </w:p>
    <w:p w:rsidR="00000000" w:rsidRDefault="00000000">
      <w:pPr>
        <w:ind w:left="1080" w:hanging="1080"/>
      </w:pPr>
      <w:r>
        <w:tab/>
      </w:r>
      <w:r>
        <w:tab/>
      </w:r>
      <w:r>
        <w:rPr>
          <w:rFonts w:hint="eastAsia"/>
        </w:rPr>
        <w:t>“建立国家准备基金的法律</w:t>
      </w:r>
      <w:r>
        <w:t>,</w:t>
      </w:r>
      <w:r>
        <w:rPr>
          <w:rFonts w:hint="eastAsia"/>
        </w:rPr>
        <w:t>规定向该基金捐款并从该基金支付杂项福利开支以及与此有关的事项。”</w:t>
      </w:r>
    </w:p>
    <w:p w:rsidR="00000000" w:rsidRDefault="00000000">
      <w:r>
        <w:tab/>
      </w:r>
      <w:r>
        <w:rPr>
          <w:rFonts w:hint="eastAsia"/>
        </w:rPr>
        <w:t>此项法律规定支付下列福利开支</w:t>
      </w:r>
      <w:r>
        <w:t>(</w:t>
      </w:r>
      <w:r>
        <w:rPr>
          <w:rFonts w:hint="eastAsia"/>
        </w:rPr>
        <w:t>由工人和雇主共同付款</w:t>
      </w:r>
      <w:r>
        <w:t>):</w:t>
      </w:r>
      <w:r>
        <w:rPr>
          <w:rFonts w:ascii="SimHei" w:eastAsia="SimHei" w:hint="eastAsia"/>
        </w:rPr>
        <w:t>－</w:t>
      </w:r>
    </w:p>
    <w:p w:rsidR="00000000" w:rsidRDefault="00000000">
      <w:pPr>
        <w:ind w:left="1680" w:hanging="600"/>
      </w:pPr>
      <w:r>
        <w:t xml:space="preserve">(a) </w:t>
      </w:r>
      <w:r>
        <w:rPr>
          <w:rFonts w:hint="eastAsia"/>
        </w:rPr>
        <w:t>年龄</w:t>
      </w:r>
      <w:r>
        <w:t>(55</w:t>
      </w:r>
      <w:r>
        <w:rPr>
          <w:rFonts w:hint="eastAsia"/>
        </w:rPr>
        <w:t>岁</w:t>
      </w:r>
      <w:r>
        <w:t>)</w:t>
      </w:r>
      <w:r>
        <w:rPr>
          <w:rFonts w:hint="eastAsia"/>
        </w:rPr>
        <w:t>和特定年龄段以及丧失工作能力的主要补助。</w:t>
      </w:r>
    </w:p>
    <w:p w:rsidR="00000000" w:rsidRDefault="00000000">
      <w:pPr>
        <w:ind w:left="1680" w:hanging="600"/>
      </w:pPr>
      <w:r>
        <w:t xml:space="preserve">(b) </w:t>
      </w:r>
      <w:r>
        <w:rPr>
          <w:rFonts w:hint="eastAsia"/>
        </w:rPr>
        <w:t>生病补助。</w:t>
      </w:r>
    </w:p>
    <w:p w:rsidR="00000000" w:rsidRDefault="00000000">
      <w:pPr>
        <w:ind w:left="1680" w:hanging="600"/>
      </w:pPr>
      <w:r>
        <w:t xml:space="preserve">(c) </w:t>
      </w:r>
      <w:r>
        <w:rPr>
          <w:rFonts w:hint="eastAsia"/>
        </w:rPr>
        <w:t>移居国外时撤消此类补助</w:t>
      </w:r>
      <w:r>
        <w:t>,</w:t>
      </w:r>
      <w:r>
        <w:rPr>
          <w:rFonts w:hint="eastAsia"/>
        </w:rPr>
        <w:t>退出该基金。</w:t>
      </w:r>
    </w:p>
    <w:p w:rsidR="00000000" w:rsidRDefault="00000000">
      <w:r>
        <w:tab/>
      </w:r>
      <w:r>
        <w:rPr>
          <w:rFonts w:hint="eastAsia"/>
        </w:rPr>
        <w:t>国家准备基金计划只适用于私营经济部门的工人。</w:t>
      </w:r>
    </w:p>
    <w:p w:rsidR="00000000" w:rsidRDefault="00000000">
      <w:r>
        <w:tab/>
      </w:r>
      <w:r>
        <w:rPr>
          <w:rFonts w:hint="eastAsia"/>
        </w:rPr>
        <w:t>凡雇用</w:t>
      </w:r>
      <w:r>
        <w:t>5</w:t>
      </w:r>
      <w:r>
        <w:rPr>
          <w:rFonts w:hint="eastAsia"/>
        </w:rPr>
        <w:t>人以上的雇主有责任支付其基础收入的</w:t>
      </w:r>
      <w:r>
        <w:t>5%,</w:t>
      </w:r>
      <w:r>
        <w:rPr>
          <w:rFonts w:hint="eastAsia"/>
        </w:rPr>
        <w:t>雇员则应支付</w:t>
      </w:r>
      <w:r>
        <w:t>2.5%</w:t>
      </w:r>
      <w:r>
        <w:rPr>
          <w:rFonts w:hint="eastAsia"/>
        </w:rPr>
        <w:t>。付款者连续付款</w:t>
      </w:r>
      <w:r>
        <w:t>120</w:t>
      </w:r>
      <w:r>
        <w:rPr>
          <w:rFonts w:hint="eastAsia"/>
        </w:rPr>
        <w:t>个月</w:t>
      </w:r>
      <w:r>
        <w:t>,</w:t>
      </w:r>
      <w:r>
        <w:rPr>
          <w:rFonts w:hint="eastAsia"/>
        </w:rPr>
        <w:t>取得资格享受上述福利。以下是对根据第</w:t>
      </w:r>
      <w:r>
        <w:t>2</w:t>
      </w:r>
      <w:r>
        <w:rPr>
          <w:rFonts w:hint="eastAsia"/>
        </w:rPr>
        <w:t>条有资格从该基金受益的工人的解释</w:t>
      </w:r>
      <w:r>
        <w:t>:</w:t>
      </w:r>
      <w:r>
        <w:rPr>
          <w:rFonts w:ascii="SimHei" w:eastAsia="SimHei" w:hint="eastAsia"/>
        </w:rPr>
        <w:t>－</w:t>
      </w:r>
    </w:p>
    <w:p w:rsidR="00000000" w:rsidRDefault="00000000">
      <w:pPr>
        <w:ind w:left="600" w:hanging="600"/>
      </w:pPr>
      <w:r>
        <w:tab/>
      </w:r>
      <w:r>
        <w:rPr>
          <w:rFonts w:hint="eastAsia"/>
        </w:rPr>
        <w:t>“工人是指根据与雇主签订的服务或实习合同受雇的任何人</w:t>
      </w:r>
      <w:r>
        <w:t>(</w:t>
      </w:r>
      <w:r>
        <w:rPr>
          <w:rFonts w:hint="eastAsia"/>
        </w:rPr>
        <w:t>不是儿童</w:t>
      </w:r>
      <w:r>
        <w:t>,</w:t>
      </w:r>
      <w:r>
        <w:rPr>
          <w:rFonts w:hint="eastAsia"/>
        </w:rPr>
        <w:t>不论是体力劳动、文书工作或其他工作</w:t>
      </w:r>
      <w:r>
        <w:t>,</w:t>
      </w:r>
      <w:r>
        <w:rPr>
          <w:rFonts w:hint="eastAsia"/>
        </w:rPr>
        <w:t>也不论薪金如何…”</w:t>
      </w:r>
    </w:p>
    <w:p w:rsidR="00000000" w:rsidRDefault="00000000">
      <w:pPr>
        <w:ind w:left="600" w:hanging="600"/>
      </w:pPr>
      <w:r>
        <w:rPr>
          <w:rFonts w:hint="eastAsia"/>
        </w:rPr>
        <w:t>根据该计划</w:t>
      </w:r>
      <w:r>
        <w:t>,</w:t>
      </w:r>
      <w:r>
        <w:rPr>
          <w:rFonts w:hint="eastAsia"/>
        </w:rPr>
        <w:t>可于停止工作一年后发放补助。</w:t>
      </w:r>
    </w:p>
    <w:p w:rsidR="00000000" w:rsidRDefault="00000000">
      <w:r>
        <w:tab/>
        <w:t>(2)</w:t>
      </w:r>
      <w:r>
        <w:tab/>
        <w:t xml:space="preserve"> </w:t>
      </w:r>
      <w:r>
        <w:rPr>
          <w:rFonts w:ascii="SimHei" w:eastAsia="SimHei"/>
          <w:u w:val="single"/>
        </w:rPr>
        <w:t>1987</w:t>
      </w:r>
      <w:r>
        <w:rPr>
          <w:rFonts w:ascii="SimHei" w:eastAsia="SimHei" w:hint="eastAsia"/>
          <w:u w:val="single"/>
        </w:rPr>
        <w:t>年工人补偿金法</w:t>
      </w:r>
    </w:p>
    <w:p w:rsidR="00000000" w:rsidRDefault="00000000">
      <w:pPr>
        <w:ind w:left="960" w:hanging="960"/>
      </w:pPr>
      <w:r>
        <w:tab/>
      </w:r>
      <w:r>
        <w:tab/>
      </w:r>
      <w:r>
        <w:rPr>
          <w:rFonts w:hint="eastAsia"/>
        </w:rPr>
        <w:t>该法规定对因公死亡或受伤的工人予以补偿</w:t>
      </w:r>
      <w:r>
        <w:t>,</w:t>
      </w:r>
      <w:r>
        <w:rPr>
          <w:rFonts w:hint="eastAsia"/>
        </w:rPr>
        <w:t>特别指明工人包括“</w:t>
      </w:r>
      <w:r>
        <w:rPr>
          <w:rFonts w:hint="eastAsia"/>
          <w:u w:val="single"/>
        </w:rPr>
        <w:t>妇女</w:t>
      </w:r>
      <w:r>
        <w:rPr>
          <w:rFonts w:hint="eastAsia"/>
        </w:rPr>
        <w:t>”。该法适用于工资在</w:t>
      </w:r>
      <w:r>
        <w:t>1 600</w:t>
      </w:r>
      <w:r>
        <w:rPr>
          <w:rFonts w:hint="eastAsia"/>
        </w:rPr>
        <w:t>奈拉以上的全体工人</w:t>
      </w:r>
      <w:r>
        <w:t>,</w:t>
      </w:r>
      <w:r>
        <w:rPr>
          <w:rFonts w:hint="eastAsia"/>
        </w:rPr>
        <w:t>补偿没有上限。雇主必须为工人买伤亡保险</w:t>
      </w:r>
      <w:r>
        <w:t>,</w:t>
      </w:r>
      <w:r>
        <w:rPr>
          <w:rFonts w:hint="eastAsia"/>
        </w:rPr>
        <w:t>并向有关部长汇报他们根据该法履行义务的情况。此外</w:t>
      </w:r>
      <w:r>
        <w:t>,</w:t>
      </w:r>
      <w:r>
        <w:rPr>
          <w:rFonts w:hint="eastAsia"/>
        </w:rPr>
        <w:t>患病的得到补偿和治疗。</w:t>
      </w:r>
    </w:p>
    <w:p w:rsidR="00000000" w:rsidRDefault="00000000">
      <w:r>
        <w:t>50.</w:t>
      </w:r>
      <w:r>
        <w:tab/>
      </w:r>
      <w:r>
        <w:rPr>
          <w:rFonts w:eastAsia="SimHei" w:hint="eastAsia"/>
          <w:u w:val="single"/>
        </w:rPr>
        <w:t>养恤金计划</w:t>
      </w:r>
    </w:p>
    <w:p w:rsidR="00000000" w:rsidRDefault="00000000">
      <w:r>
        <w:tab/>
      </w:r>
      <w:r>
        <w:rPr>
          <w:rFonts w:hint="eastAsia"/>
        </w:rPr>
        <w:t>制定养恤金法</w:t>
      </w:r>
      <w:r>
        <w:t>(</w:t>
      </w:r>
      <w:r>
        <w:rPr>
          <w:rFonts w:hint="eastAsia"/>
        </w:rPr>
        <w:t>《联邦法》第</w:t>
      </w:r>
      <w:r>
        <w:t>346</w:t>
      </w:r>
      <w:r>
        <w:rPr>
          <w:rFonts w:hint="eastAsia"/>
        </w:rPr>
        <w:t>条</w:t>
      </w:r>
      <w:r>
        <w:t>)</w:t>
      </w:r>
    </w:p>
    <w:p w:rsidR="00000000" w:rsidRDefault="00000000">
      <w:r>
        <w:tab/>
      </w:r>
      <w:r>
        <w:rPr>
          <w:rFonts w:hint="eastAsia"/>
        </w:rPr>
        <w:t>“以便合并所有有关联邦公务员养恤金、残疾补助和退职金的条例。”</w:t>
      </w:r>
    </w:p>
    <w:p w:rsidR="00000000" w:rsidRDefault="00000000">
      <w:r>
        <w:rPr>
          <w:rFonts w:hint="eastAsia"/>
        </w:rPr>
        <w:t>所有必须在</w:t>
      </w:r>
      <w:r>
        <w:t>60</w:t>
      </w:r>
      <w:r>
        <w:rPr>
          <w:rFonts w:hint="eastAsia"/>
        </w:rPr>
        <w:t>岁退休的联邦公务员均有资格享有</w:t>
      </w:r>
      <w:r>
        <w:t>2</w:t>
      </w:r>
      <w:r>
        <w:rPr>
          <w:rFonts w:hint="eastAsia"/>
        </w:rPr>
        <w:t>年的退职金</w:t>
      </w:r>
      <w:r>
        <w:t>,</w:t>
      </w:r>
      <w:r>
        <w:rPr>
          <w:rFonts w:hint="eastAsia"/>
        </w:rPr>
        <w:t>但按该法规定不得超出其工资和养恤金的</w:t>
      </w:r>
      <w:r>
        <w:t>300%</w:t>
      </w:r>
      <w:r>
        <w:rPr>
          <w:rFonts w:hint="eastAsia"/>
        </w:rPr>
        <w:t>。凡在任内死亡者将连续</w:t>
      </w:r>
      <w:r>
        <w:t>5</w:t>
      </w:r>
      <w:r>
        <w:rPr>
          <w:rFonts w:hint="eastAsia"/>
        </w:rPr>
        <w:t>年得到一定比例的养恤金</w:t>
      </w:r>
      <w:r>
        <w:t>,</w:t>
      </w:r>
      <w:r>
        <w:rPr>
          <w:rFonts w:hint="eastAsia"/>
        </w:rPr>
        <w:t>即其最后工资的</w:t>
      </w:r>
      <w:r>
        <w:t>30%</w:t>
      </w:r>
      <w:r>
        <w:rPr>
          <w:rFonts w:hint="eastAsia"/>
        </w:rPr>
        <w:t>至</w:t>
      </w:r>
      <w:r>
        <w:t>65%</w:t>
      </w:r>
      <w:r>
        <w:rPr>
          <w:rFonts w:hint="eastAsia"/>
        </w:rPr>
        <w:t>。</w:t>
      </w:r>
    </w:p>
    <w:p w:rsidR="00000000" w:rsidRDefault="00000000">
      <w:r>
        <w:t>51.</w:t>
      </w:r>
      <w:r>
        <w:tab/>
      </w:r>
      <w:r>
        <w:rPr>
          <w:rFonts w:eastAsia="SimHei" w:hint="eastAsia"/>
          <w:u w:val="single"/>
        </w:rPr>
        <w:t>税收</w:t>
      </w:r>
    </w:p>
    <w:p w:rsidR="00000000" w:rsidRDefault="00000000">
      <w:r>
        <w:tab/>
      </w:r>
      <w:r>
        <w:rPr>
          <w:rFonts w:hint="eastAsia"/>
        </w:rPr>
        <w:t>税收问题与就业密切相关。税收立法和税收管理政策的确都对妇女十分不利。已婚妇女过去很少能得到任何免税的薪金津贴</w:t>
      </w:r>
      <w:r>
        <w:t>,</w:t>
      </w:r>
      <w:r>
        <w:rPr>
          <w:rFonts w:hint="eastAsia"/>
        </w:rPr>
        <w:t>其理由通常是历来由男子承担挣钱照顾家庭的责任。实际情况不总是这样</w:t>
      </w:r>
      <w:r>
        <w:t>,</w:t>
      </w:r>
      <w:r>
        <w:rPr>
          <w:rFonts w:hint="eastAsia"/>
        </w:rPr>
        <w:t>因为妇女的挣钱责任持续增加。妇女不仅有责任支助自己的小家庭</w:t>
      </w:r>
      <w:r>
        <w:t>,</w:t>
      </w:r>
      <w:r>
        <w:rPr>
          <w:rFonts w:hint="eastAsia"/>
        </w:rPr>
        <w:t>而且要帮助娘家</w:t>
      </w:r>
      <w:r>
        <w:t>,</w:t>
      </w:r>
      <w:r>
        <w:rPr>
          <w:rFonts w:hint="eastAsia"/>
        </w:rPr>
        <w:t>更不用说还需要照顾自己了。</w:t>
      </w:r>
    </w:p>
    <w:p w:rsidR="00000000" w:rsidRDefault="00000000">
      <w:r>
        <w:tab/>
      </w:r>
      <w:r>
        <w:rPr>
          <w:rFonts w:hint="eastAsia"/>
        </w:rPr>
        <w:t>自</w:t>
      </w:r>
      <w:r>
        <w:t>1987</w:t>
      </w:r>
      <w:r>
        <w:rPr>
          <w:rFonts w:hint="eastAsia"/>
        </w:rPr>
        <w:t>年提交《初次报告》以来</w:t>
      </w:r>
      <w:r>
        <w:t>,</w:t>
      </w:r>
      <w:r>
        <w:rPr>
          <w:rFonts w:hint="eastAsia"/>
        </w:rPr>
        <w:t>妇女税收制度发生了许多变化。</w:t>
      </w:r>
    </w:p>
    <w:p w:rsidR="00000000" w:rsidRDefault="00000000">
      <w:r>
        <w:tab/>
      </w:r>
      <w:r>
        <w:rPr>
          <w:rFonts w:hint="eastAsia"/>
        </w:rPr>
        <w:t>目前</w:t>
      </w:r>
      <w:r>
        <w:t>,</w:t>
      </w:r>
      <w:r>
        <w:rPr>
          <w:rFonts w:hint="eastAsia"/>
        </w:rPr>
        <w:t>实际上承担抚养子女责任的妇女可以在此方面提出免税要求。此外</w:t>
      </w:r>
      <w:r>
        <w:t>,</w:t>
      </w:r>
      <w:r>
        <w:rPr>
          <w:rFonts w:hint="eastAsia"/>
        </w:rPr>
        <w:t>提出照料其父母或娘家亲属证据的妇女也可据此要求补助。</w:t>
      </w:r>
    </w:p>
    <w:p w:rsidR="00000000" w:rsidRDefault="00000000">
      <w:r>
        <w:tab/>
      </w:r>
      <w:r>
        <w:rPr>
          <w:rFonts w:hint="eastAsia"/>
        </w:rPr>
        <w:t>妇女越来越从其工作本身获得好处</w:t>
      </w:r>
      <w:r>
        <w:t>,</w:t>
      </w:r>
      <w:r>
        <w:rPr>
          <w:rFonts w:hint="eastAsia"/>
        </w:rPr>
        <w:t>因此弥合了男女同工不同酬的差距。劳工部准备促成一项有关税收平等的法律。</w:t>
      </w:r>
    </w:p>
    <w:p w:rsidR="00000000" w:rsidRDefault="00000000">
      <w:pPr>
        <w:rPr>
          <w:rFonts w:ascii="SimHei" w:eastAsia="SimHei"/>
        </w:rPr>
      </w:pPr>
      <w:r>
        <w:t>52.</w:t>
      </w:r>
      <w:r>
        <w:tab/>
      </w:r>
      <w:r>
        <w:rPr>
          <w:rFonts w:ascii="SimHei" w:eastAsia="SimHei" w:hint="eastAsia"/>
          <w:u w:val="single"/>
        </w:rPr>
        <w:t>非正规就业和青年就业</w:t>
      </w:r>
    </w:p>
    <w:p w:rsidR="00000000" w:rsidRDefault="00000000">
      <w:r>
        <w:tab/>
      </w:r>
      <w:r>
        <w:rPr>
          <w:rFonts w:hint="eastAsia"/>
        </w:rPr>
        <w:t>随着采取结构调整措施</w:t>
      </w:r>
      <w:r>
        <w:t>,</w:t>
      </w:r>
      <w:r>
        <w:rPr>
          <w:rFonts w:hint="eastAsia"/>
        </w:rPr>
        <w:t>失业人数自</w:t>
      </w:r>
      <w:r>
        <w:t>1988</w:t>
      </w:r>
      <w:r>
        <w:rPr>
          <w:rFonts w:hint="eastAsia"/>
        </w:rPr>
        <w:t>年以来不断增加。企业开工不足</w:t>
      </w:r>
      <w:r>
        <w:t>,</w:t>
      </w:r>
      <w:r>
        <w:rPr>
          <w:rFonts w:hint="eastAsia"/>
        </w:rPr>
        <w:t>同时还裁员</w:t>
      </w:r>
      <w:r>
        <w:t>,</w:t>
      </w:r>
      <w:r>
        <w:rPr>
          <w:rFonts w:hint="eastAsia"/>
        </w:rPr>
        <w:t>其中多数是临时女工。联邦政策为扭转这一局势</w:t>
      </w:r>
      <w:r>
        <w:t>,</w:t>
      </w:r>
      <w:r>
        <w:rPr>
          <w:rFonts w:hint="eastAsia"/>
        </w:rPr>
        <w:t>建立了国家就业理事会</w:t>
      </w:r>
      <w:r>
        <w:t>,</w:t>
      </w:r>
      <w:r>
        <w:rPr>
          <w:rFonts w:hint="eastAsia"/>
        </w:rPr>
        <w:t>以满足失业毕业生的需要。该方案第一次通过制定下列计划以非正规经济部门为工作目标：</w:t>
      </w:r>
    </w:p>
    <w:p w:rsidR="00000000" w:rsidRDefault="00000000">
      <w:pPr>
        <w:rPr>
          <w:u w:val="single"/>
        </w:rPr>
      </w:pPr>
      <w:r>
        <w:tab/>
      </w:r>
      <w:r>
        <w:rPr>
          <w:rFonts w:hint="eastAsia"/>
        </w:rPr>
        <w:t>㈠</w:t>
      </w:r>
      <w:r>
        <w:tab/>
      </w:r>
      <w:r>
        <w:rPr>
          <w:rFonts w:hint="eastAsia"/>
          <w:u w:val="single"/>
        </w:rPr>
        <w:t>青年开放式见习计划</w:t>
      </w:r>
    </w:p>
    <w:p w:rsidR="00000000" w:rsidRDefault="00000000">
      <w:r>
        <w:tab/>
      </w:r>
      <w:r>
        <w:tab/>
        <w:t xml:space="preserve"> (</w:t>
      </w:r>
      <w:r>
        <w:rPr>
          <w:rFonts w:hint="eastAsia"/>
        </w:rPr>
        <w:t>国家开放式见习计划</w:t>
      </w:r>
      <w:r>
        <w:t>)</w:t>
      </w:r>
    </w:p>
    <w:p w:rsidR="00000000" w:rsidRDefault="00000000">
      <w:pPr>
        <w:ind w:left="480" w:hanging="480"/>
      </w:pPr>
      <w:r>
        <w:tab/>
      </w:r>
      <w:r>
        <w:rPr>
          <w:rFonts w:hint="eastAsia"/>
        </w:rPr>
        <w:t>该计划教导男女青年如何选择计划</w:t>
      </w:r>
      <w:r>
        <w:t>,</w:t>
      </w:r>
      <w:r>
        <w:rPr>
          <w:rFonts w:hint="eastAsia"/>
        </w:rPr>
        <w:t>然后向他们提供</w:t>
      </w:r>
      <w:r>
        <w:t>12 000</w:t>
      </w:r>
      <w:r>
        <w:rPr>
          <w:rFonts w:hint="eastAsia"/>
        </w:rPr>
        <w:t>奈特至</w:t>
      </w:r>
      <w:r>
        <w:t>25 000</w:t>
      </w:r>
      <w:r>
        <w:rPr>
          <w:rFonts w:hint="eastAsia"/>
        </w:rPr>
        <w:t>奈特的软贷款</w:t>
      </w:r>
      <w:r>
        <w:t>,</w:t>
      </w:r>
      <w:r>
        <w:rPr>
          <w:rFonts w:hint="eastAsia"/>
        </w:rPr>
        <w:t>用于开办企业或做贸易。自实施该计划以来</w:t>
      </w:r>
      <w:r>
        <w:t>,</w:t>
      </w:r>
      <w:r>
        <w:rPr>
          <w:rFonts w:hint="eastAsia"/>
        </w:rPr>
        <w:t>对大约</w:t>
      </w:r>
      <w:r>
        <w:t>210 750</w:t>
      </w:r>
      <w:r>
        <w:rPr>
          <w:rFonts w:hint="eastAsia"/>
        </w:rPr>
        <w:t>名青年进行了有关</w:t>
      </w:r>
      <w:r>
        <w:t>80</w:t>
      </w:r>
      <w:r>
        <w:rPr>
          <w:rFonts w:hint="eastAsia"/>
        </w:rPr>
        <w:t>种行业的培训</w:t>
      </w:r>
      <w:r>
        <w:t>,</w:t>
      </w:r>
      <w:r>
        <w:rPr>
          <w:rFonts w:hint="eastAsia"/>
        </w:rPr>
        <w:t>约有</w:t>
      </w:r>
      <w:r>
        <w:t>20 000</w:t>
      </w:r>
      <w:r>
        <w:rPr>
          <w:rFonts w:hint="eastAsia"/>
        </w:rPr>
        <w:t>人已经建立自己的企业。</w:t>
      </w:r>
    </w:p>
    <w:p w:rsidR="00000000" w:rsidRDefault="00000000">
      <w:r>
        <w:tab/>
      </w:r>
      <w:r>
        <w:rPr>
          <w:rFonts w:hint="eastAsia"/>
        </w:rPr>
        <w:t>㈡</w:t>
      </w:r>
      <w:r>
        <w:tab/>
      </w:r>
      <w:r>
        <w:rPr>
          <w:rFonts w:hint="eastAsia"/>
          <w:u w:val="single"/>
        </w:rPr>
        <w:t>重新定居计划和小型企业计划</w:t>
      </w:r>
    </w:p>
    <w:p w:rsidR="00000000" w:rsidRDefault="00000000">
      <w:pPr>
        <w:ind w:left="600" w:hanging="600"/>
      </w:pPr>
      <w:r>
        <w:tab/>
      </w:r>
      <w:r>
        <w:tab/>
      </w:r>
      <w:r>
        <w:tab/>
      </w:r>
      <w:r>
        <w:rPr>
          <w:rFonts w:hint="eastAsia"/>
        </w:rPr>
        <w:t>该计划是开放式见习计划的后续行动</w:t>
      </w:r>
      <w:r>
        <w:t>,</w:t>
      </w:r>
      <w:r>
        <w:rPr>
          <w:rFonts w:hint="eastAsia"/>
        </w:rPr>
        <w:t>毕业生</w:t>
      </w:r>
      <w:r>
        <w:t>(</w:t>
      </w:r>
      <w:r>
        <w:rPr>
          <w:rFonts w:hint="eastAsia"/>
        </w:rPr>
        <w:t>主要是女生</w:t>
      </w:r>
      <w:r>
        <w:t>)</w:t>
      </w:r>
      <w:r>
        <w:rPr>
          <w:rFonts w:hint="eastAsia"/>
        </w:rPr>
        <w:t>藉此得到帮助</w:t>
      </w:r>
      <w:r>
        <w:t>,</w:t>
      </w:r>
      <w:r>
        <w:rPr>
          <w:rFonts w:hint="eastAsia"/>
        </w:rPr>
        <w:t>以开办企业并重新定居。</w:t>
      </w:r>
    </w:p>
    <w:p w:rsidR="00000000" w:rsidRDefault="00000000">
      <w:r>
        <w:tab/>
      </w:r>
      <w:r>
        <w:rPr>
          <w:rFonts w:hint="eastAsia"/>
        </w:rPr>
        <w:t>㈢</w:t>
      </w:r>
      <w:r>
        <w:tab/>
      </w:r>
      <w:r>
        <w:rPr>
          <w:rFonts w:hint="eastAsia"/>
          <w:u w:val="single"/>
        </w:rPr>
        <w:t>变废为宝计划</w:t>
      </w:r>
    </w:p>
    <w:p w:rsidR="00000000" w:rsidRDefault="00000000">
      <w:pPr>
        <w:ind w:left="480" w:hanging="840"/>
      </w:pPr>
      <w:r>
        <w:tab/>
      </w:r>
      <w:r>
        <w:rPr>
          <w:rFonts w:hint="eastAsia"/>
        </w:rPr>
        <w:t>变废为宝计划旨在向青年</w:t>
      </w:r>
      <w:r>
        <w:t>(</w:t>
      </w:r>
      <w:r>
        <w:rPr>
          <w:rFonts w:hint="eastAsia"/>
        </w:rPr>
        <w:t>不论性别</w:t>
      </w:r>
      <w:r>
        <w:t>)</w:t>
      </w:r>
      <w:r>
        <w:rPr>
          <w:rFonts w:hint="eastAsia"/>
        </w:rPr>
        <w:t>提供技能</w:t>
      </w:r>
      <w:r>
        <w:t>,</w:t>
      </w:r>
      <w:r>
        <w:rPr>
          <w:rFonts w:hint="eastAsia"/>
        </w:rPr>
        <w:t>将诸如海壳、蜗牛、珊瑚和其它废料的丢弃物变为有价值的物品</w:t>
      </w:r>
      <w:r>
        <w:t>,</w:t>
      </w:r>
      <w:r>
        <w:rPr>
          <w:rFonts w:hint="eastAsia"/>
        </w:rPr>
        <w:t>如装饰品、玩具、家具等。该计划鼓励创新</w:t>
      </w:r>
      <w:r>
        <w:t>,</w:t>
      </w:r>
      <w:r>
        <w:rPr>
          <w:rFonts w:hint="eastAsia"/>
        </w:rPr>
        <w:t>在审查期间</w:t>
      </w:r>
      <w:r>
        <w:t>,</w:t>
      </w:r>
      <w:r>
        <w:rPr>
          <w:rFonts w:hint="eastAsia"/>
        </w:rPr>
        <w:t>约</w:t>
      </w:r>
      <w:r>
        <w:t>5 000</w:t>
      </w:r>
      <w:r>
        <w:rPr>
          <w:rFonts w:hint="eastAsia"/>
        </w:rPr>
        <w:t>名青年受益于“变废为宝计划”。</w:t>
      </w:r>
    </w:p>
    <w:p w:rsidR="00000000" w:rsidRDefault="00000000">
      <w:r>
        <w:tab/>
      </w:r>
      <w:r>
        <w:rPr>
          <w:rFonts w:hint="eastAsia"/>
        </w:rPr>
        <w:t>㈣</w:t>
      </w:r>
      <w:r>
        <w:tab/>
      </w:r>
      <w:r>
        <w:rPr>
          <w:rFonts w:hint="eastAsia"/>
          <w:u w:val="single"/>
        </w:rPr>
        <w:t>成年人计划</w:t>
      </w:r>
      <w:r>
        <w:tab/>
      </w:r>
    </w:p>
    <w:p w:rsidR="00000000" w:rsidRDefault="00000000">
      <w:pPr>
        <w:ind w:firstLine="480"/>
      </w:pPr>
      <w:r>
        <w:rPr>
          <w:rFonts w:hint="eastAsia"/>
        </w:rPr>
        <w:t>该计划旨在通过帮助退休或被裁减的成年人开办自己的企业</w:t>
      </w:r>
      <w:r>
        <w:t>,</w:t>
      </w:r>
      <w:r>
        <w:rPr>
          <w:rFonts w:hint="eastAsia"/>
        </w:rPr>
        <w:t>使他们积极参加经</w:t>
      </w:r>
      <w:r>
        <w:tab/>
      </w:r>
      <w:r>
        <w:rPr>
          <w:rFonts w:hint="eastAsia"/>
        </w:rPr>
        <w:t>济活动。预期受益人除其他雇员外还可雇用至少两名大学毕业生。</w:t>
      </w:r>
    </w:p>
    <w:p w:rsidR="00000000" w:rsidRDefault="00000000">
      <w:pPr>
        <w:ind w:firstLine="480"/>
      </w:pPr>
      <w:r>
        <w:tab/>
      </w:r>
      <w:r>
        <w:rPr>
          <w:rFonts w:hint="eastAsia"/>
        </w:rPr>
        <w:t>㈤</w:t>
      </w:r>
      <w:r>
        <w:tab/>
      </w:r>
      <w:r>
        <w:rPr>
          <w:rFonts w:hint="eastAsia"/>
          <w:u w:val="single"/>
        </w:rPr>
        <w:t>农村手工艺品出口计划</w:t>
      </w:r>
    </w:p>
    <w:p w:rsidR="00000000" w:rsidRDefault="00000000">
      <w:r>
        <w:tab/>
      </w:r>
      <w:r>
        <w:rPr>
          <w:rFonts w:hint="eastAsia"/>
        </w:rPr>
        <w:t>实行该计划的目的是向从事地方手工艺品生产的尼日利亚人</w:t>
      </w:r>
      <w:r>
        <w:t>(</w:t>
      </w:r>
      <w:r>
        <w:rPr>
          <w:rFonts w:hint="eastAsia"/>
        </w:rPr>
        <w:t>主要是妇女</w:t>
      </w:r>
      <w:r>
        <w:t>)</w:t>
      </w:r>
      <w:r>
        <w:rPr>
          <w:rFonts w:hint="eastAsia"/>
        </w:rPr>
        <w:t>提供出口贸易支助</w:t>
      </w:r>
      <w:r>
        <w:t>,</w:t>
      </w:r>
      <w:r>
        <w:rPr>
          <w:rFonts w:hint="eastAsia"/>
        </w:rPr>
        <w:t>主要是纺织品贸易。</w:t>
      </w:r>
    </w:p>
    <w:p w:rsidR="00000000" w:rsidRDefault="00000000">
      <w:r>
        <w:tab/>
      </w:r>
      <w:r>
        <w:rPr>
          <w:rFonts w:hint="eastAsia"/>
        </w:rPr>
        <w:t>㈥</w:t>
      </w:r>
      <w:r>
        <w:tab/>
      </w:r>
      <w:r>
        <w:rPr>
          <w:rFonts w:hint="eastAsia"/>
          <w:u w:val="single"/>
        </w:rPr>
        <w:t>国家就业理事会农村方案</w:t>
      </w:r>
    </w:p>
    <w:p w:rsidR="00000000" w:rsidRDefault="00000000">
      <w:pPr>
        <w:ind w:left="480" w:hanging="480"/>
      </w:pPr>
      <w:r>
        <w:tab/>
      </w:r>
      <w:r>
        <w:rPr>
          <w:rFonts w:hint="eastAsia"/>
        </w:rPr>
        <w:t>在此期间</w:t>
      </w:r>
      <w:r>
        <w:t>,</w:t>
      </w:r>
      <w:r>
        <w:rPr>
          <w:rFonts w:hint="eastAsia"/>
        </w:rPr>
        <w:t>国家就业理事会农村方案参与修改已停工的农村项目</w:t>
      </w:r>
      <w:r>
        <w:t>,</w:t>
      </w:r>
      <w:r>
        <w:rPr>
          <w:rFonts w:hint="eastAsia"/>
        </w:rPr>
        <w:t>增加粮食生产并向农业部门提供雇员。现已在全国范围内建立了</w:t>
      </w:r>
      <w:r>
        <w:t>3 100</w:t>
      </w:r>
      <w:r>
        <w:rPr>
          <w:rFonts w:hint="eastAsia"/>
        </w:rPr>
        <w:t>个合作社</w:t>
      </w:r>
      <w:r>
        <w:t>,</w:t>
      </w:r>
      <w:r>
        <w:rPr>
          <w:rFonts w:hint="eastAsia"/>
        </w:rPr>
        <w:t>妇女占合作社社员总数的</w:t>
      </w:r>
      <w:r>
        <w:t>66.08%</w:t>
      </w:r>
      <w:r>
        <w:rPr>
          <w:rFonts w:hint="eastAsia"/>
        </w:rPr>
        <w:t>。</w:t>
      </w:r>
    </w:p>
    <w:p w:rsidR="00000000" w:rsidRDefault="00000000">
      <w:pPr>
        <w:ind w:left="480" w:hanging="480"/>
      </w:pPr>
      <w:r>
        <w:rPr>
          <w:rFonts w:hint="eastAsia"/>
        </w:rPr>
        <w:t>国家就业理事会在履行其资助上述各项计划的义务时与非政府组织进行合作。</w:t>
      </w:r>
    </w:p>
    <w:p w:rsidR="00000000" w:rsidRDefault="00000000">
      <w:pPr>
        <w:rPr>
          <w:u w:val="single"/>
        </w:rPr>
      </w:pPr>
      <w:r>
        <w:t>53.</w:t>
      </w:r>
      <w:r>
        <w:tab/>
      </w:r>
      <w:r>
        <w:rPr>
          <w:rFonts w:hint="eastAsia"/>
          <w:u w:val="single"/>
        </w:rPr>
        <w:t>性骚扰</w:t>
      </w:r>
    </w:p>
    <w:p w:rsidR="00000000" w:rsidRDefault="00000000">
      <w:pPr>
        <w:tabs>
          <w:tab w:val="clear" w:pos="527"/>
          <w:tab w:val="left" w:pos="600"/>
        </w:tabs>
        <w:ind w:left="480"/>
      </w:pPr>
      <w:r>
        <w:rPr>
          <w:rFonts w:hint="eastAsia"/>
        </w:rPr>
        <w:t>性骚扰在工作中普遍存在。目前</w:t>
      </w:r>
      <w:r>
        <w:t>,</w:t>
      </w:r>
      <w:r>
        <w:rPr>
          <w:rFonts w:hint="eastAsia"/>
        </w:rPr>
        <w:t>正在对妇女和男子进行性骚扰危险的教育</w:t>
      </w:r>
      <w:r>
        <w:t>,</w:t>
      </w:r>
      <w:r>
        <w:rPr>
          <w:rFonts w:hint="eastAsia"/>
        </w:rPr>
        <w:t>教导他们这个词的词义广泛</w:t>
      </w:r>
      <w:r>
        <w:t>,</w:t>
      </w:r>
      <w:r>
        <w:rPr>
          <w:rFonts w:hint="eastAsia"/>
        </w:rPr>
        <w:t>包括各方面。</w:t>
      </w:r>
    </w:p>
    <w:p w:rsidR="00000000" w:rsidRDefault="00000000">
      <w:pPr>
        <w:tabs>
          <w:tab w:val="clear" w:pos="527"/>
          <w:tab w:val="left" w:pos="600"/>
        </w:tabs>
        <w:ind w:left="480"/>
      </w:pPr>
      <w:r>
        <w:rPr>
          <w:rFonts w:hint="eastAsia"/>
        </w:rPr>
        <w:t>许多雇主正在建立报告和处理性骚扰的机制</w:t>
      </w:r>
      <w:r>
        <w:t>,</w:t>
      </w:r>
      <w:r>
        <w:rPr>
          <w:rFonts w:hint="eastAsia"/>
        </w:rPr>
        <w:t>包括严厉的惩罚。</w:t>
      </w:r>
    </w:p>
    <w:p w:rsidR="00000000" w:rsidRDefault="00000000">
      <w:pPr>
        <w:tabs>
          <w:tab w:val="clear" w:pos="527"/>
          <w:tab w:val="left" w:pos="600"/>
        </w:tabs>
        <w:ind w:left="480"/>
      </w:pPr>
      <w:r>
        <w:rPr>
          <w:rFonts w:hint="eastAsia"/>
        </w:rPr>
        <w:t>现在尚没有数据</w:t>
      </w:r>
      <w:r>
        <w:t>,</w:t>
      </w:r>
      <w:r>
        <w:rPr>
          <w:rFonts w:hint="eastAsia"/>
        </w:rPr>
        <w:t>因为许多受害者出于各种原因</w:t>
      </w:r>
      <w:r>
        <w:t>,</w:t>
      </w:r>
      <w:r>
        <w:rPr>
          <w:rFonts w:hint="eastAsia"/>
        </w:rPr>
        <w:t>包括担心丢掉工作迟迟不报告此类要求。持续的启蒙教育仍然是工作场所性骚扰问题的最佳对策。</w:t>
      </w:r>
    </w:p>
    <w:p w:rsidR="00000000" w:rsidRDefault="00000000">
      <w:pPr>
        <w:rPr>
          <w:u w:val="single"/>
        </w:rPr>
      </w:pPr>
      <w:r>
        <w:t>54.</w:t>
      </w:r>
      <w:r>
        <w:tab/>
      </w:r>
      <w:r>
        <w:rPr>
          <w:rFonts w:hint="eastAsia"/>
          <w:u w:val="single"/>
        </w:rPr>
        <w:t>女性就业障碍</w:t>
      </w:r>
    </w:p>
    <w:p w:rsidR="00000000" w:rsidRDefault="00000000">
      <w:r>
        <w:tab/>
      </w:r>
      <w:r>
        <w:rPr>
          <w:rFonts w:hint="eastAsia"/>
        </w:rPr>
        <w:t>影响妇女就业的因素包括习惯看法和信念、雇主的态度以及妇女在工作中受到性骚扰的问题。抗拒这些挑逗的妇女受到迫害。妇女上司仍然存有某种微妙的心理上的抵触情绪。育龄妇女因产假缺勤而受歧视。此外</w:t>
      </w:r>
      <w:r>
        <w:t>,</w:t>
      </w:r>
      <w:r>
        <w:rPr>
          <w:rFonts w:hint="eastAsia"/>
        </w:rPr>
        <w:t>还有教育。问题过去偏重男孩教育而忽视女孩教育</w:t>
      </w:r>
      <w:r>
        <w:t>,</w:t>
      </w:r>
      <w:r>
        <w:rPr>
          <w:rFonts w:hint="eastAsia"/>
        </w:rPr>
        <w:t>因为男孩承袭家性</w:t>
      </w:r>
      <w:r>
        <w:t>,</w:t>
      </w:r>
      <w:r>
        <w:rPr>
          <w:rFonts w:hint="eastAsia"/>
        </w:rPr>
        <w:t>女孩则嫁出去。令人欣慰的是</w:t>
      </w:r>
      <w:r>
        <w:t>,</w:t>
      </w:r>
      <w:r>
        <w:rPr>
          <w:rFonts w:hint="eastAsia"/>
        </w:rPr>
        <w:t>现在正逐步消除这些传统观念的障碍</w:t>
      </w:r>
      <w:r>
        <w:t>,</w:t>
      </w:r>
      <w:r>
        <w:rPr>
          <w:rFonts w:hint="eastAsia"/>
        </w:rPr>
        <w:t>由新的情况取而代之</w:t>
      </w:r>
      <w:r>
        <w:t>,</w:t>
      </w:r>
      <w:r>
        <w:rPr>
          <w:rFonts w:hint="eastAsia"/>
        </w:rPr>
        <w:t>即视家庭资源情况而定</w:t>
      </w:r>
      <w:r>
        <w:t>,</w:t>
      </w:r>
      <w:r>
        <w:rPr>
          <w:rFonts w:hint="eastAsia"/>
        </w:rPr>
        <w:t>所有男女儿童均享有平等的教育机会。目前</w:t>
      </w:r>
      <w:r>
        <w:t>,</w:t>
      </w:r>
      <w:r>
        <w:rPr>
          <w:rFonts w:hint="eastAsia"/>
        </w:rPr>
        <w:t>在迄今为止是男子一统天下的各个领域中都有女毕业生。我国妇女甚至还加入了工会领导层。尼日利亚劳工会设有妇女分会。尼日利亚雇主协商联合会一位有影响的会员最近在一篇文章中敦促说</w:t>
      </w:r>
      <w:r>
        <w:t>,</w:t>
      </w:r>
      <w:r>
        <w:rPr>
          <w:rFonts w:hint="eastAsia"/>
        </w:rPr>
        <w:t>要实现妇女充分参加劳动力</w:t>
      </w:r>
      <w:r>
        <w:t>,</w:t>
      </w:r>
      <w:r>
        <w:rPr>
          <w:rFonts w:hint="eastAsia"/>
        </w:rPr>
        <w:t>尼日利亚妇女应做到以下两件事</w:t>
      </w:r>
      <w:r>
        <w:t>:</w:t>
      </w:r>
    </w:p>
    <w:p w:rsidR="00000000" w:rsidRDefault="00000000">
      <w:pPr>
        <w:ind w:left="840" w:hanging="360"/>
      </w:pPr>
      <w:r>
        <w:t xml:space="preserve">(a) </w:t>
      </w:r>
      <w:r>
        <w:rPr>
          <w:rFonts w:hint="eastAsia"/>
        </w:rPr>
        <w:t>尽早做出决定</w:t>
      </w:r>
      <w:r>
        <w:t>,</w:t>
      </w:r>
      <w:r>
        <w:rPr>
          <w:rFonts w:hint="eastAsia"/>
        </w:rPr>
        <w:t>或成为终身职业妇女</w:t>
      </w:r>
      <w:r>
        <w:t>,</w:t>
      </w:r>
      <w:r>
        <w:rPr>
          <w:rFonts w:hint="eastAsia"/>
        </w:rPr>
        <w:t>也就是说根本不结婚</w:t>
      </w:r>
      <w:r>
        <w:t>,</w:t>
      </w:r>
      <w:r>
        <w:rPr>
          <w:rFonts w:hint="eastAsia"/>
        </w:rPr>
        <w:t>或尽早生儿育女</w:t>
      </w:r>
      <w:r>
        <w:t>,</w:t>
      </w:r>
      <w:r>
        <w:rPr>
          <w:rFonts w:hint="eastAsia"/>
        </w:rPr>
        <w:t>等子女足够大时再返回工作岗位</w:t>
      </w:r>
      <w:r>
        <w:t>;</w:t>
      </w:r>
    </w:p>
    <w:p w:rsidR="00000000" w:rsidRDefault="00000000">
      <w:pPr>
        <w:ind w:left="840" w:hanging="360"/>
      </w:pPr>
      <w:r>
        <w:t xml:space="preserve">(b) </w:t>
      </w:r>
      <w:r>
        <w:rPr>
          <w:rFonts w:hint="eastAsia"/>
        </w:rPr>
        <w:t>反对所有易于变成歧视性的劳动保护法律</w:t>
      </w:r>
      <w:r>
        <w:t>,</w:t>
      </w:r>
      <w:r>
        <w:rPr>
          <w:rFonts w:hint="eastAsia"/>
        </w:rPr>
        <w:t>同样也拒绝对女工的一切特殊待遇。</w:t>
      </w:r>
    </w:p>
    <w:p w:rsidR="00000000" w:rsidRDefault="00000000">
      <w:r>
        <w:tab/>
      </w:r>
      <w:r>
        <w:rPr>
          <w:rFonts w:hint="eastAsia"/>
        </w:rPr>
        <w:t>上述建议言之有理</w:t>
      </w:r>
      <w:r>
        <w:t>,</w:t>
      </w:r>
      <w:r>
        <w:rPr>
          <w:rFonts w:hint="eastAsia"/>
        </w:rPr>
        <w:t>此外还反复重申了勒提西亚·沙哈民夫人在内罗毕世界妇女大会开幕词中的观点</w:t>
      </w:r>
      <w:r>
        <w:t>,</w:t>
      </w:r>
      <w:r>
        <w:rPr>
          <w:rFonts w:hint="eastAsia"/>
        </w:rPr>
        <w:t>即社会应承认生儿育女是只有妇女才能履行的独特而重要的社会职能</w:t>
      </w:r>
      <w:r>
        <w:t>,</w:t>
      </w:r>
      <w:r>
        <w:rPr>
          <w:rFonts w:hint="eastAsia"/>
        </w:rPr>
        <w:t>因此应得到充分承认并需要特别支助。我们只有听取沙哈尼夫人的建议</w:t>
      </w:r>
      <w:r>
        <w:t>,</w:t>
      </w:r>
      <w:r>
        <w:rPr>
          <w:rFonts w:hint="eastAsia"/>
        </w:rPr>
        <w:t>才能实现</w:t>
      </w:r>
      <w:r>
        <w:t>1979</w:t>
      </w:r>
      <w:r>
        <w:rPr>
          <w:rFonts w:hint="eastAsia"/>
        </w:rPr>
        <w:t>《尼日利亚宪法》第</w:t>
      </w:r>
      <w:r>
        <w:t>17(3)(e)</w:t>
      </w:r>
      <w:r>
        <w:rPr>
          <w:rFonts w:hint="eastAsia"/>
        </w:rPr>
        <w:t>条所载的崇高理想。该条责成各州确定的政策方向应确保</w:t>
      </w:r>
    </w:p>
    <w:p w:rsidR="00000000" w:rsidRDefault="00000000">
      <w:r>
        <w:tab/>
      </w:r>
      <w:r>
        <w:rPr>
          <w:rFonts w:hint="eastAsia"/>
        </w:rPr>
        <w:t>“同工同酬</w:t>
      </w:r>
      <w:r>
        <w:t>,</w:t>
      </w:r>
      <w:r>
        <w:rPr>
          <w:rFonts w:hint="eastAsia"/>
        </w:rPr>
        <w:t>不因性别或任何其他理由而加以歧视。”</w:t>
      </w:r>
    </w:p>
    <w:p w:rsidR="00000000" w:rsidRDefault="00000000">
      <w:pPr>
        <w:rPr>
          <w:rFonts w:ascii="SimHei" w:eastAsia="SimHei"/>
        </w:rPr>
      </w:pPr>
      <w:r>
        <w:t>55.</w:t>
      </w:r>
      <w:r>
        <w:rPr>
          <w:rFonts w:ascii="SimHei" w:eastAsia="SimHei"/>
        </w:rPr>
        <w:tab/>
      </w:r>
      <w:r>
        <w:rPr>
          <w:rFonts w:ascii="SimHei" w:eastAsia="SimHei" w:hint="eastAsia"/>
          <w:u w:val="single"/>
        </w:rPr>
        <w:t>第</w:t>
      </w:r>
      <w:r>
        <w:rPr>
          <w:rFonts w:ascii="SimHei" w:eastAsia="SimHei"/>
          <w:u w:val="single"/>
        </w:rPr>
        <w:t>12</w:t>
      </w:r>
      <w:r>
        <w:rPr>
          <w:rFonts w:ascii="SimHei" w:eastAsia="SimHei" w:hint="eastAsia"/>
          <w:u w:val="single"/>
        </w:rPr>
        <w:t>条</w:t>
      </w:r>
      <w:r>
        <w:rPr>
          <w:rFonts w:ascii="SimHei" w:eastAsia="SimHei" w:hint="eastAsia"/>
        </w:rPr>
        <w:t>－</w:t>
      </w:r>
      <w:r>
        <w:rPr>
          <w:rFonts w:ascii="SimHei" w:eastAsia="SimHei" w:hint="eastAsia"/>
          <w:u w:val="single"/>
        </w:rPr>
        <w:t>保健和计划生育</w:t>
      </w:r>
    </w:p>
    <w:p w:rsidR="00000000" w:rsidRDefault="00000000">
      <w:r>
        <w:rPr>
          <w:rFonts w:hint="eastAsia"/>
        </w:rPr>
        <w:t>第</w:t>
      </w:r>
      <w:r>
        <w:t>12</w:t>
      </w:r>
      <w:r>
        <w:rPr>
          <w:rFonts w:hint="eastAsia"/>
        </w:rPr>
        <w:t>条要求缔约国采取一切适当措施消除在保健方面对妇女的歧视</w:t>
      </w:r>
      <w:r>
        <w:t>,</w:t>
      </w:r>
      <w:r>
        <w:rPr>
          <w:rFonts w:hint="eastAsia"/>
        </w:rPr>
        <w:t>以保证…获得各种保健服务</w:t>
      </w:r>
      <w:r>
        <w:t>,</w:t>
      </w:r>
      <w:r>
        <w:rPr>
          <w:rFonts w:hint="eastAsia"/>
        </w:rPr>
        <w:t>包括有关计划生育的保健服务。</w:t>
      </w:r>
    </w:p>
    <w:p w:rsidR="00000000" w:rsidRDefault="00000000">
      <w:r>
        <w:t>2.</w:t>
      </w:r>
      <w:r>
        <w:tab/>
      </w:r>
      <w:r>
        <w:rPr>
          <w:rFonts w:hint="eastAsia"/>
        </w:rPr>
        <w:t>缔约国应确保向所有妇女提供与怀孕、分娩和产后期有关的适当服务</w:t>
      </w:r>
      <w:r>
        <w:t>,</w:t>
      </w:r>
      <w:r>
        <w:rPr>
          <w:rFonts w:hint="eastAsia"/>
        </w:rPr>
        <w:t>必要时提供免费服务以及孕期和哺乳期足够的营养品。</w:t>
      </w:r>
    </w:p>
    <w:p w:rsidR="00000000" w:rsidRDefault="00000000">
      <w:r>
        <w:rPr>
          <w:rFonts w:eastAsia="SimHei" w:hint="eastAsia"/>
          <w:u w:val="single"/>
        </w:rPr>
        <w:t>妇女与保健</w:t>
      </w:r>
    </w:p>
    <w:p w:rsidR="00000000" w:rsidRDefault="00000000">
      <w:pPr>
        <w:rPr>
          <w:spacing w:val="-8"/>
        </w:rPr>
      </w:pPr>
      <w:r>
        <w:t>55.1</w:t>
      </w:r>
      <w:r>
        <w:tab/>
      </w:r>
      <w:r>
        <w:rPr>
          <w:spacing w:val="-8"/>
        </w:rPr>
        <w:t>1979</w:t>
      </w:r>
      <w:r>
        <w:rPr>
          <w:rFonts w:hint="eastAsia"/>
          <w:spacing w:val="-8"/>
        </w:rPr>
        <w:t>《尼日利亚联邦共和国宪法第</w:t>
      </w:r>
      <w:r>
        <w:rPr>
          <w:spacing w:val="-8"/>
        </w:rPr>
        <w:t>17(c)</w:t>
      </w:r>
      <w:r>
        <w:rPr>
          <w:rFonts w:hint="eastAsia"/>
          <w:spacing w:val="-8"/>
        </w:rPr>
        <w:t>和</w:t>
      </w:r>
      <w:r>
        <w:rPr>
          <w:spacing w:val="-8"/>
        </w:rPr>
        <w:t>(d)</w:t>
      </w:r>
      <w:r>
        <w:rPr>
          <w:rFonts w:hint="eastAsia"/>
          <w:spacing w:val="-8"/>
        </w:rPr>
        <w:t>条</w:t>
      </w:r>
      <w:r>
        <w:rPr>
          <w:spacing w:val="-8"/>
        </w:rPr>
        <w:t>(</w:t>
      </w:r>
      <w:r>
        <w:rPr>
          <w:rFonts w:hint="eastAsia"/>
          <w:spacing w:val="-8"/>
        </w:rPr>
        <w:t>其规定涉及社会目标</w:t>
      </w:r>
      <w:r>
        <w:rPr>
          <w:spacing w:val="-8"/>
        </w:rPr>
        <w:t>)</w:t>
      </w:r>
      <w:r>
        <w:rPr>
          <w:rFonts w:hint="eastAsia"/>
          <w:spacing w:val="-8"/>
        </w:rPr>
        <w:t>规定如下</w:t>
      </w:r>
      <w:r>
        <w:rPr>
          <w:spacing w:val="-8"/>
        </w:rPr>
        <w:t>:</w:t>
      </w:r>
      <w:r>
        <w:rPr>
          <w:rFonts w:ascii="SimHei" w:eastAsia="SimHei" w:hint="eastAsia"/>
        </w:rPr>
        <w:t>－</w:t>
      </w:r>
    </w:p>
    <w:p w:rsidR="00000000" w:rsidRDefault="00000000">
      <w:r>
        <w:tab/>
      </w:r>
      <w:r>
        <w:rPr>
          <w:rFonts w:hint="eastAsia"/>
        </w:rPr>
        <w:t>“各州的政策方向应旨在确保</w:t>
      </w:r>
      <w:r>
        <w:t>:</w:t>
      </w:r>
      <w:r>
        <w:rPr>
          <w:rFonts w:ascii="SimHei" w:eastAsia="SimHei" w:hint="eastAsia"/>
        </w:rPr>
        <w:t>－</w:t>
      </w:r>
    </w:p>
    <w:p w:rsidR="00000000" w:rsidRDefault="00000000">
      <w:r>
        <w:tab/>
        <w:t>(c)</w:t>
      </w:r>
      <w:r>
        <w:tab/>
        <w:t xml:space="preserve"> </w:t>
      </w:r>
      <w:r>
        <w:rPr>
          <w:rFonts w:hint="eastAsia"/>
        </w:rPr>
        <w:t>所有就业人员的保健、安全和福利都得到保障</w:t>
      </w:r>
      <w:r>
        <w:t>,</w:t>
      </w:r>
      <w:r>
        <w:rPr>
          <w:rFonts w:hint="eastAsia"/>
        </w:rPr>
        <w:t>不受危害或损害</w:t>
      </w:r>
      <w:r>
        <w:t>;</w:t>
      </w:r>
    </w:p>
    <w:p w:rsidR="00000000" w:rsidRDefault="00000000">
      <w:r>
        <w:tab/>
        <w:t>(d)</w:t>
      </w:r>
      <w:r>
        <w:tab/>
        <w:t xml:space="preserve"> </w:t>
      </w:r>
      <w:r>
        <w:rPr>
          <w:rFonts w:hint="eastAsia"/>
          <w:u w:val="single"/>
        </w:rPr>
        <w:t>人人享有充分的医疗保健设施服务</w:t>
      </w:r>
      <w:r>
        <w:rPr>
          <w:rFonts w:hint="eastAsia"/>
        </w:rPr>
        <w:t>。”</w:t>
      </w:r>
    </w:p>
    <w:p w:rsidR="00000000" w:rsidRDefault="00000000">
      <w:r>
        <w:rPr>
          <w:rFonts w:hint="eastAsia"/>
        </w:rPr>
        <w:t>除上述《宪法》成令外</w:t>
      </w:r>
      <w:r>
        <w:t>,</w:t>
      </w:r>
      <w:r>
        <w:rPr>
          <w:rFonts w:hint="eastAsia"/>
        </w:rPr>
        <w:t>尼日利亚还赞同并推崇世界卫生组织的原则</w:t>
      </w:r>
      <w:r>
        <w:t>,</w:t>
      </w:r>
      <w:r>
        <w:rPr>
          <w:rFonts w:hint="eastAsia"/>
        </w:rPr>
        <w:t>即致力于</w:t>
      </w:r>
      <w:r>
        <w:t>2000</w:t>
      </w:r>
      <w:r>
        <w:rPr>
          <w:rFonts w:hint="eastAsia"/>
        </w:rPr>
        <w:t>年人人健康的目标</w:t>
      </w:r>
      <w:r>
        <w:t>,</w:t>
      </w:r>
      <w:r>
        <w:rPr>
          <w:rFonts w:hint="eastAsia"/>
        </w:rPr>
        <w:t>因为这项原则也认为</w:t>
      </w:r>
      <w:r>
        <w:t>:</w:t>
      </w:r>
    </w:p>
    <w:p w:rsidR="00000000" w:rsidRDefault="00000000">
      <w:pPr>
        <w:ind w:left="480" w:hanging="480"/>
      </w:pPr>
      <w:r>
        <w:tab/>
      </w:r>
      <w:r>
        <w:rPr>
          <w:rFonts w:hint="eastAsia"/>
        </w:rPr>
        <w:t>“人民有权利和义务单独或集体参与保健方案的规划和实施</w:t>
      </w:r>
      <w:r>
        <w:t>,</w:t>
      </w:r>
      <w:r>
        <w:rPr>
          <w:rFonts w:hint="eastAsia"/>
        </w:rPr>
        <w:t>包括妇女、男子和青年的广泛参加。”</w:t>
      </w:r>
    </w:p>
    <w:p w:rsidR="00000000" w:rsidRDefault="00000000">
      <w:r>
        <w:t>55.2</w:t>
      </w:r>
      <w:r>
        <w:tab/>
      </w:r>
      <w:r>
        <w:rPr>
          <w:rFonts w:hint="eastAsia"/>
        </w:rPr>
        <w:t>按照《宪法》和《公约》的规定</w:t>
      </w:r>
      <w:r>
        <w:t>,</w:t>
      </w:r>
      <w:r>
        <w:rPr>
          <w:rFonts w:hint="eastAsia"/>
        </w:rPr>
        <w:t>联邦卫生部与其他机构一道努力实行提高妇女社会地位的方案。鉴于妇女地位的重要性</w:t>
      </w:r>
      <w:r>
        <w:t>,</w:t>
      </w:r>
      <w:r>
        <w:rPr>
          <w:rFonts w:hint="eastAsia"/>
        </w:rPr>
        <w:t>联邦卫生部特别承诺为妇女制定国家保健制度。国家保健制度的最终目标是执行一项任务</w:t>
      </w:r>
      <w:r>
        <w:t>,</w:t>
      </w:r>
      <w:r>
        <w:rPr>
          <w:rFonts w:hint="eastAsia"/>
        </w:rPr>
        <w:t>旨在制定提供预防性、保护性、恢复和康复服务的综合保健制度</w:t>
      </w:r>
      <w:r>
        <w:t>,</w:t>
      </w:r>
      <w:r>
        <w:rPr>
          <w:rFonts w:hint="eastAsia"/>
        </w:rPr>
        <w:t>作为全国每一名妇女的权利。在提高尼日利亚妇女社会地位的通盘规划战略中</w:t>
      </w:r>
      <w:r>
        <w:t>,</w:t>
      </w:r>
      <w:r>
        <w:rPr>
          <w:rFonts w:hint="eastAsia"/>
        </w:rPr>
        <w:t>提供保健服务的政策特别关注危害妇女健康的问题</w:t>
      </w:r>
      <w:r>
        <w:t>,</w:t>
      </w:r>
      <w:r>
        <w:rPr>
          <w:rFonts w:hint="eastAsia"/>
        </w:rPr>
        <w:t>特别是有关生育的问题。</w:t>
      </w:r>
    </w:p>
    <w:p w:rsidR="00000000" w:rsidRDefault="00000000">
      <w:r>
        <w:t>55.3</w:t>
      </w:r>
      <w:r>
        <w:tab/>
      </w:r>
      <w:r>
        <w:rPr>
          <w:rFonts w:hint="eastAsia"/>
        </w:rPr>
        <w:t>因此</w:t>
      </w:r>
      <w:r>
        <w:t>,</w:t>
      </w:r>
      <w:r>
        <w:rPr>
          <w:rFonts w:hint="eastAsia"/>
        </w:rPr>
        <w:t>在过去四年中一直加强在下述领域进行的积极努力</w:t>
      </w:r>
      <w:r>
        <w:t>:</w:t>
      </w:r>
      <w:r>
        <w:rPr>
          <w:rFonts w:ascii="SimHei" w:eastAsia="SimHei" w:hint="eastAsia"/>
        </w:rPr>
        <w:t>－</w:t>
      </w:r>
    </w:p>
    <w:p w:rsidR="00000000" w:rsidRDefault="00000000">
      <w:r>
        <w:tab/>
        <w:t>(a)</w:t>
      </w:r>
      <w:r>
        <w:tab/>
        <w:t xml:space="preserve"> </w:t>
      </w:r>
      <w:r>
        <w:rPr>
          <w:rFonts w:hint="eastAsia"/>
        </w:rPr>
        <w:t>环境卫生</w:t>
      </w:r>
    </w:p>
    <w:p w:rsidR="00000000" w:rsidRDefault="00000000">
      <w:r>
        <w:tab/>
        <w:t>(b)</w:t>
      </w:r>
      <w:r>
        <w:tab/>
        <w:t xml:space="preserve"> </w:t>
      </w:r>
      <w:r>
        <w:rPr>
          <w:rFonts w:hint="eastAsia"/>
        </w:rPr>
        <w:t>传染病控制</w:t>
      </w:r>
    </w:p>
    <w:p w:rsidR="00000000" w:rsidRDefault="00000000">
      <w:r>
        <w:tab/>
        <w:t>(c)</w:t>
      </w:r>
      <w:r>
        <w:tab/>
        <w:t xml:space="preserve"> </w:t>
      </w:r>
      <w:r>
        <w:rPr>
          <w:rFonts w:hint="eastAsia"/>
        </w:rPr>
        <w:t>妇产保健服务</w:t>
      </w:r>
    </w:p>
    <w:p w:rsidR="00000000" w:rsidRDefault="00000000">
      <w:r>
        <w:tab/>
        <w:t>(d)</w:t>
      </w:r>
      <w:r>
        <w:tab/>
        <w:t xml:space="preserve"> </w:t>
      </w:r>
      <w:r>
        <w:rPr>
          <w:rFonts w:hint="eastAsia"/>
        </w:rPr>
        <w:t>免疫</w:t>
      </w:r>
      <w:r>
        <w:t>,</w:t>
      </w:r>
      <w:r>
        <w:rPr>
          <w:rFonts w:hint="eastAsia"/>
        </w:rPr>
        <w:t>特别是国家免疫方案</w:t>
      </w:r>
      <w:r>
        <w:t>,</w:t>
      </w:r>
      <w:r>
        <w:rPr>
          <w:rFonts w:hint="eastAsia"/>
        </w:rPr>
        <w:t>及口腔脱水疗法</w:t>
      </w:r>
    </w:p>
    <w:p w:rsidR="00000000" w:rsidRDefault="00000000">
      <w:r>
        <w:tab/>
        <w:t>(e)</w:t>
      </w:r>
      <w:r>
        <w:tab/>
        <w:t> </w:t>
      </w:r>
      <w:r>
        <w:rPr>
          <w:rFonts w:hint="eastAsia"/>
        </w:rPr>
        <w:t>学校保健服务</w:t>
      </w:r>
    </w:p>
    <w:p w:rsidR="00000000" w:rsidRDefault="00000000">
      <w:r>
        <w:tab/>
        <w:t>(f)</w:t>
      </w:r>
      <w:r>
        <w:tab/>
        <w:t xml:space="preserve"> </w:t>
      </w:r>
      <w:r>
        <w:rPr>
          <w:rFonts w:hint="eastAsia"/>
        </w:rPr>
        <w:t>计划生育和咨询方案</w:t>
      </w:r>
    </w:p>
    <w:p w:rsidR="00000000" w:rsidRDefault="00000000">
      <w:r>
        <w:tab/>
        <w:t>(g)</w:t>
      </w:r>
      <w:r>
        <w:tab/>
        <w:t xml:space="preserve"> </w:t>
      </w:r>
      <w:r>
        <w:rPr>
          <w:rFonts w:hint="eastAsia"/>
        </w:rPr>
        <w:t>产妇生病率和死亡率</w:t>
      </w:r>
    </w:p>
    <w:p w:rsidR="00000000" w:rsidRDefault="00000000">
      <w:r>
        <w:tab/>
        <w:t>(h)</w:t>
      </w:r>
      <w:r>
        <w:tab/>
        <w:t xml:space="preserve"> </w:t>
      </w:r>
      <w:r>
        <w:rPr>
          <w:rFonts w:hint="eastAsia"/>
        </w:rPr>
        <w:t>安全孕产方案</w:t>
      </w:r>
    </w:p>
    <w:p w:rsidR="00000000" w:rsidRDefault="00000000">
      <w:r>
        <w:tab/>
        <w:t>(I)</w:t>
      </w:r>
      <w:r>
        <w:tab/>
        <w:t xml:space="preserve"> </w:t>
      </w:r>
      <w:r>
        <w:rPr>
          <w:rFonts w:hint="eastAsia"/>
        </w:rPr>
        <w:t>培训处理急诊的医生</w:t>
      </w:r>
      <w:r>
        <w:t>,</w:t>
      </w:r>
      <w:r>
        <w:rPr>
          <w:rFonts w:hint="eastAsia"/>
        </w:rPr>
        <w:t>使他们能够在社区和地方政府辖区工作</w:t>
      </w:r>
    </w:p>
    <w:p w:rsidR="00000000" w:rsidRDefault="00000000">
      <w:r>
        <w:tab/>
        <w:t>(j)</w:t>
      </w:r>
      <w:r>
        <w:tab/>
        <w:t xml:space="preserve"> </w:t>
      </w:r>
      <w:r>
        <w:rPr>
          <w:rFonts w:hint="eastAsia"/>
        </w:rPr>
        <w:t>赋予妇女权力</w:t>
      </w:r>
    </w:p>
    <w:p w:rsidR="00000000" w:rsidRDefault="00000000">
      <w:r>
        <w:tab/>
        <w:t>(k)</w:t>
      </w:r>
      <w:r>
        <w:tab/>
        <w:t xml:space="preserve"> </w:t>
      </w:r>
      <w:r>
        <w:rPr>
          <w:rFonts w:hint="eastAsia"/>
        </w:rPr>
        <w:t>提供服务</w:t>
      </w:r>
      <w:r>
        <w:t>,</w:t>
      </w:r>
      <w:r>
        <w:rPr>
          <w:rFonts w:hint="eastAsia"/>
        </w:rPr>
        <w:t>包括急诊准备</w:t>
      </w:r>
    </w:p>
    <w:p w:rsidR="00000000" w:rsidRDefault="00000000">
      <w:pPr>
        <w:tabs>
          <w:tab w:val="clear" w:pos="527"/>
          <w:tab w:val="left" w:pos="480"/>
        </w:tabs>
        <w:ind w:left="600" w:hanging="600"/>
      </w:pPr>
      <w:r>
        <w:t>(a)</w:t>
      </w:r>
      <w:r>
        <w:tab/>
      </w:r>
      <w:r>
        <w:tab/>
      </w:r>
      <w:r>
        <w:rPr>
          <w:rFonts w:eastAsia="SimHei" w:hint="eastAsia"/>
          <w:u w:val="single"/>
        </w:rPr>
        <w:t>环境卫生</w:t>
      </w:r>
      <w:r>
        <w:t>:</w:t>
      </w:r>
      <w:r>
        <w:rPr>
          <w:rFonts w:hint="eastAsia"/>
        </w:rPr>
        <w:t>现有资料表明</w:t>
      </w:r>
      <w:r>
        <w:t>,</w:t>
      </w:r>
      <w:r>
        <w:rPr>
          <w:rFonts w:hint="eastAsia"/>
        </w:rPr>
        <w:t>我国环境卫生习惯有很大改进</w:t>
      </w:r>
      <w:r>
        <w:t>,</w:t>
      </w:r>
      <w:r>
        <w:rPr>
          <w:rFonts w:hint="eastAsia"/>
        </w:rPr>
        <w:t>认识水平也大为提高。这体现在城市乡区普遍美化</w:t>
      </w:r>
      <w:r>
        <w:t>,</w:t>
      </w:r>
      <w:r>
        <w:rPr>
          <w:rFonts w:hint="eastAsia"/>
        </w:rPr>
        <w:t>从而减少了主要由不良卫生引起的某些疾病。在一些州</w:t>
      </w:r>
      <w:r>
        <w:t>,</w:t>
      </w:r>
      <w:r>
        <w:rPr>
          <w:rFonts w:hint="eastAsia"/>
        </w:rPr>
        <w:t>如拉各斯州和高原州已重新派用卫生检查员。</w:t>
      </w:r>
    </w:p>
    <w:p w:rsidR="00000000" w:rsidRDefault="00000000">
      <w:r>
        <w:t>(b)</w:t>
      </w:r>
      <w:r>
        <w:tab/>
        <w:t xml:space="preserve"> </w:t>
      </w:r>
      <w:r>
        <w:rPr>
          <w:rFonts w:eastAsia="SimHei" w:hint="eastAsia"/>
          <w:u w:val="single"/>
        </w:rPr>
        <w:t>传染病</w:t>
      </w:r>
      <w:r>
        <w:t>:</w:t>
      </w:r>
      <w:r>
        <w:rPr>
          <w:rFonts w:hint="eastAsia"/>
        </w:rPr>
        <w:t>诸如水痘、性病和传染性肝炎等传染病已大量减少。</w:t>
      </w:r>
    </w:p>
    <w:p w:rsidR="00000000" w:rsidRDefault="00000000">
      <w:pPr>
        <w:ind w:left="600" w:hanging="600"/>
      </w:pPr>
      <w:r>
        <w:t>(c)</w:t>
      </w:r>
      <w:r>
        <w:tab/>
      </w:r>
      <w:r>
        <w:tab/>
      </w:r>
      <w:r>
        <w:rPr>
          <w:rFonts w:eastAsia="SimHei" w:hint="eastAsia"/>
          <w:u w:val="single"/>
        </w:rPr>
        <w:t>妇产保健服务</w:t>
      </w:r>
      <w:r>
        <w:t>:</w:t>
      </w:r>
      <w:r>
        <w:rPr>
          <w:rFonts w:hint="eastAsia"/>
        </w:rPr>
        <w:t>在过去的十年中</w:t>
      </w:r>
      <w:r>
        <w:t>,</w:t>
      </w:r>
      <w:r>
        <w:rPr>
          <w:rFonts w:hint="eastAsia"/>
        </w:rPr>
        <w:t>这方面服务产生了积极的影响。显而易见</w:t>
      </w:r>
      <w:r>
        <w:t>,</w:t>
      </w:r>
      <w:r>
        <w:rPr>
          <w:rFonts w:hint="eastAsia"/>
        </w:rPr>
        <w:t>保健服务系统的目标相互重叠</w:t>
      </w:r>
      <w:r>
        <w:t>,</w:t>
      </w:r>
      <w:r>
        <w:rPr>
          <w:rFonts w:hint="eastAsia"/>
        </w:rPr>
        <w:t>但有关分娩</w:t>
      </w:r>
      <w:r>
        <w:t>(</w:t>
      </w:r>
      <w:r>
        <w:rPr>
          <w:rFonts w:hint="eastAsia"/>
        </w:rPr>
        <w:t>妇产疾病</w:t>
      </w:r>
      <w:r>
        <w:t>)</w:t>
      </w:r>
      <w:r>
        <w:rPr>
          <w:rFonts w:hint="eastAsia"/>
        </w:rPr>
        <w:t>的保健目标与妇女和其他领域的保健服务最相关。这些疾病包括分娩伤病、产妇感染、孕期贫血、孕期毒血症、难产和产后大出血。这一切在妇女生病率和死亡率中占相当高的比率。一直推行母乳喂养</w:t>
      </w:r>
      <w:r>
        <w:t>,</w:t>
      </w:r>
      <w:r>
        <w:rPr>
          <w:rFonts w:hint="eastAsia"/>
        </w:rPr>
        <w:t>说服母亲在头六个月只用母乳喂养孩子。</w:t>
      </w:r>
      <w:r>
        <w:t>1990</w:t>
      </w:r>
      <w:r>
        <w:rPr>
          <w:rFonts w:hint="eastAsia"/>
        </w:rPr>
        <w:t>年第</w:t>
      </w:r>
      <w:r>
        <w:t>41</w:t>
      </w:r>
      <w:r>
        <w:rPr>
          <w:rFonts w:hint="eastAsia"/>
        </w:rPr>
        <w:t>号令禁止进口配制牛奶</w:t>
      </w:r>
      <w:r>
        <w:t>,</w:t>
      </w:r>
      <w:r>
        <w:rPr>
          <w:rFonts w:hint="eastAsia"/>
        </w:rPr>
        <w:t>以鼓励母亲用母乳喂养孩子</w:t>
      </w:r>
      <w:r>
        <w:t>,</w:t>
      </w:r>
      <w:r>
        <w:rPr>
          <w:rFonts w:hint="eastAsia"/>
        </w:rPr>
        <w:t>从而使婴儿健康成长</w:t>
      </w:r>
      <w:r>
        <w:t>,</w:t>
      </w:r>
      <w:r>
        <w:rPr>
          <w:rFonts w:hint="eastAsia"/>
        </w:rPr>
        <w:t>逐步产生对传染疾病的抵抗力和对一般疾病的免疫力。</w:t>
      </w:r>
    </w:p>
    <w:p w:rsidR="00000000" w:rsidRDefault="00000000">
      <w:pPr>
        <w:ind w:left="600" w:hanging="600"/>
      </w:pPr>
      <w:r>
        <w:t>(d)</w:t>
      </w:r>
      <w:r>
        <w:tab/>
      </w:r>
      <w:r>
        <w:tab/>
      </w:r>
      <w:r>
        <w:rPr>
          <w:rFonts w:eastAsia="SimHei" w:hint="eastAsia"/>
          <w:u w:val="single"/>
        </w:rPr>
        <w:t>免疫</w:t>
      </w:r>
      <w:r>
        <w:t>:</w:t>
      </w:r>
      <w:r>
        <w:rPr>
          <w:rFonts w:hint="eastAsia"/>
        </w:rPr>
        <w:t>通过执行国家免疫方案加强这一非常重要领域的努力。然而</w:t>
      </w:r>
      <w:r>
        <w:t>,</w:t>
      </w:r>
      <w:r>
        <w:rPr>
          <w:rFonts w:hint="eastAsia"/>
        </w:rPr>
        <w:t>人手不足是完全实现这项目标的障碍。</w:t>
      </w:r>
    </w:p>
    <w:p w:rsidR="00000000" w:rsidRDefault="00000000">
      <w:pPr>
        <w:ind w:left="600" w:hanging="600"/>
      </w:pPr>
    </w:p>
    <w:p w:rsidR="00000000" w:rsidRDefault="00000000">
      <w:pPr>
        <w:ind w:left="600" w:hanging="600"/>
        <w:rPr>
          <w:spacing w:val="0"/>
        </w:rPr>
      </w:pPr>
      <w:r>
        <w:t>(e)</w:t>
      </w:r>
      <w:r>
        <w:tab/>
      </w:r>
      <w:r>
        <w:tab/>
      </w:r>
      <w:r>
        <w:rPr>
          <w:rFonts w:eastAsia="SimHei" w:hint="eastAsia"/>
          <w:u w:val="single"/>
        </w:rPr>
        <w:t>计划生育</w:t>
      </w:r>
      <w:r>
        <w:t>:</w:t>
      </w:r>
      <w:r>
        <w:rPr>
          <w:rFonts w:hint="eastAsia"/>
        </w:rPr>
        <w:t>自六十年代中期就制定了国家计划生育方案</w:t>
      </w:r>
      <w:r>
        <w:t>,</w:t>
      </w:r>
      <w:r>
        <w:rPr>
          <w:rFonts w:hint="eastAsia"/>
        </w:rPr>
        <w:t>初级保健部妇幼保健股于</w:t>
      </w:r>
      <w:r>
        <w:t>1985</w:t>
      </w:r>
      <w:r>
        <w:rPr>
          <w:rFonts w:hint="eastAsia"/>
        </w:rPr>
        <w:t>年完全参与制定初级保健方案。目前</w:t>
      </w:r>
      <w:r>
        <w:t>,</w:t>
      </w:r>
      <w:r>
        <w:rPr>
          <w:rFonts w:hint="eastAsia"/>
        </w:rPr>
        <w:t>初级保健部与其他机构合作</w:t>
      </w:r>
      <w:r>
        <w:t>,</w:t>
      </w:r>
      <w:r>
        <w:rPr>
          <w:rFonts w:hint="eastAsia"/>
        </w:rPr>
        <w:t>执行最后的计划生育方案</w:t>
      </w:r>
      <w:r>
        <w:t>,</w:t>
      </w:r>
      <w:r>
        <w:rPr>
          <w:rFonts w:hint="eastAsia"/>
        </w:rPr>
        <w:t>旨在通过提供运输、商品、设备、信息和培训计划生育服务人员扩大覆盖面</w:t>
      </w:r>
      <w:r>
        <w:rPr>
          <w:rFonts w:hint="eastAsia"/>
          <w:spacing w:val="0"/>
        </w:rPr>
        <w:t>。国家人口政策于</w:t>
      </w:r>
      <w:r>
        <w:rPr>
          <w:spacing w:val="0"/>
        </w:rPr>
        <w:t>1989</w:t>
      </w:r>
      <w:r>
        <w:rPr>
          <w:rFonts w:hint="eastAsia"/>
          <w:spacing w:val="0"/>
        </w:rPr>
        <w:t>年制定</w:t>
      </w:r>
      <w:r>
        <w:rPr>
          <w:spacing w:val="0"/>
        </w:rPr>
        <w:t>,</w:t>
      </w:r>
      <w:r>
        <w:rPr>
          <w:rFonts w:hint="eastAsia"/>
          <w:spacing w:val="0"/>
        </w:rPr>
        <w:t>以抑制人口增长率</w:t>
      </w:r>
      <w:r>
        <w:rPr>
          <w:spacing w:val="0"/>
        </w:rPr>
        <w:t>,</w:t>
      </w:r>
      <w:r>
        <w:rPr>
          <w:rFonts w:hint="eastAsia"/>
          <w:spacing w:val="0"/>
        </w:rPr>
        <w:t>改善尼日利亚人民的社会经济状况。国际机构一直培训保健人员</w:t>
      </w:r>
      <w:r>
        <w:rPr>
          <w:spacing w:val="0"/>
        </w:rPr>
        <w:t>,</w:t>
      </w:r>
      <w:r>
        <w:rPr>
          <w:rFonts w:hint="eastAsia"/>
          <w:spacing w:val="0"/>
        </w:rPr>
        <w:t>提供诊所、设备和避孕用品。</w:t>
      </w:r>
    </w:p>
    <w:p w:rsidR="00000000" w:rsidRDefault="00000000">
      <w:pPr>
        <w:tabs>
          <w:tab w:val="clear" w:pos="527"/>
          <w:tab w:val="left" w:pos="480"/>
        </w:tabs>
        <w:ind w:left="600" w:hanging="600"/>
        <w:rPr>
          <w:spacing w:val="0"/>
        </w:rPr>
      </w:pPr>
      <w:r>
        <w:rPr>
          <w:spacing w:val="0"/>
        </w:rPr>
        <w:t>(f)</w:t>
      </w:r>
      <w:r>
        <w:rPr>
          <w:spacing w:val="0"/>
        </w:rPr>
        <w:tab/>
      </w:r>
      <w:r>
        <w:rPr>
          <w:spacing w:val="0"/>
        </w:rPr>
        <w:tab/>
      </w:r>
      <w:r>
        <w:rPr>
          <w:rFonts w:eastAsia="SimHei" w:hint="eastAsia"/>
          <w:spacing w:val="0"/>
          <w:u w:val="single"/>
        </w:rPr>
        <w:t>产妇生病率和死亡率</w:t>
      </w:r>
      <w:r>
        <w:rPr>
          <w:spacing w:val="0"/>
        </w:rPr>
        <w:t>:</w:t>
      </w:r>
      <w:r>
        <w:rPr>
          <w:rFonts w:hint="eastAsia"/>
          <w:spacing w:val="0"/>
        </w:rPr>
        <w:t>尼日利亚妇女的保健状况远不令人满意。妇女地位低下、文盲率高、购买力弱以及难以获得充分的讲究质量和数量的保健和产妇服务最终导致出现这种状况。因此</w:t>
      </w:r>
      <w:r>
        <w:rPr>
          <w:spacing w:val="0"/>
        </w:rPr>
        <w:t>,</w:t>
      </w:r>
      <w:r>
        <w:rPr>
          <w:rFonts w:hint="eastAsia"/>
          <w:spacing w:val="0"/>
        </w:rPr>
        <w:t>人们普遍认为</w:t>
      </w:r>
      <w:r>
        <w:rPr>
          <w:spacing w:val="0"/>
        </w:rPr>
        <w:t>,</w:t>
      </w:r>
      <w:r>
        <w:rPr>
          <w:rFonts w:hint="eastAsia"/>
          <w:spacing w:val="0"/>
        </w:rPr>
        <w:t>产妇死亡最常见的原因是大出血、难产、败血症、引产和妊娠高血压。社会文化及有害的传统习俗</w:t>
      </w:r>
      <w:r>
        <w:rPr>
          <w:spacing w:val="0"/>
        </w:rPr>
        <w:t>,</w:t>
      </w:r>
      <w:r>
        <w:rPr>
          <w:rFonts w:hint="eastAsia"/>
          <w:spacing w:val="0"/>
        </w:rPr>
        <w:t>如可导致患膀胱阴道瘘的女性生殖器环切术</w:t>
      </w:r>
      <w:r>
        <w:rPr>
          <w:spacing w:val="0"/>
        </w:rPr>
        <w:t>,</w:t>
      </w:r>
      <w:r>
        <w:rPr>
          <w:rFonts w:hint="eastAsia"/>
          <w:spacing w:val="0"/>
        </w:rPr>
        <w:t>多半使这些问题更加严重。为降低生育率</w:t>
      </w:r>
      <w:r>
        <w:rPr>
          <w:spacing w:val="0"/>
        </w:rPr>
        <w:t>,</w:t>
      </w:r>
      <w:r>
        <w:rPr>
          <w:rFonts w:hint="eastAsia"/>
          <w:spacing w:val="0"/>
        </w:rPr>
        <w:t>政府多年来一直开展妇女教育</w:t>
      </w:r>
      <w:r>
        <w:rPr>
          <w:spacing w:val="0"/>
        </w:rPr>
        <w:t>,</w:t>
      </w:r>
      <w:r>
        <w:rPr>
          <w:rFonts w:hint="eastAsia"/>
          <w:spacing w:val="0"/>
        </w:rPr>
        <w:t>至少达到中学水平。然而</w:t>
      </w:r>
      <w:r>
        <w:rPr>
          <w:spacing w:val="0"/>
        </w:rPr>
        <w:t>,</w:t>
      </w:r>
      <w:r>
        <w:rPr>
          <w:rFonts w:hint="eastAsia"/>
          <w:spacing w:val="0"/>
        </w:rPr>
        <w:t>取得成就有赖于立法</w:t>
      </w:r>
      <w:r>
        <w:rPr>
          <w:spacing w:val="0"/>
        </w:rPr>
        <w:t>,</w:t>
      </w:r>
      <w:r>
        <w:rPr>
          <w:rFonts w:hint="eastAsia"/>
          <w:spacing w:val="0"/>
        </w:rPr>
        <w:t>政府若能不畏艰难</w:t>
      </w:r>
      <w:r>
        <w:rPr>
          <w:spacing w:val="0"/>
        </w:rPr>
        <w:t>,</w:t>
      </w:r>
      <w:r>
        <w:rPr>
          <w:rFonts w:hint="eastAsia"/>
          <w:spacing w:val="0"/>
        </w:rPr>
        <w:t>应通过立法规定</w:t>
      </w:r>
      <w:r>
        <w:rPr>
          <w:spacing w:val="0"/>
        </w:rPr>
        <w:t>18</w:t>
      </w:r>
      <w:r>
        <w:rPr>
          <w:rFonts w:hint="eastAsia"/>
          <w:spacing w:val="0"/>
        </w:rPr>
        <w:t>岁为结婚年龄。</w:t>
      </w:r>
    </w:p>
    <w:p w:rsidR="00000000" w:rsidRDefault="00000000">
      <w:pPr>
        <w:ind w:left="600" w:hanging="600"/>
        <w:rPr>
          <w:spacing w:val="0"/>
        </w:rPr>
      </w:pPr>
      <w:r>
        <w:rPr>
          <w:spacing w:val="0"/>
        </w:rPr>
        <w:t>(g)</w:t>
      </w:r>
      <w:r>
        <w:rPr>
          <w:spacing w:val="0"/>
        </w:rPr>
        <w:tab/>
      </w:r>
      <w:r>
        <w:rPr>
          <w:spacing w:val="0"/>
        </w:rPr>
        <w:tab/>
      </w:r>
      <w:r>
        <w:rPr>
          <w:rFonts w:eastAsia="SimHei" w:hint="eastAsia"/>
          <w:spacing w:val="0"/>
          <w:u w:val="single"/>
        </w:rPr>
        <w:t>安全孕产方案</w:t>
      </w:r>
      <w:r>
        <w:rPr>
          <w:spacing w:val="0"/>
        </w:rPr>
        <w:t>:</w:t>
      </w:r>
      <w:r>
        <w:rPr>
          <w:rFonts w:hint="eastAsia"/>
          <w:spacing w:val="0"/>
        </w:rPr>
        <w:t>联邦卫生部与其他机构</w:t>
      </w:r>
      <w:r>
        <w:rPr>
          <w:spacing w:val="0"/>
        </w:rPr>
        <w:t>,</w:t>
      </w:r>
      <w:r>
        <w:rPr>
          <w:rFonts w:hint="eastAsia"/>
          <w:spacing w:val="0"/>
        </w:rPr>
        <w:t>如国家初级保健发展机构、多边和双边机构和诸如尼日利亚妇产科医生协会、尼日利亚儿科联盟、尼日利亚医学联盟、尼日利亚护士和助产士联盟等专业组织和非政府组织一道采取安全孕产方案战略</w:t>
      </w:r>
      <w:r>
        <w:rPr>
          <w:spacing w:val="0"/>
        </w:rPr>
        <w:t>,</w:t>
      </w:r>
      <w:r>
        <w:rPr>
          <w:rFonts w:hint="eastAsia"/>
          <w:spacing w:val="0"/>
        </w:rPr>
        <w:t>旨在鼓励和支持所有有关个人、组织和机构以任何身份参与降低产妇生病率和死亡率的工作。</w:t>
      </w:r>
    </w:p>
    <w:p w:rsidR="00000000" w:rsidRDefault="00000000">
      <w:pPr>
        <w:ind w:left="600" w:firstLine="480"/>
        <w:rPr>
          <w:spacing w:val="0"/>
        </w:rPr>
      </w:pPr>
      <w:r>
        <w:rPr>
          <w:rFonts w:hint="eastAsia"/>
          <w:spacing w:val="0"/>
        </w:rPr>
        <w:t>迄今</w:t>
      </w:r>
      <w:r>
        <w:rPr>
          <w:spacing w:val="0"/>
        </w:rPr>
        <w:t>,</w:t>
      </w:r>
      <w:r>
        <w:rPr>
          <w:rFonts w:hint="eastAsia"/>
          <w:spacing w:val="0"/>
        </w:rPr>
        <w:t>在安全孕产和初级保健方案的工作框架内一直执行的主要产妇保健措施是计划生育、破伤风类毒素免疫和培训传统的助产士。</w:t>
      </w:r>
    </w:p>
    <w:p w:rsidR="00000000" w:rsidRDefault="00000000">
      <w:pPr>
        <w:ind w:left="600" w:hanging="600"/>
        <w:rPr>
          <w:spacing w:val="0"/>
        </w:rPr>
      </w:pPr>
      <w:r>
        <w:rPr>
          <w:spacing w:val="0"/>
        </w:rPr>
        <w:t xml:space="preserve">(h) </w:t>
      </w:r>
      <w:r>
        <w:rPr>
          <w:spacing w:val="0"/>
        </w:rPr>
        <w:tab/>
      </w:r>
      <w:r>
        <w:rPr>
          <w:spacing w:val="0"/>
        </w:rPr>
        <w:tab/>
      </w:r>
      <w:r>
        <w:rPr>
          <w:rFonts w:ascii="SimHei" w:eastAsia="SimHei" w:hint="eastAsia"/>
          <w:spacing w:val="0"/>
          <w:u w:val="single"/>
        </w:rPr>
        <w:t>培训处理产科急诊的医生</w:t>
      </w:r>
      <w:r>
        <w:rPr>
          <w:rFonts w:ascii="SimHei" w:eastAsia="SimHei"/>
          <w:spacing w:val="0"/>
          <w:u w:val="single"/>
        </w:rPr>
        <w:t>,</w:t>
      </w:r>
      <w:r>
        <w:rPr>
          <w:rFonts w:ascii="SimHei" w:eastAsia="SimHei" w:hint="eastAsia"/>
          <w:spacing w:val="0"/>
          <w:u w:val="single"/>
        </w:rPr>
        <w:t>使他们能够在社会和地方政府辖区工作</w:t>
      </w:r>
    </w:p>
    <w:p w:rsidR="00000000" w:rsidRDefault="00000000">
      <w:pPr>
        <w:spacing w:line="460" w:lineRule="atLeast"/>
        <w:ind w:left="600" w:hanging="600"/>
        <w:rPr>
          <w:spacing w:val="0"/>
        </w:rPr>
      </w:pPr>
      <w:r>
        <w:rPr>
          <w:spacing w:val="0"/>
        </w:rPr>
        <w:tab/>
      </w:r>
      <w:r>
        <w:rPr>
          <w:spacing w:val="0"/>
        </w:rPr>
        <w:tab/>
      </w:r>
      <w:r>
        <w:rPr>
          <w:rFonts w:hint="eastAsia"/>
          <w:spacing w:val="0"/>
        </w:rPr>
        <w:t>由于这一重要领域对我国国家保健计划不可或缺</w:t>
      </w:r>
      <w:r>
        <w:rPr>
          <w:spacing w:val="0"/>
        </w:rPr>
        <w:t>,</w:t>
      </w:r>
      <w:r>
        <w:rPr>
          <w:rFonts w:hint="eastAsia"/>
          <w:spacing w:val="0"/>
        </w:rPr>
        <w:t>联邦卫生部与其他机构合作</w:t>
      </w:r>
      <w:r>
        <w:rPr>
          <w:spacing w:val="0"/>
        </w:rPr>
        <w:t>,</w:t>
      </w:r>
      <w:r>
        <w:rPr>
          <w:rFonts w:hint="eastAsia"/>
          <w:spacing w:val="0"/>
        </w:rPr>
        <w:t>制定了十分协调和明确的方案</w:t>
      </w:r>
      <w:r>
        <w:rPr>
          <w:spacing w:val="0"/>
        </w:rPr>
        <w:t>,</w:t>
      </w:r>
      <w:r>
        <w:rPr>
          <w:rFonts w:hint="eastAsia"/>
          <w:spacing w:val="0"/>
        </w:rPr>
        <w:t>旨在通过更新诊所助产士应付难产急诊的知识和技能及加强他们在“救生技能”领域相互配合的能力</w:t>
      </w:r>
      <w:r>
        <w:rPr>
          <w:spacing w:val="0"/>
        </w:rPr>
        <w:t>,</w:t>
      </w:r>
      <w:r>
        <w:rPr>
          <w:rFonts w:hint="eastAsia"/>
          <w:spacing w:val="0"/>
        </w:rPr>
        <w:t>提高照顾母亲和新生儿的工作质量。奥约州和包奇州已分别制定和执行传统助产士技能的“救生技能”培训方案</w:t>
      </w:r>
      <w:r>
        <w:rPr>
          <w:spacing w:val="0"/>
        </w:rPr>
        <w:t>,</w:t>
      </w:r>
      <w:r>
        <w:rPr>
          <w:rFonts w:hint="eastAsia"/>
          <w:spacing w:val="0"/>
        </w:rPr>
        <w:t>重点放在妇女以及她们的家庭和社区</w:t>
      </w:r>
      <w:r>
        <w:rPr>
          <w:spacing w:val="0"/>
        </w:rPr>
        <w:t>,</w:t>
      </w:r>
      <w:r>
        <w:rPr>
          <w:rFonts w:hint="eastAsia"/>
          <w:spacing w:val="0"/>
        </w:rPr>
        <w:t>从而增强她们对孕期可能出现的问题的认识和因应能力</w:t>
      </w:r>
      <w:r>
        <w:rPr>
          <w:spacing w:val="0"/>
        </w:rPr>
        <w:t>,</w:t>
      </w:r>
      <w:r>
        <w:rPr>
          <w:rFonts w:hint="eastAsia"/>
          <w:spacing w:val="0"/>
        </w:rPr>
        <w:t>保护和促进母亲和新生儿的健康。目前</w:t>
      </w:r>
      <w:r>
        <w:rPr>
          <w:spacing w:val="0"/>
        </w:rPr>
        <w:t>,</w:t>
      </w:r>
      <w:r>
        <w:rPr>
          <w:rFonts w:hint="eastAsia"/>
          <w:spacing w:val="0"/>
        </w:rPr>
        <w:t>联邦卫生部正探讨通过州卫生部在其他各州执行该方案的方式。</w:t>
      </w:r>
    </w:p>
    <w:p w:rsidR="00000000" w:rsidRDefault="00000000">
      <w:pPr>
        <w:spacing w:line="460" w:lineRule="atLeast"/>
        <w:ind w:left="600" w:hanging="600"/>
        <w:rPr>
          <w:spacing w:val="0"/>
        </w:rPr>
      </w:pPr>
      <w:r>
        <w:rPr>
          <w:spacing w:val="0"/>
        </w:rPr>
        <w:tab/>
      </w:r>
      <w:r>
        <w:rPr>
          <w:spacing w:val="0"/>
        </w:rPr>
        <w:tab/>
      </w:r>
      <w:r>
        <w:rPr>
          <w:rFonts w:hint="eastAsia"/>
          <w:spacing w:val="0"/>
        </w:rPr>
        <w:t>培训中心。现已将二十名助产培训为主力教员</w:t>
      </w:r>
      <w:r>
        <w:rPr>
          <w:spacing w:val="0"/>
        </w:rPr>
        <w:t>,</w:t>
      </w:r>
      <w:r>
        <w:rPr>
          <w:rFonts w:hint="eastAsia"/>
          <w:spacing w:val="0"/>
        </w:rPr>
        <w:t>以应付诸如难产和大出血等的难产急诊。培训非常有助于降低这两个州的产妇死亡比率</w:t>
      </w:r>
      <w:r>
        <w:rPr>
          <w:spacing w:val="0"/>
        </w:rPr>
        <w:t>/</w:t>
      </w:r>
      <w:r>
        <w:rPr>
          <w:rFonts w:hint="eastAsia"/>
          <w:spacing w:val="0"/>
        </w:rPr>
        <w:t>比例。在世界银行援助下</w:t>
      </w:r>
      <w:r>
        <w:rPr>
          <w:spacing w:val="0"/>
        </w:rPr>
        <w:t>,</w:t>
      </w:r>
      <w:r>
        <w:rPr>
          <w:rFonts w:hint="eastAsia"/>
          <w:spacing w:val="0"/>
        </w:rPr>
        <w:t>正在卡拉巴尔和卡杜纳建立另外两个中心</w:t>
      </w:r>
      <w:r>
        <w:rPr>
          <w:spacing w:val="0"/>
        </w:rPr>
        <w:t>,</w:t>
      </w:r>
      <w:r>
        <w:rPr>
          <w:rFonts w:hint="eastAsia"/>
          <w:spacing w:val="0"/>
        </w:rPr>
        <w:t>它们将为保健</w:t>
      </w:r>
      <w:r>
        <w:rPr>
          <w:spacing w:val="0"/>
        </w:rPr>
        <w:t>A</w:t>
      </w:r>
      <w:r>
        <w:rPr>
          <w:rFonts w:hint="eastAsia"/>
          <w:spacing w:val="0"/>
        </w:rPr>
        <w:t>区和</w:t>
      </w:r>
      <w:r>
        <w:rPr>
          <w:spacing w:val="0"/>
        </w:rPr>
        <w:t>B</w:t>
      </w:r>
      <w:r>
        <w:rPr>
          <w:rFonts w:hint="eastAsia"/>
          <w:spacing w:val="0"/>
        </w:rPr>
        <w:t>区提供服务。</w:t>
      </w:r>
    </w:p>
    <w:p w:rsidR="00000000" w:rsidRDefault="00000000">
      <w:pPr>
        <w:spacing w:line="460" w:lineRule="atLeast"/>
        <w:ind w:left="600" w:hanging="600"/>
        <w:rPr>
          <w:spacing w:val="0"/>
        </w:rPr>
      </w:pPr>
      <w:r>
        <w:rPr>
          <w:spacing w:val="0"/>
        </w:rPr>
        <w:t>(I)</w:t>
      </w:r>
      <w:r>
        <w:rPr>
          <w:spacing w:val="0"/>
        </w:rPr>
        <w:tab/>
      </w:r>
      <w:r>
        <w:rPr>
          <w:spacing w:val="0"/>
        </w:rPr>
        <w:tab/>
      </w:r>
      <w:r>
        <w:rPr>
          <w:rFonts w:eastAsia="SimHei" w:hint="eastAsia"/>
          <w:spacing w:val="0"/>
          <w:u w:val="single"/>
        </w:rPr>
        <w:t>赋予妇女权力</w:t>
      </w:r>
      <w:r>
        <w:rPr>
          <w:spacing w:val="0"/>
        </w:rPr>
        <w:t>:</w:t>
      </w:r>
      <w:r>
        <w:rPr>
          <w:rFonts w:ascii="SimHei" w:eastAsia="SimHei" w:hint="eastAsia"/>
        </w:rPr>
        <w:t>－</w:t>
      </w:r>
      <w:r>
        <w:rPr>
          <w:rFonts w:hint="eastAsia"/>
          <w:spacing w:val="0"/>
        </w:rPr>
        <w:t>妇女和她们各自家庭的健康状况完全取决于她们的教育水平。联邦卫生部承认绝对需要赋予尼日利亚妇女有效参与保健方案的权利</w:t>
      </w:r>
      <w:r>
        <w:rPr>
          <w:spacing w:val="0"/>
        </w:rPr>
        <w:t>,</w:t>
      </w:r>
      <w:r>
        <w:rPr>
          <w:rFonts w:hint="eastAsia"/>
          <w:spacing w:val="0"/>
        </w:rPr>
        <w:t>因此</w:t>
      </w:r>
      <w:r>
        <w:rPr>
          <w:spacing w:val="0"/>
        </w:rPr>
        <w:t>1990</w:t>
      </w:r>
      <w:r>
        <w:rPr>
          <w:rFonts w:hint="eastAsia"/>
          <w:spacing w:val="0"/>
        </w:rPr>
        <w:t>年与世界卫生组织</w:t>
      </w:r>
      <w:r>
        <w:rPr>
          <w:spacing w:val="0"/>
        </w:rPr>
        <w:t>(</w:t>
      </w:r>
      <w:r>
        <w:rPr>
          <w:rFonts w:hint="eastAsia"/>
          <w:spacing w:val="0"/>
        </w:rPr>
        <w:t>卫生组织</w:t>
      </w:r>
      <w:r>
        <w:rPr>
          <w:spacing w:val="0"/>
        </w:rPr>
        <w:t>)</w:t>
      </w:r>
      <w:r>
        <w:rPr>
          <w:rFonts w:hint="eastAsia"/>
          <w:spacing w:val="0"/>
        </w:rPr>
        <w:t>共同开始实施一个项目</w:t>
      </w:r>
      <w:r>
        <w:rPr>
          <w:spacing w:val="0"/>
        </w:rPr>
        <w:t>,</w:t>
      </w:r>
      <w:r>
        <w:rPr>
          <w:rFonts w:hint="eastAsia"/>
          <w:spacing w:val="0"/>
        </w:rPr>
        <w:t>将促进对妇女进行保健教育的部门行动作为改善其健康状况的手段。联邦卫生部还旨在通过发展活动和创造赚取收入机会赋予妇女权利。尼日尔州比达地方政府辖区的一片村庄被用作试点项目区</w:t>
      </w:r>
      <w:r>
        <w:rPr>
          <w:spacing w:val="0"/>
        </w:rPr>
        <w:t>,</w:t>
      </w:r>
      <w:r>
        <w:rPr>
          <w:rFonts w:hint="eastAsia"/>
          <w:spacing w:val="0"/>
        </w:rPr>
        <w:t>当时他们</w:t>
      </w:r>
      <w:r>
        <w:rPr>
          <w:spacing w:val="0"/>
        </w:rPr>
        <w:t>80%</w:t>
      </w:r>
      <w:r>
        <w:rPr>
          <w:rFonts w:hint="eastAsia"/>
          <w:spacing w:val="0"/>
        </w:rPr>
        <w:t>是文盲。然而</w:t>
      </w:r>
      <w:r>
        <w:rPr>
          <w:spacing w:val="0"/>
        </w:rPr>
        <w:t>,</w:t>
      </w:r>
      <w:r>
        <w:rPr>
          <w:rFonts w:hint="eastAsia"/>
          <w:spacing w:val="0"/>
        </w:rPr>
        <w:t>在这些社区执行实用识字和保健计划之后</w:t>
      </w:r>
      <w:r>
        <w:rPr>
          <w:spacing w:val="0"/>
        </w:rPr>
        <w:t>,</w:t>
      </w:r>
      <w:r>
        <w:rPr>
          <w:rFonts w:hint="eastAsia"/>
          <w:spacing w:val="0"/>
        </w:rPr>
        <w:t>评价报告显示该方案发挥以下重大影响</w:t>
      </w:r>
      <w:r>
        <w:rPr>
          <w:spacing w:val="0"/>
        </w:rPr>
        <w:t>:</w:t>
      </w:r>
    </w:p>
    <w:p w:rsidR="00000000" w:rsidRDefault="00000000">
      <w:pPr>
        <w:tabs>
          <w:tab w:val="clear" w:pos="527"/>
        </w:tabs>
        <w:spacing w:line="460" w:lineRule="atLeast"/>
        <w:ind w:left="1080" w:hanging="480"/>
        <w:rPr>
          <w:spacing w:val="0"/>
        </w:rPr>
      </w:pPr>
      <w:r>
        <w:rPr>
          <w:spacing w:val="0"/>
        </w:rPr>
        <w:t>(a)</w:t>
      </w:r>
      <w:r>
        <w:rPr>
          <w:spacing w:val="0"/>
        </w:rPr>
        <w:tab/>
      </w:r>
      <w:r>
        <w:rPr>
          <w:rFonts w:hint="eastAsia"/>
          <w:spacing w:val="0"/>
        </w:rPr>
        <w:t>改善社区健康状况</w:t>
      </w:r>
      <w:r>
        <w:rPr>
          <w:spacing w:val="0"/>
        </w:rPr>
        <w:t>;</w:t>
      </w:r>
    </w:p>
    <w:p w:rsidR="00000000" w:rsidRDefault="00000000">
      <w:pPr>
        <w:tabs>
          <w:tab w:val="clear" w:pos="527"/>
        </w:tabs>
        <w:spacing w:line="460" w:lineRule="atLeast"/>
        <w:ind w:left="1080" w:hanging="480"/>
        <w:rPr>
          <w:spacing w:val="0"/>
        </w:rPr>
      </w:pPr>
      <w:r>
        <w:rPr>
          <w:spacing w:val="0"/>
        </w:rPr>
        <w:t>(b)</w:t>
      </w:r>
      <w:r>
        <w:rPr>
          <w:spacing w:val="0"/>
        </w:rPr>
        <w:tab/>
      </w:r>
      <w:r>
        <w:rPr>
          <w:rFonts w:hint="eastAsia"/>
          <w:spacing w:val="0"/>
        </w:rPr>
        <w:t>社区经济更加活跃</w:t>
      </w:r>
      <w:r>
        <w:rPr>
          <w:spacing w:val="0"/>
        </w:rPr>
        <w:t>;</w:t>
      </w:r>
    </w:p>
    <w:p w:rsidR="00000000" w:rsidRDefault="00000000">
      <w:pPr>
        <w:tabs>
          <w:tab w:val="clear" w:pos="527"/>
        </w:tabs>
        <w:spacing w:line="460" w:lineRule="atLeast"/>
        <w:ind w:left="1080" w:hanging="480"/>
        <w:rPr>
          <w:spacing w:val="0"/>
        </w:rPr>
      </w:pPr>
      <w:r>
        <w:rPr>
          <w:spacing w:val="0"/>
        </w:rPr>
        <w:t>(c)</w:t>
      </w:r>
      <w:r>
        <w:rPr>
          <w:spacing w:val="0"/>
        </w:rPr>
        <w:tab/>
      </w:r>
      <w:r>
        <w:rPr>
          <w:rFonts w:hint="eastAsia"/>
          <w:spacing w:val="0"/>
        </w:rPr>
        <w:t>识字后用的阅读材料显著发展。</w:t>
      </w:r>
    </w:p>
    <w:p w:rsidR="00000000" w:rsidRDefault="00000000">
      <w:pPr>
        <w:spacing w:line="460" w:lineRule="atLeast"/>
        <w:ind w:firstLine="600"/>
        <w:rPr>
          <w:spacing w:val="0"/>
        </w:rPr>
      </w:pPr>
      <w:r>
        <w:rPr>
          <w:rFonts w:hint="eastAsia"/>
          <w:spacing w:val="0"/>
        </w:rPr>
        <w:t>现在执行一项计划</w:t>
      </w:r>
      <w:r>
        <w:rPr>
          <w:spacing w:val="0"/>
        </w:rPr>
        <w:t>,</w:t>
      </w:r>
      <w:r>
        <w:rPr>
          <w:rFonts w:hint="eastAsia"/>
          <w:spacing w:val="0"/>
        </w:rPr>
        <w:t>在其他州照样实施上述方案。</w:t>
      </w:r>
    </w:p>
    <w:p w:rsidR="00000000" w:rsidRDefault="00000000">
      <w:pPr>
        <w:spacing w:line="520" w:lineRule="atLeast"/>
        <w:ind w:left="601" w:hanging="601"/>
        <w:rPr>
          <w:spacing w:val="0"/>
        </w:rPr>
      </w:pPr>
      <w:r>
        <w:rPr>
          <w:spacing w:val="0"/>
        </w:rPr>
        <w:t>(j)</w:t>
      </w:r>
      <w:r>
        <w:rPr>
          <w:spacing w:val="0"/>
        </w:rPr>
        <w:tab/>
      </w:r>
      <w:r>
        <w:rPr>
          <w:spacing w:val="0"/>
        </w:rPr>
        <w:tab/>
      </w:r>
      <w:r>
        <w:rPr>
          <w:rFonts w:ascii="SimHei" w:eastAsia="SimHei" w:hint="eastAsia"/>
          <w:spacing w:val="0"/>
          <w:u w:val="single"/>
        </w:rPr>
        <w:t>提供服务</w:t>
      </w:r>
      <w:r>
        <w:rPr>
          <w:rFonts w:ascii="SimHei" w:eastAsia="SimHei"/>
          <w:spacing w:val="0"/>
          <w:u w:val="single"/>
        </w:rPr>
        <w:t>,</w:t>
      </w:r>
      <w:r>
        <w:rPr>
          <w:rFonts w:ascii="SimHei" w:eastAsia="SimHei" w:hint="eastAsia"/>
          <w:spacing w:val="0"/>
          <w:u w:val="single"/>
        </w:rPr>
        <w:t>包括急诊准备</w:t>
      </w:r>
      <w:r>
        <w:rPr>
          <w:rFonts w:ascii="长城仿宋"/>
          <w:spacing w:val="0"/>
        </w:rPr>
        <w:t>:</w:t>
      </w:r>
      <w:r>
        <w:rPr>
          <w:rFonts w:ascii="SimHei" w:eastAsia="SimHei" w:hint="eastAsia"/>
        </w:rPr>
        <w:t>－</w:t>
      </w:r>
      <w:r>
        <w:rPr>
          <w:rFonts w:hint="eastAsia"/>
          <w:spacing w:val="0"/>
        </w:rPr>
        <w:t>低质量的产妇保健服务是尼日利亚多数地区产妇生病率和死亡率高的主要原因。然而</w:t>
      </w:r>
      <w:r>
        <w:rPr>
          <w:spacing w:val="0"/>
        </w:rPr>
        <w:t>,</w:t>
      </w:r>
      <w:r>
        <w:rPr>
          <w:rFonts w:hint="eastAsia"/>
          <w:spacing w:val="0"/>
        </w:rPr>
        <w:t>自从执行国家保健政策以来</w:t>
      </w:r>
      <w:r>
        <w:rPr>
          <w:spacing w:val="0"/>
        </w:rPr>
        <w:t>,</w:t>
      </w:r>
      <w:r>
        <w:rPr>
          <w:rFonts w:hint="eastAsia"/>
          <w:spacing w:val="0"/>
        </w:rPr>
        <w:t>尼日利亚儿童保健方面发生了巨大变化</w:t>
      </w:r>
      <w:r>
        <w:rPr>
          <w:spacing w:val="0"/>
        </w:rPr>
        <w:t>,</w:t>
      </w:r>
      <w:r>
        <w:rPr>
          <w:rFonts w:hint="eastAsia"/>
          <w:spacing w:val="0"/>
        </w:rPr>
        <w:t>因此农村和城市中心的</w:t>
      </w:r>
      <w:r>
        <w:rPr>
          <w:spacing w:val="0"/>
        </w:rPr>
        <w:t>,</w:t>
      </w:r>
      <w:r>
        <w:rPr>
          <w:rFonts w:hint="eastAsia"/>
          <w:spacing w:val="0"/>
        </w:rPr>
        <w:t>婴儿和五岁以下儿童的死亡率可能正在下降。但维持该方案给政策制定者和提供保健服务者提出了很大的挑战。扩大免疫方案就是一很好的例证。阿拉伯利比亚民众国</w:t>
      </w:r>
    </w:p>
    <w:p w:rsidR="00000000" w:rsidRDefault="00000000">
      <w:pPr>
        <w:spacing w:line="460" w:lineRule="atLeast"/>
        <w:rPr>
          <w:spacing w:val="0"/>
        </w:rPr>
      </w:pPr>
      <w:r>
        <w:rPr>
          <w:spacing w:val="0"/>
        </w:rPr>
        <w:t>55.4</w:t>
      </w:r>
      <w:r>
        <w:rPr>
          <w:spacing w:val="0"/>
        </w:rPr>
        <w:tab/>
      </w:r>
      <w:r>
        <w:rPr>
          <w:rFonts w:hint="eastAsia"/>
          <w:spacing w:val="0"/>
        </w:rPr>
        <w:t>向产妇提供的服务质量不佳是造成产妇高生病率和死亡率的部分原因。大多数保健设施内无转诊用交通工具</w:t>
      </w:r>
      <w:r>
        <w:rPr>
          <w:spacing w:val="0"/>
        </w:rPr>
        <w:t>,</w:t>
      </w:r>
      <w:r>
        <w:rPr>
          <w:rFonts w:hint="eastAsia"/>
          <w:spacing w:val="0"/>
        </w:rPr>
        <w:t>因为车辆或失灵或无司机。这些问题对母亲构成危险。</w:t>
      </w:r>
    </w:p>
    <w:p w:rsidR="00000000" w:rsidRDefault="00000000">
      <w:pPr>
        <w:rPr>
          <w:spacing w:val="0"/>
        </w:rPr>
      </w:pPr>
      <w:r>
        <w:rPr>
          <w:spacing w:val="0"/>
        </w:rPr>
        <w:tab/>
      </w:r>
      <w:r>
        <w:rPr>
          <w:rFonts w:hint="eastAsia"/>
          <w:spacing w:val="0"/>
        </w:rPr>
        <w:t>因此</w:t>
      </w:r>
      <w:r>
        <w:rPr>
          <w:spacing w:val="0"/>
        </w:rPr>
        <w:t>,</w:t>
      </w:r>
      <w:r>
        <w:rPr>
          <w:rFonts w:hint="eastAsia"/>
          <w:spacing w:val="0"/>
        </w:rPr>
        <w:t>拟议的国家妇幼保健方案将更强调产妇保健</w:t>
      </w:r>
      <w:r>
        <w:rPr>
          <w:spacing w:val="0"/>
        </w:rPr>
        <w:t>,</w:t>
      </w:r>
      <w:r>
        <w:rPr>
          <w:rFonts w:hint="eastAsia"/>
          <w:spacing w:val="0"/>
        </w:rPr>
        <w:t>因为这是亟需注意的领域。</w:t>
      </w:r>
    </w:p>
    <w:p w:rsidR="00000000" w:rsidRDefault="00000000">
      <w:pPr>
        <w:rPr>
          <w:spacing w:val="0"/>
        </w:rPr>
      </w:pPr>
      <w:r>
        <w:rPr>
          <w:spacing w:val="0"/>
        </w:rPr>
        <w:tab/>
      </w:r>
      <w:r>
        <w:rPr>
          <w:rFonts w:hint="eastAsia"/>
          <w:spacing w:val="0"/>
        </w:rPr>
        <w:t>该方案的基本要点将是家庭、社区、地方政府辖区各级保健和接受各级转诊的二级保健。</w:t>
      </w:r>
    </w:p>
    <w:p w:rsidR="00000000" w:rsidRDefault="00000000">
      <w:pPr>
        <w:rPr>
          <w:spacing w:val="0"/>
        </w:rPr>
      </w:pPr>
      <w:r>
        <w:rPr>
          <w:spacing w:val="0"/>
        </w:rPr>
        <w:t>55.5</w:t>
      </w:r>
      <w:r>
        <w:rPr>
          <w:spacing w:val="0"/>
        </w:rPr>
        <w:tab/>
      </w:r>
      <w:r>
        <w:rPr>
          <w:rFonts w:hint="eastAsia"/>
          <w:spacing w:val="0"/>
        </w:rPr>
        <w:t>国家妇幼保健方案的最终目标是在</w:t>
      </w:r>
      <w:r>
        <w:rPr>
          <w:spacing w:val="0"/>
        </w:rPr>
        <w:t>2000</w:t>
      </w:r>
      <w:r>
        <w:rPr>
          <w:rFonts w:hint="eastAsia"/>
          <w:spacing w:val="0"/>
        </w:rPr>
        <w:t>年以前将妇幼生病率和死亡率降低</w:t>
      </w:r>
      <w:r>
        <w:rPr>
          <w:spacing w:val="0"/>
        </w:rPr>
        <w:t>50%</w:t>
      </w:r>
      <w:r>
        <w:rPr>
          <w:rFonts w:hint="eastAsia"/>
          <w:spacing w:val="0"/>
        </w:rPr>
        <w:t>。</w:t>
      </w:r>
    </w:p>
    <w:p w:rsidR="00000000" w:rsidRDefault="00000000">
      <w:pPr>
        <w:rPr>
          <w:spacing w:val="0"/>
        </w:rPr>
      </w:pPr>
      <w:r>
        <w:rPr>
          <w:rFonts w:hint="eastAsia"/>
          <w:spacing w:val="0"/>
          <w:u w:val="single"/>
        </w:rPr>
        <w:t>具体目标</w:t>
      </w:r>
      <w:r>
        <w:rPr>
          <w:spacing w:val="0"/>
          <w:u w:val="single"/>
        </w:rPr>
        <w:t>:</w:t>
      </w:r>
      <w:r>
        <w:rPr>
          <w:rFonts w:ascii="SimHei" w:eastAsia="SimHei" w:hint="eastAsia"/>
        </w:rPr>
        <w:t>－</w:t>
      </w:r>
    </w:p>
    <w:p w:rsidR="00000000" w:rsidRDefault="00000000">
      <w:pPr>
        <w:rPr>
          <w:spacing w:val="0"/>
        </w:rPr>
      </w:pPr>
      <w:r>
        <w:rPr>
          <w:spacing w:val="0"/>
        </w:rPr>
        <w:tab/>
      </w:r>
      <w:r>
        <w:rPr>
          <w:rFonts w:hint="eastAsia"/>
          <w:spacing w:val="0"/>
        </w:rPr>
        <w:t>㈠</w:t>
      </w:r>
      <w:r>
        <w:rPr>
          <w:spacing w:val="0"/>
        </w:rPr>
        <w:tab/>
      </w:r>
      <w:r>
        <w:rPr>
          <w:rFonts w:hint="eastAsia"/>
          <w:spacing w:val="0"/>
        </w:rPr>
        <w:t>使社区和非政府组织参与提供产妇保健服务</w:t>
      </w:r>
      <w:r>
        <w:rPr>
          <w:spacing w:val="0"/>
        </w:rPr>
        <w:t>;</w:t>
      </w:r>
    </w:p>
    <w:p w:rsidR="00000000" w:rsidRDefault="00000000">
      <w:pPr>
        <w:rPr>
          <w:spacing w:val="0"/>
        </w:rPr>
      </w:pPr>
      <w:r>
        <w:rPr>
          <w:spacing w:val="0"/>
        </w:rPr>
        <w:tab/>
      </w:r>
      <w:r>
        <w:rPr>
          <w:rFonts w:hint="eastAsia"/>
          <w:spacing w:val="0"/>
        </w:rPr>
        <w:t>㈡</w:t>
      </w:r>
      <w:r>
        <w:rPr>
          <w:spacing w:val="0"/>
        </w:rPr>
        <w:tab/>
      </w:r>
      <w:r>
        <w:rPr>
          <w:rFonts w:hint="eastAsia"/>
          <w:spacing w:val="0"/>
        </w:rPr>
        <w:t>提高各级妇幼护理人员的技能和知识</w:t>
      </w:r>
      <w:r>
        <w:rPr>
          <w:spacing w:val="0"/>
        </w:rPr>
        <w:t>;</w:t>
      </w:r>
    </w:p>
    <w:p w:rsidR="00000000" w:rsidRDefault="00000000">
      <w:pPr>
        <w:rPr>
          <w:spacing w:val="0"/>
        </w:rPr>
      </w:pPr>
      <w:r>
        <w:rPr>
          <w:spacing w:val="0"/>
        </w:rPr>
        <w:tab/>
      </w:r>
      <w:r>
        <w:rPr>
          <w:rFonts w:hint="eastAsia"/>
          <w:spacing w:val="0"/>
        </w:rPr>
        <w:t>㈢</w:t>
      </w:r>
      <w:r>
        <w:rPr>
          <w:spacing w:val="0"/>
        </w:rPr>
        <w:tab/>
      </w:r>
      <w:r>
        <w:rPr>
          <w:rFonts w:hint="eastAsia"/>
          <w:spacing w:val="0"/>
        </w:rPr>
        <w:t>通过监督、维修设备物资及翻修服务站、改善护理产妇的保健设施的状况</w:t>
      </w:r>
      <w:r>
        <w:rPr>
          <w:spacing w:val="0"/>
        </w:rPr>
        <w:t>;</w:t>
      </w:r>
    </w:p>
    <w:p w:rsidR="00000000" w:rsidRDefault="00000000">
      <w:pPr>
        <w:rPr>
          <w:spacing w:val="0"/>
        </w:rPr>
      </w:pPr>
      <w:r>
        <w:rPr>
          <w:spacing w:val="0"/>
        </w:rPr>
        <w:tab/>
      </w:r>
      <w:r>
        <w:rPr>
          <w:rFonts w:hint="eastAsia"/>
          <w:spacing w:val="0"/>
        </w:rPr>
        <w:t>㈣</w:t>
      </w:r>
      <w:r>
        <w:rPr>
          <w:spacing w:val="0"/>
        </w:rPr>
        <w:tab/>
      </w:r>
      <w:r>
        <w:rPr>
          <w:rFonts w:hint="eastAsia"/>
          <w:spacing w:val="0"/>
        </w:rPr>
        <w:t>为修理和翻新护理用设备</w:t>
      </w:r>
      <w:r>
        <w:rPr>
          <w:spacing w:val="0"/>
        </w:rPr>
        <w:t>,</w:t>
      </w:r>
      <w:r>
        <w:rPr>
          <w:rFonts w:hint="eastAsia"/>
          <w:spacing w:val="0"/>
        </w:rPr>
        <w:t>确定生物医学工程中心</w:t>
      </w:r>
      <w:r>
        <w:rPr>
          <w:spacing w:val="0"/>
        </w:rPr>
        <w:t>;</w:t>
      </w:r>
    </w:p>
    <w:p w:rsidR="00000000" w:rsidRDefault="00000000">
      <w:pPr>
        <w:rPr>
          <w:spacing w:val="0"/>
        </w:rPr>
      </w:pPr>
      <w:r>
        <w:rPr>
          <w:spacing w:val="0"/>
        </w:rPr>
        <w:tab/>
      </w:r>
      <w:r>
        <w:rPr>
          <w:rFonts w:hint="eastAsia"/>
          <w:spacing w:val="0"/>
        </w:rPr>
        <w:t>㈤</w:t>
      </w:r>
      <w:r>
        <w:rPr>
          <w:spacing w:val="0"/>
        </w:rPr>
        <w:tab/>
      </w:r>
      <w:r>
        <w:rPr>
          <w:rFonts w:hint="eastAsia"/>
          <w:spacing w:val="0"/>
        </w:rPr>
        <w:t>加强青少年生育保健服务</w:t>
      </w:r>
      <w:r>
        <w:rPr>
          <w:spacing w:val="0"/>
        </w:rPr>
        <w:t>;</w:t>
      </w:r>
    </w:p>
    <w:p w:rsidR="00000000" w:rsidRDefault="00000000">
      <w:pPr>
        <w:rPr>
          <w:spacing w:val="0"/>
        </w:rPr>
      </w:pPr>
      <w:r>
        <w:rPr>
          <w:spacing w:val="0"/>
        </w:rPr>
        <w:tab/>
      </w:r>
      <w:r>
        <w:rPr>
          <w:rFonts w:hint="eastAsia"/>
          <w:spacing w:val="0"/>
        </w:rPr>
        <w:t>㈥</w:t>
      </w:r>
      <w:r>
        <w:rPr>
          <w:spacing w:val="0"/>
        </w:rPr>
        <w:tab/>
      </w:r>
      <w:r>
        <w:rPr>
          <w:rFonts w:hint="eastAsia"/>
          <w:spacing w:val="0"/>
        </w:rPr>
        <w:t>加强部门间合作。</w:t>
      </w:r>
    </w:p>
    <w:p w:rsidR="00000000" w:rsidRDefault="00000000">
      <w:pPr>
        <w:rPr>
          <w:rFonts w:ascii="SimHei" w:eastAsia="SimHei"/>
          <w:spacing w:val="0"/>
        </w:rPr>
      </w:pPr>
      <w:r>
        <w:rPr>
          <w:spacing w:val="0"/>
        </w:rPr>
        <w:t>55.6</w:t>
      </w:r>
      <w:r>
        <w:rPr>
          <w:spacing w:val="0"/>
        </w:rPr>
        <w:tab/>
      </w:r>
      <w:r>
        <w:rPr>
          <w:rFonts w:ascii="SimHei" w:eastAsia="SimHei" w:hint="eastAsia"/>
          <w:spacing w:val="0"/>
          <w:u w:val="single"/>
        </w:rPr>
        <w:t>艾滋病毒</w:t>
      </w:r>
      <w:r>
        <w:rPr>
          <w:rFonts w:ascii="SimHei" w:eastAsia="SimHei"/>
          <w:spacing w:val="0"/>
          <w:u w:val="single"/>
        </w:rPr>
        <w:t>/</w:t>
      </w:r>
      <w:r>
        <w:rPr>
          <w:rFonts w:ascii="SimHei" w:eastAsia="SimHei" w:hint="eastAsia"/>
          <w:spacing w:val="0"/>
          <w:u w:val="single"/>
        </w:rPr>
        <w:t>艾滋病和性病</w:t>
      </w:r>
      <w:r>
        <w:rPr>
          <w:rFonts w:ascii="SimHei" w:eastAsia="SimHei"/>
          <w:spacing w:val="0"/>
          <w:u w:val="single"/>
        </w:rPr>
        <w:t>(</w:t>
      </w:r>
      <w:r>
        <w:rPr>
          <w:rFonts w:ascii="SimHei" w:eastAsia="SimHei" w:hint="eastAsia"/>
          <w:spacing w:val="0"/>
          <w:u w:val="single"/>
        </w:rPr>
        <w:t>性接触传染病</w:t>
      </w:r>
      <w:r>
        <w:rPr>
          <w:rFonts w:ascii="SimHei" w:eastAsia="SimHei"/>
          <w:spacing w:val="0"/>
        </w:rPr>
        <w:t>)</w:t>
      </w:r>
    </w:p>
    <w:p w:rsidR="00000000" w:rsidRDefault="00000000">
      <w:pPr>
        <w:rPr>
          <w:spacing w:val="0"/>
        </w:rPr>
      </w:pPr>
      <w:r>
        <w:rPr>
          <w:spacing w:val="0"/>
        </w:rPr>
        <w:tab/>
        <w:t>1985</w:t>
      </w:r>
      <w:r>
        <w:rPr>
          <w:rFonts w:hint="eastAsia"/>
          <w:spacing w:val="0"/>
        </w:rPr>
        <w:t>年报告第一个艾滋病病例。联邦卫生部制定了国家艾滋病和性病控制方案。根据该方案</w:t>
      </w:r>
      <w:r>
        <w:rPr>
          <w:spacing w:val="0"/>
        </w:rPr>
        <w:t>,1990</w:t>
      </w:r>
      <w:r>
        <w:rPr>
          <w:rFonts w:hint="eastAsia"/>
          <w:spacing w:val="0"/>
        </w:rPr>
        <w:t>年在联邦四个州进行了第一次血清反应率调查</w:t>
      </w:r>
      <w:r>
        <w:rPr>
          <w:spacing w:val="0"/>
        </w:rPr>
        <w:t>,</w:t>
      </w:r>
      <w:r>
        <w:rPr>
          <w:rFonts w:hint="eastAsia"/>
          <w:spacing w:val="0"/>
        </w:rPr>
        <w:t>艾滋病毒阳性率为</w:t>
      </w:r>
      <w:r>
        <w:rPr>
          <w:spacing w:val="0"/>
        </w:rPr>
        <w:t>0.4%</w:t>
      </w:r>
      <w:r>
        <w:rPr>
          <w:rFonts w:hint="eastAsia"/>
          <w:spacing w:val="0"/>
        </w:rPr>
        <w:t>。</w:t>
      </w:r>
      <w:r>
        <w:rPr>
          <w:spacing w:val="0"/>
        </w:rPr>
        <w:t>1990-91</w:t>
      </w:r>
      <w:r>
        <w:rPr>
          <w:rFonts w:hint="eastAsia"/>
          <w:spacing w:val="0"/>
        </w:rPr>
        <w:t>年</w:t>
      </w:r>
      <w:r>
        <w:rPr>
          <w:spacing w:val="0"/>
        </w:rPr>
        <w:t>,</w:t>
      </w:r>
      <w:r>
        <w:rPr>
          <w:rFonts w:hint="eastAsia"/>
          <w:spacing w:val="0"/>
        </w:rPr>
        <w:t>选定的监控群体包括从事商业色情者、产前检查诊所女护理员和肺结核患者。</w:t>
      </w:r>
    </w:p>
    <w:p w:rsidR="00000000" w:rsidRDefault="00000000">
      <w:pPr>
        <w:rPr>
          <w:spacing w:val="0"/>
        </w:rPr>
      </w:pPr>
      <w:r>
        <w:rPr>
          <w:spacing w:val="0"/>
        </w:rPr>
        <w:tab/>
      </w:r>
      <w:r>
        <w:rPr>
          <w:rFonts w:hint="eastAsia"/>
          <w:spacing w:val="0"/>
        </w:rPr>
        <w:t>血清反应率当时分别为</w:t>
      </w:r>
      <w:r>
        <w:rPr>
          <w:spacing w:val="0"/>
        </w:rPr>
        <w:t>17.5%</w:t>
      </w:r>
      <w:r>
        <w:rPr>
          <w:rFonts w:hint="eastAsia"/>
          <w:spacing w:val="0"/>
        </w:rPr>
        <w:t>、</w:t>
      </w:r>
      <w:r>
        <w:rPr>
          <w:spacing w:val="0"/>
        </w:rPr>
        <w:t>1.2%</w:t>
      </w:r>
      <w:r>
        <w:rPr>
          <w:rFonts w:hint="eastAsia"/>
          <w:spacing w:val="0"/>
        </w:rPr>
        <w:t>、</w:t>
      </w:r>
      <w:r>
        <w:rPr>
          <w:spacing w:val="0"/>
        </w:rPr>
        <w:t>4.5%</w:t>
      </w:r>
      <w:r>
        <w:rPr>
          <w:rFonts w:hint="eastAsia"/>
          <w:spacing w:val="0"/>
        </w:rPr>
        <w:t>和</w:t>
      </w:r>
      <w:r>
        <w:rPr>
          <w:spacing w:val="0"/>
        </w:rPr>
        <w:t>2.8%</w:t>
      </w:r>
      <w:r>
        <w:rPr>
          <w:rFonts w:hint="eastAsia"/>
          <w:spacing w:val="0"/>
        </w:rPr>
        <w:t>。最近一次</w:t>
      </w:r>
      <w:r>
        <w:rPr>
          <w:spacing w:val="0"/>
        </w:rPr>
        <w:t>(1993/94)</w:t>
      </w:r>
      <w:r>
        <w:rPr>
          <w:rFonts w:hint="eastAsia"/>
          <w:spacing w:val="0"/>
        </w:rPr>
        <w:t>血清反应调查显示</w:t>
      </w:r>
      <w:r>
        <w:rPr>
          <w:spacing w:val="0"/>
        </w:rPr>
        <w:t>,</w:t>
      </w:r>
      <w:r>
        <w:rPr>
          <w:rFonts w:hint="eastAsia"/>
          <w:spacing w:val="0"/>
        </w:rPr>
        <w:t>从事商业色情者、产前护理员、性病诊所护理员和肺结核患者的血清反应阳性率分别为</w:t>
      </w:r>
      <w:r>
        <w:rPr>
          <w:spacing w:val="0"/>
        </w:rPr>
        <w:t>22.5%</w:t>
      </w:r>
      <w:r>
        <w:rPr>
          <w:rFonts w:hint="eastAsia"/>
          <w:spacing w:val="0"/>
        </w:rPr>
        <w:t>、</w:t>
      </w:r>
      <w:r>
        <w:rPr>
          <w:spacing w:val="0"/>
        </w:rPr>
        <w:t>3.8%</w:t>
      </w:r>
      <w:r>
        <w:rPr>
          <w:rFonts w:hint="eastAsia"/>
          <w:spacing w:val="0"/>
        </w:rPr>
        <w:t>、</w:t>
      </w:r>
      <w:r>
        <w:rPr>
          <w:spacing w:val="0"/>
        </w:rPr>
        <w:t>8.9%</w:t>
      </w:r>
      <w:r>
        <w:rPr>
          <w:rFonts w:hint="eastAsia"/>
          <w:spacing w:val="0"/>
        </w:rPr>
        <w:t>和</w:t>
      </w:r>
      <w:r>
        <w:rPr>
          <w:spacing w:val="0"/>
        </w:rPr>
        <w:t>7.9%</w:t>
      </w:r>
      <w:r>
        <w:rPr>
          <w:rFonts w:hint="eastAsia"/>
          <w:spacing w:val="0"/>
        </w:rPr>
        <w:t>。这表明艾滋病不仅很快将危及妇女和儿童健康</w:t>
      </w:r>
      <w:r>
        <w:rPr>
          <w:spacing w:val="0"/>
        </w:rPr>
        <w:t>,</w:t>
      </w:r>
      <w:r>
        <w:rPr>
          <w:rFonts w:hint="eastAsia"/>
          <w:spacing w:val="0"/>
        </w:rPr>
        <w:t>而且还将危及社会经济生活中的每一个成员。因此</w:t>
      </w:r>
      <w:r>
        <w:rPr>
          <w:spacing w:val="0"/>
        </w:rPr>
        <w:t>,</w:t>
      </w:r>
      <w:r>
        <w:rPr>
          <w:rFonts w:hint="eastAsia"/>
          <w:spacing w:val="0"/>
        </w:rPr>
        <w:t>控制性病和艾滋病的传播是必须纳入各级妇幼保健方案的另一项措施。</w:t>
      </w:r>
    </w:p>
    <w:p w:rsidR="00000000" w:rsidRDefault="00000000">
      <w:pPr>
        <w:rPr>
          <w:spacing w:val="0"/>
        </w:rPr>
      </w:pPr>
      <w:r>
        <w:rPr>
          <w:spacing w:val="0"/>
        </w:rPr>
        <w:t>55.7</w:t>
      </w:r>
      <w:r>
        <w:rPr>
          <w:spacing w:val="0"/>
        </w:rPr>
        <w:tab/>
      </w:r>
      <w:r>
        <w:rPr>
          <w:rFonts w:hint="eastAsia"/>
          <w:spacing w:val="0"/>
        </w:rPr>
        <w:t>然而</w:t>
      </w:r>
      <w:r>
        <w:rPr>
          <w:spacing w:val="0"/>
        </w:rPr>
        <w:t>,</w:t>
      </w:r>
      <w:r>
        <w:rPr>
          <w:rFonts w:hint="eastAsia"/>
          <w:spacing w:val="0"/>
        </w:rPr>
        <w:t>某些官僚指令和决定以及根深蒂固的看法、偏见、行为方式和传统给妇女充分参与各方面国家生活造成了重重障碍。例如</w:t>
      </w:r>
      <w:r>
        <w:rPr>
          <w:spacing w:val="0"/>
        </w:rPr>
        <w:t>,</w:t>
      </w:r>
      <w:r>
        <w:rPr>
          <w:rFonts w:hint="eastAsia"/>
          <w:spacing w:val="0"/>
        </w:rPr>
        <w:t>文化上的偏见弱化了政府取缔妇女割礼</w:t>
      </w:r>
      <w:r>
        <w:rPr>
          <w:spacing w:val="0"/>
        </w:rPr>
        <w:t>(</w:t>
      </w:r>
      <w:r>
        <w:rPr>
          <w:rFonts w:hint="eastAsia"/>
          <w:spacing w:val="0"/>
        </w:rPr>
        <w:t>被确定是有害妇女健康的习俗</w:t>
      </w:r>
      <w:r>
        <w:rPr>
          <w:spacing w:val="0"/>
        </w:rPr>
        <w:t>)</w:t>
      </w:r>
      <w:r>
        <w:rPr>
          <w:rFonts w:hint="eastAsia"/>
          <w:spacing w:val="0"/>
        </w:rPr>
        <w:t>的努力。尽管政府及其机构采取了种种措施</w:t>
      </w:r>
      <w:r>
        <w:rPr>
          <w:spacing w:val="0"/>
        </w:rPr>
        <w:t>,</w:t>
      </w:r>
      <w:r>
        <w:rPr>
          <w:rFonts w:hint="eastAsia"/>
          <w:spacing w:val="0"/>
        </w:rPr>
        <w:t>但这一习俗仍在某些地区流行</w:t>
      </w:r>
      <w:r>
        <w:rPr>
          <w:spacing w:val="0"/>
        </w:rPr>
        <w:t>,</w:t>
      </w:r>
      <w:r>
        <w:rPr>
          <w:rFonts w:hint="eastAsia"/>
          <w:spacing w:val="0"/>
        </w:rPr>
        <w:t>而且有增无减。妇女组织与政府共同大力开展公众启蒙运动</w:t>
      </w:r>
      <w:r>
        <w:rPr>
          <w:spacing w:val="0"/>
        </w:rPr>
        <w:t>,</w:t>
      </w:r>
      <w:r>
        <w:rPr>
          <w:rFonts w:hint="eastAsia"/>
          <w:spacing w:val="0"/>
        </w:rPr>
        <w:t>旨在根除此类习俗</w:t>
      </w:r>
      <w:r>
        <w:rPr>
          <w:spacing w:val="0"/>
        </w:rPr>
        <w:t>,</w:t>
      </w:r>
      <w:r>
        <w:rPr>
          <w:rFonts w:hint="eastAsia"/>
          <w:spacing w:val="0"/>
        </w:rPr>
        <w:t>否则政府设想的改革将无法进行。从上述可能看出</w:t>
      </w:r>
      <w:r>
        <w:rPr>
          <w:spacing w:val="0"/>
        </w:rPr>
        <w:t>,</w:t>
      </w:r>
      <w:r>
        <w:rPr>
          <w:rFonts w:hint="eastAsia"/>
          <w:spacing w:val="0"/>
        </w:rPr>
        <w:t>已经为基于保健理由消除对妇女的歧视做了大量的工作。</w:t>
      </w:r>
    </w:p>
    <w:p w:rsidR="00000000" w:rsidRDefault="00000000">
      <w:r>
        <w:t>57.56.</w:t>
      </w:r>
      <w:r>
        <w:tab/>
      </w:r>
      <w:r>
        <w:rPr>
          <w:rFonts w:ascii="SimHei" w:eastAsia="SimHei" w:hint="eastAsia"/>
          <w:u w:val="single"/>
        </w:rPr>
        <w:t>第</w:t>
      </w:r>
      <w:r>
        <w:rPr>
          <w:rFonts w:ascii="SimHei" w:eastAsia="SimHei"/>
          <w:u w:val="single"/>
        </w:rPr>
        <w:t>13</w:t>
      </w:r>
      <w:r>
        <w:rPr>
          <w:rFonts w:ascii="SimHei" w:eastAsia="SimHei" w:hint="eastAsia"/>
          <w:u w:val="single"/>
        </w:rPr>
        <w:t>条</w:t>
      </w:r>
      <w:r>
        <w:rPr>
          <w:rFonts w:ascii="SimHei" w:eastAsia="SimHei" w:hint="eastAsia"/>
        </w:rPr>
        <w:t>－</w:t>
      </w:r>
      <w:r>
        <w:rPr>
          <w:rFonts w:eastAsia="SimHei" w:hint="eastAsia"/>
          <w:u w:val="single"/>
        </w:rPr>
        <w:t>信贷服务与经济社会津贴</w:t>
      </w:r>
    </w:p>
    <w:p w:rsidR="00000000" w:rsidRDefault="00000000">
      <w:pPr>
        <w:ind w:left="600" w:firstLine="480"/>
      </w:pPr>
      <w:r>
        <w:tab/>
      </w:r>
      <w:r>
        <w:rPr>
          <w:rFonts w:hint="eastAsia"/>
        </w:rPr>
        <w:t>各国应采取一切适当措施以消除在经济和社会生活的下列其他方面对妇女的歧视</w:t>
      </w:r>
      <w:r>
        <w:t>:</w:t>
      </w:r>
    </w:p>
    <w:p w:rsidR="00000000" w:rsidRDefault="00000000">
      <w:r>
        <w:tab/>
      </w:r>
      <w:r>
        <w:tab/>
        <w:t>(a)</w:t>
      </w:r>
      <w:r>
        <w:tab/>
        <w:t xml:space="preserve"> </w:t>
      </w:r>
      <w:r>
        <w:rPr>
          <w:rFonts w:hint="eastAsia"/>
        </w:rPr>
        <w:t>领取家属津贴的权利；</w:t>
      </w:r>
    </w:p>
    <w:p w:rsidR="00000000" w:rsidRDefault="00000000">
      <w:r>
        <w:tab/>
      </w:r>
      <w:r>
        <w:tab/>
        <w:t xml:space="preserve">(b) </w:t>
      </w:r>
      <w:r>
        <w:rPr>
          <w:rFonts w:hint="eastAsia"/>
        </w:rPr>
        <w:t>获取银行贷款、抵押贷款和其他形式金融信贷的权利；</w:t>
      </w:r>
    </w:p>
    <w:p w:rsidR="00000000" w:rsidRDefault="00000000">
      <w:r>
        <w:tab/>
      </w:r>
      <w:r>
        <w:tab/>
        <w:t>(c)</w:t>
      </w:r>
      <w:r>
        <w:tab/>
      </w:r>
      <w:r>
        <w:rPr>
          <w:rFonts w:hint="eastAsia"/>
        </w:rPr>
        <w:t>参与娱乐活动、体育和文化生活各个方面的权利。</w:t>
      </w:r>
    </w:p>
    <w:p w:rsidR="00000000" w:rsidRDefault="00000000">
      <w:r>
        <w:tab/>
        <w:t>(a)</w:t>
      </w:r>
      <w:r>
        <w:tab/>
      </w:r>
      <w:r>
        <w:rPr>
          <w:rFonts w:eastAsia="SimHei" w:hint="eastAsia"/>
        </w:rPr>
        <w:t>领取家属津贴的权利</w:t>
      </w:r>
    </w:p>
    <w:p w:rsidR="00000000" w:rsidRDefault="00000000">
      <w:r>
        <w:tab/>
      </w:r>
      <w:r>
        <w:rPr>
          <w:rFonts w:hint="eastAsia"/>
        </w:rPr>
        <w:t>在尼日利亚</w:t>
      </w:r>
      <w:r>
        <w:t>,</w:t>
      </w:r>
      <w:r>
        <w:rPr>
          <w:rFonts w:hint="eastAsia"/>
        </w:rPr>
        <w:t>家属或社会津贴方面没有任何有组织的或正规的政府方案</w:t>
      </w:r>
      <w:r>
        <w:t>,</w:t>
      </w:r>
      <w:r>
        <w:rPr>
          <w:rFonts w:hint="eastAsia"/>
        </w:rPr>
        <w:t>只有与</w:t>
      </w:r>
      <w:r>
        <w:tab/>
      </w:r>
      <w:r>
        <w:rPr>
          <w:rFonts w:hint="eastAsia"/>
        </w:rPr>
        <w:t>就业有关的家属津贴或社会津贴：</w:t>
      </w:r>
    </w:p>
    <w:p w:rsidR="00000000" w:rsidRDefault="00000000">
      <w:r>
        <w:tab/>
      </w:r>
      <w:r>
        <w:tab/>
      </w:r>
      <w:r>
        <w:rPr>
          <w:rFonts w:hint="eastAsia"/>
        </w:rPr>
        <w:t>㈠</w:t>
      </w:r>
      <w:r>
        <w:tab/>
      </w:r>
      <w:r>
        <w:rPr>
          <w:rFonts w:hint="eastAsia"/>
        </w:rPr>
        <w:t>养恤金和退休补贴；</w:t>
      </w:r>
    </w:p>
    <w:p w:rsidR="00000000" w:rsidRDefault="00000000">
      <w:r>
        <w:tab/>
      </w:r>
      <w:r>
        <w:tab/>
      </w:r>
      <w:r>
        <w:rPr>
          <w:rFonts w:hint="eastAsia"/>
        </w:rPr>
        <w:t>㈡</w:t>
      </w:r>
      <w:r>
        <w:tab/>
      </w:r>
      <w:r>
        <w:rPr>
          <w:rFonts w:hint="eastAsia"/>
        </w:rPr>
        <w:t>节约储金；</w:t>
      </w:r>
    </w:p>
    <w:p w:rsidR="00000000" w:rsidRDefault="00000000">
      <w:r>
        <w:tab/>
      </w:r>
      <w:r>
        <w:tab/>
      </w:r>
      <w:r>
        <w:rPr>
          <w:rFonts w:hint="eastAsia"/>
        </w:rPr>
        <w:t>㈢</w:t>
      </w:r>
      <w:r>
        <w:tab/>
      </w:r>
      <w:r>
        <w:rPr>
          <w:rFonts w:hint="eastAsia"/>
        </w:rPr>
        <w:t>工人补偿金计划。</w:t>
      </w:r>
    </w:p>
    <w:p w:rsidR="00000000" w:rsidRDefault="00000000">
      <w:r>
        <w:tab/>
      </w:r>
      <w:r>
        <w:rPr>
          <w:rFonts w:hint="eastAsia"/>
        </w:rPr>
        <w:t>因此</w:t>
      </w:r>
      <w:r>
        <w:t>,</w:t>
      </w:r>
      <w:r>
        <w:rPr>
          <w:rFonts w:hint="eastAsia"/>
        </w:rPr>
        <w:t>在提供家属津贴方面</w:t>
      </w:r>
      <w:r>
        <w:t>,</w:t>
      </w:r>
      <w:r>
        <w:rPr>
          <w:rFonts w:hint="eastAsia"/>
        </w:rPr>
        <w:t>不可能给予妇女任何特殊待遇或歧视性待遇。</w:t>
      </w:r>
    </w:p>
    <w:p w:rsidR="00000000" w:rsidRDefault="00000000">
      <w:r>
        <w:tab/>
      </w:r>
      <w:r>
        <w:rPr>
          <w:rFonts w:hint="eastAsia"/>
        </w:rPr>
        <w:t>但是</w:t>
      </w:r>
      <w:r>
        <w:t>,1979</w:t>
      </w:r>
      <w:r>
        <w:rPr>
          <w:rFonts w:hint="eastAsia"/>
        </w:rPr>
        <w:t>年《宪法》第</w:t>
      </w:r>
      <w:r>
        <w:t>17</w:t>
      </w:r>
      <w:r>
        <w:rPr>
          <w:rFonts w:hint="eastAsia"/>
        </w:rPr>
        <w:t>条为在制定这样一项方案时消除歧视奠定了基础。</w:t>
      </w:r>
    </w:p>
    <w:p w:rsidR="00000000" w:rsidRDefault="00000000">
      <w:r>
        <w:tab/>
        <w:t>1979</w:t>
      </w:r>
      <w:r>
        <w:rPr>
          <w:rFonts w:hint="eastAsia"/>
        </w:rPr>
        <w:t>年《宪法》第</w:t>
      </w:r>
      <w:r>
        <w:t>17</w:t>
      </w:r>
      <w:r>
        <w:rPr>
          <w:rFonts w:hint="eastAsia"/>
        </w:rPr>
        <w:t>条第</w:t>
      </w:r>
      <w:r>
        <w:t>(3)</w:t>
      </w:r>
      <w:r>
        <w:rPr>
          <w:rFonts w:hint="eastAsia"/>
        </w:rPr>
        <w:t>款</w:t>
      </w:r>
      <w:r>
        <w:t>(g)</w:t>
      </w:r>
      <w:r>
        <w:rPr>
          <w:rFonts w:hint="eastAsia"/>
        </w:rPr>
        <w:t>项规定</w:t>
      </w:r>
      <w:r>
        <w:t>,</w:t>
      </w:r>
      <w:r>
        <w:rPr>
          <w:rFonts w:hint="eastAsia"/>
        </w:rPr>
        <w:t>不论男女</w:t>
      </w:r>
      <w:r>
        <w:t>,</w:t>
      </w:r>
      <w:r>
        <w:rPr>
          <w:rFonts w:hint="eastAsia"/>
        </w:rPr>
        <w:t>如有需要向任何阶层的公民提供帮助</w:t>
      </w:r>
      <w:r>
        <w:t>,</w:t>
      </w:r>
      <w:r>
        <w:rPr>
          <w:rFonts w:hint="eastAsia"/>
        </w:rPr>
        <w:t>将给予帮助。这种情况包括自然灾害、旱灾、饥荒、洪水、武装冲突、难民局势等。援引这项规定向处境困难者提供帮助的例子很多。</w:t>
      </w:r>
    </w:p>
    <w:p w:rsidR="00000000" w:rsidRDefault="00000000">
      <w:r>
        <w:tab/>
      </w:r>
      <w:r>
        <w:rPr>
          <w:rFonts w:hint="eastAsia"/>
        </w:rPr>
        <w:t>家庭支助方案的战略是</w:t>
      </w:r>
      <w:r>
        <w:t>,</w:t>
      </w:r>
      <w:r>
        <w:rPr>
          <w:rFonts w:hint="eastAsia"/>
        </w:rPr>
        <w:t>有效利用家庭这一制度</w:t>
      </w:r>
      <w:r>
        <w:t>,</w:t>
      </w:r>
      <w:r>
        <w:rPr>
          <w:rFonts w:hint="eastAsia"/>
        </w:rPr>
        <w:t>以处理目前一些全面的和局部的需要。正是本着这一战略</w:t>
      </w:r>
      <w:r>
        <w:t>,</w:t>
      </w:r>
      <w:r>
        <w:rPr>
          <w:rFonts w:hint="eastAsia"/>
        </w:rPr>
        <w:t>家庭支助方案的各项活动已在创收活动领域产生直接影响</w:t>
      </w:r>
      <w:r>
        <w:t>,</w:t>
      </w:r>
      <w:r>
        <w:rPr>
          <w:rFonts w:hint="eastAsia"/>
        </w:rPr>
        <w:t>提高了尼日利亚家庭生活的质量。</w:t>
      </w:r>
    </w:p>
    <w:p w:rsidR="00000000" w:rsidRDefault="00000000">
      <w:r>
        <w:tab/>
      </w:r>
      <w:r>
        <w:rPr>
          <w:rFonts w:hint="eastAsia"/>
        </w:rPr>
        <w:t>家庭支助方案的创收活动满足下列需要</w:t>
      </w:r>
      <w:r>
        <w:t>:</w:t>
      </w:r>
      <w:r>
        <w:rPr>
          <w:rFonts w:ascii="SimHei" w:eastAsia="SimHei" w:hint="eastAsia"/>
        </w:rPr>
        <w:t>－</w:t>
      </w:r>
    </w:p>
    <w:p w:rsidR="00000000" w:rsidRDefault="00000000">
      <w:r>
        <w:rPr>
          <w:rFonts w:hint="eastAsia"/>
        </w:rPr>
        <w:t>－</w:t>
      </w:r>
      <w:r>
        <w:t xml:space="preserve"> </w:t>
      </w:r>
      <w:r>
        <w:tab/>
      </w:r>
      <w:r>
        <w:rPr>
          <w:rFonts w:hint="eastAsia"/>
        </w:rPr>
        <w:t>供基本的必需品</w:t>
      </w:r>
      <w:r>
        <w:t>,</w:t>
      </w:r>
      <w:r>
        <w:rPr>
          <w:rFonts w:hint="eastAsia"/>
        </w:rPr>
        <w:t>如食物、衣服和住所；</w:t>
      </w:r>
    </w:p>
    <w:p w:rsidR="00000000" w:rsidRDefault="00000000">
      <w:r>
        <w:rPr>
          <w:rFonts w:hint="eastAsia"/>
        </w:rPr>
        <w:t>－</w:t>
      </w:r>
      <w:r>
        <w:tab/>
      </w:r>
      <w:r>
        <w:rPr>
          <w:rFonts w:hint="eastAsia"/>
        </w:rPr>
        <w:t>保健；</w:t>
      </w:r>
    </w:p>
    <w:p w:rsidR="00000000" w:rsidRDefault="00000000">
      <w:r>
        <w:rPr>
          <w:rFonts w:hint="eastAsia"/>
        </w:rPr>
        <w:t>－</w:t>
      </w:r>
      <w:r>
        <w:tab/>
      </w:r>
      <w:r>
        <w:rPr>
          <w:rFonts w:hint="eastAsia"/>
        </w:rPr>
        <w:t>教育；</w:t>
      </w:r>
    </w:p>
    <w:p w:rsidR="00000000" w:rsidRDefault="00000000">
      <w:r>
        <w:rPr>
          <w:rFonts w:hint="eastAsia"/>
        </w:rPr>
        <w:t>－</w:t>
      </w:r>
      <w:r>
        <w:tab/>
      </w:r>
      <w:r>
        <w:rPr>
          <w:rFonts w:hint="eastAsia"/>
        </w:rPr>
        <w:t>各项公用事业服务；</w:t>
      </w:r>
    </w:p>
    <w:p w:rsidR="00000000" w:rsidRDefault="00000000">
      <w:r>
        <w:rPr>
          <w:rFonts w:hint="eastAsia"/>
        </w:rPr>
        <w:t>－</w:t>
      </w:r>
      <w:r>
        <w:tab/>
      </w:r>
      <w:r>
        <w:rPr>
          <w:rFonts w:hint="eastAsia"/>
        </w:rPr>
        <w:t>积累资本</w:t>
      </w:r>
      <w:r>
        <w:t>,</w:t>
      </w:r>
      <w:r>
        <w:rPr>
          <w:rFonts w:hint="eastAsia"/>
        </w:rPr>
        <w:t>以扩大经济活动；</w:t>
      </w:r>
    </w:p>
    <w:p w:rsidR="00000000" w:rsidRDefault="00000000">
      <w:r>
        <w:rPr>
          <w:rFonts w:hint="eastAsia"/>
        </w:rPr>
        <w:t>－</w:t>
      </w:r>
      <w:r>
        <w:tab/>
      </w:r>
      <w:r>
        <w:rPr>
          <w:rFonts w:hint="eastAsia"/>
        </w:rPr>
        <w:t>为改善生活质量而创收。</w:t>
      </w:r>
    </w:p>
    <w:p w:rsidR="00000000" w:rsidRDefault="00000000">
      <w:r>
        <w:rPr>
          <w:rFonts w:hint="eastAsia"/>
        </w:rPr>
        <w:t>因此</w:t>
      </w:r>
      <w:r>
        <w:t>,</w:t>
      </w:r>
      <w:r>
        <w:rPr>
          <w:rFonts w:hint="eastAsia"/>
        </w:rPr>
        <w:t>一个家庭是否能满足自己的基本需要和其他需要</w:t>
      </w:r>
      <w:r>
        <w:t>,</w:t>
      </w:r>
      <w:r>
        <w:rPr>
          <w:rFonts w:hint="eastAsia"/>
        </w:rPr>
        <w:t>取决于该家庭是否有能力赚取足够的收入来满足这些需要。所以</w:t>
      </w:r>
      <w:r>
        <w:t>,</w:t>
      </w:r>
      <w:r>
        <w:rPr>
          <w:rFonts w:hint="eastAsia"/>
        </w:rPr>
        <w:t>创收活动将巩固和改善尼日利亚一般家庭的社会经济状况。</w:t>
      </w:r>
    </w:p>
    <w:p w:rsidR="00000000" w:rsidRDefault="00000000">
      <w:r>
        <w:t>(b)</w:t>
      </w:r>
      <w:r>
        <w:tab/>
      </w:r>
      <w:r>
        <w:rPr>
          <w:rFonts w:eastAsia="SimHei" w:hint="eastAsia"/>
        </w:rPr>
        <w:t>获取信贷</w:t>
      </w:r>
    </w:p>
    <w:p w:rsidR="00000000" w:rsidRDefault="00000000">
      <w:r>
        <w:tab/>
      </w:r>
      <w:r>
        <w:rPr>
          <w:rFonts w:hint="eastAsia"/>
        </w:rPr>
        <w:t>在提供信贷方面</w:t>
      </w:r>
      <w:r>
        <w:t>,</w:t>
      </w:r>
      <w:r>
        <w:rPr>
          <w:rFonts w:hint="eastAsia"/>
        </w:rPr>
        <w:t>政府没有特地制定任何有利于妇女的具体政策</w:t>
      </w:r>
      <w:r>
        <w:t>,</w:t>
      </w:r>
      <w:r>
        <w:rPr>
          <w:rFonts w:hint="eastAsia"/>
        </w:rPr>
        <w:t>这或许是因为商业银行和商人银行是私营部门组织</w:t>
      </w:r>
      <w:r>
        <w:t>,</w:t>
      </w:r>
      <w:r>
        <w:rPr>
          <w:rFonts w:hint="eastAsia"/>
        </w:rPr>
        <w:t>只以赢利为目的。这些银行通常根据个人的情况和信誉来选择顾客。如果顾客的信用记录良好</w:t>
      </w:r>
      <w:r>
        <w:t>,</w:t>
      </w:r>
      <w:r>
        <w:rPr>
          <w:rFonts w:hint="eastAsia"/>
        </w:rPr>
        <w:t>是不是妇女并不受影响。</w:t>
      </w:r>
    </w:p>
    <w:p w:rsidR="00000000" w:rsidRDefault="00000000">
      <w:r>
        <w:tab/>
      </w:r>
      <w:r>
        <w:rPr>
          <w:rFonts w:hint="eastAsia"/>
        </w:rPr>
        <w:t>的确</w:t>
      </w:r>
      <w:r>
        <w:t>,</w:t>
      </w:r>
      <w:r>
        <w:rPr>
          <w:rFonts w:hint="eastAsia"/>
        </w:rPr>
        <w:t>靠自己建立信用的妇女人数很少。一些规模较小的钱庄有时的确需要该妇女的丈夫同意后才能向她贷款。做到这一点并不容易。不利于妇女的另一个因素是</w:t>
      </w:r>
      <w:r>
        <w:t>,</w:t>
      </w:r>
      <w:r>
        <w:rPr>
          <w:rFonts w:hint="eastAsia"/>
        </w:rPr>
        <w:t>她们无法为贷款提供足够的抵押。在这方面</w:t>
      </w:r>
      <w:r>
        <w:t>,</w:t>
      </w:r>
      <w:r>
        <w:rPr>
          <w:rFonts w:hint="eastAsia"/>
        </w:rPr>
        <w:t>值得一提的是</w:t>
      </w:r>
      <w:r>
        <w:t>,</w:t>
      </w:r>
      <w:r>
        <w:rPr>
          <w:rFonts w:hint="eastAsia"/>
        </w:rPr>
        <w:t>最近设立的联邦政府农业贷款方案允许在没有抵押的情况下向农民提供最多达</w:t>
      </w:r>
      <w:r>
        <w:t>5 000</w:t>
      </w:r>
      <w:r>
        <w:rPr>
          <w:rFonts w:hint="eastAsia"/>
        </w:rPr>
        <w:t>奈拉的贷款。虽然这一方案的用意可嘉</w:t>
      </w:r>
      <w:r>
        <w:t>,</w:t>
      </w:r>
      <w:r>
        <w:rPr>
          <w:rFonts w:hint="eastAsia"/>
        </w:rPr>
        <w:t>但应当指出</w:t>
      </w:r>
      <w:r>
        <w:t>,</w:t>
      </w:r>
      <w:r>
        <w:rPr>
          <w:rFonts w:hint="eastAsia"/>
        </w:rPr>
        <w:t>该方案所服务的小农居住在农村。在农村</w:t>
      </w:r>
      <w:r>
        <w:t>,</w:t>
      </w:r>
      <w:r>
        <w:rPr>
          <w:rFonts w:hint="eastAsia"/>
        </w:rPr>
        <w:t>绝大部分受益者依然是男子。</w:t>
      </w:r>
    </w:p>
    <w:p w:rsidR="00000000" w:rsidRDefault="00000000">
      <w:r>
        <w:tab/>
      </w:r>
      <w:r>
        <w:rPr>
          <w:rFonts w:hint="eastAsia"/>
        </w:rPr>
        <w:t>现有统计数字表明</w:t>
      </w:r>
      <w:r>
        <w:t>,</w:t>
      </w:r>
      <w:r>
        <w:rPr>
          <w:rFonts w:hint="eastAsia"/>
        </w:rPr>
        <w:t>获得农业信贷的妇女人数占农业部门妇女人数的</w:t>
      </w:r>
      <w:r>
        <w:t>16.7%</w:t>
      </w:r>
      <w:r>
        <w:rPr>
          <w:rFonts w:hint="eastAsia"/>
        </w:rPr>
        <w:t>。</w:t>
      </w:r>
    </w:p>
    <w:p w:rsidR="00000000" w:rsidRDefault="00000000">
      <w:r>
        <w:t xml:space="preserve">    </w:t>
      </w:r>
      <w:r>
        <w:rPr>
          <w:rFonts w:hint="eastAsia"/>
        </w:rPr>
        <w:t>人民银行、非洲联合银行、非洲银行、国家农业合作银行及所有社区银行都具有针对农村和城市穷人的方案</w:t>
      </w:r>
      <w:r>
        <w:t>,</w:t>
      </w:r>
      <w:r>
        <w:rPr>
          <w:rFonts w:hint="eastAsia"/>
        </w:rPr>
        <w:t>向他们提供软贷款。这些银行方案的贷款多数提供给农村妇女。</w:t>
      </w:r>
    </w:p>
    <w:p w:rsidR="00000000" w:rsidRDefault="00000000">
      <w:r>
        <w:tab/>
      </w:r>
      <w:r>
        <w:rPr>
          <w:rFonts w:hint="eastAsia"/>
        </w:rPr>
        <w:t>国家就业理事会也设立了帮助小企业家的方案。</w:t>
      </w:r>
    </w:p>
    <w:p w:rsidR="00000000" w:rsidRDefault="00000000">
      <w:pPr>
        <w:rPr>
          <w:rFonts w:ascii="SimHei" w:eastAsia="SimHei"/>
        </w:rPr>
      </w:pPr>
      <w:r>
        <w:t>(c)</w:t>
      </w:r>
      <w:r>
        <w:tab/>
      </w:r>
      <w:r>
        <w:rPr>
          <w:rFonts w:ascii="SimHei" w:eastAsia="SimHei" w:hint="eastAsia"/>
        </w:rPr>
        <w:t>参与体育活动</w:t>
      </w:r>
    </w:p>
    <w:p w:rsidR="00000000" w:rsidRDefault="00000000">
      <w:r>
        <w:tab/>
        <w:t>1979</w:t>
      </w:r>
      <w:r>
        <w:rPr>
          <w:rFonts w:hint="eastAsia"/>
        </w:rPr>
        <w:t>年《宪法》</w:t>
      </w:r>
      <w:r>
        <w:t>(</w:t>
      </w:r>
      <w:r>
        <w:rPr>
          <w:rFonts w:hint="eastAsia"/>
        </w:rPr>
        <w:t>涉及社会目标的</w:t>
      </w:r>
      <w:r>
        <w:t>)</w:t>
      </w:r>
      <w:r>
        <w:rPr>
          <w:rFonts w:hint="eastAsia"/>
        </w:rPr>
        <w:t>第</w:t>
      </w:r>
      <w:r>
        <w:t>17</w:t>
      </w:r>
      <w:r>
        <w:rPr>
          <w:rFonts w:hint="eastAsia"/>
        </w:rPr>
        <w:t>条第</w:t>
      </w:r>
      <w:r>
        <w:t>(3)</w:t>
      </w:r>
      <w:r>
        <w:rPr>
          <w:rFonts w:hint="eastAsia"/>
        </w:rPr>
        <w:t>款规定如下</w:t>
      </w:r>
      <w:r>
        <w:t>:</w:t>
      </w:r>
    </w:p>
    <w:p w:rsidR="00000000" w:rsidRDefault="00000000">
      <w:r>
        <w:tab/>
        <w:t>(3)</w:t>
      </w:r>
      <w:r>
        <w:tab/>
        <w:t xml:space="preserve"> </w:t>
      </w:r>
      <w:r>
        <w:rPr>
          <w:rFonts w:hint="eastAsia"/>
        </w:rPr>
        <w:t>国家应制定政策</w:t>
      </w:r>
      <w:r>
        <w:t>,</w:t>
      </w:r>
      <w:r>
        <w:rPr>
          <w:rFonts w:hint="eastAsia"/>
        </w:rPr>
        <w:t>确保</w:t>
      </w:r>
      <w:r>
        <w:t>:</w:t>
      </w:r>
      <w:r>
        <w:rPr>
          <w:rFonts w:ascii="SimHei" w:eastAsia="SimHei" w:hint="eastAsia"/>
        </w:rPr>
        <w:t>－</w:t>
      </w:r>
    </w:p>
    <w:p w:rsidR="00000000" w:rsidRDefault="00000000">
      <w:r>
        <w:tab/>
      </w:r>
      <w:r>
        <w:tab/>
        <w:t xml:space="preserve"> (a)</w:t>
      </w:r>
      <w:r>
        <w:tab/>
      </w:r>
      <w:r>
        <w:rPr>
          <w:rFonts w:hint="eastAsia"/>
        </w:rPr>
        <w:t>“娱乐和社会、宗教及文化生活具有适当的设施”。</w:t>
      </w:r>
    </w:p>
    <w:p w:rsidR="00000000" w:rsidRDefault="00000000">
      <w:pPr>
        <w:spacing w:line="440" w:lineRule="atLeast"/>
      </w:pPr>
      <w:r>
        <w:tab/>
      </w:r>
      <w:r>
        <w:rPr>
          <w:rFonts w:hint="eastAsia"/>
        </w:rPr>
        <w:t>这项规定在尼日利亚得到了最充分的体现。妇女有同样的机会参与各种各样的体育活动</w:t>
      </w:r>
      <w:r>
        <w:t>,</w:t>
      </w:r>
      <w:r>
        <w:rPr>
          <w:rFonts w:hint="eastAsia"/>
        </w:rPr>
        <w:t>代表学校、当地政府、各州和国家参加体育活动</w:t>
      </w:r>
      <w:r>
        <w:t>,</w:t>
      </w:r>
      <w:r>
        <w:rPr>
          <w:rFonts w:hint="eastAsia"/>
        </w:rPr>
        <w:t>并获得优异成绩。尼日利亚有女摔交手</w:t>
      </w:r>
      <w:r>
        <w:t>,</w:t>
      </w:r>
      <w:r>
        <w:rPr>
          <w:rFonts w:hint="eastAsia"/>
        </w:rPr>
        <w:t>女高尔夫球员。妇女参加曲棍球运动。她们还打手球。最近</w:t>
      </w:r>
      <w:r>
        <w:t>,</w:t>
      </w:r>
      <w:r>
        <w:rPr>
          <w:rFonts w:hint="eastAsia"/>
        </w:rPr>
        <w:t>在尼日利亚的体育界还出现了女足球队员。实际上</w:t>
      </w:r>
      <w:r>
        <w:t>,</w:t>
      </w:r>
      <w:r>
        <w:rPr>
          <w:rFonts w:hint="eastAsia"/>
        </w:rPr>
        <w:t>女足球队员代表非洲参加了不久前在中国举行的比赛。</w:t>
      </w:r>
    </w:p>
    <w:p w:rsidR="00000000" w:rsidRDefault="00000000">
      <w:pPr>
        <w:spacing w:line="440" w:lineRule="atLeast"/>
      </w:pPr>
      <w:r>
        <w:tab/>
      </w:r>
      <w:r>
        <w:rPr>
          <w:rFonts w:hint="eastAsia"/>
        </w:rPr>
        <w:t>尼日利亚的第一块奥林匹克金牌是一名妇女</w:t>
      </w:r>
      <w:r>
        <w:t>1996</w:t>
      </w:r>
      <w:r>
        <w:rPr>
          <w:rFonts w:hint="eastAsia"/>
        </w:rPr>
        <w:t>年在亚特兰大获得的。其他三名妇女获得银牌和铜牌。尼日利亚接力赛女队获得银牌。</w:t>
      </w:r>
    </w:p>
    <w:p w:rsidR="00000000" w:rsidRDefault="00000000">
      <w:pPr>
        <w:spacing w:line="440" w:lineRule="atLeast"/>
      </w:pPr>
      <w:r>
        <w:tab/>
      </w:r>
      <w:r>
        <w:rPr>
          <w:rFonts w:hint="eastAsia"/>
        </w:rPr>
        <w:t>在文化领域</w:t>
      </w:r>
      <w:r>
        <w:t>,</w:t>
      </w:r>
      <w:r>
        <w:rPr>
          <w:rFonts w:hint="eastAsia"/>
        </w:rPr>
        <w:t>尼日利亚妇女有极强的节奏感</w:t>
      </w:r>
      <w:r>
        <w:t>,</w:t>
      </w:r>
      <w:r>
        <w:rPr>
          <w:rFonts w:hint="eastAsia"/>
        </w:rPr>
        <w:t>这一点得到了充分的利用</w:t>
      </w:r>
      <w:r>
        <w:t>,</w:t>
      </w:r>
      <w:r>
        <w:rPr>
          <w:rFonts w:hint="eastAsia"/>
        </w:rPr>
        <w:t>是国家的骄傲。</w:t>
      </w:r>
    </w:p>
    <w:p w:rsidR="00000000" w:rsidRDefault="00000000">
      <w:pPr>
        <w:spacing w:line="440" w:lineRule="atLeast"/>
      </w:pPr>
      <w:r>
        <w:tab/>
      </w:r>
      <w:r>
        <w:rPr>
          <w:rFonts w:hint="eastAsia"/>
        </w:rPr>
        <w:t>尼日利亚已制定一项文化政策</w:t>
      </w:r>
      <w:r>
        <w:t>,</w:t>
      </w:r>
      <w:r>
        <w:rPr>
          <w:rFonts w:hint="eastAsia"/>
        </w:rPr>
        <w:t>鼓吹完整的生活方式</w:t>
      </w:r>
      <w:r>
        <w:t>,</w:t>
      </w:r>
      <w:r>
        <w:rPr>
          <w:rFonts w:hint="eastAsia"/>
        </w:rPr>
        <w:t>以迎接生活环境中的各种挑战。</w:t>
      </w:r>
    </w:p>
    <w:p w:rsidR="00000000" w:rsidRDefault="00000000">
      <w:pPr>
        <w:spacing w:line="440" w:lineRule="atLeast"/>
      </w:pPr>
      <w:r>
        <w:tab/>
      </w:r>
      <w:r>
        <w:rPr>
          <w:rFonts w:hint="eastAsia"/>
        </w:rPr>
        <w:t>国家文化政策的目标是：</w:t>
      </w:r>
    </w:p>
    <w:p w:rsidR="00000000" w:rsidRDefault="00000000">
      <w:pPr>
        <w:spacing w:line="440" w:lineRule="atLeast"/>
      </w:pPr>
      <w:r>
        <w:tab/>
      </w:r>
      <w:r>
        <w:rPr>
          <w:rFonts w:hint="eastAsia"/>
        </w:rPr>
        <w:t>㈠</w:t>
      </w:r>
      <w:r>
        <w:tab/>
      </w:r>
      <w:r>
        <w:rPr>
          <w:rFonts w:hint="eastAsia"/>
        </w:rPr>
        <w:t>促进艺术、科学和技术领域的创造力；</w:t>
      </w:r>
    </w:p>
    <w:p w:rsidR="00000000" w:rsidRDefault="00000000">
      <w:pPr>
        <w:spacing w:line="440" w:lineRule="atLeast"/>
      </w:pPr>
      <w:r>
        <w:tab/>
      </w:r>
      <w:r>
        <w:rPr>
          <w:rFonts w:hint="eastAsia"/>
        </w:rPr>
        <w:t>㈡</w:t>
      </w:r>
      <w:r>
        <w:tab/>
      </w:r>
      <w:r>
        <w:rPr>
          <w:rFonts w:hint="eastAsia"/>
        </w:rPr>
        <w:t>制定符合人文传统、讲纪律、讲道德社会的行为守则；</w:t>
      </w:r>
    </w:p>
    <w:p w:rsidR="00000000" w:rsidRDefault="00000000">
      <w:pPr>
        <w:spacing w:line="440" w:lineRule="atLeast"/>
      </w:pPr>
      <w:r>
        <w:tab/>
      </w:r>
      <w:r>
        <w:rPr>
          <w:rFonts w:hint="eastAsia"/>
        </w:rPr>
        <w:t>㈢</w:t>
      </w:r>
      <w:r>
        <w:tab/>
      </w:r>
      <w:r>
        <w:rPr>
          <w:rFonts w:hint="eastAsia"/>
        </w:rPr>
        <w:t>在工业化过程中</w:t>
      </w:r>
      <w:r>
        <w:t>,</w:t>
      </w:r>
      <w:r>
        <w:rPr>
          <w:rFonts w:hint="eastAsia"/>
        </w:rPr>
        <w:t>加强国家的自力更生能力</w:t>
      </w:r>
      <w:r>
        <w:t>,</w:t>
      </w:r>
      <w:r>
        <w:rPr>
          <w:rFonts w:hint="eastAsia"/>
        </w:rPr>
        <w:t>反映我国的文化传统和民族愿</w:t>
      </w:r>
      <w:r>
        <w:tab/>
      </w:r>
      <w:r>
        <w:tab/>
      </w:r>
      <w:r>
        <w:rPr>
          <w:rFonts w:hint="eastAsia"/>
        </w:rPr>
        <w:t>望。</w:t>
      </w:r>
    </w:p>
    <w:p w:rsidR="00000000" w:rsidRDefault="00000000">
      <w:pPr>
        <w:spacing w:line="440" w:lineRule="atLeast"/>
      </w:pPr>
      <w:r>
        <w:tab/>
      </w:r>
      <w:r>
        <w:rPr>
          <w:rFonts w:hint="eastAsia"/>
        </w:rPr>
        <w:t>即便这项政策没有明确地声称消除歧视</w:t>
      </w:r>
      <w:r>
        <w:t>,</w:t>
      </w:r>
      <w:r>
        <w:rPr>
          <w:rFonts w:hint="eastAsia"/>
        </w:rPr>
        <w:t>但在实际贯彻这项政策时</w:t>
      </w:r>
      <w:r>
        <w:t>,</w:t>
      </w:r>
      <w:r>
        <w:rPr>
          <w:rFonts w:hint="eastAsia"/>
        </w:rPr>
        <w:t>不歧视妇女。</w:t>
      </w:r>
    </w:p>
    <w:p w:rsidR="00000000" w:rsidRDefault="00000000">
      <w:pPr>
        <w:spacing w:line="440" w:lineRule="atLeast"/>
      </w:pPr>
      <w:r>
        <w:tab/>
      </w:r>
      <w:r>
        <w:rPr>
          <w:rFonts w:hint="eastAsia"/>
        </w:rPr>
        <w:t>为执行国家文化政策</w:t>
      </w:r>
      <w:r>
        <w:t>,</w:t>
      </w:r>
      <w:r>
        <w:rPr>
          <w:rFonts w:hint="eastAsia"/>
        </w:rPr>
        <w:t>已设立几个机构。特别值得一提的是版权理事会、媒介理事会和电影检查委员会。这些机构确保只有在社会上和道德上有启迪作用的材料才能作为文化内容的一部分得以传播。</w:t>
      </w:r>
    </w:p>
    <w:p w:rsidR="00000000" w:rsidRDefault="00000000">
      <w:r>
        <w:tab/>
      </w:r>
      <w:r>
        <w:rPr>
          <w:rFonts w:hint="eastAsia"/>
        </w:rPr>
        <w:t>这项文化政策规定</w:t>
      </w:r>
      <w:r>
        <w:t>,</w:t>
      </w:r>
      <w:r>
        <w:rPr>
          <w:rFonts w:hint="eastAsia"/>
        </w:rPr>
        <w:t>尼日利亚视觉媒体所播放的节目</w:t>
      </w:r>
      <w:r>
        <w:t>,</w:t>
      </w:r>
      <w:r>
        <w:rPr>
          <w:rFonts w:hint="eastAsia"/>
        </w:rPr>
        <w:t>至少</w:t>
      </w:r>
      <w:r>
        <w:t>80%</w:t>
      </w:r>
      <w:r>
        <w:rPr>
          <w:rFonts w:hint="eastAsia"/>
        </w:rPr>
        <w:t>必须是本国的节目。</w:t>
      </w:r>
    </w:p>
    <w:p w:rsidR="00000000" w:rsidRDefault="00000000">
      <w:r>
        <w:tab/>
      </w:r>
      <w:r>
        <w:rPr>
          <w:rFonts w:hint="eastAsia"/>
        </w:rPr>
        <w:t>很大一部分尼日利亚人生活在农村地区</w:t>
      </w:r>
      <w:r>
        <w:t>,</w:t>
      </w:r>
      <w:r>
        <w:rPr>
          <w:rFonts w:hint="eastAsia"/>
        </w:rPr>
        <w:t>其中多数是妇女。显然</w:t>
      </w:r>
      <w:r>
        <w:t>,</w:t>
      </w:r>
      <w:r>
        <w:rPr>
          <w:rFonts w:hint="eastAsia"/>
        </w:rPr>
        <w:t>这些组织举办的各项活动将使妇女进一步了解周围发生的事件</w:t>
      </w:r>
      <w:r>
        <w:t>,</w:t>
      </w:r>
      <w:r>
        <w:rPr>
          <w:rFonts w:hint="eastAsia"/>
        </w:rPr>
        <w:t>激励她们参与各项活动</w:t>
      </w:r>
      <w:r>
        <w:t>,</w:t>
      </w:r>
      <w:r>
        <w:rPr>
          <w:rFonts w:hint="eastAsia"/>
        </w:rPr>
        <w:t>以打破与世隔绝的枷锁。</w:t>
      </w:r>
    </w:p>
    <w:p w:rsidR="00000000" w:rsidRDefault="00000000">
      <w:r>
        <w:tab/>
      </w:r>
      <w:r>
        <w:rPr>
          <w:rFonts w:hint="eastAsia"/>
        </w:rPr>
        <w:t>国家文化政策规定</w:t>
      </w:r>
      <w:r>
        <w:t>,</w:t>
      </w:r>
      <w:r>
        <w:rPr>
          <w:rFonts w:hint="eastAsia"/>
        </w:rPr>
        <w:t>应充分了解、保护、促进和发展各项工艺。国家还制定其他方案</w:t>
      </w:r>
      <w:r>
        <w:t>,</w:t>
      </w:r>
      <w:r>
        <w:rPr>
          <w:rFonts w:hint="eastAsia"/>
        </w:rPr>
        <w:t>提高艺术家</w:t>
      </w:r>
      <w:r>
        <w:t>/</w:t>
      </w:r>
      <w:r>
        <w:rPr>
          <w:rFonts w:hint="eastAsia"/>
        </w:rPr>
        <w:t>工匠的地位</w:t>
      </w:r>
      <w:r>
        <w:t>,</w:t>
      </w:r>
      <w:r>
        <w:rPr>
          <w:rFonts w:hint="eastAsia"/>
        </w:rPr>
        <w:t>鼓励调整传统设计和工艺</w:t>
      </w:r>
      <w:r>
        <w:t>,</w:t>
      </w:r>
      <w:r>
        <w:rPr>
          <w:rFonts w:hint="eastAsia"/>
        </w:rPr>
        <w:t>以符合现代需要和要求。</w:t>
      </w:r>
    </w:p>
    <w:p w:rsidR="00000000" w:rsidRDefault="00000000">
      <w:r>
        <w:tab/>
      </w:r>
      <w:r>
        <w:rPr>
          <w:rFonts w:hint="eastAsia"/>
        </w:rPr>
        <w:t>同样</w:t>
      </w:r>
      <w:r>
        <w:t>,</w:t>
      </w:r>
      <w:r>
        <w:rPr>
          <w:rFonts w:hint="eastAsia"/>
        </w:rPr>
        <w:t>艺术和工艺是我国文化传统中宝贵的组成部分</w:t>
      </w:r>
      <w:r>
        <w:t>,</w:t>
      </w:r>
      <w:r>
        <w:rPr>
          <w:rFonts w:hint="eastAsia"/>
        </w:rPr>
        <w:t>具有极大的经济价值。</w:t>
      </w:r>
    </w:p>
    <w:p w:rsidR="00000000" w:rsidRDefault="00000000">
      <w:r>
        <w:t>57.</w:t>
      </w:r>
      <w:r>
        <w:tab/>
      </w:r>
      <w:r>
        <w:rPr>
          <w:rFonts w:ascii="SimHei" w:eastAsia="SimHei" w:hint="eastAsia"/>
          <w:u w:val="single"/>
        </w:rPr>
        <w:t>第</w:t>
      </w:r>
      <w:r>
        <w:rPr>
          <w:rFonts w:ascii="SimHei" w:eastAsia="SimHei"/>
          <w:u w:val="single"/>
        </w:rPr>
        <w:t>14</w:t>
      </w:r>
      <w:r>
        <w:rPr>
          <w:rFonts w:ascii="SimHei" w:eastAsia="SimHei" w:hint="eastAsia"/>
          <w:u w:val="single"/>
        </w:rPr>
        <w:t>条</w:t>
      </w:r>
      <w:r>
        <w:rPr>
          <w:rFonts w:ascii="SimHei" w:eastAsia="SimHei" w:hint="eastAsia"/>
        </w:rPr>
        <w:t>－</w:t>
      </w:r>
      <w:r>
        <w:rPr>
          <w:rFonts w:ascii="SimHei" w:eastAsia="SimHei" w:hint="eastAsia"/>
          <w:u w:val="single"/>
        </w:rPr>
        <w:t>妇女参与农业－农村妇女</w:t>
      </w:r>
    </w:p>
    <w:p w:rsidR="00000000" w:rsidRDefault="00000000">
      <w:r>
        <w:tab/>
      </w:r>
      <w:r>
        <w:rPr>
          <w:rFonts w:hint="eastAsia"/>
        </w:rPr>
        <w:t>缔约国应考虑到农村妇女面临的特殊问题和她们对家庭生计</w:t>
      </w:r>
      <w:r>
        <w:t>,</w:t>
      </w:r>
      <w:r>
        <w:rPr>
          <w:rFonts w:hint="eastAsia"/>
        </w:rPr>
        <w:t>包括她们在经济体系中非商品化部门的工作方面所发挥的重要作用</w:t>
      </w:r>
      <w:r>
        <w:t>,</w:t>
      </w:r>
      <w:r>
        <w:rPr>
          <w:rFonts w:hint="eastAsia"/>
        </w:rPr>
        <w:t>并应采取一切适当措施</w:t>
      </w:r>
      <w:r>
        <w:t>,</w:t>
      </w:r>
      <w:r>
        <w:rPr>
          <w:rFonts w:hint="eastAsia"/>
        </w:rPr>
        <w:t>保证对农村妇女适用本公约的各项规定。</w:t>
      </w:r>
    </w:p>
    <w:p w:rsidR="00000000" w:rsidRDefault="00000000">
      <w:r>
        <w:t>2.</w:t>
      </w:r>
      <w:r>
        <w:tab/>
      </w:r>
      <w:r>
        <w:rPr>
          <w:rFonts w:hint="eastAsia"/>
        </w:rPr>
        <w:t>缔约国应采取一切适当措施</w:t>
      </w:r>
      <w:r>
        <w:t>,</w:t>
      </w:r>
      <w:r>
        <w:rPr>
          <w:rFonts w:hint="eastAsia"/>
        </w:rPr>
        <w:t>消除对农村妇女的歧视</w:t>
      </w:r>
      <w:r>
        <w:t>,</w:t>
      </w:r>
      <w:r>
        <w:rPr>
          <w:rFonts w:hint="eastAsia"/>
        </w:rPr>
        <w:t>保证她们有权：</w:t>
      </w:r>
    </w:p>
    <w:p w:rsidR="00000000" w:rsidRDefault="00000000">
      <w:r>
        <w:tab/>
        <w:t>(a)</w:t>
      </w:r>
      <w:r>
        <w:tab/>
        <w:t xml:space="preserve"> </w:t>
      </w:r>
      <w:r>
        <w:rPr>
          <w:rFonts w:hint="eastAsia"/>
        </w:rPr>
        <w:t>参与各级发展规划的拟订和执行；</w:t>
      </w:r>
    </w:p>
    <w:p w:rsidR="00000000" w:rsidRDefault="00000000">
      <w:r>
        <w:tab/>
        <w:t>(b)</w:t>
      </w:r>
      <w:r>
        <w:tab/>
        <w:t xml:space="preserve"> </w:t>
      </w:r>
      <w:r>
        <w:rPr>
          <w:rFonts w:hint="eastAsia"/>
        </w:rPr>
        <w:t>利用充分的保健设施</w:t>
      </w:r>
      <w:r>
        <w:t>,</w:t>
      </w:r>
      <w:r>
        <w:rPr>
          <w:rFonts w:hint="eastAsia"/>
        </w:rPr>
        <w:t>包括计划生育方面的知识、辅导和服务；</w:t>
      </w:r>
    </w:p>
    <w:p w:rsidR="00000000" w:rsidRDefault="00000000">
      <w:r>
        <w:tab/>
        <w:t>(c)</w:t>
      </w:r>
      <w:r>
        <w:tab/>
        <w:t xml:space="preserve"> </w:t>
      </w:r>
      <w:r>
        <w:rPr>
          <w:rFonts w:hint="eastAsia"/>
        </w:rPr>
        <w:t>从社会保障方案直接受益；</w:t>
      </w:r>
    </w:p>
    <w:p w:rsidR="00000000" w:rsidRDefault="00000000">
      <w:r>
        <w:tab/>
        <w:t>(d)</w:t>
      </w:r>
      <w:r>
        <w:tab/>
        <w:t xml:space="preserve"> </w:t>
      </w:r>
      <w:r>
        <w:rPr>
          <w:rFonts w:hint="eastAsia"/>
        </w:rPr>
        <w:t>接受各种正式和非正式的培训和教育</w:t>
      </w:r>
      <w:r>
        <w:t>,</w:t>
      </w:r>
      <w:r>
        <w:rPr>
          <w:rFonts w:hint="eastAsia"/>
        </w:rPr>
        <w:t>包括实用识字；</w:t>
      </w:r>
    </w:p>
    <w:p w:rsidR="00000000" w:rsidRDefault="00000000">
      <w:r>
        <w:tab/>
        <w:t>(e)</w:t>
      </w:r>
      <w:r>
        <w:tab/>
        <w:t xml:space="preserve"> </w:t>
      </w:r>
      <w:r>
        <w:rPr>
          <w:rFonts w:hint="eastAsia"/>
        </w:rPr>
        <w:t>组织自助团体和合作社</w:t>
      </w:r>
      <w:r>
        <w:t>,</w:t>
      </w:r>
      <w:r>
        <w:rPr>
          <w:rFonts w:hint="eastAsia"/>
        </w:rPr>
        <w:t>以加强自营职业；</w:t>
      </w:r>
    </w:p>
    <w:p w:rsidR="00000000" w:rsidRDefault="00000000">
      <w:r>
        <w:tab/>
        <w:t>(f)</w:t>
      </w:r>
      <w:r>
        <w:tab/>
        <w:t xml:space="preserve"> </w:t>
      </w:r>
      <w:r>
        <w:rPr>
          <w:rFonts w:hint="eastAsia"/>
        </w:rPr>
        <w:t>有机会获得农业信贷</w:t>
      </w:r>
      <w:r>
        <w:t>,......</w:t>
      </w:r>
      <w:r>
        <w:rPr>
          <w:rFonts w:hint="eastAsia"/>
        </w:rPr>
        <w:t>在土地改革和农业改革方面享受平等待遇；</w:t>
      </w:r>
    </w:p>
    <w:p w:rsidR="00000000" w:rsidRDefault="00000000">
      <w:r>
        <w:tab/>
        <w:t>(g)</w:t>
      </w:r>
      <w:r>
        <w:tab/>
        <w:t xml:space="preserve"> </w:t>
      </w:r>
      <w:r>
        <w:rPr>
          <w:rFonts w:hint="eastAsia"/>
        </w:rPr>
        <w:t>享受适当的生活条件</w:t>
      </w:r>
      <w:r>
        <w:t>,</w:t>
      </w:r>
      <w:r>
        <w:rPr>
          <w:rFonts w:hint="eastAsia"/>
        </w:rPr>
        <w:t>特别是在住房、卫生、水电供应、交通和通讯等方面。</w:t>
      </w:r>
    </w:p>
    <w:p w:rsidR="00000000" w:rsidRDefault="00000000">
      <w:pPr>
        <w:rPr>
          <w:rFonts w:ascii="SimHei" w:eastAsia="SimHei"/>
        </w:rPr>
      </w:pPr>
      <w:r>
        <w:t>58.</w:t>
      </w:r>
      <w:r>
        <w:tab/>
      </w:r>
      <w:r>
        <w:rPr>
          <w:rFonts w:ascii="SimHei" w:eastAsia="SimHei" w:hint="eastAsia"/>
        </w:rPr>
        <w:t>农业</w:t>
      </w:r>
    </w:p>
    <w:p w:rsidR="00000000" w:rsidRDefault="00000000">
      <w:r>
        <w:t>58.1</w:t>
      </w:r>
      <w:r>
        <w:tab/>
      </w:r>
      <w:r>
        <w:rPr>
          <w:rFonts w:hint="eastAsia"/>
        </w:rPr>
        <w:t>农业是尼日利亚经济中的一个重要部门。农业为国民提供粮食</w:t>
      </w:r>
      <w:r>
        <w:t>,</w:t>
      </w:r>
      <w:r>
        <w:rPr>
          <w:rFonts w:hint="eastAsia"/>
        </w:rPr>
        <w:t>为工业提供原材料</w:t>
      </w:r>
      <w:r>
        <w:t>,</w:t>
      </w:r>
      <w:r>
        <w:rPr>
          <w:rFonts w:hint="eastAsia"/>
        </w:rPr>
        <w:t>并补充出口石油所得的大笔收入。农业生产只占国产总值的</w:t>
      </w:r>
      <w:r>
        <w:t>35%,</w:t>
      </w:r>
      <w:r>
        <w:rPr>
          <w:rFonts w:hint="eastAsia"/>
        </w:rPr>
        <w:t>但是</w:t>
      </w:r>
      <w:r>
        <w:t>,</w:t>
      </w:r>
      <w:r>
        <w:rPr>
          <w:rFonts w:hint="eastAsia"/>
        </w:rPr>
        <w:t>尼日利亚的劳动力三分之二以上从事农业。小农是农业部门的骨干</w:t>
      </w:r>
      <w:r>
        <w:t>,</w:t>
      </w:r>
      <w:r>
        <w:rPr>
          <w:rFonts w:hint="eastAsia"/>
        </w:rPr>
        <w:t>其中妇女占主导地位</w:t>
      </w:r>
      <w:r>
        <w:t>,</w:t>
      </w:r>
      <w:r>
        <w:rPr>
          <w:rFonts w:hint="eastAsia"/>
        </w:rPr>
        <w:t>但她们目前仍主要采用传统方法</w:t>
      </w:r>
      <w:r>
        <w:t>,</w:t>
      </w:r>
      <w:r>
        <w:rPr>
          <w:rFonts w:hint="eastAsia"/>
        </w:rPr>
        <w:t>靠天吃饭。尼日利亚境内有许多农业生态区</w:t>
      </w:r>
      <w:r>
        <w:t>,</w:t>
      </w:r>
      <w:r>
        <w:rPr>
          <w:rFonts w:hint="eastAsia"/>
        </w:rPr>
        <w:t>可以发展多样化的混合农耕制度</w:t>
      </w:r>
      <w:r>
        <w:t>,</w:t>
      </w:r>
      <w:r>
        <w:rPr>
          <w:rFonts w:hint="eastAsia"/>
        </w:rPr>
        <w:t>一年生物和多年生物、畜牧业、渔业和农林业全面发展。世界银行最近的一项研究表明</w:t>
      </w:r>
      <w:r>
        <w:t>,</w:t>
      </w:r>
      <w:r>
        <w:rPr>
          <w:rFonts w:hint="eastAsia"/>
        </w:rPr>
        <w:t>尼日利亚在生产多种作物、牲畜和林业产品方面具有明显优势</w:t>
      </w:r>
      <w:r>
        <w:t>;</w:t>
      </w:r>
      <w:r>
        <w:rPr>
          <w:rFonts w:hint="eastAsia"/>
        </w:rPr>
        <w:t>并具有各种行之有效的技术</w:t>
      </w:r>
      <w:r>
        <w:t>,</w:t>
      </w:r>
      <w:r>
        <w:rPr>
          <w:rFonts w:hint="eastAsia"/>
        </w:rPr>
        <w:t>在雨水充足的条件下</w:t>
      </w:r>
      <w:r>
        <w:t>,</w:t>
      </w:r>
      <w:r>
        <w:rPr>
          <w:rFonts w:hint="eastAsia"/>
        </w:rPr>
        <w:t>可以增加生产</w:t>
      </w:r>
      <w:r>
        <w:t>,</w:t>
      </w:r>
      <w:r>
        <w:rPr>
          <w:rFonts w:hint="eastAsia"/>
        </w:rPr>
        <w:t>提高生产率。</w:t>
      </w:r>
    </w:p>
    <w:p w:rsidR="00000000" w:rsidRDefault="00000000">
      <w:r>
        <w:t>58.2</w:t>
      </w:r>
      <w:r>
        <w:tab/>
      </w:r>
      <w:r>
        <w:rPr>
          <w:rFonts w:hint="eastAsia"/>
        </w:rPr>
        <w:t>在过去几十年中</w:t>
      </w:r>
      <w:r>
        <w:t>,</w:t>
      </w:r>
      <w:r>
        <w:rPr>
          <w:rFonts w:hint="eastAsia"/>
        </w:rPr>
        <w:t>尼日利亚农业部门形势的变化与石油收入的升降成反比。在</w:t>
      </w:r>
      <w:r>
        <w:t>70</w:t>
      </w:r>
      <w:r>
        <w:rPr>
          <w:rFonts w:hint="eastAsia"/>
        </w:rPr>
        <w:t>年代石油业迅猛发展期间</w:t>
      </w:r>
      <w:r>
        <w:t>,</w:t>
      </w:r>
      <w:r>
        <w:rPr>
          <w:rFonts w:hint="eastAsia"/>
        </w:rPr>
        <w:t>农业遭受的影响最严重</w:t>
      </w:r>
      <w:r>
        <w:t>,</w:t>
      </w:r>
      <w:r>
        <w:rPr>
          <w:rFonts w:hint="eastAsia"/>
        </w:rPr>
        <w:t>这是因为奈拉升值</w:t>
      </w:r>
      <w:r>
        <w:t>,</w:t>
      </w:r>
      <w:r>
        <w:rPr>
          <w:rFonts w:hint="eastAsia"/>
        </w:rPr>
        <w:t>非农业部门工资增加</w:t>
      </w:r>
      <w:r>
        <w:t>,1970</w:t>
      </w:r>
      <w:r>
        <w:rPr>
          <w:rFonts w:hint="eastAsia"/>
        </w:rPr>
        <w:t>－</w:t>
      </w:r>
      <w:r>
        <w:t>1982</w:t>
      </w:r>
      <w:r>
        <w:rPr>
          <w:rFonts w:hint="eastAsia"/>
        </w:rPr>
        <w:t>年期间公共支出在国内总产值中所占的比例从</w:t>
      </w:r>
      <w:r>
        <w:t>45%</w:t>
      </w:r>
      <w:r>
        <w:rPr>
          <w:rFonts w:hint="eastAsia"/>
        </w:rPr>
        <w:t>降至</w:t>
      </w:r>
      <w:r>
        <w:t>27%,</w:t>
      </w:r>
      <w:r>
        <w:rPr>
          <w:rFonts w:hint="eastAsia"/>
        </w:rPr>
        <w:t>经济作物的出口额猛跌</w:t>
      </w:r>
      <w:r>
        <w:t>,</w:t>
      </w:r>
      <w:r>
        <w:rPr>
          <w:rFonts w:hint="eastAsia"/>
        </w:rPr>
        <w:t>国家靠进口粮食养活国民</w:t>
      </w:r>
      <w:r>
        <w:t>,</w:t>
      </w:r>
      <w:r>
        <w:rPr>
          <w:rFonts w:hint="eastAsia"/>
        </w:rPr>
        <w:t>农业部门无法留住劳动力。虽然在同一期间主要作物产出增加</w:t>
      </w:r>
      <w:r>
        <w:t>,</w:t>
      </w:r>
      <w:r>
        <w:rPr>
          <w:rFonts w:hint="eastAsia"/>
        </w:rPr>
        <w:t>但平均每年只增加</w:t>
      </w:r>
      <w:r>
        <w:t>1.2%,</w:t>
      </w:r>
      <w:r>
        <w:rPr>
          <w:rFonts w:hint="eastAsia"/>
        </w:rPr>
        <w:t>远低于</w:t>
      </w:r>
      <w:r>
        <w:t>3</w:t>
      </w:r>
      <w:r>
        <w:rPr>
          <w:rFonts w:hint="eastAsia"/>
        </w:rPr>
        <w:t>－</w:t>
      </w:r>
      <w:r>
        <w:t xml:space="preserve">4% </w:t>
      </w:r>
      <w:r>
        <w:rPr>
          <w:rFonts w:hint="eastAsia"/>
        </w:rPr>
        <w:t>的人口增长率。</w:t>
      </w:r>
    </w:p>
    <w:p w:rsidR="00000000" w:rsidRDefault="00000000">
      <w:r>
        <w:t>58.3</w:t>
      </w:r>
      <w:r>
        <w:tab/>
        <w:t>1986</w:t>
      </w:r>
      <w:r>
        <w:rPr>
          <w:rFonts w:hint="eastAsia"/>
        </w:rPr>
        <w:t>年实行的结构调整方案对农业产生了积极影响。</w:t>
      </w:r>
      <w:r>
        <w:t>1988</w:t>
      </w:r>
      <w:r>
        <w:rPr>
          <w:rFonts w:hint="eastAsia"/>
        </w:rPr>
        <w:t>年主要农产品的出口量比</w:t>
      </w:r>
      <w:r>
        <w:t>1987</w:t>
      </w:r>
      <w:r>
        <w:rPr>
          <w:rFonts w:hint="eastAsia"/>
        </w:rPr>
        <w:t>年增加</w:t>
      </w:r>
      <w:r>
        <w:t>100%</w:t>
      </w:r>
      <w:r>
        <w:rPr>
          <w:rFonts w:hint="eastAsia"/>
        </w:rPr>
        <w:t>。此外</w:t>
      </w:r>
      <w:r>
        <w:t>,</w:t>
      </w:r>
      <w:r>
        <w:rPr>
          <w:rFonts w:hint="eastAsia"/>
        </w:rPr>
        <w:t>由于制造业一体化程度低</w:t>
      </w:r>
      <w:r>
        <w:t>,</w:t>
      </w:r>
      <w:r>
        <w:rPr>
          <w:rFonts w:hint="eastAsia"/>
        </w:rPr>
        <w:t>投资少</w:t>
      </w:r>
      <w:r>
        <w:t>,</w:t>
      </w:r>
      <w:r>
        <w:rPr>
          <w:rFonts w:hint="eastAsia"/>
        </w:rPr>
        <w:t>该部门的企业开始利用当地农产品。由于实行了其他几项政策措施</w:t>
      </w:r>
      <w:r>
        <w:t>,1988</w:t>
      </w:r>
      <w:r>
        <w:rPr>
          <w:rFonts w:hint="eastAsia"/>
        </w:rPr>
        <w:t>－</w:t>
      </w:r>
      <w:r>
        <w:t>1990</w:t>
      </w:r>
      <w:r>
        <w:rPr>
          <w:rFonts w:hint="eastAsia"/>
        </w:rPr>
        <w:t>年期间粮食产出得以恢复</w:t>
      </w:r>
      <w:r>
        <w:t>,</w:t>
      </w:r>
      <w:r>
        <w:rPr>
          <w:rFonts w:hint="eastAsia"/>
        </w:rPr>
        <w:t>增长了</w:t>
      </w:r>
      <w:r>
        <w:t>5</w:t>
      </w:r>
      <w:r>
        <w:rPr>
          <w:rFonts w:hint="eastAsia"/>
        </w:rPr>
        <w:t>－</w:t>
      </w:r>
      <w:r>
        <w:t>6%</w:t>
      </w:r>
      <w:r>
        <w:rPr>
          <w:rFonts w:hint="eastAsia"/>
        </w:rPr>
        <w:t>。其后</w:t>
      </w:r>
      <w:r>
        <w:t>,</w:t>
      </w:r>
      <w:r>
        <w:rPr>
          <w:rFonts w:hint="eastAsia"/>
        </w:rPr>
        <w:t>粮食产出继续增长。但是</w:t>
      </w:r>
      <w:r>
        <w:t>,</w:t>
      </w:r>
      <w:r>
        <w:rPr>
          <w:rFonts w:hint="eastAsia"/>
        </w:rPr>
        <w:t>要保持和加强这一势头</w:t>
      </w:r>
      <w:r>
        <w:t>,</w:t>
      </w:r>
      <w:r>
        <w:rPr>
          <w:rFonts w:hint="eastAsia"/>
        </w:rPr>
        <w:t>必须采取几项措施。其中一项措施是处理粮食的主要生产者小农－农村妇女的问题和潜力。</w:t>
      </w:r>
    </w:p>
    <w:p w:rsidR="00000000" w:rsidRDefault="00000000">
      <w:r>
        <w:tab/>
      </w:r>
      <w:r>
        <w:rPr>
          <w:rFonts w:eastAsia="SimHei" w:hint="eastAsia"/>
          <w:u w:val="single"/>
        </w:rPr>
        <w:t>尼日利亚妇女参与农业</w:t>
      </w:r>
    </w:p>
    <w:p w:rsidR="00000000" w:rsidRDefault="00000000">
      <w:r>
        <w:t>58.4</w:t>
      </w:r>
      <w:r>
        <w:tab/>
      </w:r>
      <w:r>
        <w:rPr>
          <w:rFonts w:hint="eastAsia"/>
        </w:rPr>
        <w:t>在尼日利亚</w:t>
      </w:r>
      <w:r>
        <w:t>,</w:t>
      </w:r>
      <w:r>
        <w:rPr>
          <w:rFonts w:hint="eastAsia"/>
        </w:rPr>
        <w:t>农村妇女在粮食的生产、制造、保存和分配方面发挥至关重要的作用</w:t>
      </w:r>
      <w:r>
        <w:t>,</w:t>
      </w:r>
      <w:r>
        <w:rPr>
          <w:rFonts w:hint="eastAsia"/>
        </w:rPr>
        <w:t>但过去的发展计划和努力不承认妇女对农业部门的贡献</w:t>
      </w:r>
      <w:r>
        <w:t>,</w:t>
      </w:r>
      <w:r>
        <w:rPr>
          <w:rFonts w:hint="eastAsia"/>
        </w:rPr>
        <w:t>这种情况到最近才改变。过去多数国家发展计划中没有任何方案有效训练和鼓励妇女参与农业生产、农产品储存、销售和加工。正是在这种背景下</w:t>
      </w:r>
      <w:r>
        <w:t>,</w:t>
      </w:r>
      <w:r>
        <w:rPr>
          <w:rFonts w:hint="eastAsia"/>
        </w:rPr>
        <w:t>联邦农业和农村发展部家政司在国家每个农业生态区设立了机构。</w:t>
      </w:r>
    </w:p>
    <w:p w:rsidR="00000000" w:rsidRDefault="00000000">
      <w:r>
        <w:t>58.5</w:t>
      </w:r>
      <w:r>
        <w:tab/>
      </w:r>
      <w:r>
        <w:rPr>
          <w:rFonts w:hint="eastAsia"/>
        </w:rPr>
        <w:t>为处理这种情况</w:t>
      </w:r>
      <w:r>
        <w:t>,</w:t>
      </w:r>
      <w:r>
        <w:rPr>
          <w:rFonts w:hint="eastAsia"/>
        </w:rPr>
        <w:t>世界银行于</w:t>
      </w:r>
      <w:r>
        <w:t>1986</w:t>
      </w:r>
      <w:r>
        <w:rPr>
          <w:rFonts w:hint="eastAsia"/>
        </w:rPr>
        <w:t>年出资派遣两名专家到尼日利亚考察</w:t>
      </w:r>
      <w:r>
        <w:t>,</w:t>
      </w:r>
      <w:r>
        <w:rPr>
          <w:rFonts w:hint="eastAsia"/>
        </w:rPr>
        <w:t>以查明妇女参与农业生产的情况</w:t>
      </w:r>
      <w:r>
        <w:t>,</w:t>
      </w:r>
      <w:r>
        <w:rPr>
          <w:rFonts w:hint="eastAsia"/>
        </w:rPr>
        <w:t>并提出战略</w:t>
      </w:r>
      <w:r>
        <w:t>,</w:t>
      </w:r>
      <w:r>
        <w:rPr>
          <w:rFonts w:hint="eastAsia"/>
        </w:rPr>
        <w:t>将考察结果转化成具体的项目活动。这两名专家的工作加上联邦农业部家政司的各项活动</w:t>
      </w:r>
      <w:r>
        <w:t>,</w:t>
      </w:r>
      <w:r>
        <w:rPr>
          <w:rFonts w:hint="eastAsia"/>
        </w:rPr>
        <w:t>促成了有史以来第一次关于妇女参与农业的全国研讨会。研讨会为在尼日利亚执行务农妇女方案制定了战略和计划。这些活动的重点是作物、牲畜、渔业和农林产品的实际生产</w:t>
      </w:r>
      <w:r>
        <w:t>,</w:t>
      </w:r>
      <w:r>
        <w:rPr>
          <w:rFonts w:hint="eastAsia"/>
        </w:rPr>
        <w:t>小部分活动</w:t>
      </w:r>
      <w:r>
        <w:t>(30%)</w:t>
      </w:r>
      <w:r>
        <w:rPr>
          <w:rFonts w:hint="eastAsia"/>
        </w:rPr>
        <w:t>为收割后活动。从此开始了对家政司前工作人员进行大力训练和再训练的期间</w:t>
      </w:r>
      <w:r>
        <w:t>,</w:t>
      </w:r>
      <w:r>
        <w:rPr>
          <w:rFonts w:hint="eastAsia"/>
        </w:rPr>
        <w:t>以便她们获得因任务范围扩大所必需的知识。在这期间</w:t>
      </w:r>
      <w:r>
        <w:t>,</w:t>
      </w:r>
      <w:r>
        <w:rPr>
          <w:rFonts w:hint="eastAsia"/>
        </w:rPr>
        <w:t>联邦农业部家政司还请国家农业理事会核准并指示在所有农业发展项目中设立妇女参与农业股。同时</w:t>
      </w:r>
      <w:r>
        <w:t>,</w:t>
      </w:r>
      <w:r>
        <w:rPr>
          <w:rFonts w:hint="eastAsia"/>
        </w:rPr>
        <w:t>世界银行发挥了有效的支助作用</w:t>
      </w:r>
      <w:r>
        <w:t>,</w:t>
      </w:r>
      <w:r>
        <w:rPr>
          <w:rFonts w:hint="eastAsia"/>
        </w:rPr>
        <w:t>在拉各斯常驻代表处征聘女农学家</w:t>
      </w:r>
      <w:r>
        <w:t>,</w:t>
      </w:r>
      <w:r>
        <w:rPr>
          <w:rFonts w:hint="eastAsia"/>
        </w:rPr>
        <w:t>向农业发展项目提供技术支助</w:t>
      </w:r>
      <w:r>
        <w:t>,</w:t>
      </w:r>
      <w:r>
        <w:rPr>
          <w:rFonts w:hint="eastAsia"/>
        </w:rPr>
        <w:t>确保该方案全面起步</w:t>
      </w:r>
      <w:r>
        <w:t>,</w:t>
      </w:r>
      <w:r>
        <w:rPr>
          <w:rFonts w:hint="eastAsia"/>
        </w:rPr>
        <w:t>并取得成功。</w:t>
      </w:r>
    </w:p>
    <w:p w:rsidR="00000000" w:rsidRDefault="00000000">
      <w:r>
        <w:t>58.6</w:t>
      </w:r>
      <w:r>
        <w:tab/>
        <w:t>1991</w:t>
      </w:r>
      <w:r>
        <w:rPr>
          <w:rFonts w:hint="eastAsia"/>
        </w:rPr>
        <w:t>年</w:t>
      </w:r>
      <w:r>
        <w:t>,</w:t>
      </w:r>
      <w:r>
        <w:rPr>
          <w:rFonts w:hint="eastAsia"/>
        </w:rPr>
        <w:t>在联邦农业部农业司联邦农业协调股中设立了妇女参与农业方案。其主要任务是通过缓解妇女面临的各种农业生产问题</w:t>
      </w:r>
      <w:r>
        <w:t>/</w:t>
      </w:r>
      <w:r>
        <w:rPr>
          <w:rFonts w:hint="eastAsia"/>
        </w:rPr>
        <w:t>限制</w:t>
      </w:r>
      <w:r>
        <w:t>,</w:t>
      </w:r>
      <w:r>
        <w:rPr>
          <w:rFonts w:hint="eastAsia"/>
        </w:rPr>
        <w:t>促使妇女参与农业发展。妇女参与农业方案查明并在农业各分部门传播生产、加工和应用技术</w:t>
      </w:r>
      <w:r>
        <w:t>,</w:t>
      </w:r>
      <w:r>
        <w:rPr>
          <w:rFonts w:hint="eastAsia"/>
        </w:rPr>
        <w:t>以减轻妇女单调乏味的工作量</w:t>
      </w:r>
      <w:r>
        <w:t>,</w:t>
      </w:r>
      <w:r>
        <w:rPr>
          <w:rFonts w:hint="eastAsia"/>
        </w:rPr>
        <w:t>该方案还使妇女有机会获得信贷和其他农业投入</w:t>
      </w:r>
      <w:r>
        <w:t>,</w:t>
      </w:r>
      <w:r>
        <w:rPr>
          <w:rFonts w:hint="eastAsia"/>
        </w:rPr>
        <w:t>如改良种子和插条、幼苗、农用化学品和肥料。</w:t>
      </w:r>
    </w:p>
    <w:p w:rsidR="00000000" w:rsidRDefault="00000000">
      <w:r>
        <w:t>58.7</w:t>
      </w:r>
      <w:r>
        <w:tab/>
      </w:r>
      <w:r>
        <w:rPr>
          <w:rFonts w:hint="eastAsia"/>
        </w:rPr>
        <w:t>联邦农业协调股</w:t>
      </w:r>
      <w:r>
        <w:t>/</w:t>
      </w:r>
      <w:r>
        <w:rPr>
          <w:rFonts w:hint="eastAsia"/>
        </w:rPr>
        <w:t>妇女参与农业方案在技术上大力协助各州利用现有资源提高女农民的农业生产力。在这方面</w:t>
      </w:r>
      <w:r>
        <w:t>,</w:t>
      </w:r>
      <w:r>
        <w:rPr>
          <w:rFonts w:hint="eastAsia"/>
        </w:rPr>
        <w:t>已取得很大的成功。例如</w:t>
      </w:r>
      <w:r>
        <w:t>,</w:t>
      </w:r>
      <w:r>
        <w:rPr>
          <w:rFonts w:hint="eastAsia"/>
        </w:rPr>
        <w:t>在国家的不同地区</w:t>
      </w:r>
      <w:r>
        <w:t>,</w:t>
      </w:r>
      <w:r>
        <w:rPr>
          <w:rFonts w:hint="eastAsia"/>
        </w:rPr>
        <w:t>已组织起许多妇女团体</w:t>
      </w:r>
      <w:r>
        <w:t>,</w:t>
      </w:r>
      <w:r>
        <w:rPr>
          <w:rFonts w:hint="eastAsia"/>
        </w:rPr>
        <w:t>在生产和加工方面开展各种创新的农业活动。妇女正在农场内外运用各种新技术。</w:t>
      </w:r>
    </w:p>
    <w:p w:rsidR="00000000" w:rsidRDefault="00000000">
      <w:r>
        <w:t>58.8</w:t>
      </w:r>
      <w:r>
        <w:tab/>
      </w:r>
      <w:r>
        <w:rPr>
          <w:rFonts w:eastAsia="SimHei" w:hint="eastAsia"/>
        </w:rPr>
        <w:t>妇女参与农业方案的成就</w:t>
      </w:r>
    </w:p>
    <w:p w:rsidR="00000000" w:rsidRDefault="00000000">
      <w:r>
        <w:tab/>
      </w:r>
      <w:r>
        <w:rPr>
          <w:rFonts w:hint="eastAsia"/>
        </w:rPr>
        <w:t>首先</w:t>
      </w:r>
      <w:r>
        <w:t>,</w:t>
      </w:r>
      <w:r>
        <w:rPr>
          <w:rFonts w:hint="eastAsia"/>
        </w:rPr>
        <w:t>该方案雇用了妇女推广员</w:t>
      </w:r>
      <w:r>
        <w:t>,</w:t>
      </w:r>
      <w:r>
        <w:rPr>
          <w:rFonts w:hint="eastAsia"/>
        </w:rPr>
        <w:t>将她们部署在适合开展工作的地区</w:t>
      </w:r>
      <w:r>
        <w:t>,</w:t>
      </w:r>
      <w:r>
        <w:rPr>
          <w:rFonts w:hint="eastAsia"/>
        </w:rPr>
        <w:t>开始传播各种创新的粮食生产技术。这样</w:t>
      </w:r>
      <w:r>
        <w:t>,</w:t>
      </w:r>
      <w:r>
        <w:rPr>
          <w:rFonts w:hint="eastAsia"/>
        </w:rPr>
        <w:t>女农民象男农民一样能够获得关于这类技术的信息。</w:t>
      </w:r>
    </w:p>
    <w:p w:rsidR="00000000" w:rsidRDefault="00000000">
      <w:r>
        <w:tab/>
      </w:r>
      <w:r>
        <w:rPr>
          <w:rFonts w:hint="eastAsia"/>
        </w:rPr>
        <w:t>女农民开始运用各种改良技术</w:t>
      </w:r>
      <w:r>
        <w:t>,</w:t>
      </w:r>
      <w:r>
        <w:rPr>
          <w:rFonts w:hint="eastAsia"/>
        </w:rPr>
        <w:t>如高产抗病害的植材、化肥和少量农用化学品。这些技术的运用使产量大为提高</w:t>
      </w:r>
      <w:r>
        <w:t>,</w:t>
      </w:r>
      <w:r>
        <w:rPr>
          <w:rFonts w:hint="eastAsia"/>
        </w:rPr>
        <w:t>这样妇女更有能力养家糊口</w:t>
      </w:r>
      <w:r>
        <w:t>,</w:t>
      </w:r>
      <w:r>
        <w:rPr>
          <w:rFonts w:hint="eastAsia"/>
        </w:rPr>
        <w:t>并有更多的余粮可以出售。</w:t>
      </w:r>
    </w:p>
    <w:p w:rsidR="00000000" w:rsidRDefault="00000000">
      <w:r>
        <w:tab/>
      </w:r>
      <w:r>
        <w:rPr>
          <w:rFonts w:hint="eastAsia"/>
        </w:rPr>
        <w:t>妇女结成团体</w:t>
      </w:r>
      <w:r>
        <w:t>,</w:t>
      </w:r>
      <w:r>
        <w:rPr>
          <w:rFonts w:hint="eastAsia"/>
        </w:rPr>
        <w:t>得以从社区获得农田</w:t>
      </w:r>
      <w:r>
        <w:t>,</w:t>
      </w:r>
      <w:r>
        <w:rPr>
          <w:rFonts w:hint="eastAsia"/>
        </w:rPr>
        <w:t>在这些农田上学习新的方法</w:t>
      </w:r>
      <w:r>
        <w:t>,</w:t>
      </w:r>
      <w:r>
        <w:rPr>
          <w:rFonts w:hint="eastAsia"/>
        </w:rPr>
        <w:t>然后将这些新方法用于自己的农场。</w:t>
      </w:r>
    </w:p>
    <w:p w:rsidR="00000000" w:rsidRDefault="00000000">
      <w:r>
        <w:tab/>
      </w:r>
      <w:r>
        <w:rPr>
          <w:rFonts w:hint="eastAsia"/>
        </w:rPr>
        <w:t>许多妇女团体还建立了加工设备</w:t>
      </w:r>
      <w:r>
        <w:t>,</w:t>
      </w:r>
      <w:r>
        <w:rPr>
          <w:rFonts w:hint="eastAsia"/>
        </w:rPr>
        <w:t>以便从农产品中获取更多的收入</w:t>
      </w:r>
      <w:r>
        <w:t>,</w:t>
      </w:r>
      <w:r>
        <w:rPr>
          <w:rFonts w:hint="eastAsia"/>
        </w:rPr>
        <w:t>并向他人提供服务</w:t>
      </w:r>
      <w:r>
        <w:t>,</w:t>
      </w:r>
      <w:r>
        <w:rPr>
          <w:rFonts w:hint="eastAsia"/>
        </w:rPr>
        <w:t>从而赚取丰厚的利润。</w:t>
      </w:r>
    </w:p>
    <w:p w:rsidR="00000000" w:rsidRDefault="00000000">
      <w:r>
        <w:tab/>
      </w:r>
      <w:r>
        <w:rPr>
          <w:rFonts w:hint="eastAsia"/>
        </w:rPr>
        <w:t>由于作物、牲畜、渔业、林业技术以及其他非农活动的发展</w:t>
      </w:r>
      <w:r>
        <w:t>,</w:t>
      </w:r>
      <w:r>
        <w:rPr>
          <w:rFonts w:hint="eastAsia"/>
        </w:rPr>
        <w:t>妇女参与的企业已有增加。虽然农业发展项目</w:t>
      </w:r>
      <w:r>
        <w:t>/</w:t>
      </w:r>
      <w:r>
        <w:rPr>
          <w:rFonts w:hint="eastAsia"/>
        </w:rPr>
        <w:t>联邦农业协调股在帮助女农民方面取得了成就</w:t>
      </w:r>
      <w:r>
        <w:t>,</w:t>
      </w:r>
      <w:r>
        <w:rPr>
          <w:rFonts w:hint="eastAsia"/>
        </w:rPr>
        <w:t>但仍然存在严重的局限</w:t>
      </w:r>
      <w:r>
        <w:t>,</w:t>
      </w:r>
      <w:r>
        <w:rPr>
          <w:rFonts w:hint="eastAsia"/>
        </w:rPr>
        <w:t>例如：</w:t>
      </w:r>
    </w:p>
    <w:p w:rsidR="00000000" w:rsidRDefault="00000000">
      <w:r>
        <w:t>1.</w:t>
      </w:r>
      <w:r>
        <w:tab/>
      </w:r>
      <w:r>
        <w:rPr>
          <w:rFonts w:eastAsia="SimHei" w:hint="eastAsia"/>
        </w:rPr>
        <w:t>资金不足</w:t>
      </w:r>
    </w:p>
    <w:p w:rsidR="00000000" w:rsidRDefault="00000000">
      <w:r>
        <w:tab/>
      </w:r>
      <w:r>
        <w:rPr>
          <w:rFonts w:hint="eastAsia"/>
        </w:rPr>
        <w:t>农村地区妇女的资源基础通常极为薄弱</w:t>
      </w:r>
      <w:r>
        <w:t>,</w:t>
      </w:r>
      <w:r>
        <w:rPr>
          <w:rFonts w:hint="eastAsia"/>
        </w:rPr>
        <w:t>很难参与资本密集性企业。联邦统计局国民消费情况调查结果</w:t>
      </w:r>
      <w:r>
        <w:t>(1993</w:t>
      </w:r>
      <w:r>
        <w:rPr>
          <w:rFonts w:hint="eastAsia"/>
        </w:rPr>
        <w:t>年</w:t>
      </w:r>
      <w:r>
        <w:t>)</w:t>
      </w:r>
      <w:r>
        <w:rPr>
          <w:rFonts w:hint="eastAsia"/>
        </w:rPr>
        <w:t>显示</w:t>
      </w:r>
      <w:r>
        <w:t>,</w:t>
      </w:r>
      <w:r>
        <w:rPr>
          <w:rFonts w:hint="eastAsia"/>
        </w:rPr>
        <w:t>妇女当家长的农村家庭年平均收入大约为</w:t>
      </w:r>
      <w:r>
        <w:t>1 010.00</w:t>
      </w:r>
      <w:r>
        <w:rPr>
          <w:rFonts w:hint="eastAsia"/>
        </w:rPr>
        <w:t>奈拉</w:t>
      </w:r>
      <w:r>
        <w:t>,</w:t>
      </w:r>
      <w:r>
        <w:rPr>
          <w:rFonts w:hint="eastAsia"/>
        </w:rPr>
        <w:t>而男子当家长的家庭年平均收入为</w:t>
      </w:r>
      <w:r>
        <w:t>1 300</w:t>
      </w:r>
      <w:r>
        <w:rPr>
          <w:rFonts w:hint="eastAsia"/>
        </w:rPr>
        <w:t>奈拉。调查还显示</w:t>
      </w:r>
      <w:r>
        <w:t>,</w:t>
      </w:r>
      <w:r>
        <w:rPr>
          <w:rFonts w:hint="eastAsia"/>
        </w:rPr>
        <w:t>妇女获得信贷的机会很少。只有</w:t>
      </w:r>
      <w:r>
        <w:t>16.7%</w:t>
      </w:r>
      <w:r>
        <w:rPr>
          <w:rFonts w:hint="eastAsia"/>
        </w:rPr>
        <w:t>的拥有土地的妇女获得信贷。</w:t>
      </w:r>
    </w:p>
    <w:p w:rsidR="00000000" w:rsidRDefault="00000000">
      <w:r>
        <w:t>2.</w:t>
      </w:r>
      <w:r>
        <w:tab/>
      </w:r>
      <w:r>
        <w:rPr>
          <w:rFonts w:eastAsia="SimHei" w:hint="eastAsia"/>
        </w:rPr>
        <w:t>对妇女关切问题的研究不足</w:t>
      </w:r>
    </w:p>
    <w:p w:rsidR="00000000" w:rsidRDefault="00000000">
      <w:r>
        <w:tab/>
      </w:r>
      <w:r>
        <w:rPr>
          <w:rFonts w:hint="eastAsia"/>
        </w:rPr>
        <w:t>研究机构在其研究议程上往往忽略妇女的问题和关切。在各项研究中</w:t>
      </w:r>
      <w:r>
        <w:t>,</w:t>
      </w:r>
      <w:r>
        <w:rPr>
          <w:rFonts w:hint="eastAsia"/>
        </w:rPr>
        <w:t>妇女种植的作物往往受到忽视。因此</w:t>
      </w:r>
      <w:r>
        <w:t>,</w:t>
      </w:r>
      <w:r>
        <w:rPr>
          <w:rFonts w:hint="eastAsia"/>
        </w:rPr>
        <w:t>妇女无法获得改进生产的新技术。在设计有关技术时</w:t>
      </w:r>
      <w:r>
        <w:t>,</w:t>
      </w:r>
      <w:r>
        <w:rPr>
          <w:rFonts w:hint="eastAsia"/>
        </w:rPr>
        <w:t>妇女的特点得不到考虑。因此</w:t>
      </w:r>
      <w:r>
        <w:t>,</w:t>
      </w:r>
      <w:r>
        <w:rPr>
          <w:rFonts w:hint="eastAsia"/>
        </w:rPr>
        <w:t>现有的许多设备和工具不适合妇女使用。</w:t>
      </w:r>
    </w:p>
    <w:p w:rsidR="00000000" w:rsidRDefault="00000000">
      <w:r>
        <w:t>3.</w:t>
      </w:r>
      <w:r>
        <w:tab/>
      </w:r>
      <w:r>
        <w:rPr>
          <w:rFonts w:eastAsia="SimHei" w:hint="eastAsia"/>
        </w:rPr>
        <w:t>土地所有制</w:t>
      </w:r>
    </w:p>
    <w:p w:rsidR="00000000" w:rsidRDefault="00000000">
      <w:r>
        <w:tab/>
      </w:r>
      <w:r>
        <w:rPr>
          <w:rFonts w:hint="eastAsia"/>
        </w:rPr>
        <w:t>尼日利亚的主要土地所有制造成农民用于农耕活动的土地支离破碎。由于妇女在传统社会中的地位</w:t>
      </w:r>
      <w:r>
        <w:t>,</w:t>
      </w:r>
      <w:r>
        <w:rPr>
          <w:rFonts w:hint="eastAsia"/>
        </w:rPr>
        <w:t>她们获得的土地有限</w:t>
      </w:r>
      <w:r>
        <w:t>,</w:t>
      </w:r>
      <w:r>
        <w:rPr>
          <w:rFonts w:hint="eastAsia"/>
        </w:rPr>
        <w:t>对土地的控制权很小。国民消费情况调查还显示</w:t>
      </w:r>
      <w:r>
        <w:t>,</w:t>
      </w:r>
      <w:r>
        <w:rPr>
          <w:rFonts w:hint="eastAsia"/>
        </w:rPr>
        <w:t>在每八个土地所有者中</w:t>
      </w:r>
      <w:r>
        <w:t>,</w:t>
      </w:r>
      <w:r>
        <w:rPr>
          <w:rFonts w:hint="eastAsia"/>
        </w:rPr>
        <w:t>七个是男子</w:t>
      </w:r>
      <w:r>
        <w:t>(</w:t>
      </w:r>
      <w:r>
        <w:rPr>
          <w:rFonts w:hint="eastAsia"/>
        </w:rPr>
        <w:t>占</w:t>
      </w:r>
      <w:r>
        <w:t>87%)</w:t>
      </w:r>
      <w:r>
        <w:rPr>
          <w:rFonts w:hint="eastAsia"/>
        </w:rPr>
        <w:t>。这一点说明了妇女获取土地的情况</w:t>
      </w:r>
      <w:r>
        <w:t>,</w:t>
      </w:r>
      <w:r>
        <w:rPr>
          <w:rFonts w:hint="eastAsia"/>
        </w:rPr>
        <w:t>但并不说明妇女对应该属于她们的土地的控制程度。从国家各地观察到的情况说明</w:t>
      </w:r>
      <w:r>
        <w:t>,</w:t>
      </w:r>
      <w:r>
        <w:rPr>
          <w:rFonts w:hint="eastAsia"/>
        </w:rPr>
        <w:t>妇女可能取得每年种植庄稼的土地</w:t>
      </w:r>
      <w:r>
        <w:t>,</w:t>
      </w:r>
      <w:r>
        <w:rPr>
          <w:rFonts w:hint="eastAsia"/>
        </w:rPr>
        <w:t>但没有必要的控制权</w:t>
      </w:r>
      <w:r>
        <w:t>,</w:t>
      </w:r>
      <w:r>
        <w:rPr>
          <w:rFonts w:hint="eastAsia"/>
        </w:rPr>
        <w:t>无法种植长期性的作物或果树。在许多情况下</w:t>
      </w:r>
      <w:r>
        <w:t>,</w:t>
      </w:r>
      <w:r>
        <w:rPr>
          <w:rFonts w:hint="eastAsia"/>
        </w:rPr>
        <w:t>有资金的妇女无法进行基础设施的发展</w:t>
      </w:r>
      <w:r>
        <w:t>,</w:t>
      </w:r>
      <w:r>
        <w:rPr>
          <w:rFonts w:hint="eastAsia"/>
        </w:rPr>
        <w:t>以协助她们提高农业生产力</w:t>
      </w:r>
      <w:r>
        <w:t>,</w:t>
      </w:r>
      <w:r>
        <w:rPr>
          <w:rFonts w:hint="eastAsia"/>
        </w:rPr>
        <w:t>因为土地实际上属于她们的男性亲属</w:t>
      </w:r>
      <w:r>
        <w:t>,</w:t>
      </w:r>
      <w:r>
        <w:rPr>
          <w:rFonts w:hint="eastAsia"/>
        </w:rPr>
        <w:t>妇女只有通过男性亲属才能获得土地。</w:t>
      </w:r>
    </w:p>
    <w:p w:rsidR="00000000" w:rsidRDefault="00000000">
      <w:r>
        <w:t>4.</w:t>
      </w:r>
      <w:r>
        <w:tab/>
      </w:r>
      <w:r>
        <w:rPr>
          <w:rFonts w:eastAsia="SimHei" w:hint="eastAsia"/>
        </w:rPr>
        <w:t>无法获得其他生产资源</w:t>
      </w:r>
    </w:p>
    <w:p w:rsidR="00000000" w:rsidRDefault="00000000">
      <w:r>
        <w:tab/>
      </w:r>
      <w:r>
        <w:rPr>
          <w:rFonts w:hint="eastAsia"/>
        </w:rPr>
        <w:t>农村妇女无法获取许多有关农业投入的生产资源</w:t>
      </w:r>
      <w:r>
        <w:t>,</w:t>
      </w:r>
      <w:r>
        <w:rPr>
          <w:rFonts w:hint="eastAsia"/>
        </w:rPr>
        <w:t>如化肥、杀虫剂、改良植材等。导致这种情况的原因包括资源基础薄弱；在农业投入的分配中</w:t>
      </w:r>
      <w:r>
        <w:t>,</w:t>
      </w:r>
      <w:r>
        <w:rPr>
          <w:rFonts w:hint="eastAsia"/>
        </w:rPr>
        <w:t>妇女受到忽视。这种情况使贫穷的农村妇女很难获取这些资源。因此</w:t>
      </w:r>
      <w:r>
        <w:t>,</w:t>
      </w:r>
      <w:r>
        <w:rPr>
          <w:rFonts w:hint="eastAsia"/>
        </w:rPr>
        <w:t>处于这种境地的妇女只能恢复种植未经改良的作物品种</w:t>
      </w:r>
      <w:r>
        <w:t>,</w:t>
      </w:r>
      <w:r>
        <w:rPr>
          <w:rFonts w:hint="eastAsia"/>
        </w:rPr>
        <w:t>这种作物不需要肥料</w:t>
      </w:r>
      <w:r>
        <w:t>,</w:t>
      </w:r>
      <w:r>
        <w:rPr>
          <w:rFonts w:hint="eastAsia"/>
        </w:rPr>
        <w:t>收成很差。</w:t>
      </w:r>
    </w:p>
    <w:p w:rsidR="00000000" w:rsidRDefault="00000000">
      <w:r>
        <w:t>5.</w:t>
      </w:r>
      <w:r>
        <w:tab/>
      </w:r>
      <w:r>
        <w:rPr>
          <w:rFonts w:eastAsia="SimHei" w:hint="eastAsia"/>
        </w:rPr>
        <w:t>在农业部门中处于管理地位的妇女很少</w:t>
      </w:r>
    </w:p>
    <w:p w:rsidR="00000000" w:rsidRDefault="00000000">
      <w:r>
        <w:tab/>
      </w:r>
      <w:r>
        <w:rPr>
          <w:rFonts w:hint="eastAsia"/>
        </w:rPr>
        <w:t>在整个国家中</w:t>
      </w:r>
      <w:r>
        <w:t>,</w:t>
      </w:r>
      <w:r>
        <w:rPr>
          <w:rFonts w:hint="eastAsia"/>
        </w:rPr>
        <w:t>各州农业部和联邦农业及自然资源部担任高级管理职位的妇女极少。</w:t>
      </w:r>
    </w:p>
    <w:p w:rsidR="00000000" w:rsidRDefault="00000000">
      <w:r>
        <w:tab/>
      </w:r>
      <w:r>
        <w:rPr>
          <w:rFonts w:hint="eastAsia"/>
        </w:rPr>
        <w:t>联邦一级没有任何妇女担任农业局局长或特别股股长。女性职位最高的专业官员是主管食物的助理局长。在州一级</w:t>
      </w:r>
      <w:r>
        <w:t>,</w:t>
      </w:r>
      <w:r>
        <w:rPr>
          <w:rFonts w:hint="eastAsia"/>
        </w:rPr>
        <w:t>情况没有多大差别。在农业发展项目中</w:t>
      </w:r>
      <w:r>
        <w:t>,</w:t>
      </w:r>
      <w:r>
        <w:rPr>
          <w:rFonts w:hint="eastAsia"/>
        </w:rPr>
        <w:t>没有一名方案管理员或经理是妇女。有少数推广局局长和财务局长是妇女</w:t>
      </w:r>
      <w:r>
        <w:t>,</w:t>
      </w:r>
      <w:r>
        <w:rPr>
          <w:rFonts w:hint="eastAsia"/>
        </w:rPr>
        <w:t>但人数不多。例如</w:t>
      </w:r>
      <w:r>
        <w:t>,</w:t>
      </w:r>
      <w:r>
        <w:rPr>
          <w:rFonts w:hint="eastAsia"/>
        </w:rPr>
        <w:t>在</w:t>
      </w:r>
      <w:r>
        <w:t>31</w:t>
      </w:r>
      <w:r>
        <w:rPr>
          <w:rFonts w:hint="eastAsia"/>
        </w:rPr>
        <w:t>个农业发展项目中</w:t>
      </w:r>
      <w:r>
        <w:t>,</w:t>
      </w:r>
      <w:r>
        <w:rPr>
          <w:rFonts w:hint="eastAsia"/>
        </w:rPr>
        <w:t>只有</w:t>
      </w:r>
      <w:r>
        <w:t>3</w:t>
      </w:r>
      <w:r>
        <w:rPr>
          <w:rFonts w:hint="eastAsia"/>
        </w:rPr>
        <w:t>名财务局长是妇女。在过去的</w:t>
      </w:r>
      <w:r>
        <w:t>30</w:t>
      </w:r>
      <w:r>
        <w:rPr>
          <w:rFonts w:hint="eastAsia"/>
        </w:rPr>
        <w:t>个州中</w:t>
      </w:r>
      <w:r>
        <w:t>,</w:t>
      </w:r>
      <w:r>
        <w:rPr>
          <w:rFonts w:hint="eastAsia"/>
        </w:rPr>
        <w:t>只有一位推广局局长是妇女。</w:t>
      </w:r>
    </w:p>
    <w:p w:rsidR="00000000" w:rsidRDefault="00000000">
      <w:r>
        <w:tab/>
      </w:r>
      <w:r>
        <w:rPr>
          <w:rFonts w:hint="eastAsia"/>
        </w:rPr>
        <w:t>这种情况的结果是</w:t>
      </w:r>
      <w:r>
        <w:t>,</w:t>
      </w:r>
      <w:r>
        <w:rPr>
          <w:rFonts w:hint="eastAsia"/>
        </w:rPr>
        <w:t>在各机构中</w:t>
      </w:r>
      <w:r>
        <w:t>,</w:t>
      </w:r>
      <w:r>
        <w:rPr>
          <w:rFonts w:hint="eastAsia"/>
        </w:rPr>
        <w:t>有利于妇女的政策拟订和执行受到影响。</w:t>
      </w:r>
    </w:p>
    <w:p w:rsidR="00000000" w:rsidRDefault="00000000">
      <w:r>
        <w:rPr>
          <w:rFonts w:eastAsia="SimHei" w:hint="eastAsia"/>
          <w:u w:val="single"/>
        </w:rPr>
        <w:t>解决办法</w:t>
      </w:r>
      <w:r>
        <w:rPr>
          <w:rFonts w:hint="eastAsia"/>
        </w:rPr>
        <w:t>：</w:t>
      </w:r>
    </w:p>
    <w:p w:rsidR="00000000" w:rsidRDefault="00000000">
      <w:r>
        <w:tab/>
      </w:r>
      <w:r>
        <w:rPr>
          <w:rFonts w:hint="eastAsia"/>
        </w:rPr>
        <w:t>应具体制定关于女农民的政策。这项政策应使妇女能真正控制她们所耕种的土地</w:t>
      </w:r>
      <w:r>
        <w:t>,</w:t>
      </w:r>
      <w:r>
        <w:rPr>
          <w:rFonts w:hint="eastAsia"/>
        </w:rPr>
        <w:t>使她们能获得生产资源</w:t>
      </w:r>
      <w:r>
        <w:t>,</w:t>
      </w:r>
      <w:r>
        <w:rPr>
          <w:rFonts w:hint="eastAsia"/>
        </w:rPr>
        <w:t>并有利于妇女担任农业专业管理职位。此外</w:t>
      </w:r>
      <w:r>
        <w:t>,</w:t>
      </w:r>
      <w:r>
        <w:rPr>
          <w:rFonts w:hint="eastAsia"/>
        </w:rPr>
        <w:t>在各机构中</w:t>
      </w:r>
      <w:r>
        <w:t>,</w:t>
      </w:r>
      <w:r>
        <w:rPr>
          <w:rFonts w:hint="eastAsia"/>
        </w:rPr>
        <w:t>妇女农业方案应得到优先重视</w:t>
      </w:r>
      <w:r>
        <w:t>,</w:t>
      </w:r>
      <w:r>
        <w:rPr>
          <w:rFonts w:hint="eastAsia"/>
        </w:rPr>
        <w:t>并拨出资源</w:t>
      </w:r>
      <w:r>
        <w:t>,</w:t>
      </w:r>
      <w:r>
        <w:rPr>
          <w:rFonts w:hint="eastAsia"/>
        </w:rPr>
        <w:t>有效地执行这些方案。各研究机构也应扩大范围</w:t>
      </w:r>
      <w:r>
        <w:t>,</w:t>
      </w:r>
      <w:r>
        <w:rPr>
          <w:rFonts w:hint="eastAsia"/>
        </w:rPr>
        <w:t>研究女农民关心的商品和活动。</w:t>
      </w:r>
    </w:p>
    <w:p w:rsidR="00000000" w:rsidRDefault="00000000">
      <w:r>
        <w:t>59.</w:t>
      </w:r>
      <w:r>
        <w:tab/>
      </w:r>
      <w:r>
        <w:rPr>
          <w:rFonts w:ascii="SimHei" w:eastAsia="SimHei" w:hint="eastAsia"/>
          <w:u w:val="single"/>
        </w:rPr>
        <w:t>第</w:t>
      </w:r>
      <w:r>
        <w:rPr>
          <w:rFonts w:ascii="SimHei" w:eastAsia="SimHei"/>
          <w:u w:val="single"/>
        </w:rPr>
        <w:t>15</w:t>
      </w:r>
      <w:r>
        <w:rPr>
          <w:rFonts w:ascii="SimHei" w:eastAsia="SimHei" w:hint="eastAsia"/>
          <w:u w:val="single"/>
        </w:rPr>
        <w:t>条－公民能力－法律面前人人平等</w:t>
      </w:r>
    </w:p>
    <w:p w:rsidR="00000000" w:rsidRDefault="00000000">
      <w:r>
        <w:tab/>
      </w:r>
      <w:r>
        <w:rPr>
          <w:rFonts w:hint="eastAsia"/>
        </w:rPr>
        <w:t>本条规定</w:t>
      </w:r>
      <w:r>
        <w:t>,</w:t>
      </w:r>
      <w:r>
        <w:rPr>
          <w:rFonts w:hint="eastAsia"/>
        </w:rPr>
        <w:t>缔约国应在民事和法律权利方面给予男女在法律面前平等的地位。本条要求各国废止限制妇女权利的一切私人文书。本条还呼吁缔约国在选择居所方面给予男女平等的权利。</w:t>
      </w:r>
    </w:p>
    <w:p w:rsidR="00000000" w:rsidRDefault="00000000">
      <w:r>
        <w:tab/>
        <w:t>1979</w:t>
      </w:r>
      <w:r>
        <w:rPr>
          <w:rFonts w:hint="eastAsia"/>
        </w:rPr>
        <w:t>年《尼日利亚宪法》第</w:t>
      </w:r>
      <w:r>
        <w:t>39</w:t>
      </w:r>
      <w:r>
        <w:rPr>
          <w:rFonts w:hint="eastAsia"/>
        </w:rPr>
        <w:t>条首次明确无误地承认男女平等</w:t>
      </w:r>
      <w:r>
        <w:t>,</w:t>
      </w:r>
      <w:r>
        <w:rPr>
          <w:rFonts w:hint="eastAsia"/>
        </w:rPr>
        <w:t>禁止基于性别的任何形式的歧视</w:t>
      </w:r>
      <w:r>
        <w:t>,</w:t>
      </w:r>
      <w:r>
        <w:rPr>
          <w:rFonts w:hint="eastAsia"/>
        </w:rPr>
        <w:t>不论这种歧视出现在法律中</w:t>
      </w:r>
      <w:r>
        <w:t>,</w:t>
      </w:r>
      <w:r>
        <w:rPr>
          <w:rFonts w:hint="eastAsia"/>
        </w:rPr>
        <w:t>还是出现在任何行政指令的执行中。</w:t>
      </w:r>
    </w:p>
    <w:p w:rsidR="00000000" w:rsidRDefault="00000000">
      <w:r>
        <w:tab/>
      </w:r>
      <w:r>
        <w:rPr>
          <w:rFonts w:hint="eastAsia"/>
        </w:rPr>
        <w:t>第</w:t>
      </w:r>
      <w:r>
        <w:t>1</w:t>
      </w:r>
      <w:r>
        <w:rPr>
          <w:rFonts w:hint="eastAsia"/>
        </w:rPr>
        <w:t>条规定</w:t>
      </w:r>
      <w:r>
        <w:t>,</w:t>
      </w:r>
      <w:r>
        <w:rPr>
          <w:rFonts w:hint="eastAsia"/>
        </w:rPr>
        <w:t>《宪法》至高无上</w:t>
      </w:r>
      <w:r>
        <w:t>,</w:t>
      </w:r>
      <w:r>
        <w:rPr>
          <w:rFonts w:hint="eastAsia"/>
        </w:rPr>
        <w:t>与宪法抵触的任何法律因违宪而无效。因此</w:t>
      </w:r>
      <w:r>
        <w:t>,</w:t>
      </w:r>
      <w:r>
        <w:rPr>
          <w:rFonts w:hint="eastAsia"/>
        </w:rPr>
        <w:t>如果任何法律剥夺妇女的权利</w:t>
      </w:r>
      <w:r>
        <w:t>,</w:t>
      </w:r>
      <w:r>
        <w:rPr>
          <w:rFonts w:hint="eastAsia"/>
        </w:rPr>
        <w:t>这种法律就是违宪的。</w:t>
      </w:r>
    </w:p>
    <w:p w:rsidR="00000000" w:rsidRDefault="00000000">
      <w:r>
        <w:tab/>
      </w:r>
      <w:r>
        <w:rPr>
          <w:rFonts w:hint="eastAsia"/>
        </w:rPr>
        <w:t>但是</w:t>
      </w:r>
      <w:r>
        <w:t>,</w:t>
      </w:r>
      <w:r>
        <w:rPr>
          <w:rFonts w:hint="eastAsia"/>
        </w:rPr>
        <w:t>政府官员和其他政府工作人员在解释或执行行政政策时实行歧视妇女的做法和指令。一个例子是警察剥夺妇女为嫌犯担保的权利。但是</w:t>
      </w:r>
      <w:r>
        <w:t>,</w:t>
      </w:r>
      <w:r>
        <w:rPr>
          <w:rFonts w:hint="eastAsia"/>
        </w:rPr>
        <w:t>警察已废止这种做法。</w:t>
      </w:r>
    </w:p>
    <w:p w:rsidR="00000000" w:rsidRDefault="00000000">
      <w:r>
        <w:rPr>
          <w:rFonts w:hint="eastAsia"/>
        </w:rPr>
        <w:t>《宪法》第</w:t>
      </w:r>
      <w:r>
        <w:t>33</w:t>
      </w:r>
      <w:r>
        <w:rPr>
          <w:rFonts w:hint="eastAsia"/>
        </w:rPr>
        <w:t>条规定</w:t>
      </w:r>
      <w:r>
        <w:t>,</w:t>
      </w:r>
      <w:r>
        <w:rPr>
          <w:rFonts w:hint="eastAsia"/>
        </w:rPr>
        <w:t>每个人</w:t>
      </w:r>
      <w:r>
        <w:t>,</w:t>
      </w:r>
      <w:r>
        <w:rPr>
          <w:rFonts w:hint="eastAsia"/>
        </w:rPr>
        <w:t>不论男女</w:t>
      </w:r>
      <w:r>
        <w:t>,</w:t>
      </w:r>
      <w:r>
        <w:rPr>
          <w:rFonts w:hint="eastAsia"/>
        </w:rPr>
        <w:t>都有权得到公正审判。第</w:t>
      </w:r>
      <w:r>
        <w:t>33</w:t>
      </w:r>
      <w:r>
        <w:rPr>
          <w:rFonts w:hint="eastAsia"/>
        </w:rPr>
        <w:t>条第</w:t>
      </w:r>
      <w:r>
        <w:t>(1)</w:t>
      </w:r>
      <w:r>
        <w:rPr>
          <w:rFonts w:hint="eastAsia"/>
        </w:rPr>
        <w:t>款规定：</w:t>
      </w:r>
    </w:p>
    <w:p w:rsidR="00000000" w:rsidRDefault="00000000">
      <w:r>
        <w:tab/>
      </w:r>
      <w:r>
        <w:rPr>
          <w:rFonts w:hint="eastAsia"/>
        </w:rPr>
        <w:t>“在裁决一个人的公民权利和义务时</w:t>
      </w:r>
      <w:r>
        <w:t>,</w:t>
      </w:r>
      <w:r>
        <w:rPr>
          <w:rFonts w:hint="eastAsia"/>
        </w:rPr>
        <w:t>包括在裁决由任何政府或当局或对任何政府或当局提出的问题或作出的决定时</w:t>
      </w:r>
      <w:r>
        <w:t>,</w:t>
      </w:r>
      <w:r>
        <w:rPr>
          <w:rFonts w:hint="eastAsia"/>
        </w:rPr>
        <w:t>这个人应有权在合理期限内在为确保独立和公正而依法设立的法院或其他法庭接受公正审讯。”</w:t>
      </w:r>
    </w:p>
    <w:p w:rsidR="00000000" w:rsidRDefault="00000000">
      <w:r>
        <w:rPr>
          <w:rFonts w:hint="eastAsia"/>
        </w:rPr>
        <w:t>第</w:t>
      </w:r>
      <w:r>
        <w:t>31</w:t>
      </w:r>
      <w:r>
        <w:rPr>
          <w:rFonts w:hint="eastAsia"/>
        </w:rPr>
        <w:t>条保障人的尊严的权利；第</w:t>
      </w:r>
      <w:r>
        <w:t>32</w:t>
      </w:r>
      <w:r>
        <w:rPr>
          <w:rFonts w:hint="eastAsia"/>
        </w:rPr>
        <w:t>条保障人身自由权利；第</w:t>
      </w:r>
      <w:r>
        <w:t>34</w:t>
      </w:r>
      <w:r>
        <w:rPr>
          <w:rFonts w:hint="eastAsia"/>
        </w:rPr>
        <w:t>条保障个人隐私权和家庭生活的权利；第</w:t>
      </w:r>
      <w:r>
        <w:t>35</w:t>
      </w:r>
      <w:r>
        <w:rPr>
          <w:rFonts w:hint="eastAsia"/>
        </w:rPr>
        <w:t>条保障思想、良心和宗教自由权；第</w:t>
      </w:r>
      <w:r>
        <w:t>36</w:t>
      </w:r>
      <w:r>
        <w:rPr>
          <w:rFonts w:hint="eastAsia"/>
        </w:rPr>
        <w:t>条保障言论自由权；第</w:t>
      </w:r>
      <w:r>
        <w:t>37</w:t>
      </w:r>
      <w:r>
        <w:rPr>
          <w:rFonts w:hint="eastAsia"/>
        </w:rPr>
        <w:t>条保障和平集会及和平结社权；第</w:t>
      </w:r>
      <w:r>
        <w:t>38</w:t>
      </w:r>
      <w:r>
        <w:rPr>
          <w:rFonts w:hint="eastAsia"/>
        </w:rPr>
        <w:t>条保障移徙自由权。</w:t>
      </w:r>
    </w:p>
    <w:p w:rsidR="00000000" w:rsidRDefault="00000000">
      <w:r>
        <w:tab/>
      </w:r>
      <w:r>
        <w:rPr>
          <w:rFonts w:hint="eastAsia"/>
        </w:rPr>
        <w:t>不论男女</w:t>
      </w:r>
      <w:r>
        <w:t>,</w:t>
      </w:r>
      <w:r>
        <w:rPr>
          <w:rFonts w:hint="eastAsia"/>
        </w:rPr>
        <w:t>这些基本权利都得到保障。</w:t>
      </w:r>
    </w:p>
    <w:p w:rsidR="00000000" w:rsidRDefault="00000000">
      <w:r>
        <w:tab/>
      </w:r>
      <w:r>
        <w:rPr>
          <w:rFonts w:hint="eastAsia"/>
        </w:rPr>
        <w:t>同样</w:t>
      </w:r>
      <w:r>
        <w:t>,</w:t>
      </w:r>
      <w:r>
        <w:rPr>
          <w:rFonts w:hint="eastAsia"/>
        </w:rPr>
        <w:t>《宪法》第</w:t>
      </w:r>
      <w:r>
        <w:t>17</w:t>
      </w:r>
      <w:r>
        <w:rPr>
          <w:rFonts w:hint="eastAsia"/>
        </w:rPr>
        <w:t>条规定</w:t>
      </w:r>
      <w:r>
        <w:t>,</w:t>
      </w:r>
      <w:r>
        <w:rPr>
          <w:rFonts w:hint="eastAsia"/>
        </w:rPr>
        <w:t>国家应将社会秩序建立在自由、平等和公正理想的基础上。这样保障了每个公民在法律面前权利、义务和机会的平等</w:t>
      </w:r>
      <w:r>
        <w:t>,</w:t>
      </w:r>
      <w:r>
        <w:rPr>
          <w:rFonts w:hint="eastAsia"/>
        </w:rPr>
        <w:t>并确认人身神圣不可侵犯。维护了人的尊严。</w:t>
      </w:r>
    </w:p>
    <w:p w:rsidR="00000000" w:rsidRDefault="00000000">
      <w:r>
        <w:tab/>
      </w:r>
      <w:r>
        <w:rPr>
          <w:rFonts w:hint="eastAsia"/>
        </w:rPr>
        <w:t>上述各点表明</w:t>
      </w:r>
      <w:r>
        <w:t>,</w:t>
      </w:r>
      <w:r>
        <w:rPr>
          <w:rFonts w:hint="eastAsia"/>
        </w:rPr>
        <w:t>尼日利亚法律规定</w:t>
      </w:r>
      <w:r>
        <w:t>,</w:t>
      </w:r>
      <w:r>
        <w:rPr>
          <w:rFonts w:hint="eastAsia"/>
        </w:rPr>
        <w:t>不论男女</w:t>
      </w:r>
      <w:r>
        <w:t>,</w:t>
      </w:r>
      <w:r>
        <w:rPr>
          <w:rFonts w:hint="eastAsia"/>
        </w:rPr>
        <w:t>在法律面前人人平等。此外</w:t>
      </w:r>
      <w:r>
        <w:t>,</w:t>
      </w:r>
      <w:r>
        <w:rPr>
          <w:rFonts w:hint="eastAsia"/>
        </w:rPr>
        <w:t>男女在法律面前负有同样的责任。</w:t>
      </w:r>
    </w:p>
    <w:p w:rsidR="00000000" w:rsidRDefault="00000000">
      <w:r>
        <w:tab/>
      </w:r>
      <w:r>
        <w:rPr>
          <w:rFonts w:hint="eastAsia"/>
        </w:rPr>
        <w:t>尼日利亚已于</w:t>
      </w:r>
      <w:r>
        <w:t>1985</w:t>
      </w:r>
      <w:r>
        <w:rPr>
          <w:rFonts w:hint="eastAsia"/>
        </w:rPr>
        <w:t>年</w:t>
      </w:r>
      <w:r>
        <w:t>6</w:t>
      </w:r>
      <w:r>
        <w:rPr>
          <w:rFonts w:hint="eastAsia"/>
        </w:rPr>
        <w:t>月签署并批准了《消除对妇女一切形式歧视公约》。自此</w:t>
      </w:r>
      <w:r>
        <w:t>,</w:t>
      </w:r>
      <w:r>
        <w:rPr>
          <w:rFonts w:hint="eastAsia"/>
        </w:rPr>
        <w:t>尼日利亚更加坚决地实施了《宪法》中关于基本权利的各条款所规定的权利和义务平等的原则。</w:t>
      </w:r>
    </w:p>
    <w:p w:rsidR="00000000" w:rsidRDefault="00000000">
      <w:pPr>
        <w:rPr>
          <w:rFonts w:ascii="SimHei" w:eastAsia="SimHei"/>
          <w:u w:val="single"/>
        </w:rPr>
      </w:pPr>
      <w:r>
        <w:t>60.</w:t>
      </w:r>
      <w:r>
        <w:tab/>
      </w:r>
      <w:r>
        <w:rPr>
          <w:rFonts w:ascii="SimHei" w:eastAsia="SimHei" w:hint="eastAsia"/>
          <w:u w:val="single"/>
        </w:rPr>
        <w:t>第</w:t>
      </w:r>
      <w:r>
        <w:rPr>
          <w:rFonts w:ascii="SimHei" w:eastAsia="SimHei"/>
          <w:u w:val="single"/>
        </w:rPr>
        <w:t>16</w:t>
      </w:r>
      <w:r>
        <w:rPr>
          <w:rFonts w:ascii="SimHei" w:eastAsia="SimHei" w:hint="eastAsia"/>
          <w:u w:val="single"/>
        </w:rPr>
        <w:t>条－婚姻和婚姻诉讼</w:t>
      </w:r>
    </w:p>
    <w:p w:rsidR="00000000" w:rsidRDefault="00000000">
      <w:r>
        <w:tab/>
      </w:r>
      <w:r>
        <w:rPr>
          <w:rFonts w:hint="eastAsia"/>
        </w:rPr>
        <w:t>第</w:t>
      </w:r>
      <w:r>
        <w:t>16</w:t>
      </w:r>
      <w:r>
        <w:rPr>
          <w:rFonts w:hint="eastAsia"/>
        </w:rPr>
        <w:t>条责成缔约国采取一切适当措施</w:t>
      </w:r>
      <w:r>
        <w:t>,</w:t>
      </w:r>
      <w:r>
        <w:rPr>
          <w:rFonts w:hint="eastAsia"/>
        </w:rPr>
        <w:t>消除在有关婚姻和家庭关系的一切事务上对妇女的歧视</w:t>
      </w:r>
      <w:r>
        <w:t>,</w:t>
      </w:r>
      <w:r>
        <w:rPr>
          <w:rFonts w:hint="eastAsia"/>
        </w:rPr>
        <w:t>并特别应保证妇女在男女平等的基础上</w:t>
      </w:r>
      <w:r>
        <w:t>:</w:t>
      </w:r>
    </w:p>
    <w:p w:rsidR="00000000" w:rsidRDefault="00000000">
      <w:pPr>
        <w:ind w:left="960" w:hanging="960"/>
      </w:pPr>
      <w:r>
        <w:tab/>
        <w:t>(a)</w:t>
      </w:r>
      <w:r>
        <w:tab/>
      </w:r>
      <w:r>
        <w:rPr>
          <w:rFonts w:hint="eastAsia"/>
        </w:rPr>
        <w:t>有相同的缔结婚约的权利</w:t>
      </w:r>
      <w:r>
        <w:t>;</w:t>
      </w:r>
    </w:p>
    <w:p w:rsidR="00000000" w:rsidRDefault="00000000">
      <w:pPr>
        <w:ind w:left="960" w:hanging="960"/>
      </w:pPr>
      <w:r>
        <w:tab/>
        <w:t>(b)</w:t>
      </w:r>
      <w:r>
        <w:tab/>
      </w:r>
      <w:r>
        <w:rPr>
          <w:rFonts w:hint="eastAsia"/>
        </w:rPr>
        <w:t>有相同的自由选择配偶和非经本人自由表示、完全同意不缔结婚约的权利</w:t>
      </w:r>
      <w:r>
        <w:t>;</w:t>
      </w:r>
    </w:p>
    <w:p w:rsidR="00000000" w:rsidRDefault="00000000">
      <w:pPr>
        <w:ind w:left="960" w:hanging="960"/>
      </w:pPr>
      <w:r>
        <w:tab/>
        <w:t>(c)</w:t>
      </w:r>
      <w:r>
        <w:tab/>
      </w:r>
      <w:r>
        <w:rPr>
          <w:rFonts w:hint="eastAsia"/>
        </w:rPr>
        <w:t>在婚姻存续期间以及解除婚姻关系时</w:t>
      </w:r>
      <w:r>
        <w:t>,</w:t>
      </w:r>
      <w:r>
        <w:rPr>
          <w:rFonts w:hint="eastAsia"/>
        </w:rPr>
        <w:t>有相同的权利和义务</w:t>
      </w:r>
      <w:r>
        <w:t>;</w:t>
      </w:r>
    </w:p>
    <w:p w:rsidR="00000000" w:rsidRDefault="00000000">
      <w:pPr>
        <w:ind w:left="960" w:hanging="960"/>
      </w:pPr>
      <w:r>
        <w:tab/>
        <w:t>(d)</w:t>
      </w:r>
      <w:r>
        <w:tab/>
      </w:r>
      <w:r>
        <w:rPr>
          <w:rFonts w:hint="eastAsia"/>
        </w:rPr>
        <w:t>不论婚姻状况如何</w:t>
      </w:r>
      <w:r>
        <w:t>,</w:t>
      </w:r>
      <w:r>
        <w:rPr>
          <w:rFonts w:hint="eastAsia"/>
        </w:rPr>
        <w:t>在有关子女的事务上</w:t>
      </w:r>
      <w:r>
        <w:t>,</w:t>
      </w:r>
      <w:r>
        <w:rPr>
          <w:rFonts w:hint="eastAsia"/>
        </w:rPr>
        <w:t>作为父母亲有相同的权利和义务。但在任何情形下</w:t>
      </w:r>
      <w:r>
        <w:t>,</w:t>
      </w:r>
      <w:r>
        <w:rPr>
          <w:rFonts w:hint="eastAsia"/>
        </w:rPr>
        <w:t>均应以子女的利益为重</w:t>
      </w:r>
      <w:r>
        <w:t>;</w:t>
      </w:r>
    </w:p>
    <w:p w:rsidR="00000000" w:rsidRDefault="00000000">
      <w:pPr>
        <w:ind w:left="960" w:hanging="960"/>
      </w:pPr>
      <w:r>
        <w:tab/>
        <w:t>(e)</w:t>
      </w:r>
      <w:r>
        <w:tab/>
      </w:r>
      <w:r>
        <w:rPr>
          <w:rFonts w:hint="eastAsia"/>
        </w:rPr>
        <w:t>有相同的权利自由负责地决定子女人数和生育间隔</w:t>
      </w:r>
      <w:r>
        <w:t>,</w:t>
      </w:r>
      <w:r>
        <w:rPr>
          <w:rFonts w:hint="eastAsia"/>
        </w:rPr>
        <w:t>并有机会使妇女获得行使这种权利的知识、教育和方法</w:t>
      </w:r>
      <w:r>
        <w:t>;</w:t>
      </w:r>
    </w:p>
    <w:p w:rsidR="00000000" w:rsidRDefault="00000000">
      <w:pPr>
        <w:ind w:left="960" w:hanging="960"/>
      </w:pPr>
      <w:r>
        <w:tab/>
        <w:t>(f)</w:t>
      </w:r>
      <w:r>
        <w:tab/>
      </w:r>
      <w:r>
        <w:rPr>
          <w:rFonts w:hint="eastAsia"/>
        </w:rPr>
        <w:t>在监护、看管、受托和收养子女或类似的制度方面</w:t>
      </w:r>
      <w:r>
        <w:t>,</w:t>
      </w:r>
      <w:r>
        <w:rPr>
          <w:rFonts w:hint="eastAsia"/>
        </w:rPr>
        <w:t>如果国家法规有这些观念的话</w:t>
      </w:r>
      <w:r>
        <w:t>,</w:t>
      </w:r>
      <w:r>
        <w:rPr>
          <w:rFonts w:hint="eastAsia"/>
        </w:rPr>
        <w:t>有相同的权利和义务。但在任何情形下</w:t>
      </w:r>
      <w:r>
        <w:t>,</w:t>
      </w:r>
      <w:r>
        <w:rPr>
          <w:rFonts w:hint="eastAsia"/>
        </w:rPr>
        <w:t>均应以子女的利益为重</w:t>
      </w:r>
      <w:r>
        <w:t>;</w:t>
      </w:r>
    </w:p>
    <w:p w:rsidR="00000000" w:rsidRDefault="00000000">
      <w:pPr>
        <w:ind w:left="960" w:hanging="960"/>
      </w:pPr>
      <w:r>
        <w:tab/>
        <w:t>(g)</w:t>
      </w:r>
      <w:r>
        <w:tab/>
      </w:r>
      <w:r>
        <w:rPr>
          <w:rFonts w:hint="eastAsia"/>
        </w:rPr>
        <w:t>夫妻有相同的个人权利</w:t>
      </w:r>
      <w:r>
        <w:t>,</w:t>
      </w:r>
      <w:r>
        <w:rPr>
          <w:rFonts w:hint="eastAsia"/>
        </w:rPr>
        <w:t>包括选择姓氏、专业和职业的权利</w:t>
      </w:r>
      <w:r>
        <w:t>;</w:t>
      </w:r>
    </w:p>
    <w:p w:rsidR="00000000" w:rsidRDefault="00000000">
      <w:pPr>
        <w:ind w:left="960" w:hanging="960"/>
      </w:pPr>
      <w:r>
        <w:tab/>
        <w:t>(h)</w:t>
      </w:r>
      <w:r>
        <w:tab/>
      </w:r>
      <w:r>
        <w:rPr>
          <w:rFonts w:hint="eastAsia"/>
        </w:rPr>
        <w:t>配偶双方在财产的所有、取得、经营、管理、享有、处置方面</w:t>
      </w:r>
      <w:r>
        <w:t>,</w:t>
      </w:r>
      <w:r>
        <w:rPr>
          <w:rFonts w:hint="eastAsia"/>
        </w:rPr>
        <w:t>不论是无偿的或是收取价值酬报的</w:t>
      </w:r>
      <w:r>
        <w:t>,</w:t>
      </w:r>
      <w:r>
        <w:rPr>
          <w:rFonts w:hint="eastAsia"/>
        </w:rPr>
        <w:t>都具有相同的权利</w:t>
      </w:r>
      <w:r>
        <w:t>;</w:t>
      </w:r>
    </w:p>
    <w:p w:rsidR="00000000" w:rsidRDefault="00000000">
      <w:pPr>
        <w:ind w:left="960" w:hanging="960"/>
      </w:pPr>
      <w:r>
        <w:tab/>
        <w:t>(i)</w:t>
      </w:r>
      <w:r>
        <w:tab/>
      </w:r>
      <w:r>
        <w:rPr>
          <w:rFonts w:hint="eastAsia"/>
        </w:rPr>
        <w:t>童年订婚和结婚不具法律效力</w:t>
      </w:r>
      <w:r>
        <w:t>,</w:t>
      </w:r>
      <w:r>
        <w:rPr>
          <w:rFonts w:hint="eastAsia"/>
        </w:rPr>
        <w:t>并应采取一切必要行动</w:t>
      </w:r>
      <w:r>
        <w:t>,</w:t>
      </w:r>
      <w:r>
        <w:rPr>
          <w:rFonts w:hint="eastAsia"/>
        </w:rPr>
        <w:t>包括制订法律</w:t>
      </w:r>
      <w:r>
        <w:t>,</w:t>
      </w:r>
      <w:r>
        <w:rPr>
          <w:rFonts w:hint="eastAsia"/>
        </w:rPr>
        <w:t>规定结婚最低年龄</w:t>
      </w:r>
      <w:r>
        <w:t>,</w:t>
      </w:r>
      <w:r>
        <w:rPr>
          <w:rFonts w:hint="eastAsia"/>
        </w:rPr>
        <w:t>并规定婚姻必须向正式机构登记。</w:t>
      </w:r>
    </w:p>
    <w:p w:rsidR="00000000" w:rsidRDefault="00000000">
      <w:r>
        <w:t>61.</w:t>
      </w:r>
      <w:r>
        <w:tab/>
      </w:r>
      <w:r>
        <w:rPr>
          <w:rFonts w:ascii="SimHei" w:eastAsia="SimHei" w:hint="eastAsia"/>
        </w:rPr>
        <w:t>婚姻－家庭法权利</w:t>
      </w:r>
    </w:p>
    <w:p w:rsidR="00000000" w:rsidRDefault="00000000">
      <w:r>
        <w:tab/>
      </w:r>
      <w:r>
        <w:rPr>
          <w:rFonts w:hint="eastAsia"/>
        </w:rPr>
        <w:t>在尼日利亚</w:t>
      </w:r>
      <w:r>
        <w:t>,</w:t>
      </w:r>
      <w:r>
        <w:rPr>
          <w:rFonts w:hint="eastAsia"/>
        </w:rPr>
        <w:t>由于各种不同的部族和宗教群体</w:t>
      </w:r>
      <w:r>
        <w:t>,</w:t>
      </w:r>
      <w:r>
        <w:rPr>
          <w:rFonts w:hint="eastAsia"/>
        </w:rPr>
        <w:t>婚姻状况多种多样。尼日利亚承认的婚姻种类有</w:t>
      </w:r>
      <w:r>
        <w:t>:</w:t>
      </w:r>
    </w:p>
    <w:p w:rsidR="00000000" w:rsidRDefault="00000000">
      <w:pPr>
        <w:ind w:left="960" w:hanging="960"/>
      </w:pPr>
      <w:r>
        <w:tab/>
      </w:r>
      <w:r>
        <w:rPr>
          <w:rFonts w:hint="eastAsia"/>
        </w:rPr>
        <w:t>㈠</w:t>
      </w:r>
      <w:r>
        <w:tab/>
      </w:r>
      <w:r>
        <w:rPr>
          <w:rFonts w:hint="eastAsia"/>
        </w:rPr>
        <w:t>一夫一妻制</w:t>
      </w:r>
      <w:r>
        <w:t>,</w:t>
      </w:r>
      <w:r>
        <w:rPr>
          <w:rFonts w:hint="eastAsia"/>
        </w:rPr>
        <w:t>即根据《婚姻法》缔结的婚姻</w:t>
      </w:r>
      <w:r>
        <w:t>;</w:t>
      </w:r>
    </w:p>
    <w:p w:rsidR="00000000" w:rsidRDefault="00000000">
      <w:pPr>
        <w:ind w:left="960" w:hanging="960"/>
      </w:pPr>
      <w:r>
        <w:tab/>
      </w:r>
      <w:r>
        <w:rPr>
          <w:rFonts w:hint="eastAsia"/>
        </w:rPr>
        <w:t>㈡</w:t>
      </w:r>
      <w:r>
        <w:tab/>
      </w:r>
      <w:r>
        <w:rPr>
          <w:rFonts w:hint="eastAsia"/>
        </w:rPr>
        <w:t>习惯法婚姻</w:t>
      </w:r>
      <w:r>
        <w:t>;</w:t>
      </w:r>
    </w:p>
    <w:p w:rsidR="00000000" w:rsidRDefault="00000000">
      <w:pPr>
        <w:ind w:left="960" w:hanging="960"/>
      </w:pPr>
      <w:r>
        <w:tab/>
      </w:r>
      <w:r>
        <w:rPr>
          <w:rFonts w:hint="eastAsia"/>
        </w:rPr>
        <w:t>㈢</w:t>
      </w:r>
      <w:r>
        <w:tab/>
      </w:r>
      <w:r>
        <w:rPr>
          <w:rFonts w:hint="eastAsia"/>
        </w:rPr>
        <w:t>伊斯兰教婚姻。</w:t>
      </w:r>
    </w:p>
    <w:p w:rsidR="00000000" w:rsidRDefault="00000000">
      <w:r>
        <w:tab/>
      </w:r>
      <w:r>
        <w:rPr>
          <w:rFonts w:hint="eastAsia"/>
        </w:rPr>
        <w:t>因此</w:t>
      </w:r>
      <w:r>
        <w:t>,</w:t>
      </w:r>
      <w:r>
        <w:rPr>
          <w:rFonts w:hint="eastAsia"/>
        </w:rPr>
        <w:t>尼日利亚所属的国家类别是习惯法婚姻、宗教婚姻和民法婚姻同时共存。这种多样性的出现是因为尼日利亚与英国的殖民关系</w:t>
      </w:r>
      <w:r>
        <w:t>,</w:t>
      </w:r>
      <w:r>
        <w:rPr>
          <w:rFonts w:hint="eastAsia"/>
        </w:rPr>
        <w:t>而《婚姻法》又是以《英国婚姻法》为模式的。任何人缔结婚姻的形式是一个个人的选择问题。但是</w:t>
      </w:r>
      <w:r>
        <w:t>,</w:t>
      </w:r>
      <w:r>
        <w:rPr>
          <w:rFonts w:hint="eastAsia"/>
        </w:rPr>
        <w:t>尽管有现存的重婚罪法律</w:t>
      </w:r>
      <w:r>
        <w:t>(</w:t>
      </w:r>
      <w:r>
        <w:rPr>
          <w:rFonts w:hint="eastAsia"/>
        </w:rPr>
        <w:t>另娶一位“新娘”</w:t>
      </w:r>
      <w:r>
        <w:t>,</w:t>
      </w:r>
      <w:r>
        <w:rPr>
          <w:rFonts w:hint="eastAsia"/>
        </w:rPr>
        <w:t>将习惯法婚姻形式凌驾于民法婚姻形式之上或反之亦然</w:t>
      </w:r>
      <w:r>
        <w:t>,</w:t>
      </w:r>
      <w:r>
        <w:rPr>
          <w:rFonts w:hint="eastAsia"/>
        </w:rPr>
        <w:t>从而构成违法行为</w:t>
      </w:r>
      <w:r>
        <w:t>),</w:t>
      </w:r>
      <w:r>
        <w:rPr>
          <w:rFonts w:hint="eastAsia"/>
        </w:rPr>
        <w:t>我们可以注意到男子在婚姻方面具有很大的灵活性。</w:t>
      </w:r>
    </w:p>
    <w:p w:rsidR="00000000" w:rsidRDefault="00000000">
      <w:r>
        <w:tab/>
      </w:r>
      <w:r>
        <w:rPr>
          <w:rFonts w:hint="eastAsia"/>
        </w:rPr>
        <w:t>完全的一夫多妻制</w:t>
      </w:r>
      <w:r>
        <w:t>(</w:t>
      </w:r>
      <w:r>
        <w:rPr>
          <w:rFonts w:hint="eastAsia"/>
        </w:rPr>
        <w:t>全部根据习惯法或伊斯兰宗教法而拥有数位妻子的婚姻</w:t>
      </w:r>
      <w:r>
        <w:t>)</w:t>
      </w:r>
      <w:r>
        <w:rPr>
          <w:rFonts w:hint="eastAsia"/>
        </w:rPr>
        <w:t>是合法的</w:t>
      </w:r>
      <w:r>
        <w:t>,</w:t>
      </w:r>
      <w:r>
        <w:rPr>
          <w:rFonts w:hint="eastAsia"/>
        </w:rPr>
        <w:t>得到承认的。未被承认或法律禁止的</w:t>
      </w:r>
      <w:r>
        <w:t>,</w:t>
      </w:r>
      <w:r>
        <w:rPr>
          <w:rFonts w:hint="eastAsia"/>
        </w:rPr>
        <w:t>是将三种形式混为一体而拥有两个或两个以上的女人。</w:t>
      </w:r>
    </w:p>
    <w:p w:rsidR="00000000" w:rsidRDefault="00000000">
      <w:r>
        <w:t>(a)</w:t>
      </w:r>
      <w:r>
        <w:tab/>
      </w:r>
      <w:r>
        <w:rPr>
          <w:rFonts w:hint="eastAsia"/>
          <w:u w:val="single"/>
        </w:rPr>
        <w:t>缔结婚约的同等权利</w:t>
      </w:r>
    </w:p>
    <w:p w:rsidR="00000000" w:rsidRDefault="00000000">
      <w:r>
        <w:tab/>
      </w:r>
      <w:r>
        <w:rPr>
          <w:rFonts w:hint="eastAsia"/>
        </w:rPr>
        <w:t>由于教育、发展和移居都市</w:t>
      </w:r>
      <w:r>
        <w:t>,</w:t>
      </w:r>
      <w:r>
        <w:rPr>
          <w:rFonts w:hint="eastAsia"/>
        </w:rPr>
        <w:t>更多妇女在行使其自由选择配偶的权利。但是</w:t>
      </w:r>
      <w:r>
        <w:t>,</w:t>
      </w:r>
      <w:r>
        <w:rPr>
          <w:rFonts w:hint="eastAsia"/>
        </w:rPr>
        <w:t>如果当事人年龄未满</w:t>
      </w:r>
      <w:r>
        <w:t>18</w:t>
      </w:r>
      <w:r>
        <w:rPr>
          <w:rFonts w:hint="eastAsia"/>
        </w:rPr>
        <w:t>岁</w:t>
      </w:r>
      <w:r>
        <w:t>,</w:t>
      </w:r>
      <w:r>
        <w:rPr>
          <w:rFonts w:hint="eastAsia"/>
        </w:rPr>
        <w:t>不论婚姻是依照民法或按照习惯法或伊斯兰法</w:t>
      </w:r>
      <w:r>
        <w:t>,</w:t>
      </w:r>
      <w:r>
        <w:rPr>
          <w:rFonts w:hint="eastAsia"/>
        </w:rPr>
        <w:t>应由父母自由行使同意权。</w:t>
      </w:r>
    </w:p>
    <w:p w:rsidR="00000000" w:rsidRDefault="00000000">
      <w:r>
        <w:tab/>
      </w:r>
      <w:r>
        <w:rPr>
          <w:rFonts w:hint="eastAsia"/>
        </w:rPr>
        <w:t>习惯法和惯例主要适用于习惯法婚姻和家庭法领域</w:t>
      </w:r>
      <w:r>
        <w:t>,</w:t>
      </w:r>
      <w:r>
        <w:rPr>
          <w:rFonts w:hint="eastAsia"/>
        </w:rPr>
        <w:t>特别在婚姻的同意、结婚最低年龄、配偶的选择、子女的监护权、守寡、财产权等领域、</w:t>
      </w:r>
    </w:p>
    <w:p w:rsidR="00000000" w:rsidRDefault="00000000">
      <w:r>
        <w:tab/>
      </w:r>
      <w:r>
        <w:rPr>
          <w:rFonts w:hint="eastAsia"/>
        </w:rPr>
        <w:t>必须强调的是</w:t>
      </w:r>
      <w:r>
        <w:t>,</w:t>
      </w:r>
      <w:r>
        <w:rPr>
          <w:rFonts w:hint="eastAsia"/>
        </w:rPr>
        <w:t>多数习惯法和惯例都是根据我国的双重法律制度执行的。高等法院法律授权各州高等法院法官执行习惯法</w:t>
      </w:r>
      <w:r>
        <w:t>,</w:t>
      </w:r>
      <w:r>
        <w:rPr>
          <w:rFonts w:hint="eastAsia"/>
        </w:rPr>
        <w:t>但这类法律不得违反常态或违反自然正义、平等和良心</w:t>
      </w:r>
      <w:r>
        <w:t>,</w:t>
      </w:r>
      <w:r>
        <w:rPr>
          <w:rFonts w:hint="eastAsia"/>
        </w:rPr>
        <w:t>并且不违反其他颁布的法令。</w:t>
      </w:r>
    </w:p>
    <w:p w:rsidR="00000000" w:rsidRDefault="00000000">
      <w:r>
        <w:tab/>
      </w:r>
      <w:r>
        <w:rPr>
          <w:rFonts w:hint="eastAsia"/>
        </w:rPr>
        <w:t>宗教法法庭在适用的各州设立</w:t>
      </w:r>
      <w:r>
        <w:t>,</w:t>
      </w:r>
      <w:r>
        <w:rPr>
          <w:rFonts w:hint="eastAsia"/>
        </w:rPr>
        <w:t>对伊斯兰教信徒执行伊斯兰法。</w:t>
      </w:r>
    </w:p>
    <w:p w:rsidR="00000000" w:rsidRDefault="00000000">
      <w:r>
        <w:tab/>
      </w:r>
      <w:r>
        <w:rPr>
          <w:rFonts w:hint="eastAsia"/>
        </w:rPr>
        <w:t>尼日利亚尚未签署《关于婚姻的同意、结婚最低年龄和婚姻登记的公约》。现已向联邦政府提出关于规定</w:t>
      </w:r>
      <w:r>
        <w:t>18</w:t>
      </w:r>
      <w:r>
        <w:rPr>
          <w:rFonts w:hint="eastAsia"/>
        </w:rPr>
        <w:t>岁为合法结婚年龄的提案。</w:t>
      </w:r>
    </w:p>
    <w:p w:rsidR="00000000" w:rsidRDefault="00000000">
      <w:r>
        <w:t>(b)</w:t>
      </w:r>
      <w:r>
        <w:tab/>
      </w:r>
      <w:r>
        <w:rPr>
          <w:rFonts w:hint="eastAsia"/>
          <w:u w:val="single"/>
        </w:rPr>
        <w:t>自由选择配偶的同等权利</w:t>
      </w:r>
    </w:p>
    <w:p w:rsidR="00000000" w:rsidRDefault="00000000">
      <w:r>
        <w:tab/>
      </w:r>
      <w:r>
        <w:rPr>
          <w:rFonts w:hint="eastAsia"/>
        </w:rPr>
        <w:t>按照民法结婚的人和成年并具备权利能力的人以及第二次或多次结婚的人均应自由选择其配偶。不过国内许多地方仍然流行童婚</w:t>
      </w:r>
      <w:r>
        <w:t>,</w:t>
      </w:r>
      <w:r>
        <w:rPr>
          <w:rFonts w:hint="eastAsia"/>
        </w:rPr>
        <w:t>特别是按照习惯法的婚姻。</w:t>
      </w:r>
    </w:p>
    <w:p w:rsidR="00000000" w:rsidRDefault="00000000">
      <w:pPr>
        <w:rPr>
          <w:u w:val="single"/>
        </w:rPr>
      </w:pPr>
      <w:r>
        <w:t>(c)</w:t>
      </w:r>
      <w:r>
        <w:tab/>
      </w:r>
      <w:r>
        <w:rPr>
          <w:rFonts w:hint="eastAsia"/>
          <w:u w:val="single"/>
        </w:rPr>
        <w:t>婚姻存续期间及解除婚姻关系时的同等权利和义务</w:t>
      </w:r>
    </w:p>
    <w:p w:rsidR="00000000" w:rsidRDefault="00000000">
      <w:r>
        <w:tab/>
      </w:r>
      <w:r>
        <w:rPr>
          <w:rFonts w:hint="eastAsia"/>
        </w:rPr>
        <w:t>按照民法结婚的配偶</w:t>
      </w:r>
      <w:r>
        <w:t>,</w:t>
      </w:r>
      <w:r>
        <w:rPr>
          <w:rFonts w:hint="eastAsia"/>
        </w:rPr>
        <w:t>在婚姻存续期间及解除婚姻关系时</w:t>
      </w:r>
      <w:r>
        <w:t>,</w:t>
      </w:r>
      <w:r>
        <w:rPr>
          <w:rFonts w:hint="eastAsia"/>
        </w:rPr>
        <w:t>有相同的权利。</w:t>
      </w:r>
    </w:p>
    <w:p w:rsidR="00000000" w:rsidRDefault="00000000">
      <w:r>
        <w:tab/>
      </w:r>
      <w:r>
        <w:rPr>
          <w:rFonts w:hint="eastAsia"/>
        </w:rPr>
        <w:t>按照《婚姻诉讼法》</w:t>
      </w:r>
      <w:r>
        <w:t>,</w:t>
      </w:r>
      <w:r>
        <w:rPr>
          <w:rFonts w:hint="eastAsia"/>
        </w:rPr>
        <w:t>妻子有权设籍</w:t>
      </w:r>
      <w:r>
        <w:t>,</w:t>
      </w:r>
      <w:r>
        <w:rPr>
          <w:rFonts w:hint="eastAsia"/>
        </w:rPr>
        <w:t>在子女监护权和婚姻违法行为方面</w:t>
      </w:r>
      <w:r>
        <w:t>,</w:t>
      </w:r>
      <w:r>
        <w:rPr>
          <w:rFonts w:hint="eastAsia"/>
        </w:rPr>
        <w:t>与丈夫的权利完全一样。</w:t>
      </w:r>
    </w:p>
    <w:p w:rsidR="00000000" w:rsidRDefault="00000000">
      <w:r>
        <w:tab/>
      </w:r>
      <w:r>
        <w:rPr>
          <w:rFonts w:hint="eastAsia"/>
        </w:rPr>
        <w:t>按照伊斯兰法的婚姻</w:t>
      </w:r>
      <w:r>
        <w:t>,</w:t>
      </w:r>
      <w:r>
        <w:rPr>
          <w:rFonts w:hint="eastAsia"/>
        </w:rPr>
        <w:t>配偶在财产权和婚姻义务方面</w:t>
      </w:r>
      <w:r>
        <w:t>,</w:t>
      </w:r>
      <w:r>
        <w:rPr>
          <w:rFonts w:hint="eastAsia"/>
        </w:rPr>
        <w:t>权利大体相同。事实上</w:t>
      </w:r>
      <w:r>
        <w:t>,</w:t>
      </w:r>
      <w:r>
        <w:rPr>
          <w:rFonts w:hint="eastAsia"/>
        </w:rPr>
        <w:t>在解除婚姻关系方面</w:t>
      </w:r>
      <w:r>
        <w:t>,</w:t>
      </w:r>
      <w:r>
        <w:rPr>
          <w:rFonts w:hint="eastAsia"/>
        </w:rPr>
        <w:t>当婚姻已失去意义而变成无法忍受的负担时</w:t>
      </w:r>
      <w:r>
        <w:t>,</w:t>
      </w:r>
      <w:r>
        <w:rPr>
          <w:rFonts w:hint="eastAsia"/>
        </w:rPr>
        <w:t>配偶双方皆有机会结束婚姻。丈夫可用三种方法结束婚姻</w:t>
      </w:r>
      <w:r>
        <w:t>,</w:t>
      </w:r>
      <w:r>
        <w:rPr>
          <w:rFonts w:hint="eastAsia"/>
        </w:rPr>
        <w:t>即</w:t>
      </w:r>
      <w:r>
        <w:t>Talaq</w:t>
      </w:r>
      <w:r>
        <w:rPr>
          <w:rFonts w:hint="eastAsia"/>
        </w:rPr>
        <w:t>、</w:t>
      </w:r>
      <w:r>
        <w:t>Lla</w:t>
      </w:r>
      <w:r>
        <w:rPr>
          <w:rFonts w:hint="eastAsia"/>
        </w:rPr>
        <w:t>和</w:t>
      </w:r>
      <w:r>
        <w:t>Zihar,</w:t>
      </w:r>
      <w:r>
        <w:rPr>
          <w:rFonts w:hint="eastAsia"/>
        </w:rPr>
        <w:t>同样</w:t>
      </w:r>
      <w:r>
        <w:t>,</w:t>
      </w:r>
      <w:r>
        <w:rPr>
          <w:rFonts w:hint="eastAsia"/>
        </w:rPr>
        <w:t>妻子也可用三种方法结束婚姻</w:t>
      </w:r>
      <w:r>
        <w:t>,</w:t>
      </w:r>
      <w:r>
        <w:rPr>
          <w:rFonts w:hint="eastAsia"/>
        </w:rPr>
        <w:t>即</w:t>
      </w:r>
      <w:r>
        <w:t>Khul––</w:t>
      </w:r>
      <w:r>
        <w:rPr>
          <w:rFonts w:hint="eastAsia"/>
        </w:rPr>
        <w:t>断绝婚姻关系</w:t>
      </w:r>
      <w:r>
        <w:t>,</w:t>
      </w:r>
      <w:r>
        <w:rPr>
          <w:rFonts w:hint="eastAsia"/>
        </w:rPr>
        <w:t>以交换物质补偿</w:t>
      </w:r>
      <w:r>
        <w:t>;Tafwid––</w:t>
      </w:r>
      <w:r>
        <w:rPr>
          <w:rFonts w:hint="eastAsia"/>
        </w:rPr>
        <w:t>由代理人处理</w:t>
      </w:r>
      <w:r>
        <w:t>,</w:t>
      </w:r>
      <w:r>
        <w:rPr>
          <w:rFonts w:hint="eastAsia"/>
        </w:rPr>
        <w:t>这种情形由丈夫授权休掉妻子</w:t>
      </w:r>
      <w:r>
        <w:t>;</w:t>
      </w:r>
      <w:r>
        <w:rPr>
          <w:rFonts w:hint="eastAsia"/>
        </w:rPr>
        <w:t>以未成年者身份选择</w:t>
      </w:r>
      <w:r>
        <w:t>––</w:t>
      </w:r>
      <w:r>
        <w:rPr>
          <w:rFonts w:hint="eastAsia"/>
        </w:rPr>
        <w:t>也就是说</w:t>
      </w:r>
      <w:r>
        <w:t>,</w:t>
      </w:r>
      <w:r>
        <w:rPr>
          <w:rFonts w:hint="eastAsia"/>
        </w:rPr>
        <w:t>一名出嫁的未成年者可以在成年时选择否定或肯定婚姻关系。妻子有权无条件拥有其所有财产。</w:t>
      </w:r>
    </w:p>
    <w:p w:rsidR="00000000" w:rsidRDefault="00000000">
      <w:r>
        <w:tab/>
      </w:r>
      <w:r>
        <w:rPr>
          <w:rFonts w:hint="eastAsia"/>
        </w:rPr>
        <w:t>但是按照习惯法的婚姻</w:t>
      </w:r>
      <w:r>
        <w:t>,</w:t>
      </w:r>
      <w:r>
        <w:rPr>
          <w:rFonts w:hint="eastAsia"/>
        </w:rPr>
        <w:t>双方在结婚、解除婚姻关系和财产权事务方面并无平等权利。这是因为结婚被视为是两个家庭的结盟</w:t>
      </w:r>
      <w:r>
        <w:t>,</w:t>
      </w:r>
      <w:r>
        <w:rPr>
          <w:rFonts w:hint="eastAsia"/>
        </w:rPr>
        <w:t>而不是配偶之间的结合。</w:t>
      </w:r>
    </w:p>
    <w:p w:rsidR="00000000" w:rsidRDefault="00000000">
      <w:pPr>
        <w:rPr>
          <w:u w:val="single"/>
        </w:rPr>
      </w:pPr>
      <w:r>
        <w:t>(c)</w:t>
      </w:r>
      <w:r>
        <w:tab/>
      </w:r>
      <w:r>
        <w:rPr>
          <w:rFonts w:hint="eastAsia"/>
          <w:u w:val="single"/>
        </w:rPr>
        <w:t>子女的利益为重</w:t>
      </w:r>
    </w:p>
    <w:p w:rsidR="00000000" w:rsidRDefault="00000000">
      <w:r>
        <w:tab/>
      </w:r>
      <w:r>
        <w:rPr>
          <w:rFonts w:hint="eastAsia"/>
        </w:rPr>
        <w:t>按照《婚姻诉讼法》和伊斯兰法</w:t>
      </w:r>
      <w:r>
        <w:t>,</w:t>
      </w:r>
      <w:r>
        <w:rPr>
          <w:rFonts w:hint="eastAsia"/>
        </w:rPr>
        <w:t>在解除婚姻关系时</w:t>
      </w:r>
      <w:r>
        <w:t>,</w:t>
      </w:r>
      <w:r>
        <w:rPr>
          <w:rFonts w:hint="eastAsia"/>
        </w:rPr>
        <w:t>以子女利益为重</w:t>
      </w:r>
      <w:r>
        <w:t>,</w:t>
      </w:r>
      <w:r>
        <w:rPr>
          <w:rFonts w:hint="eastAsia"/>
        </w:rPr>
        <w:t>包括监护权和有关事务。</w:t>
      </w:r>
    </w:p>
    <w:p w:rsidR="00000000" w:rsidRDefault="00000000">
      <w:r>
        <w:tab/>
      </w:r>
      <w:r>
        <w:rPr>
          <w:rFonts w:hint="eastAsia"/>
        </w:rPr>
        <w:t>父母任何一方皆可获监护权</w:t>
      </w:r>
      <w:r>
        <w:t>,</w:t>
      </w:r>
      <w:r>
        <w:rPr>
          <w:rFonts w:hint="eastAsia"/>
        </w:rPr>
        <w:t>除非有任何特别理由</w:t>
      </w:r>
      <w:r>
        <w:t>,</w:t>
      </w:r>
      <w:r>
        <w:rPr>
          <w:rFonts w:hint="eastAsia"/>
        </w:rPr>
        <w:t>拒绝给予某一方监护权。按照伊斯兰法解除婚姻关系时</w:t>
      </w:r>
      <w:r>
        <w:t>,</w:t>
      </w:r>
      <w:r>
        <w:rPr>
          <w:rFonts w:hint="eastAsia"/>
        </w:rPr>
        <w:t>配偶双方皆有监护权。按照习惯法</w:t>
      </w:r>
      <w:r>
        <w:t>,</w:t>
      </w:r>
      <w:r>
        <w:rPr>
          <w:rFonts w:hint="eastAsia"/>
        </w:rPr>
        <w:t>监护权基本上属于男子。不过</w:t>
      </w:r>
      <w:r>
        <w:t>,</w:t>
      </w:r>
      <w:r>
        <w:rPr>
          <w:rFonts w:hint="eastAsia"/>
        </w:rPr>
        <w:t>极年幼的子女可由母亲监护</w:t>
      </w:r>
      <w:r>
        <w:t>,</w:t>
      </w:r>
      <w:r>
        <w:rPr>
          <w:rFonts w:hint="eastAsia"/>
        </w:rPr>
        <w:t>直到满选举年龄。</w:t>
      </w:r>
    </w:p>
    <w:p w:rsidR="00000000" w:rsidRDefault="00000000">
      <w:r>
        <w:tab/>
      </w:r>
      <w:r>
        <w:rPr>
          <w:rFonts w:hint="eastAsia"/>
        </w:rPr>
        <w:t>子女可从父亲或母亲取得尼日利亚公民权。</w:t>
      </w:r>
    </w:p>
    <w:p w:rsidR="00000000" w:rsidRDefault="00000000">
      <w:pPr>
        <w:rPr>
          <w:u w:val="single"/>
        </w:rPr>
      </w:pPr>
      <w:r>
        <w:t>(d)</w:t>
      </w:r>
      <w:r>
        <w:tab/>
      </w:r>
      <w:r>
        <w:rPr>
          <w:rFonts w:hint="eastAsia"/>
          <w:u w:val="single"/>
        </w:rPr>
        <w:t>决定子女人数的权利</w:t>
      </w:r>
    </w:p>
    <w:p w:rsidR="00000000" w:rsidRDefault="00000000">
      <w:r>
        <w:tab/>
      </w:r>
      <w:r>
        <w:rPr>
          <w:rFonts w:hint="eastAsia"/>
        </w:rPr>
        <w:t>这是夫妻之间的私人决定。一直在进行广泛的公共启蒙宣传运动</w:t>
      </w:r>
      <w:r>
        <w:t>,</w:t>
      </w:r>
      <w:r>
        <w:rPr>
          <w:rFonts w:hint="eastAsia"/>
        </w:rPr>
        <w:t>教育妇女小家庭的优点。</w:t>
      </w:r>
    </w:p>
    <w:p w:rsidR="00000000" w:rsidRDefault="00000000">
      <w:r>
        <w:tab/>
      </w:r>
      <w:r>
        <w:rPr>
          <w:rFonts w:hint="eastAsia"/>
        </w:rPr>
        <w:t>曾企图限定每名妇女仅生四名子女。这项运动遭到激烈反对</w:t>
      </w:r>
      <w:r>
        <w:t>,</w:t>
      </w:r>
      <w:r>
        <w:rPr>
          <w:rFonts w:hint="eastAsia"/>
        </w:rPr>
        <w:t>判定为歧视妇女</w:t>
      </w:r>
      <w:r>
        <w:t>,</w:t>
      </w:r>
      <w:r>
        <w:rPr>
          <w:rFonts w:hint="eastAsia"/>
        </w:rPr>
        <w:t>因而中断。</w:t>
      </w:r>
    </w:p>
    <w:p w:rsidR="00000000" w:rsidRDefault="00000000">
      <w:pPr>
        <w:rPr>
          <w:u w:val="single"/>
        </w:rPr>
      </w:pPr>
      <w:r>
        <w:t>(e)</w:t>
      </w:r>
      <w:r>
        <w:tab/>
      </w:r>
      <w:r>
        <w:rPr>
          <w:rFonts w:hint="eastAsia"/>
          <w:u w:val="single"/>
        </w:rPr>
        <w:t>财产权</w:t>
      </w:r>
    </w:p>
    <w:p w:rsidR="00000000" w:rsidRDefault="00000000">
      <w:r>
        <w:tab/>
      </w:r>
      <w:r>
        <w:rPr>
          <w:rFonts w:hint="eastAsia"/>
        </w:rPr>
        <w:t>除各地习惯法有所不同外</w:t>
      </w:r>
      <w:r>
        <w:t>,</w:t>
      </w:r>
      <w:r>
        <w:rPr>
          <w:rFonts w:hint="eastAsia"/>
        </w:rPr>
        <w:t>尼日利亚妇女拥有财产的权利在立法上不受限制。</w:t>
      </w:r>
    </w:p>
    <w:p w:rsidR="00000000" w:rsidRDefault="00000000">
      <w:r>
        <w:tab/>
      </w:r>
      <w:r>
        <w:rPr>
          <w:rFonts w:hint="eastAsia"/>
        </w:rPr>
        <w:t>事实上</w:t>
      </w:r>
      <w:r>
        <w:t>,</w:t>
      </w:r>
      <w:r>
        <w:rPr>
          <w:rFonts w:hint="eastAsia"/>
        </w:rPr>
        <w:t>在分配土地和政府营建的低价住房方面</w:t>
      </w:r>
      <w:r>
        <w:t>,</w:t>
      </w:r>
      <w:r>
        <w:rPr>
          <w:rFonts w:hint="eastAsia"/>
        </w:rPr>
        <w:t>尼日利亚各州政府均将已婚妇女视同未婚一样</w:t>
      </w:r>
      <w:r>
        <w:t>,</w:t>
      </w:r>
      <w:r>
        <w:rPr>
          <w:rFonts w:hint="eastAsia"/>
        </w:rPr>
        <w:t>同等对待。根据习惯法</w:t>
      </w:r>
      <w:r>
        <w:t>,</w:t>
      </w:r>
      <w:r>
        <w:rPr>
          <w:rFonts w:hint="eastAsia"/>
        </w:rPr>
        <w:t>妇女无权享有丈夫的财产或收入</w:t>
      </w:r>
      <w:r>
        <w:t>,</w:t>
      </w:r>
      <w:r>
        <w:rPr>
          <w:rFonts w:hint="eastAsia"/>
        </w:rPr>
        <w:t>只有赡养的权利。</w:t>
      </w:r>
    </w:p>
    <w:p w:rsidR="00000000" w:rsidRDefault="00000000">
      <w:r>
        <w:rPr>
          <w:rFonts w:hint="eastAsia"/>
        </w:rPr>
        <w:t>但是</w:t>
      </w:r>
      <w:r>
        <w:t>,</w:t>
      </w:r>
      <w:r>
        <w:rPr>
          <w:rFonts w:hint="eastAsia"/>
        </w:rPr>
        <w:t>根据《</w:t>
      </w:r>
      <w:r>
        <w:t>1970</w:t>
      </w:r>
      <w:r>
        <w:rPr>
          <w:rFonts w:hint="eastAsia"/>
        </w:rPr>
        <w:t>年婚姻诉讼法》第</w:t>
      </w:r>
      <w:r>
        <w:t>70</w:t>
      </w:r>
      <w:r>
        <w:rPr>
          <w:rFonts w:hint="eastAsia"/>
        </w:rPr>
        <w:t>条规定</w:t>
      </w:r>
      <w:r>
        <w:t>,</w:t>
      </w:r>
      <w:r>
        <w:rPr>
          <w:rFonts w:hint="eastAsia"/>
        </w:rPr>
        <w:t>一夫一妻婚姻制的妻子</w:t>
      </w:r>
      <w:r>
        <w:t>,</w:t>
      </w:r>
      <w:r>
        <w:rPr>
          <w:rFonts w:hint="eastAsia"/>
        </w:rPr>
        <w:t>如果其财政状况较其丈夫为好</w:t>
      </w:r>
      <w:r>
        <w:t>,</w:t>
      </w:r>
      <w:r>
        <w:rPr>
          <w:rFonts w:hint="eastAsia"/>
        </w:rPr>
        <w:t>则有义务在婚姻关系解除时抚养丈夫</w:t>
      </w:r>
      <w:r>
        <w:t>,</w:t>
      </w:r>
      <w:r>
        <w:rPr>
          <w:rFonts w:hint="eastAsia"/>
        </w:rPr>
        <w:t>法院将作出有利于其丈夫的财政救助裁决。在所有习惯法制度下</w:t>
      </w:r>
      <w:r>
        <w:t>,</w:t>
      </w:r>
      <w:r>
        <w:rPr>
          <w:rFonts w:hint="eastAsia"/>
        </w:rPr>
        <w:t>当婚姻关系因离婚而结束时</w:t>
      </w:r>
      <w:r>
        <w:t>,</w:t>
      </w:r>
      <w:r>
        <w:rPr>
          <w:rFonts w:hint="eastAsia"/>
        </w:rPr>
        <w:t>妻子无权享有丈夫的不动产。</w:t>
      </w:r>
    </w:p>
    <w:p w:rsidR="00000000" w:rsidRDefault="00000000">
      <w:r>
        <w:tab/>
      </w:r>
      <w:r>
        <w:rPr>
          <w:rFonts w:hint="eastAsia"/>
        </w:rPr>
        <w:t>按照伊斯兰法</w:t>
      </w:r>
      <w:r>
        <w:t>,</w:t>
      </w:r>
      <w:r>
        <w:rPr>
          <w:rFonts w:hint="eastAsia"/>
        </w:rPr>
        <w:t>妻子拥有的财产与其丈夫不同。丈夫的财产是家庭财产。丈夫死后</w:t>
      </w:r>
      <w:r>
        <w:t>,</w:t>
      </w:r>
      <w:r>
        <w:rPr>
          <w:rFonts w:hint="eastAsia"/>
        </w:rPr>
        <w:t>她可分到不动产中的某个份额。</w:t>
      </w:r>
    </w:p>
    <w:p w:rsidR="00000000" w:rsidRDefault="00000000">
      <w:r>
        <w:t>(g)</w:t>
      </w:r>
      <w:r>
        <w:tab/>
      </w:r>
      <w:r>
        <w:rPr>
          <w:rFonts w:hint="eastAsia"/>
          <w:u w:val="single"/>
        </w:rPr>
        <w:t>收养法</w:t>
      </w:r>
    </w:p>
    <w:p w:rsidR="00000000" w:rsidRDefault="00000000">
      <w:r>
        <w:tab/>
      </w:r>
      <w:r>
        <w:rPr>
          <w:rFonts w:hint="eastAsia"/>
        </w:rPr>
        <w:t>无子女夫妻、单亲或纯粹为人道主义考虑因素收养婴儿仍非一个广泛接受的概念。不过</w:t>
      </w:r>
      <w:r>
        <w:t>,</w:t>
      </w:r>
      <w:r>
        <w:rPr>
          <w:rFonts w:hint="eastAsia"/>
        </w:rPr>
        <w:t>有些州已制订收养法</w:t>
      </w:r>
      <w:r>
        <w:t>,</w:t>
      </w:r>
      <w:r>
        <w:rPr>
          <w:rFonts w:hint="eastAsia"/>
        </w:rPr>
        <w:t>其中规定</w:t>
      </w:r>
      <w:r>
        <w:t>,</w:t>
      </w:r>
      <w:r>
        <w:rPr>
          <w:rFonts w:hint="eastAsia"/>
        </w:rPr>
        <w:t>条件和资格适当的人得收养弃婴或无扶养子女能力的妇女或少女所生婴儿。无子女夫妻获优先考虑</w:t>
      </w:r>
      <w:r>
        <w:t>,</w:t>
      </w:r>
      <w:r>
        <w:rPr>
          <w:rFonts w:hint="eastAsia"/>
        </w:rPr>
        <w:t>尽管据知也有单身或未婚妇女收养子女的事例。法律本身并无歧视</w:t>
      </w:r>
      <w:r>
        <w:t>,</w:t>
      </w:r>
      <w:r>
        <w:rPr>
          <w:rFonts w:hint="eastAsia"/>
        </w:rPr>
        <w:t>但注意到主管行政人员的判断关系极大。</w:t>
      </w:r>
    </w:p>
    <w:p w:rsidR="00000000" w:rsidRDefault="00000000">
      <w:pPr>
        <w:rPr>
          <w:u w:val="single"/>
        </w:rPr>
      </w:pPr>
      <w:r>
        <w:t>(h)</w:t>
      </w:r>
      <w:r>
        <w:tab/>
      </w:r>
      <w:r>
        <w:rPr>
          <w:rFonts w:hint="eastAsia"/>
          <w:u w:val="single"/>
        </w:rPr>
        <w:t>家庭支助方案</w:t>
      </w:r>
    </w:p>
    <w:p w:rsidR="00000000" w:rsidRDefault="00000000">
      <w:r>
        <w:tab/>
      </w:r>
      <w:r>
        <w:rPr>
          <w:rFonts w:hint="eastAsia"/>
        </w:rPr>
        <w:t>为达到其既定的目标</w:t>
      </w:r>
      <w:r>
        <w:t>,</w:t>
      </w:r>
      <w:r>
        <w:rPr>
          <w:rFonts w:hint="eastAsia"/>
        </w:rPr>
        <w:t>家庭支助方案在下述部门支助政府并与政府合作执行方案</w:t>
      </w:r>
      <w:r>
        <w:t>:</w:t>
      </w:r>
    </w:p>
    <w:p w:rsidR="00000000" w:rsidRDefault="00000000">
      <w:pPr>
        <w:ind w:left="1080" w:hanging="960"/>
      </w:pPr>
      <w:r>
        <w:tab/>
      </w:r>
      <w:r>
        <w:rPr>
          <w:rFonts w:hint="eastAsia"/>
        </w:rPr>
        <w:t>㈠</w:t>
      </w:r>
      <w:r>
        <w:tab/>
      </w:r>
      <w:r>
        <w:rPr>
          <w:rFonts w:hint="eastAsia"/>
        </w:rPr>
        <w:t>保健</w:t>
      </w:r>
    </w:p>
    <w:p w:rsidR="00000000" w:rsidRDefault="00000000">
      <w:pPr>
        <w:ind w:left="1080" w:hanging="960"/>
      </w:pPr>
      <w:r>
        <w:tab/>
      </w:r>
      <w:r>
        <w:rPr>
          <w:rFonts w:hint="eastAsia"/>
        </w:rPr>
        <w:t>㈡</w:t>
      </w:r>
      <w:r>
        <w:tab/>
      </w:r>
      <w:r>
        <w:rPr>
          <w:rFonts w:hint="eastAsia"/>
        </w:rPr>
        <w:t>教育</w:t>
      </w:r>
    </w:p>
    <w:p w:rsidR="00000000" w:rsidRDefault="00000000">
      <w:pPr>
        <w:ind w:left="1080" w:hanging="960"/>
      </w:pPr>
      <w:r>
        <w:tab/>
      </w:r>
      <w:r>
        <w:rPr>
          <w:rFonts w:hint="eastAsia"/>
        </w:rPr>
        <w:t>㈢</w:t>
      </w:r>
      <w:r>
        <w:tab/>
      </w:r>
      <w:r>
        <w:rPr>
          <w:rFonts w:hint="eastAsia"/>
        </w:rPr>
        <w:t>妇女参与发展</w:t>
      </w:r>
    </w:p>
    <w:p w:rsidR="00000000" w:rsidRDefault="00000000">
      <w:pPr>
        <w:ind w:left="1080" w:hanging="960"/>
      </w:pPr>
      <w:r>
        <w:tab/>
      </w:r>
      <w:r>
        <w:rPr>
          <w:rFonts w:hint="eastAsia"/>
        </w:rPr>
        <w:t>㈣</w:t>
      </w:r>
      <w:r>
        <w:tab/>
      </w:r>
      <w:r>
        <w:rPr>
          <w:rFonts w:hint="eastAsia"/>
        </w:rPr>
        <w:t>农业</w:t>
      </w:r>
    </w:p>
    <w:p w:rsidR="00000000" w:rsidRDefault="00000000">
      <w:pPr>
        <w:ind w:left="1080" w:hanging="720"/>
      </w:pPr>
      <w:r>
        <w:tab/>
      </w:r>
      <w:r>
        <w:rPr>
          <w:rFonts w:hint="eastAsia"/>
        </w:rPr>
        <w:t>㈤</w:t>
      </w:r>
      <w:r>
        <w:tab/>
      </w:r>
      <w:r>
        <w:rPr>
          <w:rFonts w:hint="eastAsia"/>
        </w:rPr>
        <w:t>儿童福利和青少年发展</w:t>
      </w:r>
    </w:p>
    <w:p w:rsidR="00000000" w:rsidRDefault="00000000">
      <w:pPr>
        <w:ind w:left="1080" w:hanging="720"/>
      </w:pPr>
      <w:r>
        <w:tab/>
      </w:r>
      <w:r>
        <w:rPr>
          <w:rFonts w:hint="eastAsia"/>
        </w:rPr>
        <w:t>㈥</w:t>
      </w:r>
      <w:r>
        <w:tab/>
      </w:r>
      <w:r>
        <w:rPr>
          <w:rFonts w:hint="eastAsia"/>
        </w:rPr>
        <w:t>残疾和赤贫</w:t>
      </w:r>
    </w:p>
    <w:p w:rsidR="00000000" w:rsidRDefault="00000000">
      <w:pPr>
        <w:ind w:left="1080" w:hanging="720"/>
      </w:pPr>
      <w:r>
        <w:tab/>
      </w:r>
      <w:r>
        <w:rPr>
          <w:rFonts w:hint="eastAsia"/>
        </w:rPr>
        <w:t>㈦</w:t>
      </w:r>
      <w:r>
        <w:tab/>
      </w:r>
      <w:r>
        <w:rPr>
          <w:rFonts w:hint="eastAsia"/>
        </w:rPr>
        <w:t>创收</w:t>
      </w:r>
    </w:p>
    <w:p w:rsidR="00000000" w:rsidRDefault="00000000">
      <w:pPr>
        <w:ind w:left="1080" w:hanging="720"/>
      </w:pPr>
      <w:r>
        <w:tab/>
      </w:r>
      <w:r>
        <w:rPr>
          <w:rFonts w:hint="eastAsia"/>
        </w:rPr>
        <w:t>㈧</w:t>
      </w:r>
      <w:r>
        <w:tab/>
      </w:r>
      <w:r>
        <w:rPr>
          <w:rFonts w:hint="eastAsia"/>
        </w:rPr>
        <w:t>协助家庭从政府现行的住房方案中取得住所。</w:t>
      </w:r>
    </w:p>
    <w:p w:rsidR="00000000" w:rsidRDefault="00000000">
      <w:r>
        <w:tab/>
      </w:r>
      <w:r>
        <w:rPr>
          <w:rFonts w:hint="eastAsia"/>
        </w:rPr>
        <w:t>为执行这些方案</w:t>
      </w:r>
      <w:r>
        <w:t>,</w:t>
      </w:r>
      <w:r>
        <w:rPr>
          <w:rFonts w:hint="eastAsia"/>
        </w:rPr>
        <w:t>在国家、州和地方政府各级设立了全国协调委员会</w:t>
      </w:r>
      <w:r>
        <w:t>,</w:t>
      </w:r>
      <w:r>
        <w:rPr>
          <w:rFonts w:hint="eastAsia"/>
        </w:rPr>
        <w:t>以因应尼日利亚家庭的挑战性需求。第一夫人和方案的发起人是方案的当然领导人</w:t>
      </w:r>
      <w:r>
        <w:t>,</w:t>
      </w:r>
      <w:r>
        <w:rPr>
          <w:rFonts w:hint="eastAsia"/>
        </w:rPr>
        <w:t>而国家和州机构</w:t>
      </w:r>
      <w:r>
        <w:t>,</w:t>
      </w:r>
      <w:r>
        <w:rPr>
          <w:rFonts w:hint="eastAsia"/>
        </w:rPr>
        <w:t>包括部会级别提高妇女地位联络中心和跨部门非政府组织</w:t>
      </w:r>
      <w:r>
        <w:t>,</w:t>
      </w:r>
      <w:r>
        <w:rPr>
          <w:rFonts w:hint="eastAsia"/>
        </w:rPr>
        <w:t>都是各级协调委员会的成员。</w:t>
      </w:r>
    </w:p>
    <w:p w:rsidR="00000000" w:rsidRDefault="00000000">
      <w:r>
        <w:tab/>
      </w:r>
      <w:r>
        <w:rPr>
          <w:rFonts w:hint="eastAsia"/>
        </w:rPr>
        <w:t>为制订家庭支助方案核心项目</w:t>
      </w:r>
      <w:r>
        <w:t>,</w:t>
      </w:r>
      <w:r>
        <w:rPr>
          <w:rFonts w:hint="eastAsia"/>
        </w:rPr>
        <w:t>筹措了一笔政府方案经费。已制订的这类项目包括妇幼保健中心、大型购物中心和一个文娱中心。</w:t>
      </w:r>
    </w:p>
    <w:p w:rsidR="00000000" w:rsidRDefault="00000000">
      <w:r>
        <w:rPr>
          <w:rFonts w:hint="eastAsia"/>
        </w:rPr>
        <w:t>家庭支助方案获得全国各地广泛欢迎</w:t>
      </w:r>
      <w:r>
        <w:t>,</w:t>
      </w:r>
      <w:r>
        <w:rPr>
          <w:rFonts w:hint="eastAsia"/>
        </w:rPr>
        <w:t>继续为尼日利亚结构方案的困难提供缓解效用。</w:t>
      </w:r>
    </w:p>
    <w:p w:rsidR="00000000" w:rsidRDefault="00000000">
      <w:r>
        <w:tab/>
      </w:r>
      <w:r>
        <w:rPr>
          <w:rFonts w:hint="eastAsia"/>
        </w:rPr>
        <w:t>家庭支助方案自制订以来</w:t>
      </w:r>
      <w:r>
        <w:t>,</w:t>
      </w:r>
      <w:r>
        <w:rPr>
          <w:rFonts w:hint="eastAsia"/>
        </w:rPr>
        <w:t>顺利地执行了为达到其既定目标特别设计的项目</w:t>
      </w:r>
      <w:r>
        <w:t>,</w:t>
      </w:r>
      <w:r>
        <w:rPr>
          <w:rFonts w:hint="eastAsia"/>
        </w:rPr>
        <w:t>以下方案领域为重点：</w:t>
      </w:r>
    </w:p>
    <w:p w:rsidR="00000000" w:rsidRDefault="00000000">
      <w:r>
        <w:tab/>
      </w:r>
      <w:r>
        <w:rPr>
          <w:rFonts w:hint="eastAsia"/>
        </w:rPr>
        <w:t>保健方案</w:t>
      </w:r>
      <w:r>
        <w:t>:</w:t>
      </w:r>
      <w:r>
        <w:rPr>
          <w:rFonts w:ascii="SimHei" w:eastAsia="SimHei" w:hint="eastAsia"/>
        </w:rPr>
        <w:t>－</w:t>
      </w:r>
    </w:p>
    <w:p w:rsidR="00000000" w:rsidRDefault="00000000">
      <w:r>
        <w:tab/>
      </w:r>
      <w:r>
        <w:rPr>
          <w:rFonts w:hint="eastAsia"/>
        </w:rPr>
        <w:t>家庭支助方案确定有必要设立一所妇科和儿科专门医院</w:t>
      </w:r>
      <w:r>
        <w:t>,</w:t>
      </w:r>
      <w:r>
        <w:rPr>
          <w:rFonts w:hint="eastAsia"/>
        </w:rPr>
        <w:t>以便及早发现危及妇儿生命的疾病。</w:t>
      </w:r>
      <w:r>
        <w:t>1995</w:t>
      </w:r>
      <w:r>
        <w:rPr>
          <w:rFonts w:hint="eastAsia"/>
        </w:rPr>
        <w:t>年</w:t>
      </w:r>
      <w:r>
        <w:t>11</w:t>
      </w:r>
      <w:r>
        <w:rPr>
          <w:rFonts w:hint="eastAsia"/>
        </w:rPr>
        <w:t>月</w:t>
      </w:r>
      <w:r>
        <w:t>2</w:t>
      </w:r>
      <w:r>
        <w:rPr>
          <w:rFonts w:hint="eastAsia"/>
        </w:rPr>
        <w:t>日为建筑这所转疹医院奠基</w:t>
      </w:r>
      <w:r>
        <w:t>,</w:t>
      </w:r>
      <w:r>
        <w:rPr>
          <w:rFonts w:hint="eastAsia"/>
        </w:rPr>
        <w:t>这是尼日利亚的头一所这类医院。</w:t>
      </w:r>
    </w:p>
    <w:p w:rsidR="00000000" w:rsidRDefault="00000000">
      <w:r>
        <w:tab/>
      </w:r>
      <w:r>
        <w:rPr>
          <w:rFonts w:hint="eastAsia"/>
        </w:rPr>
        <w:t>为降低儿童发病率和死亡率</w:t>
      </w:r>
      <w:r>
        <w:t>,</w:t>
      </w:r>
      <w:r>
        <w:rPr>
          <w:rFonts w:hint="eastAsia"/>
        </w:rPr>
        <w:t>第一夫人马里亚姆·萨尼·阿巴查夫人于</w:t>
      </w:r>
      <w:r>
        <w:t>1995</w:t>
      </w:r>
      <w:r>
        <w:rPr>
          <w:rFonts w:hint="eastAsia"/>
        </w:rPr>
        <w:t>年</w:t>
      </w:r>
      <w:r>
        <w:t>12</w:t>
      </w:r>
      <w:r>
        <w:rPr>
          <w:rFonts w:hint="eastAsia"/>
        </w:rPr>
        <w:t>月主持了全国免疫方案工作队的开办仪式。全国免疫方案于</w:t>
      </w:r>
      <w:r>
        <w:t>1996</w:t>
      </w:r>
      <w:r>
        <w:rPr>
          <w:rFonts w:hint="eastAsia"/>
        </w:rPr>
        <w:t>年</w:t>
      </w:r>
      <w:r>
        <w:t>7</w:t>
      </w:r>
      <w:r>
        <w:rPr>
          <w:rFonts w:hint="eastAsia"/>
        </w:rPr>
        <w:t>月</w:t>
      </w:r>
      <w:r>
        <w:t>26</w:t>
      </w:r>
      <w:r>
        <w:rPr>
          <w:rFonts w:hint="eastAsia"/>
        </w:rPr>
        <w:t>日开始执行</w:t>
      </w:r>
      <w:r>
        <w:t>,</w:t>
      </w:r>
      <w:r>
        <w:rPr>
          <w:rFonts w:hint="eastAsia"/>
        </w:rPr>
        <w:t>全国儿童和妇女直至基层一律获得免费免疫注射。</w:t>
      </w:r>
    </w:p>
    <w:p w:rsidR="00000000" w:rsidRDefault="00000000">
      <w:r>
        <w:tab/>
      </w:r>
      <w:r>
        <w:rPr>
          <w:rFonts w:hint="eastAsia"/>
        </w:rPr>
        <w:t>各州皆已着手关于促进健康和改善家庭及社会恶劣卫生条件的项目。</w:t>
      </w:r>
    </w:p>
    <w:p w:rsidR="00000000" w:rsidRDefault="00000000">
      <w:r>
        <w:tab/>
      </w:r>
      <w:r>
        <w:rPr>
          <w:rFonts w:hint="eastAsia"/>
        </w:rPr>
        <w:t>教育</w:t>
      </w:r>
      <w:r>
        <w:t>:</w:t>
      </w:r>
      <w:r>
        <w:rPr>
          <w:rFonts w:ascii="SimHei" w:eastAsia="SimHei" w:hint="eastAsia"/>
        </w:rPr>
        <w:t>－</w:t>
      </w:r>
    </w:p>
    <w:p w:rsidR="00000000" w:rsidRDefault="00000000">
      <w:r>
        <w:tab/>
      </w:r>
      <w:r>
        <w:rPr>
          <w:rFonts w:hint="eastAsia"/>
        </w:rPr>
        <w:t>家庭支助方案致力于确认教育的作用</w:t>
      </w:r>
      <w:r>
        <w:t>,</w:t>
      </w:r>
      <w:r>
        <w:rPr>
          <w:rFonts w:hint="eastAsia"/>
        </w:rPr>
        <w:t>设立一个委员会负责制订模式</w:t>
      </w:r>
      <w:r>
        <w:t>,</w:t>
      </w:r>
      <w:r>
        <w:rPr>
          <w:rFonts w:hint="eastAsia"/>
        </w:rPr>
        <w:t>以便建立一所女子大学在国家一级和州一级</w:t>
      </w:r>
      <w:r>
        <w:t>,</w:t>
      </w:r>
      <w:r>
        <w:rPr>
          <w:rFonts w:hint="eastAsia"/>
        </w:rPr>
        <w:t>也创办了关于女童教育及儿童权利执行委员会的工作队。</w:t>
      </w:r>
    </w:p>
    <w:p w:rsidR="00000000" w:rsidRDefault="00000000">
      <w:r>
        <w:tab/>
      </w:r>
      <w:r>
        <w:rPr>
          <w:rFonts w:hint="eastAsia"/>
        </w:rPr>
        <w:t>执行家庭支助方案项目的成果如下</w:t>
      </w:r>
      <w:r>
        <w:t>:</w:t>
      </w:r>
    </w:p>
    <w:p w:rsidR="00000000" w:rsidRDefault="00000000">
      <w:r>
        <w:rPr>
          <w:rFonts w:hint="eastAsia"/>
        </w:rPr>
        <w:t>㈠</w:t>
      </w:r>
      <w:r>
        <w:tab/>
      </w:r>
      <w:r>
        <w:rPr>
          <w:rFonts w:hint="eastAsia"/>
        </w:rPr>
        <w:t>设立多目标中心</w:t>
      </w:r>
      <w:r>
        <w:t>;</w:t>
      </w:r>
      <w:r>
        <w:rPr>
          <w:rFonts w:hint="eastAsia"/>
        </w:rPr>
        <w:t>学习特定技艺的职教中心</w:t>
      </w:r>
      <w:r>
        <w:t>;</w:t>
      </w:r>
    </w:p>
    <w:p w:rsidR="00000000" w:rsidRDefault="00000000">
      <w:r>
        <w:rPr>
          <w:rFonts w:hint="eastAsia"/>
        </w:rPr>
        <w:t>㈡</w:t>
      </w:r>
      <w:r>
        <w:tab/>
      </w:r>
      <w:r>
        <w:rPr>
          <w:rFonts w:hint="eastAsia"/>
        </w:rPr>
        <w:t>提供日托中心和托儿所</w:t>
      </w:r>
      <w:r>
        <w:t>;</w:t>
      </w:r>
    </w:p>
    <w:p w:rsidR="00000000" w:rsidRDefault="00000000">
      <w:r>
        <w:rPr>
          <w:rFonts w:hint="eastAsia"/>
        </w:rPr>
        <w:t>㈢</w:t>
      </w:r>
      <w:r>
        <w:tab/>
      </w:r>
      <w:r>
        <w:rPr>
          <w:rFonts w:hint="eastAsia"/>
        </w:rPr>
        <w:t>加强课堂识字方案并提供指导和辅导服务。</w:t>
      </w:r>
    </w:p>
    <w:p w:rsidR="00000000" w:rsidRDefault="00000000">
      <w:r>
        <w:rPr>
          <w:rFonts w:hint="eastAsia"/>
        </w:rPr>
        <w:t>㈣</w:t>
      </w:r>
      <w:r>
        <w:tab/>
      </w:r>
      <w:r>
        <w:rPr>
          <w:rFonts w:hint="eastAsia"/>
        </w:rPr>
        <w:t>创收</w:t>
      </w:r>
      <w:r>
        <w:t>:</w:t>
      </w:r>
      <w:r>
        <w:rPr>
          <w:rFonts w:ascii="SimHei" w:eastAsia="SimHei" w:hint="eastAsia"/>
        </w:rPr>
        <w:t>－</w:t>
      </w:r>
    </w:p>
    <w:p w:rsidR="00000000" w:rsidRDefault="00000000">
      <w:pPr>
        <w:ind w:left="527"/>
      </w:pPr>
      <w:r>
        <w:rPr>
          <w:rFonts w:hint="eastAsia"/>
        </w:rPr>
        <w:t>家庭支助方案强调创收</w:t>
      </w:r>
      <w:r>
        <w:t>,</w:t>
      </w:r>
      <w:r>
        <w:rPr>
          <w:rFonts w:hint="eastAsia"/>
        </w:rPr>
        <w:t>作为鼓励各家庭单元自力更生和自给自足的手段。在这方面</w:t>
      </w:r>
      <w:r>
        <w:t>,</w:t>
      </w:r>
      <w:r>
        <w:rPr>
          <w:rFonts w:hint="eastAsia"/>
        </w:rPr>
        <w:t>家庭支助方案倡导建立微型企业、工艺美术。</w:t>
      </w:r>
    </w:p>
    <w:p w:rsidR="00000000" w:rsidRDefault="00000000">
      <w:r>
        <w:rPr>
          <w:rFonts w:hint="eastAsia"/>
        </w:rPr>
        <w:t>㈤</w:t>
      </w:r>
      <w:r>
        <w:tab/>
      </w:r>
      <w:r>
        <w:rPr>
          <w:rFonts w:hint="eastAsia"/>
        </w:rPr>
        <w:t>农业</w:t>
      </w:r>
      <w:r>
        <w:t>:</w:t>
      </w:r>
      <w:r>
        <w:rPr>
          <w:rFonts w:ascii="SimHei" w:eastAsia="SimHei" w:hint="eastAsia"/>
        </w:rPr>
        <w:t>－</w:t>
      </w:r>
    </w:p>
    <w:p w:rsidR="00000000" w:rsidRDefault="00000000">
      <w:pPr>
        <w:ind w:left="527"/>
      </w:pPr>
      <w:r>
        <w:rPr>
          <w:rFonts w:hint="eastAsia"/>
        </w:rPr>
        <w:t>家庭支助方案由于关注人人有能力购买食物的问题</w:t>
      </w:r>
      <w:r>
        <w:t>,</w:t>
      </w:r>
      <w:r>
        <w:rPr>
          <w:rFonts w:hint="eastAsia"/>
        </w:rPr>
        <w:t>致力于促进农业。这项方案购买和分配诸如肥料、农具和改良种子等农业投入。在有需要的各州</w:t>
      </w:r>
      <w:r>
        <w:t>,</w:t>
      </w:r>
      <w:r>
        <w:rPr>
          <w:rFonts w:hint="eastAsia"/>
        </w:rPr>
        <w:t>方案以低收费为女农民安排干季耕种灌溉计划和拖拉机租用计划等服务。</w:t>
      </w:r>
    </w:p>
    <w:p w:rsidR="00000000" w:rsidRDefault="00000000">
      <w:pPr>
        <w:ind w:left="527"/>
      </w:pPr>
      <w:r>
        <w:rPr>
          <w:rFonts w:hint="eastAsia"/>
        </w:rPr>
        <w:t>家庭支助方案活动还侧重改善年长寡妇、残疾人和赤贫者的生活质量。为此</w:t>
      </w:r>
      <w:r>
        <w:t>,</w:t>
      </w:r>
      <w:r>
        <w:rPr>
          <w:rFonts w:hint="eastAsia"/>
        </w:rPr>
        <w:t>方案着手设立孀民安置中心、残疾人学校</w:t>
      </w:r>
      <w:r>
        <w:t>,</w:t>
      </w:r>
      <w:r>
        <w:rPr>
          <w:rFonts w:hint="eastAsia"/>
        </w:rPr>
        <w:t>为老人和赤贫者建造安养院</w:t>
      </w:r>
      <w:r>
        <w:t>,</w:t>
      </w:r>
      <w:r>
        <w:rPr>
          <w:rFonts w:hint="eastAsia"/>
        </w:rPr>
        <w:t>为残疾人和麻风病患疗养院供应义肢和轮椅。</w:t>
      </w:r>
    </w:p>
    <w:p w:rsidR="00000000" w:rsidRDefault="00000000">
      <w:r>
        <w:rPr>
          <w:rFonts w:hint="eastAsia"/>
        </w:rPr>
        <w:t>㈥</w:t>
      </w:r>
      <w:r>
        <w:tab/>
      </w:r>
      <w:r>
        <w:rPr>
          <w:rFonts w:hint="eastAsia"/>
        </w:rPr>
        <w:t>举办区域讲习班</w:t>
      </w:r>
      <w:r>
        <w:t>,</w:t>
      </w:r>
      <w:r>
        <w:rPr>
          <w:rFonts w:hint="eastAsia"/>
        </w:rPr>
        <w:t>教导尼日利亚妇女学习体会</w:t>
      </w:r>
      <w:r>
        <w:t>1995</w:t>
      </w:r>
      <w:r>
        <w:rPr>
          <w:rFonts w:hint="eastAsia"/>
        </w:rPr>
        <w:t>年</w:t>
      </w:r>
      <w:r>
        <w:t>9</w:t>
      </w:r>
      <w:r>
        <w:rPr>
          <w:rFonts w:hint="eastAsia"/>
        </w:rPr>
        <w:t>月在中国北京举行的第</w:t>
      </w:r>
    </w:p>
    <w:p w:rsidR="00000000" w:rsidRDefault="00000000">
      <w:pPr>
        <w:ind w:left="527"/>
      </w:pPr>
      <w:r>
        <w:rPr>
          <w:rFonts w:hint="eastAsia"/>
        </w:rPr>
        <w:t>四次妇女问题世界会议通过的《北京宣言和行动纲要》中有关妇女的十二个重大关切领域。</w:t>
      </w:r>
    </w:p>
    <w:p w:rsidR="00000000" w:rsidRDefault="00000000"/>
    <w:p w:rsidR="00000000" w:rsidRDefault="00000000">
      <w:pPr>
        <w:rPr>
          <w:rFonts w:ascii="SimHei" w:eastAsia="SimHei"/>
        </w:rPr>
      </w:pPr>
      <w:r>
        <w:rPr>
          <w:rFonts w:ascii="SimHei" w:eastAsia="SimHei" w:hint="eastAsia"/>
        </w:rPr>
        <w:t>尼日利亚</w:t>
      </w:r>
    </w:p>
    <w:p w:rsidR="00000000" w:rsidRDefault="00000000">
      <w:pPr>
        <w:rPr>
          <w:rFonts w:ascii="SimHei" w:eastAsia="SimHei"/>
        </w:rPr>
      </w:pPr>
      <w:r>
        <w:rPr>
          <w:rFonts w:ascii="SimHei" w:eastAsia="SimHei"/>
        </w:rPr>
        <w:t>1996</w:t>
      </w:r>
      <w:r>
        <w:rPr>
          <w:rFonts w:ascii="SimHei" w:eastAsia="SimHei" w:hint="eastAsia"/>
        </w:rPr>
        <w:t>年</w:t>
      </w:r>
      <w:r>
        <w:rPr>
          <w:rFonts w:ascii="SimHei" w:eastAsia="SimHei"/>
        </w:rPr>
        <w:t>9</w:t>
      </w:r>
      <w:r>
        <w:rPr>
          <w:rFonts w:ascii="SimHei" w:eastAsia="SimHei" w:hint="eastAsia"/>
        </w:rPr>
        <w:t>月</w:t>
      </w:r>
    </w:p>
    <w:p w:rsidR="00000000" w:rsidRDefault="00000000">
      <w:pPr>
        <w:jc w:val="center"/>
        <w:rPr>
          <w:rFonts w:ascii="SimHei" w:eastAsia="SimHei"/>
        </w:rPr>
      </w:pPr>
      <w:r>
        <w:rPr>
          <w:rFonts w:ascii="SimHei" w:eastAsia="SimHei"/>
        </w:rPr>
        <w:t>- - - - -</w:t>
      </w:r>
    </w:p>
    <w:p w:rsidR="00000000" w:rsidRDefault="00000000"/>
    <w:sectPr w:rsidR="00000000">
      <w:headerReference w:type="even" r:id="rId7"/>
      <w:headerReference w:type="default" r:id="rId8"/>
      <w:footerReference w:type="default" r:id="rId9"/>
      <w:headerReference w:type="first" r:id="rId10"/>
      <w:footerReference w:type="first" r:id="rId11"/>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NO&gt;&gt;N9726772C&lt;&lt;ODS JOB NO&gt;&gt;</w:t>
      </w:r>
    </w:p>
    <w:p w:rsidR="00000000" w:rsidRDefault="00000000">
      <w:pPr>
        <w:pStyle w:val="CommentText"/>
      </w:pPr>
      <w:r>
        <w:t>&lt;&lt;ODS DOC SYMBOL1&gt;&gt;CEDAW/C/NGA/2-3&lt;&lt;ODS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97-26772 (c)   240298   250298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CEDAW/C/NGA/2-3</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678"/>
      </w:tabs>
      <w:jc w:val="left"/>
    </w:pPr>
    <w:r>
      <w:tab/>
      <w:t>                          CEDAW/C/NGA/2-3</w:t>
    </w:r>
  </w:p>
  <w:p w:rsidR="00000000" w:rsidRDefault="00000000">
    <w:pPr>
      <w:pStyle w:val="Header"/>
      <w:tabs>
        <w:tab w:val="left" w:pos="4678"/>
      </w:tabs>
      <w:jc w:val="left"/>
    </w:pPr>
    <w:r>
      <w:tab/>
      <w:t>                          Chinese</w:t>
    </w:r>
  </w:p>
  <w:p w:rsidR="00000000" w:rsidRDefault="00000000">
    <w:pPr>
      <w:pStyle w:val="Header"/>
      <w:tabs>
        <w:tab w:val="left" w:pos="4678"/>
      </w:tabs>
      <w:jc w:val="left"/>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55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2858" w:wrap="notBeside" w:hAnchor="page" w:x="7924" w:y="898"/>
    </w:pPr>
    <w:bookmarkStart w:id="3" w:name="页眉1"/>
    <w:bookmarkEnd w:id="3"/>
    <w:r>
      <w:t>CEDAW</w:t>
    </w:r>
  </w:p>
  <w:p w:rsidR="00000000" w:rsidRDefault="00000000">
    <w:pPr>
      <w:pStyle w:val="2"/>
      <w:framePr w:wrap="notBeside"/>
      <w:rPr>
        <w:spacing w:val="-8"/>
      </w:rPr>
    </w:pPr>
    <w:bookmarkStart w:id="4" w:name="页眉2"/>
    <w:bookmarkEnd w:id="4"/>
    <w:r>
      <w:rPr>
        <w:rFonts w:hint="eastAsia"/>
        <w:spacing w:val="-8"/>
      </w:rPr>
      <w:t>消除对妇女一切形式歧视公约</w:t>
    </w:r>
  </w:p>
  <w:p w:rsidR="00000000" w:rsidRDefault="00000000">
    <w:pPr>
      <w:pStyle w:val="2"/>
      <w:framePr w:wrap="notBeside"/>
    </w:pPr>
  </w:p>
  <w:p w:rsidR="00000000" w:rsidRDefault="00000000">
    <w:pPr>
      <w:pStyle w:val="3"/>
      <w:framePr w:w="2398" w:h="1914" w:wrap="notBeside" w:hAnchor="page" w:x="8284" w:y="2458"/>
    </w:pPr>
    <w:bookmarkStart w:id="5" w:name="页眉3"/>
    <w:bookmarkEnd w:id="5"/>
    <w:r>
      <w:t>Distr.</w:t>
    </w:r>
  </w:p>
  <w:p w:rsidR="00000000" w:rsidRDefault="00000000">
    <w:pPr>
      <w:pStyle w:val="3"/>
      <w:framePr w:w="2398" w:h="1914" w:wrap="notBeside" w:hAnchor="page" w:x="8284" w:y="2458"/>
    </w:pPr>
    <w:r>
      <w:t>GENERAL</w:t>
    </w:r>
  </w:p>
  <w:p w:rsidR="00000000" w:rsidRDefault="00000000">
    <w:pPr>
      <w:pStyle w:val="3"/>
      <w:framePr w:w="2398" w:h="1914" w:wrap="notBeside" w:hAnchor="page" w:x="8284" w:y="2458"/>
    </w:pPr>
  </w:p>
  <w:p w:rsidR="00000000" w:rsidRDefault="00000000">
    <w:pPr>
      <w:pStyle w:val="3"/>
      <w:framePr w:w="2398" w:h="1914" w:wrap="notBeside" w:hAnchor="page" w:x="8284" w:y="2458"/>
    </w:pPr>
    <w:r>
      <w:t>CEDAW/C/NGA/2-3</w:t>
    </w:r>
  </w:p>
  <w:p w:rsidR="00000000" w:rsidRDefault="00000000">
    <w:pPr>
      <w:pStyle w:val="3"/>
      <w:framePr w:w="2398" w:h="1914" w:wrap="notBeside" w:hAnchor="page" w:x="8284" w:y="2458"/>
    </w:pPr>
    <w:r>
      <w:t>26 February 1997</w:t>
    </w:r>
  </w:p>
  <w:p w:rsidR="00000000" w:rsidRDefault="00000000">
    <w:pPr>
      <w:pStyle w:val="3"/>
      <w:framePr w:w="2398" w:h="1914" w:wrap="notBeside" w:hAnchor="page" w:x="8284" w:y="2458"/>
    </w:pPr>
    <w:r>
      <w:t>CHINESE</w:t>
    </w:r>
  </w:p>
  <w:p w:rsidR="00000000" w:rsidRDefault="00000000">
    <w:pPr>
      <w:pStyle w:val="3"/>
      <w:framePr w:w="2398" w:h="1914" w:wrap="notBeside" w:hAnchor="page" w:x="8284" w:y="2458"/>
    </w:pPr>
    <w:r>
      <w:t>ORIGINAL: ENGLISH</w:t>
    </w:r>
  </w:p>
  <w:p w:rsidR="00000000" w:rsidRDefault="00000000">
    <w:pPr>
      <w:framePr w:w="9356" w:h="85" w:hRule="exact" w:hSpace="181" w:wrap="around" w:vAnchor="page" w:hAnchor="margin" w:y="4452" w:anchorLock="1"/>
      <w:pBdr>
        <w:top w:val="single" w:sz="18" w:space="1" w:color="auto"/>
      </w:pBdr>
    </w:pPr>
    <w:bookmarkStart w:id="6" w:name="页眉"/>
    <w:bookmarkEnd w:id="6"/>
  </w:p>
  <w:p w:rsidR="00000000" w:rsidRDefault="00000000">
    <w:pPr>
      <w:framePr w:w="1162" w:h="992" w:hRule="exact" w:hSpace="181" w:wrap="notBeside" w:vAnchor="page" w:hAnchor="margin" w:y="1747" w:anchorLock="1"/>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75pt;height:48.75pt">
          <v:imagedata r:id="rId1" r:href="rId2"/>
        </v:shape>
      </w:pict>
    </w:r>
  </w:p>
  <w:p w:rsidR="00000000" w:rsidRDefault="00000000">
    <w:pPr>
      <w:framePr w:w="9356" w:h="85" w:hRule="exact" w:hSpace="181" w:wrap="notBeside" w:vAnchor="page" w:hAnchor="margin" w:y="1617" w:anchorLock="1"/>
      <w:pBdr>
        <w:top w:val="single" w:sz="6" w:space="1" w:color="auto"/>
      </w:pBdr>
    </w:pPr>
  </w:p>
  <w:p w:rsidR="00000000" w:rsidRDefault="00000000">
    <w:pPr>
      <w:framePr w:w="1701" w:hSpace="181" w:wrap="notBeside" w:vAnchor="page" w:hAnchor="margin" w:y="1163" w:anchorLock="1"/>
      <w:spacing w:line="340" w:lineRule="exact"/>
      <w:rPr>
        <w:rFonts w:eastAsia="SimSun"/>
        <w:spacing w:val="40"/>
        <w:kern w:val="34"/>
        <w:sz w:val="34"/>
      </w:rPr>
    </w:pPr>
    <w:r>
      <w:rPr>
        <w:rFonts w:eastAsia="SimSun" w:hint="eastAsia"/>
        <w:spacing w:val="40"/>
        <w:kern w:val="34"/>
        <w:sz w:val="34"/>
      </w:rPr>
      <w:t>联合国</w:t>
    </w:r>
  </w:p>
  <w:p w:rsidR="00000000" w:rsidRDefault="00000000">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425"/>
  <w:evenAndOddHeaders/>
  <w:drawingGridHorizontalSpacing w:val="120"/>
  <w:drawingGridVerticalSpacing w:val="104"/>
  <w:displayHorizontalDrawingGridEvery w:val="0"/>
  <w:displayVerticalDrawingGridEvery w:val="3"/>
  <w:characterSpacingControl w:val="compressPunctuation"/>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file:///C:\CWORD60\CLIPART\UNLOGO.WPG" TargetMode="External"/><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Template>
  <TotalTime>268</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CTPU</dc:creator>
  <cp:keywords/>
  <cp:lastModifiedBy>CTPU</cp:lastModifiedBy>
  <cp:revision>71</cp:revision>
  <cp:lastPrinted>1998-02-25T14:38:00Z</cp:lastPrinted>
  <dcterms:created xsi:type="dcterms:W3CDTF">1998-02-23T14:06:00Z</dcterms:created>
  <dcterms:modified xsi:type="dcterms:W3CDTF">1998-02-25T14:40:00Z</dcterms:modified>
</cp:coreProperties>
</file>