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811C6">
                <w:t>C/HTI/CO/1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811C6">
              <w:rPr>
                <w:lang w:val="en-US"/>
              </w:rPr>
              <w:fldChar w:fldCharType="separate"/>
            </w:r>
            <w:r w:rsidR="000811C6">
              <w:rPr>
                <w:lang w:val="en-US"/>
              </w:rPr>
              <w:t>21 November 2014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0811C6" w:rsidRPr="00285BAF" w:rsidRDefault="000811C6" w:rsidP="000811C6">
      <w:pPr>
        <w:spacing w:before="120"/>
        <w:rPr>
          <w:b/>
          <w:sz w:val="24"/>
          <w:szCs w:val="24"/>
        </w:rPr>
      </w:pPr>
      <w:r w:rsidRPr="00285BAF">
        <w:rPr>
          <w:b/>
          <w:sz w:val="24"/>
          <w:szCs w:val="24"/>
        </w:rPr>
        <w:t>Комитет по правам человека</w:t>
      </w:r>
    </w:p>
    <w:p w:rsidR="000811C6" w:rsidRPr="00FF6D47" w:rsidRDefault="000811C6" w:rsidP="000811C6">
      <w:pPr>
        <w:pStyle w:val="HChGR"/>
      </w:pPr>
      <w:r w:rsidRPr="000811C6">
        <w:tab/>
      </w:r>
      <w:r w:rsidRPr="000811C6">
        <w:tab/>
        <w:t>Заключительные замечания в отношени</w:t>
      </w:r>
      <w:r w:rsidR="00115DBE">
        <w:t>и первоначального доклада Гаити</w:t>
      </w:r>
      <w:r w:rsidR="00115DBE" w:rsidRPr="00FF6D47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811C6" w:rsidRPr="000811C6" w:rsidRDefault="00115DBE" w:rsidP="000811C6">
      <w:pPr>
        <w:pStyle w:val="SingleTxtGR"/>
      </w:pPr>
      <w:r w:rsidRPr="00115DBE">
        <w:t>1</w:t>
      </w:r>
      <w:r>
        <w:t>.</w:t>
      </w:r>
      <w:r>
        <w:tab/>
      </w:r>
      <w:r w:rsidR="000811C6" w:rsidRPr="000811C6">
        <w:t>Комитет рассмотрел первоначальный доклад Гаити (</w:t>
      </w:r>
      <w:r w:rsidR="000811C6" w:rsidRPr="000811C6">
        <w:rPr>
          <w:lang w:val="en-US"/>
        </w:rPr>
        <w:t>CCPR</w:t>
      </w:r>
      <w:r w:rsidR="000811C6" w:rsidRPr="000811C6">
        <w:t>/</w:t>
      </w:r>
      <w:r w:rsidR="000811C6" w:rsidRPr="000811C6">
        <w:rPr>
          <w:lang w:val="en-US"/>
        </w:rPr>
        <w:t>C</w:t>
      </w:r>
      <w:r w:rsidR="000811C6" w:rsidRPr="000811C6">
        <w:t>/</w:t>
      </w:r>
      <w:r w:rsidR="000811C6" w:rsidRPr="000811C6">
        <w:rPr>
          <w:lang w:val="en-US"/>
        </w:rPr>
        <w:t>HTI</w:t>
      </w:r>
      <w:r>
        <w:t>/1) на </w:t>
      </w:r>
      <w:r w:rsidR="000811C6" w:rsidRPr="000811C6">
        <w:t>своих 3102 и 3103-м заседаниях (</w:t>
      </w:r>
      <w:r w:rsidR="000811C6" w:rsidRPr="000811C6">
        <w:rPr>
          <w:lang w:val="en-US"/>
        </w:rPr>
        <w:t>CCPR</w:t>
      </w:r>
      <w:r w:rsidR="000811C6" w:rsidRPr="000811C6">
        <w:t>/</w:t>
      </w:r>
      <w:r w:rsidR="000811C6" w:rsidRPr="000811C6">
        <w:rPr>
          <w:lang w:val="en-US"/>
        </w:rPr>
        <w:t>C</w:t>
      </w:r>
      <w:r w:rsidR="000811C6" w:rsidRPr="000811C6">
        <w:t>/</w:t>
      </w:r>
      <w:r w:rsidR="000811C6" w:rsidRPr="000811C6">
        <w:rPr>
          <w:lang w:val="en-US"/>
        </w:rPr>
        <w:t>SR</w:t>
      </w:r>
      <w:r w:rsidR="000811C6" w:rsidRPr="000811C6">
        <w:t>.3</w:t>
      </w:r>
      <w:r>
        <w:t>102 и 3103) 9 и 10 октября 2014 </w:t>
      </w:r>
      <w:r w:rsidR="000811C6" w:rsidRPr="000811C6">
        <w:t>года. На своем 3126-м заседании 27 октября 2014 года он принял следу</w:t>
      </w:r>
      <w:r w:rsidR="000811C6" w:rsidRPr="000811C6">
        <w:t>ю</w:t>
      </w:r>
      <w:r w:rsidR="000811C6" w:rsidRPr="000811C6">
        <w:t>щие заключительные замечания.</w:t>
      </w:r>
    </w:p>
    <w:p w:rsidR="000811C6" w:rsidRPr="000811C6" w:rsidRDefault="000811C6" w:rsidP="00115DBE">
      <w:pPr>
        <w:pStyle w:val="H1GR"/>
      </w:pPr>
      <w:r w:rsidRPr="000811C6">
        <w:tab/>
      </w:r>
      <w:r w:rsidRPr="000811C6">
        <w:rPr>
          <w:lang w:val="en-US"/>
        </w:rPr>
        <w:t>A</w:t>
      </w:r>
      <w:r w:rsidRPr="000811C6">
        <w:t>.</w:t>
      </w:r>
      <w:r w:rsidRPr="000811C6">
        <w:tab/>
        <w:t>Введение</w:t>
      </w:r>
    </w:p>
    <w:p w:rsidR="000811C6" w:rsidRPr="000811C6" w:rsidRDefault="00115DBE" w:rsidP="000811C6">
      <w:pPr>
        <w:pStyle w:val="SingleTxtGR"/>
      </w:pPr>
      <w:r>
        <w:t>2.</w:t>
      </w:r>
      <w:r>
        <w:tab/>
      </w:r>
      <w:r w:rsidR="000811C6" w:rsidRPr="000811C6">
        <w:t>Комитет приветствует первоначальный доклад Гаити, представленный с задержкой в 16 лет, и содержащуюся в нем информацию. Он выражает удовл</w:t>
      </w:r>
      <w:r w:rsidR="000811C6" w:rsidRPr="000811C6">
        <w:t>е</w:t>
      </w:r>
      <w:r w:rsidR="000811C6" w:rsidRPr="000811C6">
        <w:t>творение в связи с возможностью начать конструктивный диалог с делегацией высокого уровня государства-участника по вопросу о мерах, принятых госуда</w:t>
      </w:r>
      <w:r w:rsidR="000811C6" w:rsidRPr="000811C6">
        <w:t>р</w:t>
      </w:r>
      <w:r w:rsidR="000811C6" w:rsidRPr="000811C6">
        <w:t>ством-участником с момента вступления Пакта в силу с целью осуществления его положений. Комитет выражает государству-участнику благодарность за письменные ответы (</w:t>
      </w:r>
      <w:r w:rsidR="000811C6" w:rsidRPr="000811C6">
        <w:rPr>
          <w:lang w:val="en-US"/>
        </w:rPr>
        <w:t>CCPR</w:t>
      </w:r>
      <w:r w:rsidR="000811C6" w:rsidRPr="000811C6">
        <w:t>/</w:t>
      </w:r>
      <w:r w:rsidR="000811C6" w:rsidRPr="000811C6">
        <w:rPr>
          <w:lang w:val="en-US"/>
        </w:rPr>
        <w:t>C</w:t>
      </w:r>
      <w:r w:rsidR="000811C6" w:rsidRPr="000811C6">
        <w:t>/</w:t>
      </w:r>
      <w:r w:rsidR="000811C6" w:rsidRPr="000811C6">
        <w:rPr>
          <w:lang w:val="en-US"/>
        </w:rPr>
        <w:t>HTI</w:t>
      </w:r>
      <w:r w:rsidR="000811C6" w:rsidRPr="000811C6">
        <w:t>/</w:t>
      </w:r>
      <w:r w:rsidR="000811C6" w:rsidRPr="000811C6">
        <w:rPr>
          <w:lang w:val="en-US"/>
        </w:rPr>
        <w:t>Q</w:t>
      </w:r>
      <w:r w:rsidR="000811C6" w:rsidRPr="000811C6">
        <w:t>/1/</w:t>
      </w:r>
      <w:r w:rsidR="000811C6" w:rsidRPr="000811C6">
        <w:rPr>
          <w:lang w:val="en-US"/>
        </w:rPr>
        <w:t>Add</w:t>
      </w:r>
      <w:r w:rsidR="000811C6" w:rsidRPr="000811C6">
        <w:t>.1) на перечень вопросов (</w:t>
      </w:r>
      <w:r w:rsidR="000811C6" w:rsidRPr="000811C6">
        <w:rPr>
          <w:lang w:val="en-US"/>
        </w:rPr>
        <w:t>CCPR</w:t>
      </w:r>
      <w:r w:rsidR="000811C6" w:rsidRPr="000811C6">
        <w:t>/</w:t>
      </w:r>
      <w:r w:rsidR="000811C6" w:rsidRPr="000811C6">
        <w:rPr>
          <w:lang w:val="en-US"/>
        </w:rPr>
        <w:t>C</w:t>
      </w:r>
      <w:r w:rsidR="000811C6" w:rsidRPr="000811C6">
        <w:t>/</w:t>
      </w:r>
      <w:r>
        <w:t xml:space="preserve"> </w:t>
      </w:r>
      <w:r w:rsidR="000811C6" w:rsidRPr="000811C6">
        <w:rPr>
          <w:lang w:val="en-US"/>
        </w:rPr>
        <w:t>HTI</w:t>
      </w:r>
      <w:r w:rsidR="000811C6" w:rsidRPr="000811C6">
        <w:t>/</w:t>
      </w:r>
      <w:r w:rsidR="000811C6" w:rsidRPr="000811C6">
        <w:rPr>
          <w:lang w:val="en-US"/>
        </w:rPr>
        <w:t>Q</w:t>
      </w:r>
      <w:r w:rsidR="000811C6" w:rsidRPr="000811C6">
        <w:t>/1), которые были дополнены устными ответами делегации во время ди</w:t>
      </w:r>
      <w:r w:rsidR="000811C6" w:rsidRPr="000811C6">
        <w:t>а</w:t>
      </w:r>
      <w:r w:rsidR="000811C6" w:rsidRPr="000811C6">
        <w:t>лога, а также за дополнительную информацию, представленную ему в пис</w:t>
      </w:r>
      <w:r w:rsidR="000811C6" w:rsidRPr="000811C6">
        <w:t>ь</w:t>
      </w:r>
      <w:r w:rsidR="000811C6" w:rsidRPr="000811C6">
        <w:t>менном виде.</w:t>
      </w:r>
    </w:p>
    <w:p w:rsidR="000811C6" w:rsidRPr="000811C6" w:rsidRDefault="000811C6" w:rsidP="00115DBE">
      <w:pPr>
        <w:pStyle w:val="H1GR"/>
      </w:pPr>
      <w:r w:rsidRPr="000811C6">
        <w:tab/>
      </w:r>
      <w:r w:rsidRPr="000811C6">
        <w:rPr>
          <w:lang w:val="en-US"/>
        </w:rPr>
        <w:t>B</w:t>
      </w:r>
      <w:r w:rsidRPr="000811C6">
        <w:t>.</w:t>
      </w:r>
      <w:r w:rsidRPr="000811C6">
        <w:tab/>
        <w:t>Позитивные аспекты</w:t>
      </w:r>
    </w:p>
    <w:p w:rsidR="000811C6" w:rsidRPr="000811C6" w:rsidRDefault="00115DBE" w:rsidP="000811C6">
      <w:pPr>
        <w:pStyle w:val="SingleTxtGR"/>
      </w:pPr>
      <w:r>
        <w:t>3.</w:t>
      </w:r>
      <w:r>
        <w:tab/>
      </w:r>
      <w:r w:rsidR="000811C6" w:rsidRPr="000811C6">
        <w:t>Комитет приветствует следующие законодательные и институциональные меры, принятые государством-участником с момента вступления Пакта в силу для г</w:t>
      </w:r>
      <w:r w:rsidR="000811C6" w:rsidRPr="000811C6">
        <w:t>о</w:t>
      </w:r>
      <w:r w:rsidR="000811C6" w:rsidRPr="000811C6">
        <w:t>сударства-участника в 1991 году: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a</w:t>
      </w:r>
      <w:r w:rsidR="000811C6" w:rsidRPr="000811C6">
        <w:t>)</w:t>
      </w:r>
      <w:r w:rsidR="000811C6" w:rsidRPr="000811C6">
        <w:tab/>
      </w:r>
      <w:r>
        <w:t>н</w:t>
      </w:r>
      <w:r w:rsidR="000811C6" w:rsidRPr="000811C6">
        <w:t>азначение министра с делегированными полномочиями по правам чел</w:t>
      </w:r>
      <w:r w:rsidR="000811C6" w:rsidRPr="000811C6">
        <w:t>о</w:t>
      </w:r>
      <w:r w:rsidR="000811C6" w:rsidRPr="000811C6">
        <w:t>века и борьбе с крайней нищетой и создание Межведомственной комиссии по правам человека;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b</w:t>
      </w:r>
      <w:r w:rsidR="000811C6" w:rsidRPr="000811C6">
        <w:t>)</w:t>
      </w:r>
      <w:r w:rsidR="000811C6" w:rsidRPr="000811C6">
        <w:tab/>
        <w:t>принятие органического закона об организации и функциониров</w:t>
      </w:r>
      <w:r w:rsidR="000811C6" w:rsidRPr="000811C6">
        <w:t>а</w:t>
      </w:r>
      <w:r w:rsidR="000811C6" w:rsidRPr="000811C6">
        <w:t>нии Управления по защите граждан (УЗГ), которое получило статус "А" Подк</w:t>
      </w:r>
      <w:r w:rsidR="000811C6" w:rsidRPr="000811C6">
        <w:t>о</w:t>
      </w:r>
      <w:r w:rsidR="000811C6" w:rsidRPr="000811C6">
        <w:t>митета по аккредитации Международного координационного комитета наци</w:t>
      </w:r>
      <w:r w:rsidR="000811C6" w:rsidRPr="000811C6">
        <w:t>о</w:t>
      </w:r>
      <w:r w:rsidR="000811C6" w:rsidRPr="000811C6">
        <w:t>нальных учреждений по поощрению и защите прав человека в декабре 2013 г</w:t>
      </w:r>
      <w:r w:rsidR="000811C6" w:rsidRPr="000811C6">
        <w:t>о</w:t>
      </w:r>
      <w:r w:rsidR="000811C6" w:rsidRPr="000811C6">
        <w:t>да;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c</w:t>
      </w:r>
      <w:r w:rsidR="000811C6" w:rsidRPr="000811C6">
        <w:t>)</w:t>
      </w:r>
      <w:r w:rsidR="000811C6" w:rsidRPr="000811C6">
        <w:tab/>
        <w:t>закон об отцовстве, материнстве и происхождении, который вст</w:t>
      </w:r>
      <w:r w:rsidR="000811C6" w:rsidRPr="000811C6">
        <w:t>у</w:t>
      </w:r>
      <w:r w:rsidR="000811C6" w:rsidRPr="000811C6">
        <w:t>пил в силу в июне 2014 года;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d</w:t>
      </w:r>
      <w:r w:rsidR="000811C6" w:rsidRPr="000811C6">
        <w:t>)</w:t>
      </w:r>
      <w:r w:rsidR="000811C6" w:rsidRPr="000811C6">
        <w:tab/>
        <w:t>закон о борьбе с торговлей людьми, принятый 4 июня 2014 года;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e</w:t>
      </w:r>
      <w:r w:rsidR="000811C6" w:rsidRPr="000811C6">
        <w:t>)</w:t>
      </w:r>
      <w:r w:rsidR="000811C6" w:rsidRPr="000811C6">
        <w:tab/>
        <w:t>закон о социальной интеграции инвалидов и меры, принятые для обесп</w:t>
      </w:r>
      <w:r w:rsidR="000811C6" w:rsidRPr="000811C6">
        <w:t>е</w:t>
      </w:r>
      <w:r w:rsidR="000811C6" w:rsidRPr="000811C6">
        <w:t>чения применения этого закона.</w:t>
      </w:r>
    </w:p>
    <w:p w:rsidR="000811C6" w:rsidRPr="000811C6" w:rsidRDefault="00115DBE" w:rsidP="000811C6">
      <w:pPr>
        <w:pStyle w:val="SingleTxtGR"/>
      </w:pPr>
      <w:r>
        <w:t>4.</w:t>
      </w:r>
      <w:r>
        <w:tab/>
      </w:r>
      <w:r w:rsidR="000811C6" w:rsidRPr="000811C6">
        <w:t>Комитет приветствует тот факт, что с момента вступления Пакта в силу в 1991 году государство-участник ратифицировало ряд международных докуме</w:t>
      </w:r>
      <w:r w:rsidR="000811C6" w:rsidRPr="000811C6">
        <w:t>н</w:t>
      </w:r>
      <w:r w:rsidR="000811C6" w:rsidRPr="000811C6">
        <w:t>тов по правам человека или присоединились к ним, а именно: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a</w:t>
      </w:r>
      <w:r w:rsidR="000811C6" w:rsidRPr="000811C6">
        <w:t>)</w:t>
      </w:r>
      <w:r w:rsidR="000811C6" w:rsidRPr="000811C6">
        <w:tab/>
        <w:t>Конвенцию о правах ребенка в 1995 году;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b</w:t>
      </w:r>
      <w:r w:rsidR="000811C6" w:rsidRPr="000811C6">
        <w:t>)</w:t>
      </w:r>
      <w:r w:rsidR="000811C6" w:rsidRPr="000811C6">
        <w:tab/>
        <w:t>Конвенцию о правах инвалидов и Факультативный протокол к ней в 2009 году;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c</w:t>
      </w:r>
      <w:r w:rsidR="000811C6" w:rsidRPr="000811C6">
        <w:t>)</w:t>
      </w:r>
      <w:r w:rsidR="000811C6" w:rsidRPr="000811C6">
        <w:tab/>
        <w:t>Международный пакт об экономических, социальных и культурных пр</w:t>
      </w:r>
      <w:r w:rsidR="000811C6" w:rsidRPr="000811C6">
        <w:t>а</w:t>
      </w:r>
      <w:r w:rsidR="000811C6" w:rsidRPr="000811C6">
        <w:t>вах в 2013 году;</w:t>
      </w:r>
    </w:p>
    <w:p w:rsidR="000811C6" w:rsidRPr="000811C6" w:rsidRDefault="00115DBE" w:rsidP="000811C6">
      <w:pPr>
        <w:pStyle w:val="SingleTxtGR"/>
      </w:pPr>
      <w:r>
        <w:tab/>
      </w:r>
      <w:r w:rsidR="000811C6" w:rsidRPr="000811C6">
        <w:rPr>
          <w:lang w:val="en-US"/>
        </w:rPr>
        <w:t>d</w:t>
      </w:r>
      <w:r w:rsidR="000811C6" w:rsidRPr="000811C6">
        <w:t>)</w:t>
      </w:r>
      <w:r w:rsidR="000811C6" w:rsidRPr="000811C6">
        <w:tab/>
        <w:t>Факультативный протокол к Конвенции о правах ребенка, каса</w:t>
      </w:r>
      <w:r w:rsidR="000811C6" w:rsidRPr="000811C6">
        <w:t>ю</w:t>
      </w:r>
      <w:r w:rsidR="000811C6" w:rsidRPr="000811C6">
        <w:t>щийся торговли детьми, детской проституци</w:t>
      </w:r>
      <w:r w:rsidR="00285BAF">
        <w:t>и и детской порнографии, в</w:t>
      </w:r>
      <w:r w:rsidR="00285BAF">
        <w:rPr>
          <w:lang w:val="en-US"/>
        </w:rPr>
        <w:t> </w:t>
      </w:r>
      <w:r w:rsidR="00285BAF">
        <w:t>2014</w:t>
      </w:r>
      <w:r w:rsidR="00285BAF">
        <w:rPr>
          <w:lang w:val="en-US"/>
        </w:rPr>
        <w:t> </w:t>
      </w:r>
      <w:r w:rsidR="000811C6" w:rsidRPr="000811C6">
        <w:t>году.</w:t>
      </w:r>
    </w:p>
    <w:p w:rsidR="000811C6" w:rsidRPr="000811C6" w:rsidRDefault="000811C6" w:rsidP="00115DBE">
      <w:pPr>
        <w:pStyle w:val="H1GR"/>
      </w:pPr>
      <w:r w:rsidRPr="000811C6">
        <w:tab/>
      </w:r>
      <w:r w:rsidRPr="000811C6">
        <w:rPr>
          <w:lang w:val="en-US"/>
        </w:rPr>
        <w:t>C</w:t>
      </w:r>
      <w:r w:rsidRPr="000811C6">
        <w:t>.</w:t>
      </w:r>
      <w:r w:rsidRPr="000811C6">
        <w:tab/>
        <w:t>Основные вопросы, вызывающи</w:t>
      </w:r>
      <w:r w:rsidR="00115DBE">
        <w:t>е обеспокоенность, и </w:t>
      </w:r>
      <w:r w:rsidRPr="000811C6">
        <w:t>рекомендации</w:t>
      </w:r>
    </w:p>
    <w:p w:rsidR="000811C6" w:rsidRPr="000811C6" w:rsidRDefault="000811C6" w:rsidP="00115DBE">
      <w:pPr>
        <w:pStyle w:val="H23GR"/>
      </w:pPr>
      <w:r w:rsidRPr="000811C6">
        <w:tab/>
      </w:r>
      <w:r w:rsidRPr="000811C6">
        <w:tab/>
        <w:t>Включение Пакта во внутреннее законодательство и применимость Пакта национальными судами</w:t>
      </w:r>
    </w:p>
    <w:p w:rsidR="000811C6" w:rsidRPr="000811C6" w:rsidRDefault="00115DBE" w:rsidP="000811C6">
      <w:pPr>
        <w:pStyle w:val="SingleTxtGR"/>
      </w:pPr>
      <w:r>
        <w:t>5.</w:t>
      </w:r>
      <w:r>
        <w:tab/>
      </w:r>
      <w:r w:rsidR="000811C6" w:rsidRPr="000811C6">
        <w:t>Комитет принимает к сведению статью 276-2 Конституции Гаити, согла</w:t>
      </w:r>
      <w:r w:rsidR="000811C6" w:rsidRPr="000811C6">
        <w:t>с</w:t>
      </w:r>
      <w:r w:rsidR="000811C6" w:rsidRPr="000811C6">
        <w:t>но которой международные документы, ратифицированные и обнародованные государством-участником, имеют приоритет над внутренним законодательс</w:t>
      </w:r>
      <w:r w:rsidR="000811C6" w:rsidRPr="000811C6">
        <w:t>т</w:t>
      </w:r>
      <w:r w:rsidR="000811C6" w:rsidRPr="000811C6">
        <w:t>вом. Однако он отмечает, что на сегодняшний день положения Пакта, по-видимому, применялись национальными судами только один раз, в частности в связи с процессом по так называемому "делу о лесопилке" (ст</w:t>
      </w:r>
      <w:r w:rsidR="007E6CA5">
        <w:t>атья</w:t>
      </w:r>
      <w:r w:rsidR="000811C6" w:rsidRPr="000811C6">
        <w:t xml:space="preserve"> 2).</w:t>
      </w:r>
    </w:p>
    <w:p w:rsidR="000811C6" w:rsidRPr="000811C6" w:rsidRDefault="000811C6" w:rsidP="000811C6">
      <w:pPr>
        <w:pStyle w:val="SingleTxtGR"/>
      </w:pPr>
      <w:r w:rsidRPr="007E6CA5">
        <w:rPr>
          <w:b/>
        </w:rPr>
        <w:t>Государству-участнику следует принять меры для информирования и по</w:t>
      </w:r>
      <w:r w:rsidRPr="007E6CA5">
        <w:rPr>
          <w:b/>
        </w:rPr>
        <w:t>д</w:t>
      </w:r>
      <w:r w:rsidRPr="007E6CA5">
        <w:rPr>
          <w:b/>
        </w:rPr>
        <w:t>готовки судей, адвокатов и обвинителей в вопросах, относящихся к Пакту, с целью обеспечения того, чтобы положения этого документа пр</w:t>
      </w:r>
      <w:r w:rsidRPr="007E6CA5">
        <w:rPr>
          <w:b/>
        </w:rPr>
        <w:t>и</w:t>
      </w:r>
      <w:r w:rsidRPr="007E6CA5">
        <w:rPr>
          <w:b/>
        </w:rPr>
        <w:t xml:space="preserve">нимались во внимание в национальных судах и национальными судами. </w:t>
      </w:r>
      <w:r w:rsidR="007E6CA5">
        <w:rPr>
          <w:b/>
        </w:rPr>
        <w:t xml:space="preserve">В </w:t>
      </w:r>
      <w:r w:rsidRPr="007E6CA5">
        <w:rPr>
          <w:b/>
        </w:rPr>
        <w:t>своем сл</w:t>
      </w:r>
      <w:r w:rsidRPr="007E6CA5">
        <w:rPr>
          <w:b/>
        </w:rPr>
        <w:t>е</w:t>
      </w:r>
      <w:r w:rsidRPr="007E6CA5">
        <w:rPr>
          <w:b/>
        </w:rPr>
        <w:t>дующем периодическом докладе ему следует привести примеры примен</w:t>
      </w:r>
      <w:r w:rsidRPr="007E6CA5">
        <w:rPr>
          <w:b/>
        </w:rPr>
        <w:t>е</w:t>
      </w:r>
      <w:r w:rsidRPr="007E6CA5">
        <w:rPr>
          <w:b/>
        </w:rPr>
        <w:t>ния Пакта н</w:t>
      </w:r>
      <w:r w:rsidRPr="007E6CA5">
        <w:rPr>
          <w:b/>
        </w:rPr>
        <w:t>а</w:t>
      </w:r>
      <w:r w:rsidRPr="007E6CA5">
        <w:rPr>
          <w:b/>
        </w:rPr>
        <w:t>циональными судами.</w:t>
      </w:r>
    </w:p>
    <w:p w:rsidR="000811C6" w:rsidRPr="000811C6" w:rsidRDefault="000811C6" w:rsidP="007E6CA5">
      <w:pPr>
        <w:pStyle w:val="H23GR"/>
      </w:pPr>
      <w:r w:rsidRPr="000811C6">
        <w:tab/>
      </w:r>
      <w:r w:rsidRPr="000811C6">
        <w:tab/>
        <w:t>Независимое национальное правозащитное учреждение</w:t>
      </w:r>
    </w:p>
    <w:p w:rsidR="000811C6" w:rsidRPr="000811C6" w:rsidRDefault="007E6CA5" w:rsidP="000811C6">
      <w:pPr>
        <w:pStyle w:val="SingleTxtGR"/>
      </w:pPr>
      <w:r>
        <w:t>6.</w:t>
      </w:r>
      <w:r>
        <w:tab/>
      </w:r>
      <w:r w:rsidR="000811C6" w:rsidRPr="000811C6">
        <w:t>Приветствуя создание Управления по защите граждан (УЗГ), Комитет вновь выражает обеспокоенность в связи с проблемой ограниченных финанс</w:t>
      </w:r>
      <w:r w:rsidR="000811C6" w:rsidRPr="000811C6">
        <w:t>о</w:t>
      </w:r>
      <w:r w:rsidR="000811C6" w:rsidRPr="000811C6">
        <w:t>вых и людских ресурсов, имеющихся в распоряжении УЗГ и не позволяющих ему действовать свободно и независимо. Комитет также обеспокоен отсутств</w:t>
      </w:r>
      <w:r w:rsidR="000811C6" w:rsidRPr="000811C6">
        <w:t>и</w:t>
      </w:r>
      <w:r w:rsidR="000811C6" w:rsidRPr="000811C6">
        <w:t>ем информации государства-участника о мерах, принятых для осуществления рекомендаций, вынесенных УЗГ после рассмотрения жалоб или посещения мест содержания под стражей (ст</w:t>
      </w:r>
      <w:r>
        <w:t>атья</w:t>
      </w:r>
      <w:r w:rsidR="000811C6" w:rsidRPr="000811C6">
        <w:t xml:space="preserve"> 2).</w:t>
      </w:r>
    </w:p>
    <w:p w:rsidR="000811C6" w:rsidRPr="007E6CA5" w:rsidRDefault="000811C6" w:rsidP="000811C6">
      <w:pPr>
        <w:pStyle w:val="SingleTxtGR"/>
        <w:rPr>
          <w:b/>
        </w:rPr>
      </w:pPr>
      <w:r w:rsidRPr="007E6CA5">
        <w:rPr>
          <w:b/>
        </w:rPr>
        <w:t>Государству-участнику следует обеспечить учет рекомендаций, выносимых Управлением по защите граждан (УЗГ). Ему следует также обеспечить, чтобы УЗГ располагало достаточными ресурсами, позволяющими ему в</w:t>
      </w:r>
      <w:r w:rsidRPr="007E6CA5">
        <w:rPr>
          <w:b/>
        </w:rPr>
        <w:t>ы</w:t>
      </w:r>
      <w:r w:rsidRPr="007E6CA5">
        <w:rPr>
          <w:b/>
        </w:rPr>
        <w:t>полнять все возложенные на него задачи в соответствии с рекомендациями Международного координационного комитета национальных учреждений по поощрению и защ</w:t>
      </w:r>
      <w:r w:rsidRPr="007E6CA5">
        <w:rPr>
          <w:b/>
        </w:rPr>
        <w:t>и</w:t>
      </w:r>
      <w:r w:rsidRPr="007E6CA5">
        <w:rPr>
          <w:b/>
        </w:rPr>
        <w:t>те прав человека. Он поощряет принятие рамочного закона, позволяющего создавать и поддерживать независимые правоз</w:t>
      </w:r>
      <w:r w:rsidRPr="007E6CA5">
        <w:rPr>
          <w:b/>
        </w:rPr>
        <w:t>а</w:t>
      </w:r>
      <w:r w:rsidRPr="007E6CA5">
        <w:rPr>
          <w:b/>
        </w:rPr>
        <w:t>щитные учреждения.</w:t>
      </w:r>
    </w:p>
    <w:p w:rsidR="000811C6" w:rsidRPr="000811C6" w:rsidRDefault="000811C6" w:rsidP="007E6CA5">
      <w:pPr>
        <w:pStyle w:val="H23GR"/>
      </w:pPr>
      <w:r w:rsidRPr="000811C6">
        <w:tab/>
      </w:r>
      <w:r w:rsidRPr="000811C6">
        <w:tab/>
        <w:t>Право на эффективное средство правовой защиты</w:t>
      </w:r>
    </w:p>
    <w:p w:rsidR="000811C6" w:rsidRPr="000811C6" w:rsidRDefault="007E6CA5" w:rsidP="000811C6">
      <w:pPr>
        <w:pStyle w:val="SingleTxtGR"/>
      </w:pPr>
      <w:r>
        <w:t>7.</w:t>
      </w:r>
      <w:r>
        <w:tab/>
      </w:r>
      <w:r w:rsidR="000811C6" w:rsidRPr="000811C6">
        <w:t>Приветствуя расследование, проведенн</w:t>
      </w:r>
      <w:r>
        <w:t>ое по делу Жан-Клода Дювалье, и </w:t>
      </w:r>
      <w:r w:rsidR="000811C6" w:rsidRPr="000811C6">
        <w:t>работу, проделанную Национальной комиссией по установлению истины и справедливости до февраля 1996 года с целью установления правды в отнош</w:t>
      </w:r>
      <w:r w:rsidR="000811C6" w:rsidRPr="000811C6">
        <w:t>е</w:t>
      </w:r>
      <w:r w:rsidR="000811C6" w:rsidRPr="000811C6">
        <w:t>нии грубых нарушений прав человека, совершенных в 1991–1994 годах, Ком</w:t>
      </w:r>
      <w:r w:rsidR="000811C6" w:rsidRPr="000811C6">
        <w:t>и</w:t>
      </w:r>
      <w:r w:rsidR="000811C6" w:rsidRPr="000811C6">
        <w:t>тет выражает обеспокоенность в связи с задержкой с разбирательством и пр</w:t>
      </w:r>
      <w:r w:rsidR="000811C6" w:rsidRPr="000811C6">
        <w:t>и</w:t>
      </w:r>
      <w:r w:rsidR="000811C6" w:rsidRPr="000811C6">
        <w:t>менением соответствующих механизмов, которая до сих пор не позволила ос</w:t>
      </w:r>
      <w:r w:rsidR="000811C6" w:rsidRPr="000811C6">
        <w:t>у</w:t>
      </w:r>
      <w:r w:rsidR="000811C6" w:rsidRPr="000811C6">
        <w:t>дить лиц, виновных в таких нарушениях, и возместить ущерб потерпевшим (ст</w:t>
      </w:r>
      <w:r>
        <w:t>атьи</w:t>
      </w:r>
      <w:r w:rsidR="000811C6" w:rsidRPr="000811C6">
        <w:t xml:space="preserve"> 2, 6, 7 и 9).</w:t>
      </w:r>
    </w:p>
    <w:p w:rsidR="000811C6" w:rsidRPr="007E6CA5" w:rsidRDefault="000811C6" w:rsidP="000811C6">
      <w:pPr>
        <w:pStyle w:val="SingleTxtGR"/>
        <w:rPr>
          <w:b/>
        </w:rPr>
      </w:pPr>
      <w:r w:rsidRPr="007E6CA5">
        <w:rPr>
          <w:b/>
        </w:rPr>
        <w:t>Чтобы эффективно бороться с безнаказанностью, которая препятствует продвижению верховенства закона в Гаити, государству-участнику следует продолжить расследование по так называемому делу Дю</w:t>
      </w:r>
      <w:r w:rsidR="007E6CA5">
        <w:rPr>
          <w:b/>
        </w:rPr>
        <w:t xml:space="preserve">валье, привлечь к </w:t>
      </w:r>
      <w:r w:rsidRPr="007E6CA5">
        <w:rPr>
          <w:b/>
        </w:rPr>
        <w:t>ответственности всех виновных в совершении серьезных преступлений, совершенных в период его президентства, и предоставить потерпевшим справедливую и соразмерную компенсацию. Правительство должно в</w:t>
      </w:r>
      <w:r w:rsidRPr="007E6CA5">
        <w:rPr>
          <w:b/>
        </w:rPr>
        <w:t>ы</w:t>
      </w:r>
      <w:r w:rsidRPr="007E6CA5">
        <w:rPr>
          <w:b/>
        </w:rPr>
        <w:t>полнить рекомендации Н</w:t>
      </w:r>
      <w:r w:rsidRPr="007E6CA5">
        <w:rPr>
          <w:b/>
        </w:rPr>
        <w:t>а</w:t>
      </w:r>
      <w:r w:rsidRPr="007E6CA5">
        <w:rPr>
          <w:b/>
        </w:rPr>
        <w:t>циональной комиссии по установлению истины и справедливости в отношении грубых нарушений, совершенных в период 1991–1994 годов. Комитет напом</w:t>
      </w:r>
      <w:r w:rsidRPr="007E6CA5">
        <w:rPr>
          <w:b/>
        </w:rPr>
        <w:t>и</w:t>
      </w:r>
      <w:r w:rsidRPr="007E6CA5">
        <w:rPr>
          <w:b/>
        </w:rPr>
        <w:t>нает об обязанности государства-участника возбуждать уголовное дело в случае любого грубого нарушения прав человека.</w:t>
      </w:r>
    </w:p>
    <w:p w:rsidR="000811C6" w:rsidRPr="000811C6" w:rsidRDefault="000811C6" w:rsidP="007E6CA5">
      <w:pPr>
        <w:pStyle w:val="H23GR"/>
      </w:pPr>
      <w:r w:rsidRPr="000811C6">
        <w:tab/>
      </w:r>
      <w:r w:rsidRPr="000811C6">
        <w:tab/>
        <w:t>Недопущение дискриминации, равенство между мужчинами и женщинами</w:t>
      </w:r>
    </w:p>
    <w:p w:rsidR="000811C6" w:rsidRPr="000811C6" w:rsidRDefault="007E6CA5" w:rsidP="000811C6">
      <w:pPr>
        <w:pStyle w:val="SingleTxtGR"/>
      </w:pPr>
      <w:r>
        <w:t>8.</w:t>
      </w:r>
      <w:r>
        <w:tab/>
      </w:r>
      <w:r w:rsidR="000811C6" w:rsidRPr="000811C6">
        <w:t xml:space="preserve">Несмотря на существование статьи 17.1 Конституции, устанавливающей 30-процентную квоту для женщин на всех уровнях </w:t>
      </w:r>
      <w:r w:rsidR="007463BE">
        <w:t>деятельности государства, в </w:t>
      </w:r>
      <w:r w:rsidR="000811C6" w:rsidRPr="000811C6">
        <w:t>частности в сфере государственной службы, Комитет отмечает, что показатели в этой области остаются низкими в том, что касается числа женщин, избира</w:t>
      </w:r>
      <w:r w:rsidR="000811C6" w:rsidRPr="000811C6">
        <w:t>е</w:t>
      </w:r>
      <w:r w:rsidR="000811C6" w:rsidRPr="000811C6">
        <w:t>мых или назначаемых на ответственные должности, в том числе в таких обла</w:t>
      </w:r>
      <w:r w:rsidR="000811C6" w:rsidRPr="000811C6">
        <w:t>с</w:t>
      </w:r>
      <w:r w:rsidR="000811C6" w:rsidRPr="000811C6">
        <w:t>тях, как полиция и органы правосудия. Кроме того, Комитет отмечает, что в гаитянском обществе сохраняются глубоко укоренившиеся стереотипы, каса</w:t>
      </w:r>
      <w:r w:rsidR="000811C6" w:rsidRPr="000811C6">
        <w:t>ю</w:t>
      </w:r>
      <w:r w:rsidR="000811C6" w:rsidRPr="000811C6">
        <w:t>щиеся женщин, особенно в отношении управления финансами домашнего х</w:t>
      </w:r>
      <w:r w:rsidR="000811C6" w:rsidRPr="000811C6">
        <w:t>о</w:t>
      </w:r>
      <w:r w:rsidR="000811C6" w:rsidRPr="000811C6">
        <w:t>зяйства и о</w:t>
      </w:r>
      <w:r w:rsidR="000811C6" w:rsidRPr="000811C6">
        <w:t>б</w:t>
      </w:r>
      <w:r w:rsidR="000811C6" w:rsidRPr="000811C6">
        <w:t>раза женщин в некоторых учебниках (ст</w:t>
      </w:r>
      <w:r w:rsidR="007463BE">
        <w:t>атьи</w:t>
      </w:r>
      <w:r w:rsidR="000811C6" w:rsidRPr="000811C6">
        <w:t xml:space="preserve"> 3, 25 и 26).</w:t>
      </w:r>
    </w:p>
    <w:p w:rsidR="000811C6" w:rsidRPr="007463BE" w:rsidRDefault="000811C6" w:rsidP="000811C6">
      <w:pPr>
        <w:pStyle w:val="SingleTxtGR"/>
        <w:rPr>
          <w:b/>
        </w:rPr>
      </w:pPr>
      <w:r w:rsidRPr="007463BE">
        <w:rPr>
          <w:b/>
        </w:rPr>
        <w:t>Государству-участнику следует стремиться к достижению целей, поста</w:t>
      </w:r>
      <w:r w:rsidRPr="007463BE">
        <w:rPr>
          <w:b/>
        </w:rPr>
        <w:t>в</w:t>
      </w:r>
      <w:r w:rsidRPr="007463BE">
        <w:rPr>
          <w:b/>
        </w:rPr>
        <w:t>ленных в статье 17.1 Конституции, оценивая прогресс в этой области на основе статистических данных, и, в частности, принимать меры для того, чтобы большее число женщин получали доступ к государственной службе, в том числе на с</w:t>
      </w:r>
      <w:r w:rsidRPr="007463BE">
        <w:rPr>
          <w:b/>
        </w:rPr>
        <w:t>а</w:t>
      </w:r>
      <w:r w:rsidRPr="007463BE">
        <w:rPr>
          <w:b/>
        </w:rPr>
        <w:t>мых высоких должностях. Государству-участнику следует продолжать разъяснительные кампании, направленные на уменьшение традиционных стереоти</w:t>
      </w:r>
      <w:r w:rsidRPr="007463BE">
        <w:rPr>
          <w:b/>
        </w:rPr>
        <w:t>п</w:t>
      </w:r>
      <w:r w:rsidRPr="007463BE">
        <w:rPr>
          <w:b/>
        </w:rPr>
        <w:t>ных представлений о женщинах.</w:t>
      </w:r>
    </w:p>
    <w:p w:rsidR="000811C6" w:rsidRPr="000811C6" w:rsidRDefault="000811C6" w:rsidP="007463BE">
      <w:pPr>
        <w:pStyle w:val="H23GR"/>
      </w:pPr>
      <w:r w:rsidRPr="000811C6">
        <w:tab/>
      </w:r>
      <w:r w:rsidRPr="000811C6">
        <w:tab/>
        <w:t>Дискриминация по признаку сексуальной ориентации</w:t>
      </w:r>
    </w:p>
    <w:p w:rsidR="000811C6" w:rsidRPr="000811C6" w:rsidRDefault="007463BE" w:rsidP="000811C6">
      <w:pPr>
        <w:pStyle w:val="SingleTxtGR"/>
      </w:pPr>
      <w:r>
        <w:t>9.</w:t>
      </w:r>
      <w:r>
        <w:tab/>
      </w:r>
      <w:r w:rsidR="000811C6" w:rsidRPr="000811C6">
        <w:t>Отмечая готовность государства-участника ликвидировать всякую ди</w:t>
      </w:r>
      <w:r w:rsidR="000811C6" w:rsidRPr="000811C6">
        <w:t>с</w:t>
      </w:r>
      <w:r w:rsidR="000811C6" w:rsidRPr="000811C6">
        <w:t>криминацию в отношении лесбиянок, геев, бисексуалов и трансгендеров (ЛГБТ), Комитет с обеспокоенностью отмечает немалое число случаев проя</w:t>
      </w:r>
      <w:r w:rsidR="000811C6" w:rsidRPr="000811C6">
        <w:t>в</w:t>
      </w:r>
      <w:r w:rsidR="000811C6" w:rsidRPr="000811C6">
        <w:t>ления вра</w:t>
      </w:r>
      <w:r w:rsidR="000811C6" w:rsidRPr="000811C6">
        <w:t>ж</w:t>
      </w:r>
      <w:r w:rsidR="000811C6" w:rsidRPr="000811C6">
        <w:t>дебности и других актов против ЛГБТ (в том числе актов насилия и нападений на учреждения, защищающие их права), которые тесно связаны с с</w:t>
      </w:r>
      <w:r w:rsidR="000811C6" w:rsidRPr="000811C6">
        <w:t>о</w:t>
      </w:r>
      <w:r w:rsidR="000811C6" w:rsidRPr="000811C6">
        <w:t>хранением стереотипных пре</w:t>
      </w:r>
      <w:r w:rsidR="000811C6" w:rsidRPr="000811C6">
        <w:t>д</w:t>
      </w:r>
      <w:r w:rsidR="000811C6" w:rsidRPr="000811C6">
        <w:t>ставлений об этих группах (ст</w:t>
      </w:r>
      <w:r>
        <w:t>атьи</w:t>
      </w:r>
      <w:r w:rsidR="000811C6" w:rsidRPr="000811C6">
        <w:t xml:space="preserve"> 2 и 26).</w:t>
      </w:r>
    </w:p>
    <w:p w:rsidR="000811C6" w:rsidRPr="007463BE" w:rsidRDefault="000811C6" w:rsidP="000811C6">
      <w:pPr>
        <w:pStyle w:val="SingleTxtGR"/>
        <w:rPr>
          <w:b/>
        </w:rPr>
      </w:pPr>
      <w:r w:rsidRPr="007463BE">
        <w:rPr>
          <w:b/>
        </w:rPr>
        <w:t>Государству-участнику следует обеспечить регистрацию всех форм ди</w:t>
      </w:r>
      <w:r w:rsidRPr="007463BE">
        <w:rPr>
          <w:b/>
        </w:rPr>
        <w:t>с</w:t>
      </w:r>
      <w:r w:rsidRPr="007463BE">
        <w:rPr>
          <w:b/>
        </w:rPr>
        <w:t>криминации в отношении ЛГБТ, учет всех форм насилия в их отношении и наказание за них, а также получение жертвами компенсации за допуще</w:t>
      </w:r>
      <w:r w:rsidRPr="007463BE">
        <w:rPr>
          <w:b/>
        </w:rPr>
        <w:t>н</w:t>
      </w:r>
      <w:r w:rsidRPr="007463BE">
        <w:rPr>
          <w:b/>
        </w:rPr>
        <w:t>ные нарушения. Чтобы бороться со стереотипами, основанными на ге</w:t>
      </w:r>
      <w:r w:rsidRPr="007463BE">
        <w:rPr>
          <w:b/>
        </w:rPr>
        <w:t>н</w:t>
      </w:r>
      <w:r w:rsidRPr="007463BE">
        <w:rPr>
          <w:b/>
        </w:rPr>
        <w:t>дерной идентичности, государству-участнику следует проводить наци</w:t>
      </w:r>
      <w:r w:rsidRPr="007463BE">
        <w:rPr>
          <w:b/>
        </w:rPr>
        <w:t>о</w:t>
      </w:r>
      <w:r w:rsidRPr="007463BE">
        <w:rPr>
          <w:b/>
        </w:rPr>
        <w:t xml:space="preserve">нальную разъяснительную кампанию </w:t>
      </w:r>
      <w:r w:rsidR="007463BE" w:rsidRPr="007463BE">
        <w:rPr>
          <w:b/>
        </w:rPr>
        <w:t xml:space="preserve">− </w:t>
      </w:r>
      <w:r w:rsidRPr="007463BE">
        <w:rPr>
          <w:b/>
        </w:rPr>
        <w:t>сначала среди сотрудников прав</w:t>
      </w:r>
      <w:r w:rsidRPr="007463BE">
        <w:rPr>
          <w:b/>
        </w:rPr>
        <w:t>о</w:t>
      </w:r>
      <w:r w:rsidRPr="007463BE">
        <w:rPr>
          <w:b/>
        </w:rPr>
        <w:t>охранительных и судебных органов, а затем среди широкой общественн</w:t>
      </w:r>
      <w:r w:rsidRPr="007463BE">
        <w:rPr>
          <w:b/>
        </w:rPr>
        <w:t>о</w:t>
      </w:r>
      <w:r w:rsidRPr="007463BE">
        <w:rPr>
          <w:b/>
        </w:rPr>
        <w:t>сти.</w:t>
      </w:r>
    </w:p>
    <w:p w:rsidR="000811C6" w:rsidRPr="000811C6" w:rsidRDefault="000811C6" w:rsidP="007463BE">
      <w:pPr>
        <w:pStyle w:val="H23GR"/>
      </w:pPr>
      <w:r w:rsidRPr="000811C6">
        <w:tab/>
      </w:r>
      <w:r w:rsidRPr="000811C6">
        <w:tab/>
        <w:t>Право на жизнь</w:t>
      </w:r>
    </w:p>
    <w:p w:rsidR="000811C6" w:rsidRPr="000811C6" w:rsidRDefault="007463BE" w:rsidP="000811C6">
      <w:pPr>
        <w:pStyle w:val="SingleTxtGR"/>
      </w:pPr>
      <w:r>
        <w:t>10.</w:t>
      </w:r>
      <w:r>
        <w:tab/>
      </w:r>
      <w:r w:rsidR="000811C6" w:rsidRPr="000811C6">
        <w:t>Комитет по-прежнему обеспокоен тем, что продолжают поступать соо</w:t>
      </w:r>
      <w:r w:rsidR="000811C6" w:rsidRPr="000811C6">
        <w:t>б</w:t>
      </w:r>
      <w:r w:rsidR="000811C6" w:rsidRPr="000811C6">
        <w:t>щения о случаях смерти в результате применения огнестрельного оружия с</w:t>
      </w:r>
      <w:r w:rsidR="000811C6" w:rsidRPr="000811C6">
        <w:t>о</w:t>
      </w:r>
      <w:r w:rsidR="000811C6" w:rsidRPr="000811C6">
        <w:t>трудниками правоохранительных органов и что их число в 2014 году возросло. Несмотря на предоставленную государством-участником информацию о том, что к виновным в этих преступлениях применяются меры наказания, Комитет выражает сожаление в связи с тем, что речь идет в основном о дисциплинарных мерах и что систематические статистические данные о таких убийствах, их ра</w:t>
      </w:r>
      <w:r w:rsidR="000811C6" w:rsidRPr="000811C6">
        <w:t>с</w:t>
      </w:r>
      <w:r w:rsidR="000811C6" w:rsidRPr="000811C6">
        <w:t>следованиях и судебном преследовании виновных либо отсутствуют, либо не публикуются. Комитет отмечает отсутствие информации об осуществлении р</w:t>
      </w:r>
      <w:r w:rsidR="000811C6" w:rsidRPr="000811C6">
        <w:t>е</w:t>
      </w:r>
      <w:r w:rsidR="000811C6" w:rsidRPr="000811C6">
        <w:t>комендаций, вынесенных генеральной инспекцией Национальной полиции Га</w:t>
      </w:r>
      <w:r w:rsidR="000811C6" w:rsidRPr="000811C6">
        <w:t>и</w:t>
      </w:r>
      <w:r w:rsidR="000811C6" w:rsidRPr="000811C6">
        <w:t>ти (ст</w:t>
      </w:r>
      <w:r>
        <w:t>атья</w:t>
      </w:r>
      <w:r w:rsidR="000811C6" w:rsidRPr="000811C6">
        <w:t xml:space="preserve"> 6).</w:t>
      </w:r>
    </w:p>
    <w:p w:rsidR="000811C6" w:rsidRPr="007463BE" w:rsidRDefault="000811C6" w:rsidP="000811C6">
      <w:pPr>
        <w:pStyle w:val="SingleTxtGR"/>
        <w:rPr>
          <w:b/>
        </w:rPr>
      </w:pPr>
      <w:r w:rsidRPr="007463BE">
        <w:rPr>
          <w:b/>
        </w:rPr>
        <w:t>Государству-участнику следует в срочном порядке рассмотреть случаи смертей, вызванных применением огнестрельного оружия силами безопа</w:t>
      </w:r>
      <w:r w:rsidRPr="007463BE">
        <w:rPr>
          <w:b/>
        </w:rPr>
        <w:t>с</w:t>
      </w:r>
      <w:r w:rsidRPr="007463BE">
        <w:rPr>
          <w:b/>
        </w:rPr>
        <w:t>ности, и обе</w:t>
      </w:r>
      <w:r w:rsidRPr="007463BE">
        <w:rPr>
          <w:b/>
        </w:rPr>
        <w:t>с</w:t>
      </w:r>
      <w:r w:rsidRPr="007463BE">
        <w:rPr>
          <w:b/>
        </w:rPr>
        <w:t>печить их быстрое и эффективное расследование, судебное преследование подозреваемых и в случае признания их виновными прим</w:t>
      </w:r>
      <w:r w:rsidRPr="007463BE">
        <w:rPr>
          <w:b/>
        </w:rPr>
        <w:t>е</w:t>
      </w:r>
      <w:r w:rsidRPr="007463BE">
        <w:rPr>
          <w:b/>
        </w:rPr>
        <w:t>нение к ним наказаний, соответствующих тяжести совершенных ими де</w:t>
      </w:r>
      <w:r w:rsidRPr="007463BE">
        <w:rPr>
          <w:b/>
        </w:rPr>
        <w:t>я</w:t>
      </w:r>
      <w:r w:rsidRPr="007463BE">
        <w:rPr>
          <w:b/>
        </w:rPr>
        <w:t>ний, а также предоставление адекватной компенсации жертвам и их сем</w:t>
      </w:r>
      <w:r w:rsidRPr="007463BE">
        <w:rPr>
          <w:b/>
        </w:rPr>
        <w:t>ь</w:t>
      </w:r>
      <w:r w:rsidRPr="007463BE">
        <w:rPr>
          <w:b/>
        </w:rPr>
        <w:t>ям. Государству-участнику следует обеспечить, чтобы Генеральная и</w:t>
      </w:r>
      <w:r w:rsidRPr="007463BE">
        <w:rPr>
          <w:b/>
        </w:rPr>
        <w:t>н</w:t>
      </w:r>
      <w:r w:rsidRPr="007463BE">
        <w:rPr>
          <w:b/>
        </w:rPr>
        <w:t>спекция Национальной полиции Гаити была в состоянии независимо пр</w:t>
      </w:r>
      <w:r w:rsidRPr="007463BE">
        <w:rPr>
          <w:b/>
        </w:rPr>
        <w:t>о</w:t>
      </w:r>
      <w:r w:rsidRPr="007463BE">
        <w:rPr>
          <w:b/>
        </w:rPr>
        <w:t>вести эти расследования и подготовить систематизированные статистич</w:t>
      </w:r>
      <w:r w:rsidRPr="007463BE">
        <w:rPr>
          <w:b/>
        </w:rPr>
        <w:t>е</w:t>
      </w:r>
      <w:r w:rsidRPr="007463BE">
        <w:rPr>
          <w:b/>
        </w:rPr>
        <w:t>ские данные о случаях убийств, совершенных силами безопасности, и нез</w:t>
      </w:r>
      <w:r w:rsidRPr="007463BE">
        <w:rPr>
          <w:b/>
        </w:rPr>
        <w:t>а</w:t>
      </w:r>
      <w:r w:rsidRPr="007463BE">
        <w:rPr>
          <w:b/>
        </w:rPr>
        <w:t>конного применения огнестрельного оружия, в которых были бы отраж</w:t>
      </w:r>
      <w:r w:rsidRPr="007463BE">
        <w:rPr>
          <w:b/>
        </w:rPr>
        <w:t>е</w:t>
      </w:r>
      <w:r w:rsidRPr="007463BE">
        <w:rPr>
          <w:b/>
        </w:rPr>
        <w:t>ны проведенные расследования, возбужденные уголовные преследования и примененные меры наказания/предоставленные возмещения ущерба. К</w:t>
      </w:r>
      <w:r w:rsidRPr="007463BE">
        <w:rPr>
          <w:b/>
        </w:rPr>
        <w:t>о</w:t>
      </w:r>
      <w:r w:rsidRPr="007463BE">
        <w:rPr>
          <w:b/>
        </w:rPr>
        <w:t>митет призывает государство-участник продолжать усилия по подготовке сотрудников сил безопасности в вопросах, касающихся прав человека, в соответствии с его обязательствами по Пакту и Основными принципами применения силы и огнестрельного оружия должностными лицами по по</w:t>
      </w:r>
      <w:r w:rsidRPr="007463BE">
        <w:rPr>
          <w:b/>
        </w:rPr>
        <w:t>д</w:t>
      </w:r>
      <w:r w:rsidRPr="007463BE">
        <w:rPr>
          <w:b/>
        </w:rPr>
        <w:t>держанию правопорядка, с тем чтобы сократить число случаев убийств и нанесения тяжких травм в р</w:t>
      </w:r>
      <w:r w:rsidRPr="007463BE">
        <w:rPr>
          <w:b/>
        </w:rPr>
        <w:t>е</w:t>
      </w:r>
      <w:r w:rsidRPr="007463BE">
        <w:rPr>
          <w:b/>
        </w:rPr>
        <w:t>зультате применения огнестрельного оружия.</w:t>
      </w:r>
    </w:p>
    <w:p w:rsidR="000811C6" w:rsidRPr="000811C6" w:rsidRDefault="000811C6" w:rsidP="007463BE">
      <w:pPr>
        <w:pStyle w:val="H23GR"/>
      </w:pPr>
      <w:r w:rsidRPr="000811C6">
        <w:tab/>
      </w:r>
      <w:r w:rsidRPr="000811C6">
        <w:tab/>
        <w:t>Ратификация второго Факультативного протокола к Пакту</w:t>
      </w:r>
    </w:p>
    <w:p w:rsidR="000811C6" w:rsidRPr="000811C6" w:rsidRDefault="007463BE" w:rsidP="000811C6">
      <w:pPr>
        <w:pStyle w:val="SingleTxtGR"/>
      </w:pPr>
      <w:r>
        <w:t>11.</w:t>
      </w:r>
      <w:r>
        <w:tab/>
      </w:r>
      <w:r w:rsidR="000811C6" w:rsidRPr="000811C6">
        <w:t>Комитет сожалеет, что недавно без удовлетворительного объяснения Па</w:t>
      </w:r>
      <w:r w:rsidR="000811C6" w:rsidRPr="000811C6">
        <w:t>р</w:t>
      </w:r>
      <w:r w:rsidR="000811C6" w:rsidRPr="000811C6">
        <w:t>ламент был лишен полномочий по принятию второго Факультативного прот</w:t>
      </w:r>
      <w:r w:rsidR="000811C6" w:rsidRPr="000811C6">
        <w:t>о</w:t>
      </w:r>
      <w:r w:rsidR="000811C6" w:rsidRPr="000811C6">
        <w:t>кола к Пакту, направленного на отмену смертной казни (ст</w:t>
      </w:r>
      <w:r>
        <w:t>атья</w:t>
      </w:r>
      <w:r w:rsidR="000811C6" w:rsidRPr="000811C6">
        <w:t xml:space="preserve"> 6).</w:t>
      </w:r>
    </w:p>
    <w:p w:rsidR="000811C6" w:rsidRPr="007463BE" w:rsidRDefault="000811C6" w:rsidP="000811C6">
      <w:pPr>
        <w:pStyle w:val="SingleTxtGR"/>
        <w:rPr>
          <w:b/>
        </w:rPr>
      </w:pPr>
      <w:r w:rsidRPr="007463BE">
        <w:rPr>
          <w:b/>
        </w:rPr>
        <w:t>Комитет рекомендует государству-участнику в кратчайшие сроки рассмо</w:t>
      </w:r>
      <w:r w:rsidRPr="007463BE">
        <w:rPr>
          <w:b/>
        </w:rPr>
        <w:t>т</w:t>
      </w:r>
      <w:r w:rsidRPr="007463BE">
        <w:rPr>
          <w:b/>
        </w:rPr>
        <w:t>реть вопрос о принятии второго Факультативного протокола к Пакту, н</w:t>
      </w:r>
      <w:r w:rsidRPr="007463BE">
        <w:rPr>
          <w:b/>
        </w:rPr>
        <w:t>а</w:t>
      </w:r>
      <w:r w:rsidRPr="007463BE">
        <w:rPr>
          <w:b/>
        </w:rPr>
        <w:t>правленного на отмену смертной казни.</w:t>
      </w:r>
    </w:p>
    <w:p w:rsidR="000811C6" w:rsidRPr="000811C6" w:rsidRDefault="000811C6" w:rsidP="007463BE">
      <w:pPr>
        <w:pStyle w:val="H23GR"/>
      </w:pPr>
      <w:r w:rsidRPr="000811C6">
        <w:tab/>
      </w:r>
      <w:r w:rsidRPr="000811C6">
        <w:tab/>
        <w:t>Запрещение пыток и жестоких, бесчеловечных или унижающих достоинство видов обращ</w:t>
      </w:r>
      <w:r w:rsidRPr="000811C6">
        <w:t>е</w:t>
      </w:r>
      <w:r w:rsidRPr="000811C6">
        <w:t>ния или наказания</w:t>
      </w:r>
    </w:p>
    <w:p w:rsidR="000811C6" w:rsidRPr="000811C6" w:rsidRDefault="00895C81" w:rsidP="000811C6">
      <w:pPr>
        <w:pStyle w:val="SingleTxtGR"/>
      </w:pPr>
      <w:r>
        <w:t>12.</w:t>
      </w:r>
      <w:r>
        <w:tab/>
      </w:r>
      <w:r w:rsidR="000811C6" w:rsidRPr="000811C6">
        <w:t>Комитет отмечает, что в статье 293 действующего Уголовного кодекса Гаити предусмотрено наказание за акты физических пыток, применяемых ко всякому арестованному или задержанному лицу. Комитет сожалеет, что такое определение не отвечает Пакту и правовой практике Комитета в данной обла</w:t>
      </w:r>
      <w:r w:rsidR="000811C6" w:rsidRPr="000811C6">
        <w:t>с</w:t>
      </w:r>
      <w:r w:rsidR="000811C6" w:rsidRPr="000811C6">
        <w:t>ти, в частности в связи с отсутствием ссылки на психологические пытки. Что касается предполагаемых случаев применения пыток и других видов жестокого обращения, то Комитет обеспокоен отсутствием контроля над выполнением р</w:t>
      </w:r>
      <w:r w:rsidR="000811C6" w:rsidRPr="000811C6">
        <w:t>е</w:t>
      </w:r>
      <w:r w:rsidR="000811C6" w:rsidRPr="000811C6">
        <w:t>коме</w:t>
      </w:r>
      <w:r w:rsidR="000811C6" w:rsidRPr="000811C6">
        <w:t>н</w:t>
      </w:r>
      <w:r w:rsidR="000811C6" w:rsidRPr="000811C6">
        <w:t>даций, вынесенных Генеральной инспекцией Национальной полиции Гаити, и отсутствием систематизированной информации о проведенных рассл</w:t>
      </w:r>
      <w:r w:rsidR="000811C6" w:rsidRPr="000811C6">
        <w:t>е</w:t>
      </w:r>
      <w:r w:rsidR="000811C6" w:rsidRPr="000811C6">
        <w:t>дованиях и назначенных наказаниях за совершенные преступления (ст</w:t>
      </w:r>
      <w:r>
        <w:t>атьи 2 и </w:t>
      </w:r>
      <w:r w:rsidR="000811C6" w:rsidRPr="000811C6">
        <w:t>7).</w:t>
      </w:r>
    </w:p>
    <w:p w:rsidR="000811C6" w:rsidRPr="00895C81" w:rsidRDefault="000811C6" w:rsidP="000811C6">
      <w:pPr>
        <w:pStyle w:val="SingleTxtGR"/>
        <w:rPr>
          <w:b/>
        </w:rPr>
      </w:pPr>
      <w:r w:rsidRPr="00895C81">
        <w:rPr>
          <w:b/>
        </w:rPr>
        <w:t>В рамках разработки нового уголовного кодекса, который государство об</w:t>
      </w:r>
      <w:r w:rsidRPr="00895C81">
        <w:rPr>
          <w:b/>
        </w:rPr>
        <w:t>я</w:t>
      </w:r>
      <w:r w:rsidRPr="00895C81">
        <w:rPr>
          <w:b/>
        </w:rPr>
        <w:t>залось принять в течение 2014 года, государству-участнику следует пр</w:t>
      </w:r>
      <w:r w:rsidRPr="00895C81">
        <w:rPr>
          <w:b/>
        </w:rPr>
        <w:t>и</w:t>
      </w:r>
      <w:r w:rsidRPr="00895C81">
        <w:rPr>
          <w:b/>
        </w:rPr>
        <w:t>нять определение пытки, охватывающее все элементы, включая психол</w:t>
      </w:r>
      <w:r w:rsidRPr="00895C81">
        <w:rPr>
          <w:b/>
        </w:rPr>
        <w:t>о</w:t>
      </w:r>
      <w:r w:rsidRPr="00895C81">
        <w:rPr>
          <w:b/>
        </w:rPr>
        <w:t>гические пытки, отраженные в принятом Комитетом замечании общего порядка № 20 о з</w:t>
      </w:r>
      <w:r w:rsidRPr="00895C81">
        <w:rPr>
          <w:b/>
        </w:rPr>
        <w:t>а</w:t>
      </w:r>
      <w:r w:rsidRPr="00895C81">
        <w:rPr>
          <w:b/>
        </w:rPr>
        <w:t>прещении пыток или жестокого, бесчеловечного или унижающего достоинство обращения и наказания. Государству-участнику следует также обеспечить, чтобы в новом уголовном кодексе было надл</w:t>
      </w:r>
      <w:r w:rsidRPr="00895C81">
        <w:rPr>
          <w:b/>
        </w:rPr>
        <w:t>е</w:t>
      </w:r>
      <w:r w:rsidRPr="00895C81">
        <w:rPr>
          <w:b/>
        </w:rPr>
        <w:t>жащим образом предусмотрено судебное преследование и осуждение вино</w:t>
      </w:r>
      <w:r w:rsidRPr="00895C81">
        <w:rPr>
          <w:b/>
        </w:rPr>
        <w:t>в</w:t>
      </w:r>
      <w:r w:rsidRPr="00895C81">
        <w:rPr>
          <w:b/>
        </w:rPr>
        <w:t>ных и их сообщников в таких де</w:t>
      </w:r>
      <w:r w:rsidRPr="00895C81">
        <w:rPr>
          <w:b/>
        </w:rPr>
        <w:t>я</w:t>
      </w:r>
      <w:r w:rsidRPr="00895C81">
        <w:rPr>
          <w:b/>
        </w:rPr>
        <w:t xml:space="preserve">ниях соразмерно тяжести преступления. </w:t>
      </w:r>
    </w:p>
    <w:p w:rsidR="000811C6" w:rsidRPr="000811C6" w:rsidRDefault="000811C6" w:rsidP="00895C81">
      <w:pPr>
        <w:pStyle w:val="H23GR"/>
      </w:pPr>
      <w:r w:rsidRPr="000811C6">
        <w:tab/>
      </w:r>
      <w:r w:rsidRPr="000811C6">
        <w:tab/>
        <w:t>Насилие в отношении женщин</w:t>
      </w:r>
    </w:p>
    <w:p w:rsidR="000811C6" w:rsidRPr="000811C6" w:rsidRDefault="00895C81" w:rsidP="000811C6">
      <w:pPr>
        <w:pStyle w:val="SingleTxtGR"/>
      </w:pPr>
      <w:r>
        <w:t>13.</w:t>
      </w:r>
      <w:r>
        <w:tab/>
      </w:r>
      <w:r w:rsidR="000811C6" w:rsidRPr="000811C6">
        <w:t>Комитет обеспокоен слабой защитой женщин от насилия, в частности и</w:t>
      </w:r>
      <w:r w:rsidR="000811C6" w:rsidRPr="000811C6">
        <w:t>з</w:t>
      </w:r>
      <w:r w:rsidR="000811C6" w:rsidRPr="000811C6">
        <w:t>насилования. Отмечая достигнутый прогресс, позволяющий жертвам насилия бесплатно получить медицинскую справку, Комитет сожалеет, что условием уголовного преследования за насилие является предоставление медицинской справки. Кроме того, Комитет отмечает, что закон, устанавливающий уголо</w:t>
      </w:r>
      <w:r w:rsidR="000811C6" w:rsidRPr="000811C6">
        <w:t>в</w:t>
      </w:r>
      <w:r w:rsidR="000811C6" w:rsidRPr="000811C6">
        <w:t>ную ответственность за такие деяния и любой другой акт насилия по отнош</w:t>
      </w:r>
      <w:r w:rsidR="000811C6" w:rsidRPr="000811C6">
        <w:t>е</w:t>
      </w:r>
      <w:r w:rsidR="000811C6" w:rsidRPr="000811C6">
        <w:t>нию к женщинам, еще не был принят. Комитет отмечает создание центров пр</w:t>
      </w:r>
      <w:r w:rsidR="000811C6" w:rsidRPr="000811C6">
        <w:t>и</w:t>
      </w:r>
      <w:r w:rsidR="000811C6" w:rsidRPr="000811C6">
        <w:t>юта, хотя их, как представляется, еще недостаточно и к ним трудно получить доступ, особенно в сельских районах (ст</w:t>
      </w:r>
      <w:r>
        <w:t>атьи</w:t>
      </w:r>
      <w:r w:rsidR="000811C6" w:rsidRPr="000811C6">
        <w:t xml:space="preserve"> 2, 3 и 7).</w:t>
      </w:r>
    </w:p>
    <w:p w:rsidR="000811C6" w:rsidRPr="00895C81" w:rsidRDefault="000811C6" w:rsidP="000811C6">
      <w:pPr>
        <w:pStyle w:val="SingleTxtGR"/>
        <w:rPr>
          <w:b/>
        </w:rPr>
      </w:pPr>
      <w:r w:rsidRPr="00895C81">
        <w:rPr>
          <w:b/>
        </w:rPr>
        <w:t>Государству-участнику следует ускорить принятие специального законод</w:t>
      </w:r>
      <w:r w:rsidRPr="00895C81">
        <w:rPr>
          <w:b/>
        </w:rPr>
        <w:t>а</w:t>
      </w:r>
      <w:r w:rsidRPr="00895C81">
        <w:rPr>
          <w:b/>
        </w:rPr>
        <w:t>тельства о насилии в отношении женщин с целью укрепления правовой основы для обеспечения защиты от домашнего насилия, сексуальных д</w:t>
      </w:r>
      <w:r w:rsidRPr="00895C81">
        <w:rPr>
          <w:b/>
        </w:rPr>
        <w:t>о</w:t>
      </w:r>
      <w:r w:rsidRPr="00895C81">
        <w:rPr>
          <w:b/>
        </w:rPr>
        <w:t>могательств, изнасилования, включая изнасилование в браке, и других форм насилия, от которого страдают женщины. Это законодательство должно также предусматривать, что показания жертвы должно быть до</w:t>
      </w:r>
      <w:r w:rsidRPr="00895C81">
        <w:rPr>
          <w:b/>
        </w:rPr>
        <w:t>с</w:t>
      </w:r>
      <w:r w:rsidRPr="00895C81">
        <w:rPr>
          <w:b/>
        </w:rPr>
        <w:t>таточно для возбуждения уголовного расследования по факту изнасилов</w:t>
      </w:r>
      <w:r w:rsidRPr="00895C81">
        <w:rPr>
          <w:b/>
        </w:rPr>
        <w:t>а</w:t>
      </w:r>
      <w:r w:rsidRPr="00895C81">
        <w:rPr>
          <w:b/>
        </w:rPr>
        <w:t xml:space="preserve">ния. Государству-участнику следует также принять меры для обеспечения того, чтобы все женщины </w:t>
      </w:r>
      <w:r w:rsidR="00895C81">
        <w:rPr>
          <w:b/>
        </w:rPr>
        <w:t>−</w:t>
      </w:r>
      <w:r w:rsidRPr="00895C81">
        <w:rPr>
          <w:b/>
        </w:rPr>
        <w:t xml:space="preserve"> жертвы насилия имели доступ к помощи, включая правовую помощь, и могли найти убежище в центрах приюта.</w:t>
      </w:r>
    </w:p>
    <w:p w:rsidR="000811C6" w:rsidRPr="000811C6" w:rsidRDefault="000811C6" w:rsidP="00895C81">
      <w:pPr>
        <w:pStyle w:val="H23GR"/>
      </w:pPr>
      <w:r w:rsidRPr="000811C6">
        <w:tab/>
      </w:r>
      <w:r w:rsidRPr="000811C6">
        <w:tab/>
        <w:t>Ликвидация всех форм рабства и подневольного состояния</w:t>
      </w:r>
    </w:p>
    <w:p w:rsidR="000811C6" w:rsidRPr="000811C6" w:rsidRDefault="00895C81" w:rsidP="000811C6">
      <w:pPr>
        <w:pStyle w:val="SingleTxtGR"/>
      </w:pPr>
      <w:r>
        <w:t>14.</w:t>
      </w:r>
      <w:r>
        <w:tab/>
      </w:r>
      <w:r w:rsidR="000811C6" w:rsidRPr="000811C6">
        <w:t>Высоко оценивая усилия государства-участника, направленные на прин</w:t>
      </w:r>
      <w:r w:rsidR="000811C6" w:rsidRPr="000811C6">
        <w:t>я</w:t>
      </w:r>
      <w:r w:rsidR="000811C6" w:rsidRPr="000811C6">
        <w:t xml:space="preserve">тие закона о борьбе с торговлей людьми, проведение разъяснительной кампании по вопросам </w:t>
      </w:r>
      <w:r>
        <w:t>выполнения</w:t>
      </w:r>
      <w:r w:rsidR="000811C6" w:rsidRPr="000811C6">
        <w:t xml:space="preserve"> дет</w:t>
      </w:r>
      <w:r>
        <w:t>ьми функций</w:t>
      </w:r>
      <w:r w:rsidR="000811C6" w:rsidRPr="000811C6">
        <w:t xml:space="preserve"> </w:t>
      </w:r>
      <w:r>
        <w:t>прислуги</w:t>
      </w:r>
      <w:r w:rsidR="000811C6" w:rsidRPr="000811C6">
        <w:t>, отмену статей Трудового кодекса, касающихся детского труда, а также принятие мер по борьбе с тран</w:t>
      </w:r>
      <w:r w:rsidR="000811C6" w:rsidRPr="000811C6">
        <w:t>с</w:t>
      </w:r>
      <w:r w:rsidR="000811C6" w:rsidRPr="000811C6">
        <w:t>граничной торговлей людьми в целях сексуальной эксплуатации, Комитет вновь выражает обеспокоенность сохранением такого явления, как эксплуатация д</w:t>
      </w:r>
      <w:r w:rsidR="000811C6" w:rsidRPr="000811C6">
        <w:t>е</w:t>
      </w:r>
      <w:r w:rsidR="000811C6" w:rsidRPr="000811C6">
        <w:t>тей, отданных для работы домашней прислугой, а также отсутствием статист</w:t>
      </w:r>
      <w:r w:rsidR="000811C6" w:rsidRPr="000811C6">
        <w:t>и</w:t>
      </w:r>
      <w:r w:rsidR="000811C6" w:rsidRPr="000811C6">
        <w:t>ческих данных и результатов расследований дел, касающихся торговли людьми, и ре</w:t>
      </w:r>
      <w:r w:rsidR="000811C6" w:rsidRPr="000811C6">
        <w:t>а</w:t>
      </w:r>
      <w:r w:rsidR="000811C6" w:rsidRPr="000811C6">
        <w:t>билитации жертв (ст</w:t>
      </w:r>
      <w:r>
        <w:t>ать</w:t>
      </w:r>
      <w:r w:rsidR="00040288">
        <w:t>и</w:t>
      </w:r>
      <w:r w:rsidR="000811C6" w:rsidRPr="000811C6">
        <w:t xml:space="preserve"> 2, 3, 8 и 24).</w:t>
      </w:r>
    </w:p>
    <w:p w:rsidR="000811C6" w:rsidRPr="00895C81" w:rsidRDefault="000811C6" w:rsidP="000811C6">
      <w:pPr>
        <w:pStyle w:val="SingleTxtGR"/>
        <w:rPr>
          <w:b/>
        </w:rPr>
      </w:pPr>
      <w:r w:rsidRPr="00895C81">
        <w:rPr>
          <w:b/>
        </w:rPr>
        <w:t>Государству-участнику следует и далее наращивать предпринимаемые им усилия, направленные на обеспечение подготовки сотрудников правоохр</w:t>
      </w:r>
      <w:r w:rsidRPr="00895C81">
        <w:rPr>
          <w:b/>
        </w:rPr>
        <w:t>а</w:t>
      </w:r>
      <w:r w:rsidRPr="00895C81">
        <w:rPr>
          <w:b/>
        </w:rPr>
        <w:t>нительных органов и пограничного и иного соответствующего персонала по вопросам применения мер по борьбе с торговлей людьми. Ему следует расширить усилия, имеющие целью обеспечить привлечение к ответстве</w:t>
      </w:r>
      <w:r w:rsidRPr="00895C81">
        <w:rPr>
          <w:b/>
        </w:rPr>
        <w:t>н</w:t>
      </w:r>
      <w:r w:rsidRPr="00895C81">
        <w:rPr>
          <w:b/>
        </w:rPr>
        <w:t>ности всех виновных в торговле людьми и предоставление адекватного возмещения жертвам. Государству-участнику следует также принять сро</w:t>
      </w:r>
      <w:r w:rsidRPr="00895C81">
        <w:rPr>
          <w:b/>
        </w:rPr>
        <w:t>ч</w:t>
      </w:r>
      <w:r w:rsidRPr="00895C81">
        <w:rPr>
          <w:b/>
        </w:rPr>
        <w:t>ные меры по прекращению эксплу</w:t>
      </w:r>
      <w:r w:rsidRPr="00895C81">
        <w:rPr>
          <w:b/>
        </w:rPr>
        <w:t>а</w:t>
      </w:r>
      <w:r w:rsidRPr="00895C81">
        <w:rPr>
          <w:b/>
        </w:rPr>
        <w:t>тации детей и укреплению структур по защите детей, таких как Бригада по з</w:t>
      </w:r>
      <w:r w:rsidRPr="00895C81">
        <w:rPr>
          <w:b/>
        </w:rPr>
        <w:t>а</w:t>
      </w:r>
      <w:r w:rsidRPr="00895C81">
        <w:rPr>
          <w:b/>
        </w:rPr>
        <w:t>щите несовершеннолетних.</w:t>
      </w:r>
    </w:p>
    <w:p w:rsidR="000811C6" w:rsidRPr="000811C6" w:rsidRDefault="000811C6" w:rsidP="00895C81">
      <w:pPr>
        <w:pStyle w:val="H23GR"/>
      </w:pPr>
      <w:r w:rsidRPr="000811C6">
        <w:tab/>
      </w:r>
      <w:r w:rsidRPr="000811C6">
        <w:tab/>
        <w:t>Свобода и личная неприкосновенность</w:t>
      </w:r>
    </w:p>
    <w:p w:rsidR="000811C6" w:rsidRPr="000811C6" w:rsidRDefault="00895C81" w:rsidP="000811C6">
      <w:pPr>
        <w:pStyle w:val="SingleTxtGR"/>
      </w:pPr>
      <w:r>
        <w:t>15.</w:t>
      </w:r>
      <w:r>
        <w:tab/>
      </w:r>
      <w:r w:rsidR="000811C6" w:rsidRPr="000811C6">
        <w:t>Комитет обеспокоен чрезмерным применением досудебного содержания под стражей в течение слишком длительного времени и отсутствием альтерн</w:t>
      </w:r>
      <w:r w:rsidR="000811C6" w:rsidRPr="000811C6">
        <w:t>а</w:t>
      </w:r>
      <w:r w:rsidR="000811C6" w:rsidRPr="000811C6">
        <w:t>тивы предварительному заключению. Комитет сожалеет по поводу отсутствия конкретной информации о стратегии и работе, проделанной Высшим советом правосудия и судьями для эффективного решения вопроса о длительном пре</w:t>
      </w:r>
      <w:r w:rsidR="000811C6" w:rsidRPr="000811C6">
        <w:t>д</w:t>
      </w:r>
      <w:r w:rsidR="000811C6" w:rsidRPr="000811C6">
        <w:t>варительном заключении. Отсутствие стратегии и организации оказывает неп</w:t>
      </w:r>
      <w:r w:rsidR="000811C6" w:rsidRPr="000811C6">
        <w:t>о</w:t>
      </w:r>
      <w:r w:rsidR="000811C6" w:rsidRPr="000811C6">
        <w:t>средственное влияние на переполненность тюрем, достигшую критической точки, равноценной бесчеловечному и унижающему достоинство обращению. Комитет также обеспокоен совместным содержанием под стражей взрослых и несовершеннолетних, а также подследственных и осужденных (ст</w:t>
      </w:r>
      <w:r>
        <w:t>атьи 7, 9, 10 и </w:t>
      </w:r>
      <w:r w:rsidR="000811C6" w:rsidRPr="000811C6">
        <w:t>14).</w:t>
      </w:r>
    </w:p>
    <w:p w:rsidR="000811C6" w:rsidRPr="00E87B4F" w:rsidRDefault="000811C6" w:rsidP="000811C6">
      <w:pPr>
        <w:pStyle w:val="SingleTxtGR"/>
        <w:rPr>
          <w:b/>
        </w:rPr>
      </w:pPr>
      <w:r w:rsidRPr="00E87B4F">
        <w:rPr>
          <w:b/>
        </w:rPr>
        <w:t xml:space="preserve">Государству-участнику следует гарантировать действительное право на процедуру </w:t>
      </w:r>
      <w:r w:rsidR="00E87B4F" w:rsidRPr="00E87B4F">
        <w:rPr>
          <w:b/>
          <w:i/>
        </w:rPr>
        <w:t>х</w:t>
      </w:r>
      <w:r w:rsidRPr="00E87B4F">
        <w:rPr>
          <w:b/>
          <w:i/>
        </w:rPr>
        <w:t>абеас корпус</w:t>
      </w:r>
      <w:r w:rsidRPr="00E87B4F">
        <w:rPr>
          <w:b/>
        </w:rPr>
        <w:t xml:space="preserve"> любому арестованному и заключенному под стр</w:t>
      </w:r>
      <w:r w:rsidRPr="00E87B4F">
        <w:rPr>
          <w:b/>
        </w:rPr>
        <w:t>а</w:t>
      </w:r>
      <w:r w:rsidRPr="00E87B4F">
        <w:rPr>
          <w:b/>
        </w:rPr>
        <w:t>жу лицу. Ему также следует поощрять принятие судами решений, альте</w:t>
      </w:r>
      <w:r w:rsidRPr="00E87B4F">
        <w:rPr>
          <w:b/>
        </w:rPr>
        <w:t>р</w:t>
      </w:r>
      <w:r w:rsidRPr="00E87B4F">
        <w:rPr>
          <w:b/>
        </w:rPr>
        <w:t>нативных лишению свободы</w:t>
      </w:r>
      <w:r w:rsidR="00040288">
        <w:rPr>
          <w:b/>
        </w:rPr>
        <w:t>,</w:t>
      </w:r>
      <w:r w:rsidRPr="00E87B4F">
        <w:rPr>
          <w:b/>
        </w:rPr>
        <w:t xml:space="preserve"> в случае подследственных лиц с учетом Ста</w:t>
      </w:r>
      <w:r w:rsidRPr="00E87B4F">
        <w:rPr>
          <w:b/>
        </w:rPr>
        <w:t>н</w:t>
      </w:r>
      <w:r w:rsidRPr="00E87B4F">
        <w:rPr>
          <w:b/>
        </w:rPr>
        <w:t>дартных минимальных правил Организации Объединенных Наций в о</w:t>
      </w:r>
      <w:r w:rsidRPr="00E87B4F">
        <w:rPr>
          <w:b/>
        </w:rPr>
        <w:t>т</w:t>
      </w:r>
      <w:r w:rsidRPr="00E87B4F">
        <w:rPr>
          <w:b/>
        </w:rPr>
        <w:t>ношении мер, не связанных с тюремным заключением. Ему следует в срочном порядке принять меры в отношении ситуации заключенных, к</w:t>
      </w:r>
      <w:r w:rsidRPr="00E87B4F">
        <w:rPr>
          <w:b/>
        </w:rPr>
        <w:t>о</w:t>
      </w:r>
      <w:r w:rsidRPr="00E87B4F">
        <w:rPr>
          <w:b/>
        </w:rPr>
        <w:t>торые находятся под стражей в ожидании суда на протяжении многих лет, что окажет непосредственное воздействие на уменьшение численности з</w:t>
      </w:r>
      <w:r w:rsidRPr="00E87B4F">
        <w:rPr>
          <w:b/>
        </w:rPr>
        <w:t>а</w:t>
      </w:r>
      <w:r w:rsidRPr="00E87B4F">
        <w:rPr>
          <w:b/>
        </w:rPr>
        <w:t>ключенных. Государству-участнику следует также принять надлежащие меры к тому, чтобы лица, заключенные по приговору суда, не содержались вместе с лицами, содержащимися под стражей в ожидании с</w:t>
      </w:r>
      <w:r w:rsidRPr="00E87B4F">
        <w:rPr>
          <w:b/>
        </w:rPr>
        <w:t>у</w:t>
      </w:r>
      <w:r w:rsidRPr="00E87B4F">
        <w:rPr>
          <w:b/>
        </w:rPr>
        <w:t>да, а взрослые содержались отдельно от несовершенноле</w:t>
      </w:r>
      <w:r w:rsidRPr="00E87B4F">
        <w:rPr>
          <w:b/>
        </w:rPr>
        <w:t>т</w:t>
      </w:r>
      <w:r w:rsidRPr="00E87B4F">
        <w:rPr>
          <w:b/>
        </w:rPr>
        <w:t>них.</w:t>
      </w:r>
    </w:p>
    <w:p w:rsidR="000811C6" w:rsidRPr="000811C6" w:rsidRDefault="000811C6" w:rsidP="00E87B4F">
      <w:pPr>
        <w:pStyle w:val="H23GR"/>
      </w:pPr>
      <w:r w:rsidRPr="000811C6">
        <w:tab/>
      </w:r>
      <w:r w:rsidRPr="000811C6">
        <w:tab/>
        <w:t>Независимость судебной власти, право на справедливое судебное разбирательство</w:t>
      </w:r>
    </w:p>
    <w:p w:rsidR="000811C6" w:rsidRPr="000811C6" w:rsidRDefault="00E87B4F" w:rsidP="000811C6">
      <w:pPr>
        <w:pStyle w:val="SingleTxtGR"/>
      </w:pPr>
      <w:r>
        <w:t>16.</w:t>
      </w:r>
      <w:r>
        <w:tab/>
      </w:r>
      <w:r w:rsidR="000811C6" w:rsidRPr="000811C6">
        <w:t>Комитет принимает к сведению ряд мер, принятых государством-участником с целью улучшить доступ к правосудию, в частности назначение и подготовку новых судей, начатый пересмотр Уголовного кодекса и Уголовно-процессуального кодекса и децентрализацию мировых судов и некоторых судов первой инстанции в административно-территориальных образованиях. Он о</w:t>
      </w:r>
      <w:r w:rsidR="000811C6" w:rsidRPr="000811C6">
        <w:t>т</w:t>
      </w:r>
      <w:r w:rsidR="000811C6" w:rsidRPr="000811C6">
        <w:t>мечает, что эти достижения являются недостаточными, в частности с учетом проблемы клиентелизма, связанного с различными тарифами на судебные усл</w:t>
      </w:r>
      <w:r w:rsidR="000811C6" w:rsidRPr="000811C6">
        <w:t>у</w:t>
      </w:r>
      <w:r w:rsidR="000811C6" w:rsidRPr="000811C6">
        <w:t>ги, отсутствия юридической помощи для людей с низкими доходами, а также медлител</w:t>
      </w:r>
      <w:r w:rsidR="000811C6" w:rsidRPr="000811C6">
        <w:t>ь</w:t>
      </w:r>
      <w:r w:rsidR="000811C6" w:rsidRPr="000811C6">
        <w:t>ности и пассивности судебных инстанций (ст</w:t>
      </w:r>
      <w:r>
        <w:t>атья</w:t>
      </w:r>
      <w:r w:rsidR="000811C6" w:rsidRPr="000811C6">
        <w:t xml:space="preserve"> 14).</w:t>
      </w:r>
    </w:p>
    <w:p w:rsidR="000811C6" w:rsidRPr="00E87B4F" w:rsidRDefault="000811C6" w:rsidP="000811C6">
      <w:pPr>
        <w:pStyle w:val="SingleTxtGR"/>
        <w:rPr>
          <w:b/>
        </w:rPr>
      </w:pPr>
      <w:r w:rsidRPr="00E87B4F">
        <w:rPr>
          <w:b/>
        </w:rPr>
        <w:t>Государств</w:t>
      </w:r>
      <w:r w:rsidR="00E87B4F">
        <w:rPr>
          <w:b/>
        </w:rPr>
        <w:t>у</w:t>
      </w:r>
      <w:r w:rsidRPr="00E87B4F">
        <w:rPr>
          <w:b/>
        </w:rPr>
        <w:t>-участник</w:t>
      </w:r>
      <w:r w:rsidR="00E87B4F">
        <w:rPr>
          <w:b/>
        </w:rPr>
        <w:t>у</w:t>
      </w:r>
      <w:r w:rsidRPr="00E87B4F">
        <w:rPr>
          <w:b/>
        </w:rPr>
        <w:t xml:space="preserve"> </w:t>
      </w:r>
      <w:r w:rsidR="00E87B4F">
        <w:rPr>
          <w:b/>
        </w:rPr>
        <w:t>следует</w:t>
      </w:r>
      <w:r w:rsidRPr="00E87B4F">
        <w:rPr>
          <w:b/>
        </w:rPr>
        <w:t xml:space="preserve"> принять все необходимые меры к тому, чт</w:t>
      </w:r>
      <w:r w:rsidRPr="00E87B4F">
        <w:rPr>
          <w:b/>
        </w:rPr>
        <w:t>о</w:t>
      </w:r>
      <w:r w:rsidRPr="00E87B4F">
        <w:rPr>
          <w:b/>
        </w:rPr>
        <w:t>бы в законодательном порядке и на практике обеспечить предоставление всем всех правовых гарантий, позволяющих получить эффективный до</w:t>
      </w:r>
      <w:r w:rsidRPr="00E87B4F">
        <w:rPr>
          <w:b/>
        </w:rPr>
        <w:t>с</w:t>
      </w:r>
      <w:r w:rsidRPr="00E87B4F">
        <w:rPr>
          <w:b/>
        </w:rPr>
        <w:t>туп к правосудию, включая право на получение юридической помощи.</w:t>
      </w:r>
    </w:p>
    <w:p w:rsidR="000811C6" w:rsidRPr="000811C6" w:rsidRDefault="00E87B4F" w:rsidP="000811C6">
      <w:pPr>
        <w:pStyle w:val="SingleTxtGR"/>
      </w:pPr>
      <w:r>
        <w:t>17.</w:t>
      </w:r>
      <w:r>
        <w:tab/>
      </w:r>
      <w:r w:rsidR="000811C6" w:rsidRPr="000811C6">
        <w:t>Комитет обеспокоен отсутствием независимости судебной власти, в час</w:t>
      </w:r>
      <w:r w:rsidR="000811C6" w:rsidRPr="000811C6">
        <w:t>т</w:t>
      </w:r>
      <w:r w:rsidR="000811C6" w:rsidRPr="000811C6">
        <w:t>ности ввиду вмешательства в отправление правосудия, особенно в отбор судей, и в принятие некоторых судебных решений, отсутствия четкой информации о сроке полномочий судей и условиях возобновления их полномочий, шаткого материального положения судей, а также медлительности и пассивности суде</w:t>
      </w:r>
      <w:r w:rsidR="000811C6" w:rsidRPr="000811C6">
        <w:t>б</w:t>
      </w:r>
      <w:r w:rsidR="000811C6" w:rsidRPr="000811C6">
        <w:t>ных и</w:t>
      </w:r>
      <w:r w:rsidR="000811C6" w:rsidRPr="000811C6">
        <w:t>н</w:t>
      </w:r>
      <w:r w:rsidR="000811C6" w:rsidRPr="000811C6">
        <w:t>станций (ст</w:t>
      </w:r>
      <w:r>
        <w:t>атья</w:t>
      </w:r>
      <w:r w:rsidR="000811C6" w:rsidRPr="000811C6">
        <w:t xml:space="preserve"> 14).</w:t>
      </w:r>
    </w:p>
    <w:p w:rsidR="000811C6" w:rsidRPr="00E87B4F" w:rsidRDefault="000811C6" w:rsidP="000811C6">
      <w:pPr>
        <w:pStyle w:val="SingleTxtGR"/>
        <w:rPr>
          <w:b/>
        </w:rPr>
      </w:pPr>
      <w:r w:rsidRPr="00E87B4F">
        <w:rPr>
          <w:b/>
        </w:rPr>
        <w:t>Государству-участнику следует гарантировать независимость судебной си</w:t>
      </w:r>
      <w:r w:rsidRPr="00E87B4F">
        <w:rPr>
          <w:b/>
        </w:rPr>
        <w:t>с</w:t>
      </w:r>
      <w:r w:rsidRPr="00E87B4F">
        <w:rPr>
          <w:b/>
        </w:rPr>
        <w:t xml:space="preserve">темы, в частности невмешательство исполнительной и законодательной ветвей власти в принятие судебных решений. </w:t>
      </w:r>
      <w:r w:rsidR="00E87B4F">
        <w:rPr>
          <w:b/>
        </w:rPr>
        <w:t>Ему следует</w:t>
      </w:r>
      <w:r w:rsidRPr="00E87B4F">
        <w:rPr>
          <w:b/>
        </w:rPr>
        <w:t xml:space="preserve"> в строчном п</w:t>
      </w:r>
      <w:r w:rsidRPr="00E87B4F">
        <w:rPr>
          <w:b/>
        </w:rPr>
        <w:t>о</w:t>
      </w:r>
      <w:r w:rsidRPr="00E87B4F">
        <w:rPr>
          <w:b/>
        </w:rPr>
        <w:t>рядке ввести в действие эффективную судебную проверку Высшего совета прав</w:t>
      </w:r>
      <w:r w:rsidRPr="00E87B4F">
        <w:rPr>
          <w:b/>
        </w:rPr>
        <w:t>о</w:t>
      </w:r>
      <w:r w:rsidRPr="00E87B4F">
        <w:rPr>
          <w:b/>
        </w:rPr>
        <w:t>судия, с тем чтобы эффективное и независимое правосудие позволило государству-участнику соблюдать пол</w:t>
      </w:r>
      <w:r w:rsidRPr="00E87B4F">
        <w:rPr>
          <w:b/>
        </w:rPr>
        <w:t>о</w:t>
      </w:r>
      <w:r w:rsidRPr="00E87B4F">
        <w:rPr>
          <w:b/>
        </w:rPr>
        <w:t>жения Пакта.</w:t>
      </w:r>
    </w:p>
    <w:p w:rsidR="000811C6" w:rsidRPr="000811C6" w:rsidRDefault="000811C6" w:rsidP="00E87B4F">
      <w:pPr>
        <w:pStyle w:val="H23GR"/>
      </w:pPr>
      <w:r w:rsidRPr="000811C6">
        <w:tab/>
      </w:r>
      <w:r w:rsidRPr="000811C6">
        <w:tab/>
        <w:t>Свобода передвижения и право на неп</w:t>
      </w:r>
      <w:r w:rsidR="00E87B4F">
        <w:t>рикосновенность частной жизни и </w:t>
      </w:r>
      <w:r w:rsidRPr="000811C6">
        <w:t>защиту семьи</w:t>
      </w:r>
    </w:p>
    <w:p w:rsidR="000811C6" w:rsidRPr="000811C6" w:rsidRDefault="00E87B4F" w:rsidP="000811C6">
      <w:pPr>
        <w:pStyle w:val="SingleTxtGR"/>
      </w:pPr>
      <w:r>
        <w:t>18.</w:t>
      </w:r>
      <w:r>
        <w:tab/>
      </w:r>
      <w:r w:rsidR="000811C6" w:rsidRPr="000811C6">
        <w:t>Отмечая значительные усилия государства-участника, направленные на поиск долговременных решений для лиц, перемещенных в результате землетр</w:t>
      </w:r>
      <w:r w:rsidR="000811C6" w:rsidRPr="000811C6">
        <w:t>я</w:t>
      </w:r>
      <w:r w:rsidR="000811C6" w:rsidRPr="000811C6">
        <w:t>сения 2010 года, Комитет выражает обеспокоенность продолжением принуд</w:t>
      </w:r>
      <w:r w:rsidR="000811C6" w:rsidRPr="000811C6">
        <w:t>и</w:t>
      </w:r>
      <w:r w:rsidR="000811C6" w:rsidRPr="000811C6">
        <w:t>тельных выселений людей, живущих в лагерях. Несмотря на заверения со ст</w:t>
      </w:r>
      <w:r w:rsidR="000811C6" w:rsidRPr="000811C6">
        <w:t>о</w:t>
      </w:r>
      <w:r w:rsidR="000811C6" w:rsidRPr="000811C6">
        <w:t>роны государства-участника, Комитет обеспокоен тем, что некоторые лица, з</w:t>
      </w:r>
      <w:r w:rsidR="000811C6" w:rsidRPr="000811C6">
        <w:t>а</w:t>
      </w:r>
      <w:r w:rsidR="000811C6" w:rsidRPr="000811C6">
        <w:t>регистр</w:t>
      </w:r>
      <w:r w:rsidR="000811C6" w:rsidRPr="000811C6">
        <w:t>и</w:t>
      </w:r>
      <w:r w:rsidR="000811C6" w:rsidRPr="000811C6">
        <w:t>рованные в качестве перемещенных лиц, были затем исключены из списков бенефициаров программ переселения и рискуют таким образом по</w:t>
      </w:r>
      <w:r w:rsidR="000811C6" w:rsidRPr="000811C6">
        <w:t>д</w:t>
      </w:r>
      <w:r w:rsidR="000811C6" w:rsidRPr="000811C6">
        <w:t>вергнуться принудительным выселениям (ст</w:t>
      </w:r>
      <w:r>
        <w:t>атьи</w:t>
      </w:r>
      <w:r w:rsidR="000811C6" w:rsidRPr="000811C6">
        <w:t xml:space="preserve"> 12, 17 и 23).</w:t>
      </w:r>
    </w:p>
    <w:p w:rsidR="000811C6" w:rsidRPr="00E87B4F" w:rsidRDefault="000811C6" w:rsidP="000811C6">
      <w:pPr>
        <w:pStyle w:val="SingleTxtGR"/>
        <w:rPr>
          <w:b/>
        </w:rPr>
      </w:pPr>
      <w:r w:rsidRPr="00E87B4F">
        <w:rPr>
          <w:b/>
        </w:rPr>
        <w:t>Государству-участнику следует обеспечить, чтобы ни одно лицо не было выселено из лагерей без нах</w:t>
      </w:r>
      <w:r w:rsidRPr="00E87B4F">
        <w:rPr>
          <w:b/>
        </w:rPr>
        <w:t>о</w:t>
      </w:r>
      <w:r w:rsidRPr="00E87B4F">
        <w:rPr>
          <w:b/>
        </w:rPr>
        <w:t>ждения для него и его семьи альтернативного решения и чтобы каждое лицо, перемещенное в результате землетрясения, могло во</w:t>
      </w:r>
      <w:r w:rsidRPr="00E87B4F">
        <w:rPr>
          <w:b/>
        </w:rPr>
        <w:t>с</w:t>
      </w:r>
      <w:r w:rsidRPr="00E87B4F">
        <w:rPr>
          <w:b/>
        </w:rPr>
        <w:t>поль</w:t>
      </w:r>
      <w:r w:rsidR="00E87B4F" w:rsidRPr="00E87B4F">
        <w:rPr>
          <w:b/>
        </w:rPr>
        <w:t>зоваться устойчивыми решениями.</w:t>
      </w:r>
    </w:p>
    <w:p w:rsidR="000811C6" w:rsidRPr="000811C6" w:rsidRDefault="000811C6" w:rsidP="00E87B4F">
      <w:pPr>
        <w:pStyle w:val="H23GR"/>
      </w:pPr>
      <w:r w:rsidRPr="000811C6">
        <w:tab/>
      </w:r>
      <w:r w:rsidRPr="000811C6">
        <w:tab/>
        <w:t>Свобода мнений и их свободное выражение, свобода мирных соб</w:t>
      </w:r>
      <w:r w:rsidR="00F66B97">
        <w:t xml:space="preserve">раний и свобода </w:t>
      </w:r>
      <w:r w:rsidRPr="000811C6">
        <w:t>ассоци</w:t>
      </w:r>
      <w:r w:rsidR="00F66B97">
        <w:t>ации</w:t>
      </w:r>
    </w:p>
    <w:p w:rsidR="000811C6" w:rsidRPr="000811C6" w:rsidRDefault="00F66B97" w:rsidP="000811C6">
      <w:pPr>
        <w:pStyle w:val="SingleTxtGR"/>
      </w:pPr>
      <w:r>
        <w:t>19.</w:t>
      </w:r>
      <w:r>
        <w:tab/>
      </w:r>
      <w:r w:rsidR="000811C6" w:rsidRPr="000811C6">
        <w:t>Комитет обеспокоен сообщениями об угрозах, преследованиях и запуг</w:t>
      </w:r>
      <w:r w:rsidR="000811C6" w:rsidRPr="000811C6">
        <w:t>и</w:t>
      </w:r>
      <w:r w:rsidR="000811C6" w:rsidRPr="000811C6">
        <w:t>ваниях в отношении правозащитников, журналистов и представителей оппоз</w:t>
      </w:r>
      <w:r w:rsidR="000811C6" w:rsidRPr="000811C6">
        <w:t>и</w:t>
      </w:r>
      <w:r w:rsidR="000811C6" w:rsidRPr="000811C6">
        <w:t>ции со стороны полиции, сил безопасности и политических властей, а также о</w:t>
      </w:r>
      <w:r w:rsidR="000811C6" w:rsidRPr="000811C6">
        <w:t>т</w:t>
      </w:r>
      <w:r w:rsidR="000811C6" w:rsidRPr="000811C6">
        <w:t>сутс</w:t>
      </w:r>
      <w:r w:rsidR="000811C6" w:rsidRPr="000811C6">
        <w:t>т</w:t>
      </w:r>
      <w:r w:rsidR="000811C6" w:rsidRPr="000811C6">
        <w:t>вием защиты, предоставляемой государством-участником в этой связи (ст</w:t>
      </w:r>
      <w:r>
        <w:t>атьи</w:t>
      </w:r>
      <w:r w:rsidR="000811C6" w:rsidRPr="000811C6">
        <w:t xml:space="preserve"> 19, 21 и 22).</w:t>
      </w:r>
    </w:p>
    <w:p w:rsidR="000811C6" w:rsidRPr="00F66B97" w:rsidRDefault="000811C6" w:rsidP="000811C6">
      <w:pPr>
        <w:pStyle w:val="SingleTxtGR"/>
        <w:rPr>
          <w:b/>
        </w:rPr>
      </w:pPr>
      <w:r w:rsidRPr="00F66B97">
        <w:rPr>
          <w:b/>
        </w:rPr>
        <w:t>Государству-участнику следует принять необходимые меры для защиты правозащитников и журналистов, чтобы они могли свободно и беспрепя</w:t>
      </w:r>
      <w:r w:rsidRPr="00F66B97">
        <w:rPr>
          <w:b/>
        </w:rPr>
        <w:t>т</w:t>
      </w:r>
      <w:r w:rsidRPr="00F66B97">
        <w:rPr>
          <w:b/>
        </w:rPr>
        <w:t>ственно осуществлять свою деятельность. Государству-участнику следует срочно расследовать все случаи посягательства на жизнь и достоинство этих лиц и пр</w:t>
      </w:r>
      <w:r w:rsidRPr="00F66B97">
        <w:rPr>
          <w:b/>
        </w:rPr>
        <w:t>и</w:t>
      </w:r>
      <w:r w:rsidRPr="00F66B97">
        <w:rPr>
          <w:b/>
        </w:rPr>
        <w:t>влечь виновных к ответственности.</w:t>
      </w:r>
    </w:p>
    <w:p w:rsidR="000811C6" w:rsidRPr="000811C6" w:rsidRDefault="000811C6" w:rsidP="00F66B97">
      <w:pPr>
        <w:pStyle w:val="H23GR"/>
      </w:pPr>
      <w:r w:rsidRPr="000811C6">
        <w:tab/>
      </w:r>
      <w:r w:rsidRPr="000811C6">
        <w:tab/>
        <w:t>Участие в ведении политических дел</w:t>
      </w:r>
    </w:p>
    <w:p w:rsidR="000811C6" w:rsidRPr="000811C6" w:rsidRDefault="00F66B97" w:rsidP="000811C6">
      <w:pPr>
        <w:pStyle w:val="SingleTxtGR"/>
      </w:pPr>
      <w:r>
        <w:t>20.</w:t>
      </w:r>
      <w:r>
        <w:tab/>
      </w:r>
      <w:r w:rsidR="000811C6" w:rsidRPr="000811C6">
        <w:t>Комитет обеспокоен тем, что за время, прошедшее с 2011 года, когда в Гаити планировалось провести парламентские и местные выборы, государство-участник еще не создало правовой основы для проведения этих выборов. Ком</w:t>
      </w:r>
      <w:r w:rsidR="000811C6" w:rsidRPr="000811C6">
        <w:t>и</w:t>
      </w:r>
      <w:r w:rsidR="000811C6" w:rsidRPr="000811C6">
        <w:t>тет считает, что такая ситуация лишает граждан Гаити права голосовать и быть избранными в ходе периодических выборов в соответствии с Пактом (ст</w:t>
      </w:r>
      <w:r>
        <w:t>а</w:t>
      </w:r>
      <w:r>
        <w:t>тья </w:t>
      </w:r>
      <w:r w:rsidR="000811C6" w:rsidRPr="000811C6">
        <w:t>25).</w:t>
      </w:r>
    </w:p>
    <w:p w:rsidR="000811C6" w:rsidRPr="00F66B97" w:rsidRDefault="000811C6" w:rsidP="000811C6">
      <w:pPr>
        <w:pStyle w:val="SingleTxtGR"/>
        <w:rPr>
          <w:b/>
        </w:rPr>
      </w:pPr>
      <w:r w:rsidRPr="00F66B97">
        <w:rPr>
          <w:b/>
        </w:rPr>
        <w:t>Государству-участнику следует срочно принять необходимые меры по о</w:t>
      </w:r>
      <w:r w:rsidRPr="00F66B97">
        <w:rPr>
          <w:b/>
        </w:rPr>
        <w:t>р</w:t>
      </w:r>
      <w:r w:rsidRPr="00F66B97">
        <w:rPr>
          <w:b/>
        </w:rPr>
        <w:t>ганизации парламентских и местных выборов, которые должны были с</w:t>
      </w:r>
      <w:r w:rsidRPr="00F66B97">
        <w:rPr>
          <w:b/>
        </w:rPr>
        <w:t>о</w:t>
      </w:r>
      <w:r w:rsidRPr="00F66B97">
        <w:rPr>
          <w:b/>
        </w:rPr>
        <w:t>стояться еще в 2011 году, чтобы гарантировать гражданам эффективный доступ к осущ</w:t>
      </w:r>
      <w:r w:rsidRPr="00F66B97">
        <w:rPr>
          <w:b/>
        </w:rPr>
        <w:t>е</w:t>
      </w:r>
      <w:r w:rsidRPr="00F66B97">
        <w:rPr>
          <w:b/>
        </w:rPr>
        <w:t>ствлению их прав на основании статьи 25 Пакта.</w:t>
      </w:r>
    </w:p>
    <w:p w:rsidR="000811C6" w:rsidRPr="000811C6" w:rsidRDefault="00F66B97" w:rsidP="000811C6">
      <w:pPr>
        <w:pStyle w:val="SingleTxtGR"/>
      </w:pPr>
      <w:r>
        <w:t>21.</w:t>
      </w:r>
      <w:r>
        <w:tab/>
      </w:r>
      <w:r w:rsidR="000811C6" w:rsidRPr="000811C6">
        <w:t>Государству-участнику следует обеспечить широкое распространение Пакта, первоначального доклада, письменных ответов на подготовленный К</w:t>
      </w:r>
      <w:r w:rsidR="000811C6" w:rsidRPr="000811C6">
        <w:t>о</w:t>
      </w:r>
      <w:r w:rsidR="000811C6" w:rsidRPr="000811C6">
        <w:t>митетом перечень вопросов, а также настоящих заключительных замечаний на французском и креольском языках в целях повышения уровня информирова</w:t>
      </w:r>
      <w:r w:rsidR="000811C6" w:rsidRPr="000811C6">
        <w:t>н</w:t>
      </w:r>
      <w:r w:rsidR="000811C6" w:rsidRPr="000811C6">
        <w:t>ности о них среди судебных, законодательных и административных органов, гражданского общества, действующих в стране неправительственных организ</w:t>
      </w:r>
      <w:r w:rsidR="000811C6" w:rsidRPr="000811C6">
        <w:t>а</w:t>
      </w:r>
      <w:r w:rsidR="000811C6" w:rsidRPr="000811C6">
        <w:t>ций и н</w:t>
      </w:r>
      <w:r w:rsidR="000811C6" w:rsidRPr="000811C6">
        <w:t>а</w:t>
      </w:r>
      <w:r w:rsidR="000811C6" w:rsidRPr="000811C6">
        <w:t>селения в целом. Комитет просит также государство-участник провести широкие консультации с Управлением по защите граждан и гражданского о</w:t>
      </w:r>
      <w:r w:rsidR="000811C6" w:rsidRPr="000811C6">
        <w:t>б</w:t>
      </w:r>
      <w:r w:rsidR="000811C6" w:rsidRPr="000811C6">
        <w:t>щества при подготовке своего второго периодического доклада.</w:t>
      </w:r>
    </w:p>
    <w:p w:rsidR="000811C6" w:rsidRPr="000811C6" w:rsidRDefault="00F66B97" w:rsidP="000811C6">
      <w:pPr>
        <w:pStyle w:val="SingleTxtGR"/>
      </w:pPr>
      <w:r>
        <w:t>22.</w:t>
      </w:r>
      <w:r>
        <w:tab/>
      </w:r>
      <w:r w:rsidR="000811C6" w:rsidRPr="000811C6">
        <w:t>В соответствии с пунктом 5 правила 71 правил процедуры Комитета г</w:t>
      </w:r>
      <w:r w:rsidR="000811C6" w:rsidRPr="000811C6">
        <w:t>о</w:t>
      </w:r>
      <w:r w:rsidR="000811C6" w:rsidRPr="000811C6">
        <w:t>сударству-участнику следует в течение одного года представить соответству</w:t>
      </w:r>
      <w:r w:rsidR="000811C6" w:rsidRPr="000811C6">
        <w:t>ю</w:t>
      </w:r>
      <w:r w:rsidR="000811C6" w:rsidRPr="000811C6">
        <w:t>щую информацию о ходе выполнения им рекомендаций Комитета, содержащи</w:t>
      </w:r>
      <w:r w:rsidR="000811C6" w:rsidRPr="000811C6">
        <w:t>х</w:t>
      </w:r>
      <w:r w:rsidR="000811C6" w:rsidRPr="000811C6">
        <w:t>ся в пунктах 7, 10, 19 и 20.</w:t>
      </w:r>
    </w:p>
    <w:p w:rsidR="000811C6" w:rsidRPr="000811C6" w:rsidRDefault="00F66B97" w:rsidP="000811C6">
      <w:pPr>
        <w:pStyle w:val="SingleTxtGR"/>
      </w:pPr>
      <w:r>
        <w:t>23.</w:t>
      </w:r>
      <w:r>
        <w:tab/>
      </w:r>
      <w:r w:rsidR="000811C6" w:rsidRPr="000811C6">
        <w:t>Комитет просит государство-участник включить в свой следующий п</w:t>
      </w:r>
      <w:r w:rsidR="000811C6" w:rsidRPr="000811C6">
        <w:t>е</w:t>
      </w:r>
      <w:r w:rsidR="000811C6" w:rsidRPr="000811C6">
        <w:t>риодический доклад, подлежащий представлению к 31 октября 2018 года, ко</w:t>
      </w:r>
      <w:r w:rsidR="000811C6" w:rsidRPr="000811C6">
        <w:t>н</w:t>
      </w:r>
      <w:r w:rsidR="000811C6" w:rsidRPr="000811C6">
        <w:t>кретную обновленную информацию о выполнении всех его рекомендаций и п</w:t>
      </w:r>
      <w:r w:rsidR="000811C6" w:rsidRPr="000811C6">
        <w:t>о</w:t>
      </w:r>
      <w:r w:rsidR="000811C6" w:rsidRPr="000811C6">
        <w:t>ложений Пакта в целом.</w:t>
      </w:r>
    </w:p>
    <w:p w:rsidR="006E7AF7" w:rsidRPr="00F66B97" w:rsidRDefault="00F66B97" w:rsidP="00F66B9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7AF7" w:rsidRPr="00F66B97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282" w:rsidRDefault="00DE2282">
      <w:r>
        <w:rPr>
          <w:lang w:val="en-US"/>
        </w:rPr>
        <w:tab/>
      </w:r>
      <w:r>
        <w:separator/>
      </w:r>
    </w:p>
  </w:endnote>
  <w:endnote w:type="continuationSeparator" w:id="0">
    <w:p w:rsidR="00DE2282" w:rsidRDefault="00DE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1CA" w:rsidRPr="005F0588" w:rsidRDefault="005D11C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3A35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GE.14-22575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1CA" w:rsidRPr="005F0588" w:rsidRDefault="005D11CA">
    <w:pPr>
      <w:pStyle w:val="Footer"/>
      <w:rPr>
        <w:lang w:val="en-US"/>
      </w:rPr>
    </w:pPr>
    <w:r>
      <w:rPr>
        <w:lang w:val="en-US"/>
      </w:rPr>
      <w:t>GE.14-22575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3A35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5D11CA" w:rsidTr="00611264">
      <w:trPr>
        <w:trHeight w:val="438"/>
      </w:trPr>
      <w:tc>
        <w:tcPr>
          <w:tcW w:w="4068" w:type="dxa"/>
          <w:vAlign w:val="bottom"/>
        </w:tcPr>
        <w:p w:rsidR="005D11CA" w:rsidRPr="00F66B97" w:rsidRDefault="005D11CA" w:rsidP="00611264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22575</w:t>
          </w:r>
          <w:r>
            <w:rPr>
              <w:lang w:val="en-US"/>
            </w:rPr>
            <w:t xml:space="preserve">  (R)</w:t>
          </w:r>
          <w:r>
            <w:t xml:space="preserve">  060115  060115</w:t>
          </w:r>
        </w:p>
      </w:tc>
      <w:tc>
        <w:tcPr>
          <w:tcW w:w="4663" w:type="dxa"/>
          <w:vMerge w:val="restart"/>
          <w:vAlign w:val="bottom"/>
        </w:tcPr>
        <w:p w:rsidR="005D11CA" w:rsidRDefault="005D11CA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D11CA" w:rsidRDefault="005D11CA" w:rsidP="00611264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5D11CA" w:rsidRPr="00797A78" w:rsidTr="00611264">
      <w:tc>
        <w:tcPr>
          <w:tcW w:w="4068" w:type="dxa"/>
          <w:vAlign w:val="bottom"/>
        </w:tcPr>
        <w:p w:rsidR="005D11CA" w:rsidRPr="00E71881" w:rsidRDefault="005D11CA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718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D11CA" w:rsidRDefault="005D11CA" w:rsidP="00611264"/>
      </w:tc>
      <w:tc>
        <w:tcPr>
          <w:tcW w:w="1124" w:type="dxa"/>
          <w:vMerge/>
        </w:tcPr>
        <w:p w:rsidR="005D11CA" w:rsidRDefault="005D11CA" w:rsidP="00611264"/>
      </w:tc>
    </w:tr>
  </w:tbl>
  <w:p w:rsidR="005D11CA" w:rsidRDefault="005D11CA" w:rsidP="00381289">
    <w:pPr>
      <w:spacing w:line="240" w:lineRule="auto"/>
      <w:rPr>
        <w:sz w:val="2"/>
        <w:szCs w:val="2"/>
        <w:lang w:val="en-US"/>
      </w:rPr>
    </w:pPr>
  </w:p>
  <w:p w:rsidR="005D11CA" w:rsidRPr="002D7E3C" w:rsidRDefault="005D11CA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5D11CA" w:rsidRDefault="005D11CA" w:rsidP="006E7AF7">
                <w:pPr>
                  <w:rPr>
                    <w:lang w:val="en-US"/>
                  </w:rPr>
                </w:pPr>
              </w:p>
              <w:p w:rsidR="005D11CA" w:rsidRDefault="005D11CA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DB3A35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282" w:rsidRPr="00F71F63" w:rsidRDefault="00DE228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E2282" w:rsidRPr="00F71F63" w:rsidRDefault="00DE228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E2282" w:rsidRPr="00635E86" w:rsidRDefault="00DE2282" w:rsidP="00635E86">
      <w:pPr>
        <w:pStyle w:val="Footer"/>
      </w:pPr>
    </w:p>
  </w:footnote>
  <w:footnote w:id="1">
    <w:p w:rsidR="005D11CA" w:rsidRPr="00115DBE" w:rsidRDefault="005D11CA">
      <w:pPr>
        <w:pStyle w:val="FootnoteText"/>
        <w:rPr>
          <w:sz w:val="20"/>
          <w:lang w:val="ru-RU"/>
        </w:rPr>
      </w:pPr>
      <w:r>
        <w:tab/>
      </w:r>
      <w:r w:rsidRPr="00115DBE">
        <w:rPr>
          <w:rStyle w:val="FootnoteReference"/>
          <w:sz w:val="20"/>
          <w:vertAlign w:val="baseline"/>
          <w:lang w:val="ru-RU"/>
        </w:rPr>
        <w:t>*</w:t>
      </w:r>
      <w:r w:rsidRPr="00115DBE">
        <w:rPr>
          <w:lang w:val="ru-RU"/>
        </w:rPr>
        <w:tab/>
      </w:r>
      <w:r w:rsidRPr="00B40E56">
        <w:rPr>
          <w:lang w:val="ru-RU"/>
        </w:rPr>
        <w:t>Принят</w:t>
      </w:r>
      <w:r>
        <w:rPr>
          <w:lang w:val="ru-RU"/>
        </w:rPr>
        <w:t>ы</w:t>
      </w:r>
      <w:r w:rsidRPr="00B40E56">
        <w:rPr>
          <w:lang w:val="ru-RU"/>
        </w:rPr>
        <w:t xml:space="preserve"> Комитетом на его 112-й сессии (7</w:t>
      </w:r>
      <w:r>
        <w:rPr>
          <w:lang w:val="ru-RU"/>
        </w:rPr>
        <w:t>–</w:t>
      </w:r>
      <w:r w:rsidRPr="00B40E56">
        <w:rPr>
          <w:lang w:val="ru-RU"/>
        </w:rPr>
        <w:t>31</w:t>
      </w:r>
      <w:r w:rsidRPr="00115DBE">
        <w:rPr>
          <w:lang w:val="ru-RU"/>
        </w:rPr>
        <w:t xml:space="preserve"> </w:t>
      </w:r>
      <w:r w:rsidRPr="00B40E56">
        <w:rPr>
          <w:lang w:val="ru-RU"/>
        </w:rPr>
        <w:t>октября 2014</w:t>
      </w:r>
      <w:r w:rsidRPr="00115DBE">
        <w:rPr>
          <w:lang w:val="ru-RU"/>
        </w:rPr>
        <w:t xml:space="preserve"> </w:t>
      </w:r>
      <w:r>
        <w:rPr>
          <w:lang w:val="ru-RU"/>
        </w:rPr>
        <w:t>года</w:t>
      </w:r>
      <w:r w:rsidRPr="00B40E56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1CA" w:rsidRPr="00F66B97" w:rsidRDefault="005D11CA">
    <w:pPr>
      <w:pStyle w:val="Header"/>
      <w:rPr>
        <w:lang w:val="en-US"/>
      </w:rPr>
    </w:pPr>
    <w:r>
      <w:rPr>
        <w:lang w:val="en-US"/>
      </w:rPr>
      <w:t>CCPR/C/HTI/CO/1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1CA" w:rsidRPr="005F0588" w:rsidRDefault="005D11CA">
    <w:pPr>
      <w:pStyle w:val="Header"/>
      <w:rPr>
        <w:lang w:val="en-US"/>
      </w:rPr>
    </w:pPr>
    <w:r>
      <w:rPr>
        <w:lang w:val="en-US"/>
      </w:rPr>
      <w:tab/>
      <w:t>CCPR/C/HTI/CO/1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11C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0288"/>
    <w:rsid w:val="00043D88"/>
    <w:rsid w:val="00046E4D"/>
    <w:rsid w:val="0006401A"/>
    <w:rsid w:val="00072C27"/>
    <w:rsid w:val="000811C6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06A35"/>
    <w:rsid w:val="00115DBE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5BAF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5F5A"/>
    <w:rsid w:val="005A6D5A"/>
    <w:rsid w:val="005B1B28"/>
    <w:rsid w:val="005B7D51"/>
    <w:rsid w:val="005B7F35"/>
    <w:rsid w:val="005C2081"/>
    <w:rsid w:val="005C678A"/>
    <w:rsid w:val="005D11C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463BE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6CA5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95C81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BE307E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52B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B3A35"/>
    <w:rsid w:val="00DE2282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1881"/>
    <w:rsid w:val="00E72C5E"/>
    <w:rsid w:val="00E73451"/>
    <w:rsid w:val="00E7489F"/>
    <w:rsid w:val="00E75147"/>
    <w:rsid w:val="00E8167D"/>
    <w:rsid w:val="00E87B4F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6B97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47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2</TotalTime>
  <Pages>1</Pages>
  <Words>2662</Words>
  <Characters>18744</Characters>
  <Application>Microsoft Office Word</Application>
  <DocSecurity>4</DocSecurity>
  <Lines>353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1422575</vt:lpstr>
    </vt:vector>
  </TitlesOfParts>
  <Company>CSD</Company>
  <LinksUpToDate>false</LinksUpToDate>
  <CharactersWithSpaces>21320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1422575</dc:title>
  <dc:subject>CCPR/C/HTI/CO/1</dc:subject>
  <dc:creator>Anna Petelina</dc:creator>
  <cp:keywords/>
  <dc:description>Final</dc:description>
  <cp:lastModifiedBy>Anna Petelina</cp:lastModifiedBy>
  <cp:revision>3</cp:revision>
  <cp:lastPrinted>2015-01-06T11:21:00Z</cp:lastPrinted>
  <dcterms:created xsi:type="dcterms:W3CDTF">2015-01-06T11:20:00Z</dcterms:created>
  <dcterms:modified xsi:type="dcterms:W3CDTF">2015-01-06T11:22:00Z</dcterms:modified>
</cp:coreProperties>
</file>