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37A2A" w:rsidRDefault="00237A2A" w:rsidP="000E62AA">
            <w:pPr>
              <w:spacing w:line="240" w:lineRule="atLeast"/>
              <w:jc w:val="right"/>
              <w:rPr>
                <w:sz w:val="20"/>
                <w:szCs w:val="21"/>
              </w:rPr>
            </w:pPr>
            <w:r w:rsidRPr="00237A2A">
              <w:rPr>
                <w:sz w:val="40"/>
                <w:szCs w:val="21"/>
              </w:rPr>
              <w:t>A</w:t>
            </w:r>
            <w:r>
              <w:rPr>
                <w:sz w:val="20"/>
                <w:szCs w:val="21"/>
              </w:rPr>
              <w:t>/HRC/41/L.5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237A2A" w:rsidRPr="00237A2A" w:rsidRDefault="00A1364C" w:rsidP="00237A2A">
            <w:pPr>
              <w:spacing w:before="240" w:line="240" w:lineRule="atLeast"/>
              <w:rPr>
                <w:sz w:val="20"/>
              </w:rPr>
            </w:pPr>
            <w:r w:rsidRPr="00F124C6">
              <w:rPr>
                <w:sz w:val="20"/>
              </w:rPr>
              <w:t xml:space="preserve">Distr.: </w:t>
            </w:r>
            <w:r w:rsidR="00237A2A" w:rsidRPr="00237A2A">
              <w:rPr>
                <w:sz w:val="20"/>
              </w:rPr>
              <w:t>Limited</w:t>
            </w:r>
          </w:p>
          <w:p w:rsidR="00A1364C" w:rsidRPr="00F124C6" w:rsidRDefault="00237A2A" w:rsidP="00237A2A">
            <w:pPr>
              <w:spacing w:line="240" w:lineRule="atLeast"/>
              <w:rPr>
                <w:sz w:val="20"/>
              </w:rPr>
            </w:pPr>
            <w:r w:rsidRPr="00237A2A">
              <w:rPr>
                <w:sz w:val="20"/>
              </w:rPr>
              <w:t>9 July 2019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237A2A" w:rsidRPr="00237A2A" w:rsidRDefault="00237A2A" w:rsidP="00237A2A">
      <w:pPr>
        <w:spacing w:before="120"/>
        <w:rPr>
          <w:rFonts w:ascii="Time New Roman" w:eastAsia="黑体" w:hAnsi="Time New Roman"/>
          <w:sz w:val="32"/>
          <w:szCs w:val="32"/>
        </w:rPr>
      </w:pPr>
      <w:r w:rsidRPr="00237A2A">
        <w:rPr>
          <w:rFonts w:ascii="Time New Roman" w:eastAsia="黑体" w:hAnsi="Time New Roman"/>
          <w:sz w:val="24"/>
          <w:szCs w:val="22"/>
          <w:lang w:val="zh-CN"/>
        </w:rPr>
        <w:t>人权理事会</w:t>
      </w:r>
    </w:p>
    <w:p w:rsidR="00237A2A" w:rsidRPr="00237A2A" w:rsidRDefault="00237A2A" w:rsidP="00237A2A">
      <w:pPr>
        <w:rPr>
          <w:rFonts w:ascii="Time New Roman" w:eastAsia="黑体" w:hAnsi="Time New Roman"/>
        </w:rPr>
      </w:pPr>
      <w:r w:rsidRPr="00237A2A">
        <w:rPr>
          <w:rFonts w:ascii="Time New Roman" w:eastAsia="黑体" w:hAnsi="Time New Roman"/>
          <w:lang w:val="zh-CN"/>
        </w:rPr>
        <w:t>第四十一届会议</w:t>
      </w:r>
    </w:p>
    <w:p w:rsidR="00237A2A" w:rsidRPr="00237A2A" w:rsidRDefault="00237A2A" w:rsidP="00237A2A">
      <w:r w:rsidRPr="00237A2A">
        <w:rPr>
          <w:lang w:val="zh-CN"/>
        </w:rPr>
        <w:t>2019</w:t>
      </w:r>
      <w:r w:rsidRPr="00237A2A">
        <w:rPr>
          <w:lang w:val="zh-CN"/>
        </w:rPr>
        <w:t>年</w:t>
      </w:r>
      <w:r w:rsidRPr="00237A2A">
        <w:rPr>
          <w:lang w:val="zh-CN"/>
        </w:rPr>
        <w:t>6</w:t>
      </w:r>
      <w:r w:rsidRPr="00237A2A">
        <w:rPr>
          <w:lang w:val="zh-CN"/>
        </w:rPr>
        <w:t>月</w:t>
      </w:r>
      <w:r w:rsidRPr="00237A2A">
        <w:rPr>
          <w:lang w:val="zh-CN"/>
        </w:rPr>
        <w:t>24</w:t>
      </w:r>
      <w:r w:rsidRPr="00237A2A">
        <w:rPr>
          <w:lang w:val="zh-CN"/>
        </w:rPr>
        <w:t>日至</w:t>
      </w:r>
      <w:r w:rsidRPr="00237A2A">
        <w:rPr>
          <w:lang w:val="zh-CN"/>
        </w:rPr>
        <w:t>7</w:t>
      </w:r>
      <w:r w:rsidRPr="00237A2A">
        <w:rPr>
          <w:lang w:val="zh-CN"/>
        </w:rPr>
        <w:t>月</w:t>
      </w:r>
      <w:r w:rsidRPr="00237A2A">
        <w:rPr>
          <w:lang w:val="zh-CN"/>
        </w:rPr>
        <w:t>12</w:t>
      </w:r>
      <w:r w:rsidRPr="00237A2A">
        <w:rPr>
          <w:lang w:val="zh-CN"/>
        </w:rPr>
        <w:t>日</w:t>
      </w:r>
    </w:p>
    <w:p w:rsidR="00237A2A" w:rsidRPr="00237A2A" w:rsidRDefault="00237A2A" w:rsidP="00237A2A">
      <w:r w:rsidRPr="00237A2A">
        <w:rPr>
          <w:lang w:val="zh-CN"/>
        </w:rPr>
        <w:t>议程项目</w:t>
      </w:r>
      <w:r w:rsidRPr="00237A2A">
        <w:rPr>
          <w:lang w:val="zh-CN"/>
        </w:rPr>
        <w:t>3</w:t>
      </w:r>
    </w:p>
    <w:p w:rsidR="00237A2A" w:rsidRDefault="00237A2A" w:rsidP="00237A2A">
      <w:pPr>
        <w:rPr>
          <w:rFonts w:ascii="Time New Roman" w:eastAsia="黑体" w:hAnsi="Time New Roman"/>
          <w:lang w:val="zh-CN"/>
        </w:rPr>
      </w:pPr>
      <w:r w:rsidRPr="00237A2A">
        <w:rPr>
          <w:rFonts w:ascii="Time New Roman" w:eastAsia="黑体" w:hAnsi="Time New Roman"/>
          <w:lang w:val="zh-CN"/>
        </w:rPr>
        <w:t>促进和保护所有人权</w:t>
      </w:r>
      <w:r w:rsidRPr="00237A2A">
        <w:rPr>
          <w:rFonts w:ascii="Time New Roman" w:eastAsia="黑体" w:hAnsi="Time New Roman" w:hint="eastAsia"/>
          <w:spacing w:val="-50"/>
          <w:lang w:val="zh-CN"/>
        </w:rPr>
        <w:t>―</w:t>
      </w:r>
      <w:r w:rsidRPr="00237A2A">
        <w:rPr>
          <w:rFonts w:ascii="Time New Roman" w:eastAsia="黑体" w:hAnsi="Time New Roman" w:hint="eastAsia"/>
          <w:lang w:val="zh-CN"/>
        </w:rPr>
        <w:t>―</w:t>
      </w:r>
      <w:r w:rsidRPr="00237A2A">
        <w:rPr>
          <w:rFonts w:ascii="Time New Roman" w:eastAsia="黑体" w:hAnsi="Time New Roman"/>
          <w:lang w:val="zh-CN"/>
        </w:rPr>
        <w:t>公民权利、政治权利、</w:t>
      </w:r>
      <w:r w:rsidRPr="00237A2A">
        <w:rPr>
          <w:rFonts w:ascii="Time New Roman" w:eastAsia="黑体" w:hAnsi="Time New Roman"/>
          <w:lang w:val="zh-CN"/>
        </w:rPr>
        <w:br/>
      </w:r>
      <w:r w:rsidRPr="00237A2A">
        <w:rPr>
          <w:rFonts w:ascii="Time New Roman" w:eastAsia="黑体" w:hAnsi="Time New Roman"/>
          <w:lang w:val="zh-CN"/>
        </w:rPr>
        <w:t>经济、社会及文化权利，包括发展权</w:t>
      </w:r>
    </w:p>
    <w:p w:rsidR="00237A2A" w:rsidRPr="00610A7E" w:rsidRDefault="00237A2A" w:rsidP="00B25645">
      <w:pPr>
        <w:pStyle w:val="H23GC"/>
        <w:jc w:val="both"/>
      </w:pPr>
      <w:r w:rsidRPr="00610A7E">
        <w:rPr>
          <w:lang w:val="zh-CN"/>
        </w:rPr>
        <w:tab/>
      </w:r>
      <w:r w:rsidRPr="00610A7E">
        <w:rPr>
          <w:lang w:val="zh-CN"/>
        </w:rPr>
        <w:tab/>
      </w:r>
      <w:r w:rsidRPr="00610A7E">
        <w:rPr>
          <w:lang w:val="zh-CN"/>
        </w:rPr>
        <w:t>阿尔巴尼亚</w:t>
      </w:r>
      <w:r w:rsidRPr="00237A2A">
        <w:rPr>
          <w:rStyle w:val="a8"/>
          <w:rFonts w:asciiTheme="majorBidi" w:hAnsiTheme="majorBidi" w:cstheme="majorBidi"/>
          <w:bCs/>
          <w:sz w:val="22"/>
          <w:vertAlign w:val="baseline"/>
          <w:lang w:val="zh-CN"/>
        </w:rPr>
        <w:footnoteReference w:customMarkFollows="1" w:id="2"/>
        <w:t>*</w:t>
      </w:r>
      <w:r w:rsidRPr="00610A7E">
        <w:rPr>
          <w:lang w:val="zh-CN"/>
        </w:rPr>
        <w:t>、阿根廷、澳大利亚、奥地利、比利时</w:t>
      </w:r>
      <w:r w:rsidRPr="00610A7E">
        <w:rPr>
          <w:lang w:val="zh-CN"/>
        </w:rPr>
        <w:t>*</w:t>
      </w:r>
      <w:r w:rsidRPr="00610A7E">
        <w:rPr>
          <w:lang w:val="zh-CN"/>
        </w:rPr>
        <w:t>、多民族玻利维亚国</w:t>
      </w:r>
      <w:r w:rsidRPr="00610A7E">
        <w:rPr>
          <w:lang w:val="zh-CN"/>
        </w:rPr>
        <w:t>*</w:t>
      </w:r>
      <w:r w:rsidRPr="00610A7E">
        <w:rPr>
          <w:lang w:val="zh-CN"/>
        </w:rPr>
        <w:t>、波斯尼亚和黑塞哥维那</w:t>
      </w:r>
      <w:r w:rsidRPr="00610A7E">
        <w:rPr>
          <w:lang w:val="zh-CN"/>
        </w:rPr>
        <w:t>*</w:t>
      </w:r>
      <w:r w:rsidRPr="00610A7E">
        <w:rPr>
          <w:lang w:val="zh-CN"/>
        </w:rPr>
        <w:t>、保加利亚、加拿大</w:t>
      </w:r>
      <w:r w:rsidRPr="00610A7E">
        <w:rPr>
          <w:lang w:val="zh-CN"/>
        </w:rPr>
        <w:t>*</w:t>
      </w:r>
      <w:r w:rsidRPr="00610A7E">
        <w:rPr>
          <w:lang w:val="zh-CN"/>
        </w:rPr>
        <w:t>、克罗地亚、塞浦路斯</w:t>
      </w:r>
      <w:r w:rsidRPr="00610A7E">
        <w:rPr>
          <w:lang w:val="zh-CN"/>
        </w:rPr>
        <w:t>*</w:t>
      </w:r>
      <w:r w:rsidRPr="00610A7E">
        <w:rPr>
          <w:lang w:val="zh-CN"/>
        </w:rPr>
        <w:t>、捷克、丹麦、厄瓜多尔</w:t>
      </w:r>
      <w:r w:rsidRPr="00610A7E">
        <w:rPr>
          <w:lang w:val="zh-CN"/>
        </w:rPr>
        <w:t>*</w:t>
      </w:r>
      <w:r w:rsidRPr="00610A7E">
        <w:rPr>
          <w:lang w:val="zh-CN"/>
        </w:rPr>
        <w:t>、爱沙尼亚</w:t>
      </w:r>
      <w:r w:rsidRPr="00610A7E">
        <w:rPr>
          <w:lang w:val="zh-CN"/>
        </w:rPr>
        <w:t>*</w:t>
      </w:r>
      <w:r w:rsidRPr="00610A7E">
        <w:rPr>
          <w:lang w:val="zh-CN"/>
        </w:rPr>
        <w:t>、芬兰</w:t>
      </w:r>
      <w:r w:rsidRPr="00610A7E">
        <w:rPr>
          <w:lang w:val="zh-CN"/>
        </w:rPr>
        <w:t>*</w:t>
      </w:r>
      <w:r w:rsidRPr="00610A7E">
        <w:rPr>
          <w:lang w:val="zh-CN"/>
        </w:rPr>
        <w:t>、法国</w:t>
      </w:r>
      <w:r w:rsidRPr="00610A7E">
        <w:rPr>
          <w:lang w:val="zh-CN"/>
        </w:rPr>
        <w:t>*</w:t>
      </w:r>
      <w:r w:rsidRPr="00610A7E">
        <w:rPr>
          <w:lang w:val="zh-CN"/>
        </w:rPr>
        <w:t>、格鲁吉亚</w:t>
      </w:r>
      <w:r w:rsidRPr="00610A7E">
        <w:rPr>
          <w:lang w:val="zh-CN"/>
        </w:rPr>
        <w:t>*</w:t>
      </w:r>
      <w:r w:rsidRPr="00610A7E">
        <w:rPr>
          <w:lang w:val="zh-CN"/>
        </w:rPr>
        <w:t>、希腊</w:t>
      </w:r>
      <w:r w:rsidRPr="00610A7E">
        <w:rPr>
          <w:lang w:val="zh-CN"/>
        </w:rPr>
        <w:t>*</w:t>
      </w:r>
      <w:r w:rsidRPr="00610A7E">
        <w:rPr>
          <w:lang w:val="zh-CN"/>
        </w:rPr>
        <w:t>、海地</w:t>
      </w:r>
      <w:r w:rsidRPr="00610A7E">
        <w:rPr>
          <w:lang w:val="zh-CN"/>
        </w:rPr>
        <w:t>*</w:t>
      </w:r>
      <w:r w:rsidRPr="00610A7E">
        <w:rPr>
          <w:lang w:val="zh-CN"/>
        </w:rPr>
        <w:t>、匈牙利、冰岛、爱尔兰</w:t>
      </w:r>
      <w:r w:rsidRPr="00610A7E">
        <w:rPr>
          <w:lang w:val="zh-CN"/>
        </w:rPr>
        <w:t>*</w:t>
      </w:r>
      <w:r w:rsidRPr="00610A7E">
        <w:rPr>
          <w:lang w:val="zh-CN"/>
        </w:rPr>
        <w:t>、以色列</w:t>
      </w:r>
      <w:r w:rsidRPr="00610A7E">
        <w:rPr>
          <w:lang w:val="zh-CN"/>
        </w:rPr>
        <w:t>*</w:t>
      </w:r>
      <w:r w:rsidRPr="00610A7E">
        <w:rPr>
          <w:lang w:val="zh-CN"/>
        </w:rPr>
        <w:t>、意大利、日本、拉脱维亚</w:t>
      </w:r>
      <w:r w:rsidRPr="00610A7E">
        <w:rPr>
          <w:lang w:val="zh-CN"/>
        </w:rPr>
        <w:t>*</w:t>
      </w:r>
      <w:r w:rsidRPr="00610A7E">
        <w:rPr>
          <w:lang w:val="zh-CN"/>
        </w:rPr>
        <w:t>、列支敦士登</w:t>
      </w:r>
      <w:r w:rsidRPr="00610A7E">
        <w:rPr>
          <w:lang w:val="zh-CN"/>
        </w:rPr>
        <w:t>*</w:t>
      </w:r>
      <w:r w:rsidRPr="00610A7E">
        <w:rPr>
          <w:lang w:val="zh-CN"/>
        </w:rPr>
        <w:t>、立陶宛</w:t>
      </w:r>
      <w:r w:rsidRPr="00610A7E">
        <w:rPr>
          <w:lang w:val="zh-CN"/>
        </w:rPr>
        <w:t>*</w:t>
      </w:r>
      <w:r w:rsidRPr="00610A7E">
        <w:rPr>
          <w:lang w:val="zh-CN"/>
        </w:rPr>
        <w:t>、卢森堡</w:t>
      </w:r>
      <w:r w:rsidRPr="00610A7E">
        <w:rPr>
          <w:lang w:val="zh-CN"/>
        </w:rPr>
        <w:t>*</w:t>
      </w:r>
      <w:r w:rsidRPr="00610A7E">
        <w:rPr>
          <w:lang w:val="zh-CN"/>
        </w:rPr>
        <w:t>、马耳他</w:t>
      </w:r>
      <w:r w:rsidRPr="00610A7E">
        <w:rPr>
          <w:lang w:val="zh-CN"/>
        </w:rPr>
        <w:t>*</w:t>
      </w:r>
      <w:r w:rsidRPr="00610A7E">
        <w:rPr>
          <w:lang w:val="zh-CN"/>
        </w:rPr>
        <w:t>、墨西哥、摩纳哥</w:t>
      </w:r>
      <w:r w:rsidRPr="00610A7E">
        <w:rPr>
          <w:lang w:val="zh-CN"/>
        </w:rPr>
        <w:t>*</w:t>
      </w:r>
      <w:r w:rsidRPr="00610A7E">
        <w:rPr>
          <w:lang w:val="zh-CN"/>
        </w:rPr>
        <w:t>、蒙古</w:t>
      </w:r>
      <w:r w:rsidRPr="00610A7E">
        <w:rPr>
          <w:lang w:val="zh-CN"/>
        </w:rPr>
        <w:t>*</w:t>
      </w:r>
      <w:r w:rsidRPr="00610A7E">
        <w:rPr>
          <w:lang w:val="zh-CN"/>
        </w:rPr>
        <w:t>、黑山</w:t>
      </w:r>
      <w:r w:rsidRPr="00610A7E">
        <w:rPr>
          <w:lang w:val="zh-CN"/>
        </w:rPr>
        <w:t>*</w:t>
      </w:r>
      <w:r w:rsidRPr="00610A7E">
        <w:rPr>
          <w:lang w:val="zh-CN"/>
        </w:rPr>
        <w:t>、</w:t>
      </w:r>
      <w:r w:rsidRPr="00A32919">
        <w:rPr>
          <w:spacing w:val="-3"/>
          <w:lang w:val="zh-CN"/>
        </w:rPr>
        <w:t>荷兰</w:t>
      </w:r>
      <w:r w:rsidRPr="00A32919">
        <w:rPr>
          <w:spacing w:val="-3"/>
          <w:lang w:val="zh-CN"/>
        </w:rPr>
        <w:t>*</w:t>
      </w:r>
      <w:r w:rsidRPr="00A32919">
        <w:rPr>
          <w:spacing w:val="-3"/>
          <w:lang w:val="zh-CN"/>
        </w:rPr>
        <w:t>、新西兰</w:t>
      </w:r>
      <w:r w:rsidRPr="00A32919">
        <w:rPr>
          <w:spacing w:val="-3"/>
          <w:lang w:val="zh-CN"/>
        </w:rPr>
        <w:t>*</w:t>
      </w:r>
      <w:r w:rsidRPr="00A32919">
        <w:rPr>
          <w:spacing w:val="-3"/>
          <w:lang w:val="zh-CN"/>
        </w:rPr>
        <w:t>、挪威</w:t>
      </w:r>
      <w:r w:rsidRPr="00A32919">
        <w:rPr>
          <w:spacing w:val="-3"/>
          <w:lang w:val="zh-CN"/>
        </w:rPr>
        <w:t>*</w:t>
      </w:r>
      <w:r w:rsidRPr="00A32919">
        <w:rPr>
          <w:spacing w:val="-3"/>
          <w:lang w:val="zh-CN"/>
        </w:rPr>
        <w:t>、秘鲁、摩尔多瓦共和国</w:t>
      </w:r>
      <w:r w:rsidRPr="00A32919">
        <w:rPr>
          <w:spacing w:val="-3"/>
          <w:lang w:val="zh-CN"/>
        </w:rPr>
        <w:t>*</w:t>
      </w:r>
      <w:r w:rsidRPr="00A32919">
        <w:rPr>
          <w:spacing w:val="-3"/>
          <w:lang w:val="zh-CN"/>
        </w:rPr>
        <w:t>、罗马尼亚</w:t>
      </w:r>
      <w:r w:rsidRPr="00A32919">
        <w:rPr>
          <w:spacing w:val="-3"/>
          <w:lang w:val="zh-CN"/>
        </w:rPr>
        <w:t>*</w:t>
      </w:r>
      <w:r w:rsidRPr="00A32919">
        <w:rPr>
          <w:spacing w:val="-3"/>
          <w:lang w:val="zh-CN"/>
        </w:rPr>
        <w:t>、圣马力诺</w:t>
      </w:r>
      <w:r w:rsidRPr="00A32919">
        <w:rPr>
          <w:spacing w:val="-3"/>
          <w:lang w:val="zh-CN"/>
        </w:rPr>
        <w:t>*</w:t>
      </w:r>
      <w:r w:rsidRPr="00610A7E">
        <w:rPr>
          <w:lang w:val="zh-CN"/>
        </w:rPr>
        <w:t>、斯洛伐克、斯洛文尼亚</w:t>
      </w:r>
      <w:r w:rsidRPr="00610A7E">
        <w:rPr>
          <w:lang w:val="zh-CN"/>
        </w:rPr>
        <w:t>*</w:t>
      </w:r>
      <w:r w:rsidRPr="00610A7E">
        <w:rPr>
          <w:lang w:val="zh-CN"/>
        </w:rPr>
        <w:t>、西班牙、瑞典</w:t>
      </w:r>
      <w:r w:rsidRPr="00610A7E">
        <w:rPr>
          <w:lang w:val="zh-CN"/>
        </w:rPr>
        <w:t>*</w:t>
      </w:r>
      <w:r w:rsidRPr="00610A7E">
        <w:rPr>
          <w:lang w:val="zh-CN"/>
        </w:rPr>
        <w:t>、瑞士</w:t>
      </w:r>
      <w:r w:rsidRPr="00610A7E">
        <w:rPr>
          <w:lang w:val="zh-CN"/>
        </w:rPr>
        <w:t>*</w:t>
      </w:r>
      <w:r w:rsidRPr="00610A7E">
        <w:rPr>
          <w:lang w:val="zh-CN"/>
        </w:rPr>
        <w:t>、突尼斯、土耳其</w:t>
      </w:r>
      <w:r w:rsidRPr="00610A7E">
        <w:rPr>
          <w:lang w:val="zh-CN"/>
        </w:rPr>
        <w:t>*</w:t>
      </w:r>
      <w:r w:rsidRPr="00610A7E">
        <w:rPr>
          <w:lang w:val="zh-CN"/>
        </w:rPr>
        <w:t>、乌克兰、乌拉圭</w:t>
      </w:r>
      <w:r>
        <w:rPr>
          <w:lang w:val="zh-CN"/>
        </w:rPr>
        <w:t>：</w:t>
      </w:r>
      <w:r w:rsidRPr="00610A7E">
        <w:rPr>
          <w:lang w:val="zh-CN"/>
        </w:rPr>
        <w:t>决议草案</w:t>
      </w:r>
    </w:p>
    <w:p w:rsidR="00237A2A" w:rsidRPr="00610A7E" w:rsidRDefault="00237A2A" w:rsidP="00A32919">
      <w:pPr>
        <w:pStyle w:val="H1GC"/>
        <w:jc w:val="both"/>
      </w:pPr>
      <w:r>
        <w:rPr>
          <w:lang w:val="zh-CN"/>
        </w:rPr>
        <w:tab/>
      </w:r>
      <w:r>
        <w:rPr>
          <w:lang w:val="zh-CN"/>
        </w:rPr>
        <w:tab/>
      </w:r>
      <w:r>
        <w:rPr>
          <w:lang w:val="zh-CN"/>
        </w:rPr>
        <w:t>41/</w:t>
      </w:r>
      <w:r w:rsidRPr="00610A7E">
        <w:rPr>
          <w:lang w:val="zh-CN"/>
        </w:rPr>
        <w:t>…</w:t>
      </w:r>
      <w:r>
        <w:rPr>
          <w:lang w:val="zh-CN"/>
        </w:rPr>
        <w:br/>
      </w:r>
      <w:r w:rsidRPr="00610A7E">
        <w:rPr>
          <w:lang w:val="zh-CN"/>
        </w:rPr>
        <w:t>加快努力消除一切形式暴力侵害妇女和女童行为</w:t>
      </w:r>
      <w:r>
        <w:rPr>
          <w:lang w:val="zh-CN"/>
        </w:rPr>
        <w:t>：</w:t>
      </w:r>
      <w:r w:rsidRPr="00610A7E">
        <w:rPr>
          <w:lang w:val="zh-CN"/>
        </w:rPr>
        <w:t>预防和应对工作场所对妇女和女童的暴力侵害</w:t>
      </w:r>
    </w:p>
    <w:p w:rsidR="00237A2A" w:rsidRPr="00610A7E" w:rsidRDefault="00237A2A" w:rsidP="00237A2A">
      <w:pPr>
        <w:pStyle w:val="SingleTxtGC"/>
        <w:rPr>
          <w:rFonts w:asciiTheme="majorBidi" w:eastAsia="楷体" w:hAnsiTheme="majorBidi" w:cstheme="majorBidi"/>
          <w:szCs w:val="21"/>
        </w:rPr>
      </w:pPr>
      <w:r w:rsidRPr="00610A7E">
        <w:rPr>
          <w:rFonts w:asciiTheme="majorBidi" w:hAnsiTheme="majorBidi" w:cstheme="majorBidi"/>
          <w:szCs w:val="21"/>
          <w:lang w:val="zh-CN"/>
        </w:rPr>
        <w:tab/>
      </w:r>
      <w:r w:rsidRPr="00610A7E">
        <w:rPr>
          <w:rFonts w:asciiTheme="majorBidi" w:eastAsia="楷体" w:hAnsiTheme="majorBidi" w:cstheme="majorBidi"/>
          <w:szCs w:val="21"/>
          <w:lang w:val="zh-CN"/>
        </w:rPr>
        <w:t>人权理事会</w:t>
      </w:r>
      <w:r>
        <w:rPr>
          <w:rFonts w:asciiTheme="majorBidi" w:eastAsia="楷体" w:hAnsiTheme="majorBidi" w:cstheme="majorBidi"/>
          <w:szCs w:val="21"/>
          <w:lang w:val="zh-CN"/>
        </w:rPr>
        <w:t>，</w:t>
      </w:r>
    </w:p>
    <w:p w:rsidR="00237A2A" w:rsidRPr="00610A7E" w:rsidRDefault="00237A2A" w:rsidP="00237A2A">
      <w:pPr>
        <w:pStyle w:val="SingleTxtGC"/>
        <w:rPr>
          <w:rFonts w:asciiTheme="majorBidi" w:hAnsiTheme="majorBidi" w:cstheme="majorBidi"/>
          <w:szCs w:val="21"/>
        </w:rPr>
      </w:pPr>
      <w:r w:rsidRPr="00610A7E">
        <w:rPr>
          <w:rFonts w:asciiTheme="majorBidi" w:hAnsiTheme="majorBidi" w:cstheme="majorBidi"/>
          <w:szCs w:val="21"/>
          <w:lang w:val="zh-CN"/>
        </w:rPr>
        <w:tab/>
      </w:r>
      <w:r w:rsidRPr="00610A7E">
        <w:rPr>
          <w:rFonts w:asciiTheme="majorBidi" w:eastAsia="楷体" w:hAnsiTheme="majorBidi" w:cstheme="majorBidi"/>
          <w:szCs w:val="21"/>
          <w:lang w:val="zh-CN"/>
        </w:rPr>
        <w:t>重申</w:t>
      </w:r>
      <w:r w:rsidRPr="00610A7E">
        <w:rPr>
          <w:rFonts w:asciiTheme="majorBidi" w:hAnsiTheme="majorBidi" w:cstheme="majorBidi"/>
          <w:szCs w:val="21"/>
          <w:lang w:val="zh-CN"/>
        </w:rPr>
        <w:t>所有国家均有义务尊重、保护和落实所有人权和基本自由</w:t>
      </w:r>
      <w:r>
        <w:rPr>
          <w:rFonts w:asciiTheme="majorBidi" w:hAnsiTheme="majorBidi" w:cstheme="majorBidi"/>
          <w:szCs w:val="21"/>
          <w:lang w:val="zh-CN"/>
        </w:rPr>
        <w:t>，</w:t>
      </w:r>
      <w:r w:rsidRPr="00610A7E">
        <w:rPr>
          <w:rFonts w:asciiTheme="majorBidi" w:hAnsiTheme="majorBidi" w:cstheme="majorBidi"/>
          <w:szCs w:val="21"/>
          <w:lang w:val="zh-CN"/>
        </w:rPr>
        <w:t>并重申一切形式的基于性别的歧视违背《联合国宪章》、《世界人权宣言》、《公民权利和政治权利国际公约》、《经济、社会及文化权利国际公约》、《消除对妇女一切形式歧视公约》、《残疾人权利公约》、《儿童权利公约》和《消除一切形式种族歧视国际公约》</w:t>
      </w:r>
      <w:r>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又重申</w:t>
      </w:r>
      <w:r w:rsidR="00237A2A" w:rsidRPr="00610A7E">
        <w:rPr>
          <w:rFonts w:asciiTheme="majorBidi" w:hAnsiTheme="majorBidi" w:cstheme="majorBidi"/>
          <w:szCs w:val="21"/>
          <w:lang w:val="zh-CN"/>
        </w:rPr>
        <w:t>《维也纳宣言和行动纲领》、《消除对妇女的暴力行为宣言》、《北京宣言和行动纲要》、《国际人口与发展会议行动纲领》及各相关审查会议的成果和《联合国土著人民权利宣言》</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lastRenderedPageBreak/>
        <w:tab/>
      </w:r>
      <w:r w:rsidR="00237A2A" w:rsidRPr="00610A7E">
        <w:rPr>
          <w:rFonts w:asciiTheme="majorBidi" w:eastAsia="楷体" w:hAnsiTheme="majorBidi" w:cstheme="majorBidi"/>
          <w:szCs w:val="21"/>
          <w:lang w:val="zh-CN"/>
        </w:rPr>
        <w:t>回顾</w:t>
      </w:r>
      <w:r w:rsidR="00237A2A" w:rsidRPr="00610A7E">
        <w:rPr>
          <w:rFonts w:asciiTheme="majorBidi" w:hAnsiTheme="majorBidi" w:cstheme="majorBidi"/>
          <w:szCs w:val="21"/>
          <w:lang w:val="zh-CN"/>
        </w:rPr>
        <w:t>人权理事会、人权委员会、大会和安全理事会的所有有关决议以及妇女地位委员会的有关决议和议定结论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其中除其他外申明</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必须防止、谴责和消除一切形式暴力侵害妇女和女童行为</w:t>
      </w:r>
      <w:r w:rsidR="00237A2A">
        <w:rPr>
          <w:rFonts w:asciiTheme="majorBidi" w:hAnsiTheme="majorBidi" w:cstheme="majorBidi"/>
          <w:szCs w:val="21"/>
          <w:lang w:val="zh-CN"/>
        </w:rPr>
        <w:t>，</w:t>
      </w:r>
    </w:p>
    <w:p w:rsidR="00237A2A" w:rsidRPr="00610A7E" w:rsidRDefault="00237A2A" w:rsidP="00237A2A">
      <w:pPr>
        <w:pStyle w:val="SingleTxtGC"/>
        <w:rPr>
          <w:rFonts w:asciiTheme="majorBidi" w:hAnsiTheme="majorBidi" w:cstheme="majorBidi"/>
          <w:szCs w:val="21"/>
        </w:rPr>
      </w:pPr>
      <w:r w:rsidRPr="00610A7E">
        <w:rPr>
          <w:rFonts w:asciiTheme="majorBidi" w:eastAsia="楷体" w:hAnsiTheme="majorBidi" w:cstheme="majorBidi"/>
          <w:szCs w:val="21"/>
          <w:lang w:val="zh-CN"/>
        </w:rPr>
        <w:tab/>
      </w:r>
      <w:r w:rsidRPr="00610A7E">
        <w:rPr>
          <w:rFonts w:asciiTheme="majorBidi" w:eastAsia="楷体" w:hAnsiTheme="majorBidi" w:cstheme="majorBidi"/>
          <w:szCs w:val="21"/>
          <w:lang w:val="zh-CN"/>
        </w:rPr>
        <w:t>重申</w:t>
      </w:r>
      <w:r w:rsidRPr="00610A7E">
        <w:rPr>
          <w:rFonts w:asciiTheme="majorBidi" w:hAnsiTheme="majorBidi" w:cstheme="majorBidi"/>
          <w:szCs w:val="21"/>
          <w:lang w:val="zh-CN"/>
        </w:rPr>
        <w:t>大会</w:t>
      </w:r>
      <w:r>
        <w:rPr>
          <w:rFonts w:asciiTheme="majorBidi" w:hAnsiTheme="majorBidi" w:cstheme="majorBidi"/>
          <w:szCs w:val="21"/>
          <w:lang w:val="zh-CN"/>
        </w:rPr>
        <w:t>2</w:t>
      </w:r>
      <w:r w:rsidRPr="00610A7E">
        <w:rPr>
          <w:rFonts w:asciiTheme="majorBidi" w:hAnsiTheme="majorBidi" w:cstheme="majorBidi"/>
          <w:szCs w:val="21"/>
          <w:lang w:val="zh-CN"/>
        </w:rPr>
        <w:t>0</w:t>
      </w:r>
      <w:r>
        <w:rPr>
          <w:rFonts w:asciiTheme="majorBidi" w:hAnsiTheme="majorBidi" w:cstheme="majorBidi"/>
          <w:szCs w:val="21"/>
          <w:lang w:val="zh-CN"/>
        </w:rPr>
        <w:t>15</w:t>
      </w:r>
      <w:r w:rsidRPr="00610A7E">
        <w:rPr>
          <w:rFonts w:asciiTheme="majorBidi" w:hAnsiTheme="majorBidi" w:cstheme="majorBidi"/>
          <w:szCs w:val="21"/>
          <w:lang w:val="zh-CN"/>
        </w:rPr>
        <w:t>年</w:t>
      </w:r>
      <w:r>
        <w:rPr>
          <w:rFonts w:asciiTheme="majorBidi" w:hAnsiTheme="majorBidi" w:cstheme="majorBidi"/>
          <w:szCs w:val="21"/>
          <w:lang w:val="zh-CN"/>
        </w:rPr>
        <w:t>9</w:t>
      </w:r>
      <w:r w:rsidRPr="00610A7E">
        <w:rPr>
          <w:rFonts w:asciiTheme="majorBidi" w:hAnsiTheme="majorBidi" w:cstheme="majorBidi"/>
          <w:szCs w:val="21"/>
          <w:lang w:val="zh-CN"/>
        </w:rPr>
        <w:t>月</w:t>
      </w:r>
      <w:r>
        <w:rPr>
          <w:rFonts w:asciiTheme="majorBidi" w:hAnsiTheme="majorBidi" w:cstheme="majorBidi"/>
          <w:szCs w:val="21"/>
          <w:lang w:val="zh-CN"/>
        </w:rPr>
        <w:t>25</w:t>
      </w:r>
      <w:r w:rsidRPr="00610A7E">
        <w:rPr>
          <w:rFonts w:asciiTheme="majorBidi" w:hAnsiTheme="majorBidi" w:cstheme="majorBidi"/>
          <w:szCs w:val="21"/>
          <w:lang w:val="zh-CN"/>
        </w:rPr>
        <w:t>日题为</w:t>
      </w:r>
      <w:r>
        <w:rPr>
          <w:rFonts w:asciiTheme="majorBidi" w:hAnsiTheme="majorBidi" w:cstheme="majorBidi" w:hint="eastAsia"/>
          <w:szCs w:val="21"/>
          <w:lang w:val="zh-CN"/>
        </w:rPr>
        <w:t>“</w:t>
      </w:r>
      <w:r w:rsidRPr="00610A7E">
        <w:rPr>
          <w:rFonts w:asciiTheme="majorBidi" w:hAnsiTheme="majorBidi" w:cstheme="majorBidi"/>
          <w:szCs w:val="21"/>
          <w:lang w:val="zh-CN"/>
        </w:rPr>
        <w:t>变革我们的世界</w:t>
      </w:r>
      <w:r>
        <w:rPr>
          <w:rFonts w:asciiTheme="majorBidi" w:hAnsiTheme="majorBidi" w:cstheme="majorBidi"/>
          <w:szCs w:val="21"/>
          <w:lang w:val="zh-CN"/>
        </w:rPr>
        <w:t>：</w:t>
      </w:r>
      <w:r>
        <w:rPr>
          <w:rFonts w:asciiTheme="majorBidi" w:hAnsiTheme="majorBidi" w:cstheme="majorBidi"/>
          <w:szCs w:val="21"/>
          <w:lang w:val="zh-CN"/>
        </w:rPr>
        <w:t>2</w:t>
      </w:r>
      <w:r w:rsidRPr="00610A7E">
        <w:rPr>
          <w:rFonts w:asciiTheme="majorBidi" w:hAnsiTheme="majorBidi" w:cstheme="majorBidi"/>
          <w:szCs w:val="21"/>
          <w:lang w:val="zh-CN"/>
        </w:rPr>
        <w:t>0</w:t>
      </w:r>
      <w:r>
        <w:rPr>
          <w:rFonts w:asciiTheme="majorBidi" w:hAnsiTheme="majorBidi" w:cstheme="majorBidi"/>
          <w:szCs w:val="21"/>
          <w:lang w:val="zh-CN"/>
        </w:rPr>
        <w:t>3</w:t>
      </w:r>
      <w:r w:rsidRPr="00610A7E">
        <w:rPr>
          <w:rFonts w:asciiTheme="majorBidi" w:hAnsiTheme="majorBidi" w:cstheme="majorBidi"/>
          <w:szCs w:val="21"/>
          <w:lang w:val="zh-CN"/>
        </w:rPr>
        <w:t>0</w:t>
      </w:r>
      <w:r w:rsidRPr="00610A7E">
        <w:rPr>
          <w:rFonts w:asciiTheme="majorBidi" w:hAnsiTheme="majorBidi" w:cstheme="majorBidi"/>
          <w:szCs w:val="21"/>
          <w:lang w:val="zh-CN"/>
        </w:rPr>
        <w:t>年可持续发展议程</w:t>
      </w:r>
      <w:r>
        <w:rPr>
          <w:rFonts w:asciiTheme="majorBidi" w:hAnsiTheme="majorBidi" w:cstheme="majorBidi" w:hint="eastAsia"/>
          <w:szCs w:val="21"/>
          <w:lang w:val="zh-CN"/>
        </w:rPr>
        <w:t>”</w:t>
      </w:r>
      <w:r w:rsidRPr="00610A7E">
        <w:rPr>
          <w:rFonts w:asciiTheme="majorBidi" w:hAnsiTheme="majorBidi" w:cstheme="majorBidi"/>
          <w:szCs w:val="21"/>
          <w:lang w:val="zh-CN"/>
        </w:rPr>
        <w:t>的第</w:t>
      </w:r>
      <w:r>
        <w:rPr>
          <w:rFonts w:asciiTheme="majorBidi" w:hAnsiTheme="majorBidi" w:cstheme="majorBidi"/>
          <w:szCs w:val="21"/>
          <w:lang w:val="zh-CN"/>
        </w:rPr>
        <w:t>7</w:t>
      </w:r>
      <w:r w:rsidRPr="00610A7E">
        <w:rPr>
          <w:rFonts w:asciiTheme="majorBidi" w:hAnsiTheme="majorBidi" w:cstheme="majorBidi"/>
          <w:szCs w:val="21"/>
          <w:lang w:val="zh-CN"/>
        </w:rPr>
        <w:t>0</w:t>
      </w:r>
      <w:r>
        <w:rPr>
          <w:rFonts w:asciiTheme="majorBidi" w:hAnsiTheme="majorBidi" w:cstheme="majorBidi"/>
          <w:szCs w:val="21"/>
          <w:lang w:val="zh-CN"/>
        </w:rPr>
        <w:t>/1</w:t>
      </w:r>
      <w:r w:rsidRPr="00610A7E">
        <w:rPr>
          <w:rFonts w:asciiTheme="majorBidi" w:hAnsiTheme="majorBidi" w:cstheme="majorBidi"/>
          <w:szCs w:val="21"/>
          <w:lang w:val="zh-CN"/>
        </w:rPr>
        <w:t>号决议</w:t>
      </w:r>
      <w:r>
        <w:rPr>
          <w:rFonts w:asciiTheme="majorBidi" w:hAnsiTheme="majorBidi" w:cstheme="majorBidi"/>
          <w:szCs w:val="21"/>
          <w:lang w:val="zh-CN"/>
        </w:rPr>
        <w:t>，</w:t>
      </w:r>
      <w:r w:rsidRPr="00610A7E">
        <w:rPr>
          <w:rFonts w:asciiTheme="majorBidi" w:hAnsiTheme="majorBidi" w:cstheme="majorBidi"/>
          <w:szCs w:val="21"/>
          <w:lang w:val="zh-CN"/>
        </w:rPr>
        <w:t>包括各国对实现性别平等、增强所有妇女和女童权能及消除公共和私人生活领域一切形式暴力侵害所有妇女和女童行为、所有男女</w:t>
      </w:r>
      <w:r>
        <w:rPr>
          <w:rFonts w:asciiTheme="majorBidi" w:hAnsiTheme="majorBidi" w:cstheme="majorBidi"/>
          <w:szCs w:val="21"/>
          <w:lang w:val="zh-CN"/>
        </w:rPr>
        <w:t>(</w:t>
      </w:r>
      <w:r w:rsidRPr="00610A7E">
        <w:rPr>
          <w:rFonts w:asciiTheme="majorBidi" w:hAnsiTheme="majorBidi" w:cstheme="majorBidi"/>
          <w:szCs w:val="21"/>
          <w:lang w:val="zh-CN"/>
        </w:rPr>
        <w:t>包括青年和残疾人</w:t>
      </w:r>
      <w:r>
        <w:rPr>
          <w:rFonts w:asciiTheme="majorBidi" w:hAnsiTheme="majorBidi" w:cstheme="majorBidi"/>
          <w:szCs w:val="21"/>
          <w:lang w:val="zh-CN"/>
        </w:rPr>
        <w:t>)</w:t>
      </w:r>
      <w:r w:rsidRPr="00610A7E">
        <w:rPr>
          <w:rFonts w:asciiTheme="majorBidi" w:hAnsiTheme="majorBidi" w:cstheme="majorBidi"/>
          <w:szCs w:val="21"/>
          <w:lang w:val="zh-CN"/>
        </w:rPr>
        <w:t>实现充分和生产性就业和体面工作以及同工同酬的承诺</w:t>
      </w:r>
      <w:r>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回顾</w:t>
      </w:r>
      <w:r w:rsidR="00237A2A" w:rsidRPr="00610A7E">
        <w:rPr>
          <w:rFonts w:asciiTheme="majorBidi" w:hAnsiTheme="majorBidi" w:cstheme="majorBidi"/>
          <w:szCs w:val="21"/>
          <w:lang w:val="zh-CN"/>
        </w:rPr>
        <w:t>《国际劳工组织关于工作中基本原则和权利宣言》及其《</w:t>
      </w:r>
      <w:r w:rsidR="00237A2A">
        <w:rPr>
          <w:rFonts w:asciiTheme="majorBidi" w:hAnsiTheme="majorBidi" w:cstheme="majorBidi"/>
          <w:szCs w:val="21"/>
          <w:lang w:val="zh-CN"/>
        </w:rPr>
        <w:t>1951</w:t>
      </w:r>
      <w:r w:rsidR="00237A2A" w:rsidRPr="00610A7E">
        <w:rPr>
          <w:rFonts w:asciiTheme="majorBidi" w:hAnsiTheme="majorBidi" w:cstheme="majorBidi"/>
          <w:szCs w:val="21"/>
          <w:lang w:val="zh-CN"/>
        </w:rPr>
        <w:t>年同酬公约》</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第</w:t>
      </w:r>
      <w:r w:rsidR="00237A2A">
        <w:rPr>
          <w:rFonts w:asciiTheme="majorBidi" w:hAnsiTheme="majorBidi" w:cstheme="majorBidi"/>
          <w:szCs w:val="21"/>
          <w:lang w:val="zh-CN"/>
        </w:rPr>
        <w:t>1</w:t>
      </w:r>
      <w:r w:rsidR="00237A2A" w:rsidRPr="00610A7E">
        <w:rPr>
          <w:rFonts w:asciiTheme="majorBidi" w:hAnsiTheme="majorBidi" w:cstheme="majorBidi"/>
          <w:szCs w:val="21"/>
          <w:lang w:val="zh-CN"/>
        </w:rPr>
        <w:t>00</w:t>
      </w:r>
      <w:r w:rsidR="00237A2A" w:rsidRPr="00610A7E">
        <w:rPr>
          <w:rFonts w:asciiTheme="majorBidi" w:hAnsiTheme="majorBidi" w:cstheme="majorBidi"/>
          <w:szCs w:val="21"/>
          <w:lang w:val="zh-CN"/>
        </w:rPr>
        <w:t>号</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w:t>
      </w:r>
      <w:r w:rsidR="00237A2A">
        <w:rPr>
          <w:rFonts w:asciiTheme="majorBidi" w:hAnsiTheme="majorBidi" w:cstheme="majorBidi"/>
          <w:szCs w:val="21"/>
          <w:lang w:val="zh-CN"/>
        </w:rPr>
        <w:t>1958</w:t>
      </w:r>
      <w:r w:rsidR="00237A2A" w:rsidRPr="00610A7E">
        <w:rPr>
          <w:rFonts w:asciiTheme="majorBidi" w:hAnsiTheme="majorBidi" w:cstheme="majorBidi"/>
          <w:szCs w:val="21"/>
          <w:lang w:val="zh-CN"/>
        </w:rPr>
        <w:t>年就业和职业歧视公约》</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第</w:t>
      </w:r>
      <w:r w:rsidR="00237A2A">
        <w:rPr>
          <w:rFonts w:asciiTheme="majorBidi" w:hAnsiTheme="majorBidi" w:cstheme="majorBidi"/>
          <w:szCs w:val="21"/>
          <w:lang w:val="zh-CN"/>
        </w:rPr>
        <w:t>111</w:t>
      </w:r>
      <w:r w:rsidR="00237A2A" w:rsidRPr="00610A7E">
        <w:rPr>
          <w:rFonts w:asciiTheme="majorBidi" w:hAnsiTheme="majorBidi" w:cstheme="majorBidi"/>
          <w:szCs w:val="21"/>
          <w:lang w:val="zh-CN"/>
        </w:rPr>
        <w:t>号</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w:t>
      </w:r>
      <w:r w:rsidR="00237A2A">
        <w:rPr>
          <w:rFonts w:asciiTheme="majorBidi" w:hAnsiTheme="majorBidi" w:cstheme="majorBidi"/>
          <w:szCs w:val="21"/>
          <w:lang w:val="zh-CN"/>
        </w:rPr>
        <w:t>1973</w:t>
      </w:r>
      <w:r w:rsidR="00237A2A" w:rsidRPr="00610A7E">
        <w:rPr>
          <w:rFonts w:asciiTheme="majorBidi" w:hAnsiTheme="majorBidi" w:cstheme="majorBidi"/>
          <w:szCs w:val="21"/>
          <w:lang w:val="zh-CN"/>
        </w:rPr>
        <w:t>年最低年龄公约》</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第</w:t>
      </w:r>
      <w:r w:rsidR="00237A2A">
        <w:rPr>
          <w:rFonts w:asciiTheme="majorBidi" w:hAnsiTheme="majorBidi" w:cstheme="majorBidi"/>
          <w:szCs w:val="21"/>
          <w:lang w:val="zh-CN"/>
        </w:rPr>
        <w:t>138</w:t>
      </w:r>
      <w:r w:rsidR="00237A2A" w:rsidRPr="00610A7E">
        <w:rPr>
          <w:rFonts w:asciiTheme="majorBidi" w:hAnsiTheme="majorBidi" w:cstheme="majorBidi"/>
          <w:szCs w:val="21"/>
          <w:lang w:val="zh-CN"/>
        </w:rPr>
        <w:t>号</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和《</w:t>
      </w:r>
      <w:r w:rsidR="00237A2A">
        <w:rPr>
          <w:rFonts w:asciiTheme="majorBidi" w:hAnsiTheme="majorBidi" w:cstheme="majorBidi"/>
          <w:szCs w:val="21"/>
          <w:lang w:val="zh-CN"/>
        </w:rPr>
        <w:t>1999</w:t>
      </w:r>
      <w:r w:rsidR="00237A2A" w:rsidRPr="00610A7E">
        <w:rPr>
          <w:rFonts w:asciiTheme="majorBidi" w:hAnsiTheme="majorBidi" w:cstheme="majorBidi"/>
          <w:szCs w:val="21"/>
          <w:lang w:val="zh-CN"/>
        </w:rPr>
        <w:t>年最恶劣形式的童工劳动公约》</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第</w:t>
      </w:r>
      <w:r w:rsidR="00237A2A">
        <w:rPr>
          <w:rFonts w:asciiTheme="majorBidi" w:hAnsiTheme="majorBidi" w:cstheme="majorBidi"/>
          <w:szCs w:val="21"/>
          <w:lang w:val="zh-CN"/>
        </w:rPr>
        <w:t>182</w:t>
      </w:r>
      <w:r w:rsidR="00237A2A" w:rsidRPr="00610A7E">
        <w:rPr>
          <w:rFonts w:asciiTheme="majorBidi" w:hAnsiTheme="majorBidi" w:cstheme="majorBidi"/>
          <w:szCs w:val="21"/>
          <w:lang w:val="zh-CN"/>
        </w:rPr>
        <w:t>号</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和其他相关的国际劳工标准</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又回顾</w:t>
      </w:r>
      <w:r w:rsidR="00237A2A" w:rsidRPr="00610A7E">
        <w:rPr>
          <w:rFonts w:asciiTheme="majorBidi" w:hAnsiTheme="majorBidi" w:cstheme="majorBidi"/>
          <w:szCs w:val="21"/>
          <w:lang w:val="zh-CN"/>
        </w:rPr>
        <w:t>《工商企业与人权</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实施联合国</w:t>
      </w:r>
      <w:r w:rsidR="00237A2A">
        <w:rPr>
          <w:rFonts w:asciiTheme="majorBidi" w:hAnsiTheme="majorBidi" w:cstheme="majorBidi" w:hint="eastAsia"/>
          <w:szCs w:val="21"/>
          <w:lang w:val="zh-CN"/>
        </w:rPr>
        <w:t>“</w:t>
      </w:r>
      <w:r w:rsidR="00237A2A" w:rsidRPr="00610A7E">
        <w:rPr>
          <w:rFonts w:asciiTheme="majorBidi" w:hAnsiTheme="majorBidi" w:cstheme="majorBidi"/>
          <w:szCs w:val="21"/>
          <w:lang w:val="zh-CN"/>
        </w:rPr>
        <w:t>保护、尊重和补救</w:t>
      </w:r>
      <w:r w:rsidR="00237A2A">
        <w:rPr>
          <w:rFonts w:asciiTheme="majorBidi" w:hAnsiTheme="majorBidi" w:cstheme="majorBidi" w:hint="eastAsia"/>
          <w:szCs w:val="21"/>
          <w:lang w:val="zh-CN"/>
        </w:rPr>
        <w:t>”</w:t>
      </w:r>
      <w:r w:rsidR="00237A2A" w:rsidRPr="00610A7E">
        <w:rPr>
          <w:rFonts w:asciiTheme="majorBidi" w:hAnsiTheme="majorBidi" w:cstheme="majorBidi"/>
          <w:szCs w:val="21"/>
          <w:lang w:val="zh-CN"/>
        </w:rPr>
        <w:t>框架指导原则》</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包括工商企业尊重人权的责任</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同时铭记男女可能面临的不同风险</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注意到</w:t>
      </w:r>
      <w:r w:rsidR="00237A2A" w:rsidRPr="00610A7E">
        <w:rPr>
          <w:rFonts w:asciiTheme="majorBidi" w:hAnsiTheme="majorBidi" w:cstheme="majorBidi"/>
          <w:szCs w:val="21"/>
          <w:lang w:val="zh-CN"/>
        </w:rPr>
        <w:t>联合国促进性别平等和增强妇女权能署和国际劳工组织关于解决工作场所对妇女的暴力和骚扰问题的手册</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承认</w:t>
      </w:r>
      <w:r w:rsidR="00237A2A" w:rsidRPr="00610A7E">
        <w:rPr>
          <w:rFonts w:asciiTheme="majorBidi" w:hAnsiTheme="majorBidi" w:cstheme="majorBidi"/>
          <w:szCs w:val="21"/>
          <w:lang w:val="zh-CN"/>
        </w:rPr>
        <w:t>区域性公约、文书、宣言和倡议在预防和消除暴力侵害妇女和女童行为方面发挥的重要作用</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赞赏地注意到</w:t>
      </w:r>
      <w:r w:rsidR="00237A2A" w:rsidRPr="00610A7E">
        <w:rPr>
          <w:rFonts w:asciiTheme="majorBidi" w:hAnsiTheme="majorBidi" w:cstheme="majorBidi"/>
          <w:szCs w:val="21"/>
          <w:lang w:val="zh-CN"/>
        </w:rPr>
        <w:t>暴力侵害妇女及其原因和后果问题特别报告员关于暴力侵害参政妇女行为的报告和关于该任务</w:t>
      </w:r>
      <w:r w:rsidR="00237A2A">
        <w:rPr>
          <w:rFonts w:asciiTheme="majorBidi" w:hAnsiTheme="majorBidi" w:cstheme="majorBidi"/>
          <w:szCs w:val="21"/>
          <w:lang w:val="zh-CN"/>
        </w:rPr>
        <w:t>25</w:t>
      </w:r>
      <w:r w:rsidR="00237A2A" w:rsidRPr="00610A7E">
        <w:rPr>
          <w:rFonts w:asciiTheme="majorBidi" w:hAnsiTheme="majorBidi" w:cstheme="majorBidi"/>
          <w:szCs w:val="21"/>
          <w:lang w:val="zh-CN"/>
        </w:rPr>
        <w:t>周年的报告</w:t>
      </w:r>
      <w:r w:rsidR="00237A2A">
        <w:rPr>
          <w:rFonts w:asciiTheme="majorBidi" w:hAnsiTheme="majorBidi" w:cstheme="majorBidi"/>
          <w:szCs w:val="21"/>
          <w:lang w:val="zh-CN"/>
        </w:rPr>
        <w:t>，</w:t>
      </w:r>
      <w:r w:rsidR="00237A2A" w:rsidRPr="00610A7E">
        <w:rPr>
          <w:rStyle w:val="a8"/>
          <w:rFonts w:asciiTheme="majorBidi" w:hAnsiTheme="majorBidi" w:cstheme="majorBidi"/>
          <w:szCs w:val="21"/>
          <w:lang w:val="zh-CN"/>
        </w:rPr>
        <w:footnoteReference w:id="3"/>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欢迎</w:t>
      </w:r>
      <w:r w:rsidR="00237A2A" w:rsidRPr="00610A7E">
        <w:rPr>
          <w:rFonts w:asciiTheme="majorBidi" w:hAnsiTheme="majorBidi" w:cstheme="majorBidi"/>
          <w:szCs w:val="21"/>
          <w:lang w:val="zh-CN"/>
        </w:rPr>
        <w:t>国际劳工组织《</w:t>
      </w:r>
      <w:r w:rsidR="00237A2A">
        <w:rPr>
          <w:rFonts w:asciiTheme="majorBidi" w:hAnsiTheme="majorBidi" w:cstheme="majorBidi"/>
          <w:szCs w:val="21"/>
          <w:lang w:val="zh-CN"/>
        </w:rPr>
        <w:t>2</w:t>
      </w:r>
      <w:r w:rsidR="00237A2A" w:rsidRPr="00610A7E">
        <w:rPr>
          <w:rFonts w:asciiTheme="majorBidi" w:hAnsiTheme="majorBidi" w:cstheme="majorBidi"/>
          <w:szCs w:val="21"/>
          <w:lang w:val="zh-CN"/>
        </w:rPr>
        <w:t>0</w:t>
      </w:r>
      <w:r w:rsidR="00237A2A">
        <w:rPr>
          <w:rFonts w:asciiTheme="majorBidi" w:hAnsiTheme="majorBidi" w:cstheme="majorBidi"/>
          <w:szCs w:val="21"/>
          <w:lang w:val="zh-CN"/>
        </w:rPr>
        <w:t>19</w:t>
      </w:r>
      <w:r w:rsidR="00237A2A" w:rsidRPr="00610A7E">
        <w:rPr>
          <w:rFonts w:asciiTheme="majorBidi" w:hAnsiTheme="majorBidi" w:cstheme="majorBidi"/>
          <w:szCs w:val="21"/>
          <w:lang w:val="zh-CN"/>
        </w:rPr>
        <w:t>年暴力和骚扰问题公约》</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第</w:t>
      </w:r>
      <w:r w:rsidR="00237A2A">
        <w:rPr>
          <w:rFonts w:asciiTheme="majorBidi" w:hAnsiTheme="majorBidi" w:cstheme="majorBidi"/>
          <w:szCs w:val="21"/>
          <w:lang w:val="zh-CN"/>
        </w:rPr>
        <w:t>19</w:t>
      </w:r>
      <w:r w:rsidR="00237A2A" w:rsidRPr="00610A7E">
        <w:rPr>
          <w:rFonts w:asciiTheme="majorBidi" w:hAnsiTheme="majorBidi" w:cstheme="majorBidi"/>
          <w:szCs w:val="21"/>
          <w:lang w:val="zh-CN"/>
        </w:rPr>
        <w:t>0</w:t>
      </w:r>
      <w:r w:rsidR="00237A2A" w:rsidRPr="00610A7E">
        <w:rPr>
          <w:rFonts w:asciiTheme="majorBidi" w:hAnsiTheme="majorBidi" w:cstheme="majorBidi"/>
          <w:szCs w:val="21"/>
          <w:lang w:val="zh-CN"/>
        </w:rPr>
        <w:t>号</w:t>
      </w:r>
      <w:r w:rsidR="00237A2A">
        <w:rPr>
          <w:rFonts w:asciiTheme="majorBidi" w:hAnsiTheme="majorBidi" w:cstheme="majorBidi"/>
          <w:szCs w:val="21"/>
          <w:lang w:val="zh-CN"/>
        </w:rPr>
        <w:t>)</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赞赏地注意到</w:t>
      </w:r>
      <w:r w:rsidR="00237A2A" w:rsidRPr="00610A7E">
        <w:rPr>
          <w:rFonts w:asciiTheme="majorBidi" w:hAnsiTheme="majorBidi" w:cstheme="majorBidi"/>
          <w:szCs w:val="21"/>
          <w:lang w:val="zh-CN"/>
        </w:rPr>
        <w:t>人权与跨国公司和其他工商企业问题工作组关于如何将性别观点纳入《工商企业与人权指导原则》执行工作的报告</w:t>
      </w:r>
      <w:r w:rsidR="00237A2A">
        <w:rPr>
          <w:rFonts w:asciiTheme="majorBidi" w:hAnsiTheme="majorBidi" w:cstheme="majorBidi"/>
          <w:szCs w:val="21"/>
          <w:lang w:val="zh-CN"/>
        </w:rPr>
        <w:t>，</w:t>
      </w:r>
      <w:r w:rsidR="00237A2A" w:rsidRPr="00610A7E">
        <w:rPr>
          <w:rStyle w:val="a8"/>
          <w:rFonts w:asciiTheme="majorBidi" w:hAnsiTheme="majorBidi" w:cstheme="majorBidi"/>
          <w:szCs w:val="21"/>
          <w:lang w:val="zh-CN"/>
        </w:rPr>
        <w:footnoteReference w:id="4"/>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深表关切的是</w:t>
      </w:r>
      <w:r w:rsidR="00237A2A">
        <w:rPr>
          <w:rFonts w:asciiTheme="majorBidi" w:eastAsia="楷体" w:hAnsiTheme="majorBidi" w:cstheme="majorBidi"/>
          <w:szCs w:val="21"/>
          <w:lang w:val="zh-CN"/>
        </w:rPr>
        <w:t>，</w:t>
      </w:r>
      <w:r w:rsidR="00237A2A" w:rsidRPr="00610A7E">
        <w:rPr>
          <w:rFonts w:asciiTheme="majorBidi" w:hAnsiTheme="majorBidi" w:cstheme="majorBidi"/>
          <w:szCs w:val="21"/>
          <w:lang w:val="zh-CN"/>
        </w:rPr>
        <w:t>世界各地依然普遍存在各种形式和表现的暴力侵害所有妇女和女童行为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特别是土著妇女和女童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再次强调</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暴力侵害妇女和女童行为侵犯、践踏或损害她们的人权</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因此是完全不能接受的</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强调指出</w:t>
      </w:r>
      <w:r w:rsidR="00237A2A">
        <w:rPr>
          <w:rFonts w:asciiTheme="majorBidi" w:eastAsia="楷体" w:hAnsiTheme="majorBidi" w:cstheme="majorBidi"/>
          <w:szCs w:val="21"/>
          <w:lang w:val="zh-CN"/>
        </w:rPr>
        <w:t>，</w:t>
      </w:r>
      <w:r w:rsidR="00237A2A">
        <w:rPr>
          <w:rFonts w:asciiTheme="majorBidi" w:hAnsiTheme="majorBidi" w:cstheme="majorBidi" w:hint="eastAsia"/>
          <w:szCs w:val="21"/>
          <w:lang w:val="zh-CN"/>
        </w:rPr>
        <w:t>“</w:t>
      </w:r>
      <w:r w:rsidR="00237A2A" w:rsidRPr="00610A7E">
        <w:rPr>
          <w:rFonts w:asciiTheme="majorBidi" w:hAnsiTheme="majorBidi" w:cstheme="majorBidi"/>
          <w:szCs w:val="21"/>
          <w:lang w:val="zh-CN"/>
        </w:rPr>
        <w:t>暴力侵害妇女和女童行为</w:t>
      </w:r>
      <w:r w:rsidR="00237A2A">
        <w:rPr>
          <w:rFonts w:asciiTheme="majorBidi" w:hAnsiTheme="majorBidi" w:cstheme="majorBidi" w:hint="eastAsia"/>
          <w:szCs w:val="21"/>
          <w:lang w:val="zh-CN"/>
        </w:rPr>
        <w:t>”</w:t>
      </w:r>
      <w:r w:rsidR="00237A2A" w:rsidRPr="00610A7E">
        <w:rPr>
          <w:rFonts w:asciiTheme="majorBidi" w:hAnsiTheme="majorBidi" w:cstheme="majorBidi"/>
          <w:szCs w:val="21"/>
          <w:lang w:val="zh-CN"/>
        </w:rPr>
        <w:t>是指对妇女和女童造成或可能造成身体、性或精神方面伤害或痛苦的任何性别暴力行为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包括威胁施行这类行为、胁迫或任意剥夺自由</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不论其发生在公共还是私人生活领域中</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包括数字领域以及工作过程中发生的、与工作有关的或因工作引起的暴力行为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注意到此类暴力行为所造成的经济和社会伤害</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承认</w:t>
      </w:r>
      <w:r w:rsidR="00237A2A" w:rsidRPr="00610A7E">
        <w:rPr>
          <w:rFonts w:asciiTheme="majorBidi" w:hAnsiTheme="majorBidi" w:cstheme="majorBidi"/>
          <w:szCs w:val="21"/>
          <w:lang w:val="zh-CN"/>
        </w:rPr>
        <w:t>依照国家法律工作和在其他情况下工作的女童可能在工作场所遭受暴力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谴责一切形式的童工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并重申会员国根据国际法有义务保护儿童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包括保护他们免遭经济剥削、虐待和歧视</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在合作开展联合倡议预防和应对数字领域中暴力侵害妇女和女童行为而不受惩罚的现象</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同时尊重包括意见和表达自由权在内的人权和基本自由以及妇</w:t>
      </w:r>
      <w:r w:rsidR="00237A2A" w:rsidRPr="00610A7E">
        <w:rPr>
          <w:rFonts w:asciiTheme="majorBidi" w:hAnsiTheme="majorBidi" w:cstheme="majorBidi"/>
          <w:szCs w:val="21"/>
          <w:lang w:val="zh-CN"/>
        </w:rPr>
        <w:lastRenderedPageBreak/>
        <w:t>女和女童的固有尊严方面</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国家与包括社交媒体公司和数字技术公司在内的工商企业之间建立伙伴关系和进行对话十分重要</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承认</w:t>
      </w:r>
      <w:r w:rsidR="00237A2A" w:rsidRPr="00610A7E">
        <w:rPr>
          <w:rFonts w:asciiTheme="majorBidi" w:hAnsiTheme="majorBidi" w:cstheme="majorBidi"/>
          <w:szCs w:val="21"/>
          <w:lang w:val="zh-CN"/>
        </w:rPr>
        <w:t>性骚扰是一种暴力形式</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是对人权的侵犯和践踏</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可能导致身体、心理、性、经济或社会方面的伤害或痛苦</w:t>
      </w:r>
      <w:r w:rsidR="003D1BF7">
        <w:rPr>
          <w:rFonts w:asciiTheme="majorBidi" w:hAnsiTheme="majorBidi" w:cstheme="majorBidi" w:hint="eastAsia"/>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是根植于男女权力关系的历史性和结构性不平等的一种全球现象</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这种权力关系进一步强化性别成见以及妨碍妇女和女童充分享有人权的种种障碍</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并确认一切形式的暴力侵害妇女和女童行为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包括有害习俗</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都严重妨碍她们充分、平等、有效和切实参与社会、经济、政治决策和个人决定及担任领导工作</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阻碍她们行使和享有各项人权和基本自由</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又确认</w:t>
      </w:r>
      <w:r w:rsidR="00237A2A" w:rsidRPr="00610A7E">
        <w:rPr>
          <w:rFonts w:asciiTheme="majorBidi" w:hAnsiTheme="majorBidi" w:cstheme="majorBidi"/>
          <w:szCs w:val="21"/>
          <w:lang w:val="zh-CN"/>
        </w:rPr>
        <w:t>暴力侵害妇女和女童是性别不平等和歧视妇女和女童的表现</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可能侵犯她们的经济权利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妨碍增强她们的经济权能</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并对个人和社会造成直接和间接的短期和长期成本</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包括丧失生计以及与医疗保健、法律服务和社会福利有关的额外开支</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重申</w:t>
      </w:r>
      <w:r w:rsidR="00237A2A" w:rsidRPr="00610A7E">
        <w:rPr>
          <w:rFonts w:asciiTheme="majorBidi" w:hAnsiTheme="majorBidi" w:cstheme="majorBidi"/>
          <w:szCs w:val="21"/>
          <w:lang w:val="zh-CN"/>
        </w:rPr>
        <w:t>有必要在各级加紧努力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调动所有利益攸关方</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包括男子和男童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与妇女和女童一道推动变革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预防和消除公共生活和私人生活领域一切形式的歧视和暴力侵害妇女和女童行为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包括必须处理导致和延续此类暴力的性别成见</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消极的社会规范、态度和行为以及社会经济驱动因素</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所有经历多重和交叉形式歧视的妇女和女童所面临的特殊暴力风险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强调迫切需要处理针对她们的一切形式的暴力和歧视</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又确认</w:t>
      </w:r>
      <w:r w:rsidR="00237A2A" w:rsidRPr="00610A7E">
        <w:rPr>
          <w:rFonts w:asciiTheme="majorBidi" w:hAnsiTheme="majorBidi" w:cstheme="majorBidi"/>
          <w:szCs w:val="21"/>
          <w:lang w:val="zh-CN"/>
        </w:rPr>
        <w:t>被排除在社会政策之外以及无法从教育、卫生、劳动保护和可持续发展中受益而引发的贫穷、歧视和边缘化</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可能使妇女和女童面临更大的暴力风险</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强烈谴责</w:t>
      </w:r>
      <w:r w:rsidR="00237A2A" w:rsidRPr="00610A7E">
        <w:rPr>
          <w:rFonts w:asciiTheme="majorBidi" w:hAnsiTheme="majorBidi" w:cstheme="majorBidi"/>
          <w:szCs w:val="21"/>
          <w:lang w:val="zh-CN"/>
        </w:rPr>
        <w:t>政治和公共生活领域中一切侵害妇女和女童的暴力行为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包括针对女议员、女政治候选人、女记者和其他媒体工作者及妇女人权维护者的此类行为</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承认</w:t>
      </w:r>
      <w:r w:rsidR="00237A2A" w:rsidRPr="00610A7E">
        <w:rPr>
          <w:rFonts w:asciiTheme="majorBidi" w:hAnsiTheme="majorBidi" w:cstheme="majorBidi"/>
          <w:szCs w:val="21"/>
          <w:lang w:val="zh-CN"/>
        </w:rPr>
        <w:t>工作场所中某些形式的暴力特别影响到妇女</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例如怀孕、哺乳和产假期间同事、下属或上级的骚扰、歧视和欺凌</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暴力行为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包括性骚扰以及家庭暴力和亲密伴侣实施的暴力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有损工作权的充分实现</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并可能导致旷工行为增多、工作效率降低和工作经历中断</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从而阻碍妇女留在职场和实现职业发展的能力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并妨碍增强妇女和女童的经济权能</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强调</w:t>
      </w:r>
      <w:r w:rsidR="00237A2A" w:rsidRPr="00610A7E">
        <w:rPr>
          <w:rFonts w:asciiTheme="majorBidi" w:hAnsiTheme="majorBidi" w:cstheme="majorBidi"/>
          <w:szCs w:val="21"/>
          <w:lang w:val="zh-CN"/>
        </w:rPr>
        <w:t>处理暴力侵害妇女和女童行为的法律往往范围较为有限</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可能不会涵盖诸多工作场所和合同状态</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如临时工和家政工人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包括移民家政工人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、非正规部门以及在冲突和冲突后环境中工作的人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还强调需要处理差距</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妇女和女童承担着不成比例的无偿工作和家务</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支持兼顾工作和家庭生活以及男女平等分担责任的政策和倡议对于实现性别平等和消除暴力侵害妇女和女童行为至关重要</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又确认</w:t>
      </w:r>
      <w:r w:rsidR="00237A2A" w:rsidRPr="00610A7E">
        <w:rPr>
          <w:rFonts w:asciiTheme="majorBidi" w:hAnsiTheme="majorBidi" w:cstheme="majorBidi"/>
          <w:szCs w:val="21"/>
          <w:lang w:val="zh-CN"/>
        </w:rPr>
        <w:t>雇主可发挥作用</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制定有效的人力资源和劳工保护政策预防和应对工作场所的暴力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建立雇员秘密分享信息的程序</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保护受害者和幸存者不受二次伤害</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保护受害者、幸存者、证人和举报人不因举报暴力行为而遭到报复</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并向受害者和幸存者提供充分支持</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以应对这种暴力的影响</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lastRenderedPageBreak/>
        <w:tab/>
      </w:r>
      <w:r w:rsidR="00237A2A" w:rsidRPr="00610A7E">
        <w:rPr>
          <w:rFonts w:asciiTheme="majorBidi" w:eastAsia="楷体" w:hAnsiTheme="majorBidi" w:cstheme="majorBidi"/>
          <w:szCs w:val="21"/>
          <w:lang w:val="zh-CN"/>
        </w:rPr>
        <w:t>还确认</w:t>
      </w:r>
      <w:r w:rsidR="00237A2A" w:rsidRPr="00610A7E">
        <w:rPr>
          <w:rFonts w:asciiTheme="majorBidi" w:hAnsiTheme="majorBidi" w:cstheme="majorBidi"/>
          <w:szCs w:val="21"/>
          <w:lang w:val="zh-CN"/>
        </w:rPr>
        <w:t>需要促进妇女和女童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包括暴力受害者和幸存者</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尽早、充分、有效和切实参与构思、制定和执行旨在预防和消除一切形式暴力侵害妇女和女童行为的促进性别平等的交叉性政策、条例和法律</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重申</w:t>
      </w:r>
      <w:r w:rsidR="00237A2A" w:rsidRPr="00610A7E">
        <w:rPr>
          <w:rFonts w:asciiTheme="majorBidi" w:hAnsiTheme="majorBidi" w:cstheme="majorBidi"/>
          <w:szCs w:val="21"/>
          <w:lang w:val="zh-CN"/>
        </w:rPr>
        <w:t>妇女和女童的经济和社会权利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强调妇女在经济和社会发展及消除贫困方面发挥的重要作用</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并强调只有妇女在经济上受到扶持</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享有经济独立</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人们能够平等获得经济</w:t>
      </w:r>
      <w:bookmarkStart w:id="0" w:name="_GoBack"/>
      <w:bookmarkEnd w:id="0"/>
      <w:r w:rsidR="00237A2A" w:rsidRPr="00610A7E">
        <w:rPr>
          <w:rFonts w:asciiTheme="majorBidi" w:hAnsiTheme="majorBidi" w:cstheme="majorBidi"/>
          <w:szCs w:val="21"/>
          <w:lang w:val="zh-CN"/>
        </w:rPr>
        <w:t>资源和生产资源</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包括拥有和掌握土地、自然资源和其他生产资源、财产、继承和金融服务</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包括小额信贷</w:t>
      </w:r>
      <w:r w:rsidR="00237A2A">
        <w:rPr>
          <w:rFonts w:asciiTheme="majorBidi" w:hAnsiTheme="majorBidi" w:cstheme="majorBidi"/>
          <w:szCs w:val="21"/>
          <w:lang w:val="zh-CN"/>
        </w:rPr>
        <w:t>)</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妇女享有获得充分和生产性就业和体面工作的平等机会</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有权为等值工作获得同等报酬</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能够得到法律咨询和支助、职业培训、信息和通信技术及市场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消除阻碍妇女充分、平等、有效和切实参与地方、本国、区域和国际经济的障碍</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才能实现可持续发展</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民间社会</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包括妇女组织和社区组织、女权团体、妇女人权维护者、工会和雇主组织等社会伙伴以及女童和青年领导的组织等</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为推动增强妇女和女童的经济权能以及落实妇女和女童的体面工作权和受教育权做出了重大贡献</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又确认必须以开放、包容和透明的方式吸收民间社会参与制定和落实旨在促进性别平等和增强妇女和女童权能的措施</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eastAsia="楷体" w:hAnsiTheme="majorBidi" w:cstheme="majorBidi"/>
          <w:szCs w:val="21"/>
          <w:lang w:val="zh-CN"/>
        </w:rPr>
        <w:tab/>
      </w:r>
      <w:r w:rsidR="00237A2A" w:rsidRPr="00610A7E">
        <w:rPr>
          <w:rFonts w:asciiTheme="majorBidi" w:eastAsia="楷体" w:hAnsiTheme="majorBidi" w:cstheme="majorBidi"/>
          <w:szCs w:val="21"/>
          <w:lang w:val="zh-CN"/>
        </w:rPr>
        <w:t>又确认</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通过为增强妇女和女童权能提供支持性环境等方式</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包括提高人们对妇女和女童人权的认识</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家庭在消除一切形式暴力侵害妇女和女童行为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包括性骚扰和家庭暴力方面作出了重要贡献</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认识到以家庭为导向的政策可在预防和应对一切形式暴力方面发挥重要作用</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1.</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表示愤慨的是</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世界各地长期普遍存在各种形式的暴力侵害妇女和女童行为</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2.</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最强烈地谴责</w:t>
      </w:r>
      <w:r w:rsidR="00237A2A" w:rsidRPr="00610A7E">
        <w:rPr>
          <w:rFonts w:asciiTheme="majorBidi" w:hAnsiTheme="majorBidi" w:cstheme="majorBidi"/>
          <w:szCs w:val="21"/>
          <w:lang w:val="zh-CN"/>
        </w:rPr>
        <w:t>一切形式暴力侵害妇女和女童行为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包括工作场所中的上述行为</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3.</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家庭暴力不是家庭私人事务</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必须予以消除</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4.</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深表关切的是</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一切形式的歧视、恐吓、骚扰和暴力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包括工作场所的上述行为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都妨碍妇女和女童充分享有人权和基本自由</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阻碍她们充分、平等、有效和切实参与经济、社会、文化、公民和政治生活领域</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并阻碍实现性别平等和增强所有妇女和女童权能</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5.</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享有能达到的最高标准身心健康权及享有公正良好工作条件权</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其中除其他外包括享有安全健康的工作条件</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6.</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重申</w:t>
      </w:r>
      <w:r w:rsidR="00237A2A" w:rsidRPr="00610A7E">
        <w:rPr>
          <w:rFonts w:asciiTheme="majorBidi" w:hAnsiTheme="majorBidi" w:cstheme="majorBidi"/>
          <w:szCs w:val="21"/>
          <w:lang w:val="zh-CN"/>
        </w:rPr>
        <w:t>人权包括有权控制及自由和负责任地决定与性有关的事宜</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并在没有胁迫、歧视和暴力的情况下达到性健康和生殖健康的最高标准</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包括充分尊重尊严、完整性和身体自主权</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7.</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强调</w:t>
      </w:r>
      <w:r w:rsidR="00237A2A" w:rsidRPr="00610A7E">
        <w:rPr>
          <w:rFonts w:asciiTheme="majorBidi" w:hAnsiTheme="majorBidi" w:cstheme="majorBidi"/>
          <w:szCs w:val="21"/>
          <w:lang w:val="zh-CN"/>
        </w:rPr>
        <w:t>需要解决多重和交叉形式的歧视</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这种歧视让妇女和女童更有可能面临被剥削、暴力侵害和虐待的风险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并采取措施预防和消除导致或延续性别歧视和暴力侵害妇女和女童的性别成见和消极社会规范、态度及行为</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8.</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确认</w:t>
      </w:r>
      <w:r w:rsidR="00237A2A" w:rsidRPr="00610A7E">
        <w:rPr>
          <w:rFonts w:asciiTheme="majorBidi" w:hAnsiTheme="majorBidi" w:cstheme="majorBidi"/>
          <w:szCs w:val="21"/>
          <w:lang w:val="zh-CN"/>
        </w:rPr>
        <w:t>需要采用积极主动和被动式的办法多管齐下</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与所有相关各方共同努力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消除工作场所的暴力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包括开展教育、培训和媒体宣传运动</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并在工作场所弘扬尊重、问责和不歧视</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确认旨在预防和应对工作场所暴力的行动可在减少工作场所之外的暴力侵害妇女和女童行为方面产生积极影响</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lastRenderedPageBreak/>
        <w:tab/>
      </w:r>
      <w:r w:rsidR="00237A2A">
        <w:rPr>
          <w:rFonts w:asciiTheme="majorBidi" w:hAnsiTheme="majorBidi" w:cstheme="majorBidi"/>
          <w:szCs w:val="21"/>
          <w:lang w:val="zh-CN"/>
        </w:rPr>
        <w:t>9.</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鼓励</w:t>
      </w:r>
      <w:r w:rsidR="00237A2A" w:rsidRPr="00610A7E">
        <w:rPr>
          <w:rFonts w:asciiTheme="majorBidi" w:hAnsiTheme="majorBidi" w:cstheme="majorBidi"/>
          <w:szCs w:val="21"/>
          <w:lang w:val="zh-CN"/>
        </w:rPr>
        <w:t>国家立法当局和政党通过行为守则</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建立报告机制</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或修订现有机制</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表明它们对政治中一切形式暴力侵害妇女行为、包括数字领域的上述行为采取零容忍的态度</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10.</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吁请</w:t>
      </w:r>
      <w:r w:rsidR="00237A2A" w:rsidRPr="00610A7E">
        <w:rPr>
          <w:rFonts w:asciiTheme="majorBidi" w:hAnsiTheme="majorBidi" w:cstheme="majorBidi"/>
          <w:szCs w:val="21"/>
          <w:lang w:val="zh-CN"/>
        </w:rPr>
        <w:t>各国立即采取有效行动</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预防一切形式暴力侵害妇女和女童行为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(a)</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制订、审查和强化包容性政策</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包括划拨足够的资源</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处理暴力侵害妇女和女童行为的历史性、结构性和根本性原因</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包括不平等的权力关系、性别成见和消极社会规范、态度和行为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及风险因素</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并确保在处理广泛存在的暴力侵害妇女和女童行为方面的法律和政策协调一致</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而且符合本国的国际人权义务</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(b)</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确保妇女和女童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包括暴力受害者和幸存者</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尽早、充分、有效和切实参与制定和执行促进性别平等的国家政策、法律、行动计划、方案、项目和战略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以消除工作场所一切形式暴力侵害妇女和女童行为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建立监测和问责机制</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确保执行促进性别平等的政策和条例</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与妇女组织和民间社会组织以及性别平等倡导者协商并合作</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分析这些政策的性别影响</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(c)</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支持有关国际组织和非政府组织、民间社会行为体、私营部门、社交媒体公司、数字技术公司、信仰和社区团体、宗教领袖、政治家、议员、记者和其他媒体工作者、人权维护者包括妇女人权维护者、土著领袖和团体、工会、女童和青年领导的组织及其他相关行为体在努力制定有针对性和方便采用的对策、方案和政策过程中采取的各种举措</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包括划拨足够的资源以促进两性平等及预防、应对和保护妇女和女童免受一切形式的暴力侵害</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(d)</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敦促雇主预防工作场所的暴力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保护雇员的安全和健康</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将此作为其关照义务的一部分</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为此可在吸收雇员及其代表切实有效参与的情况下</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通过和实施包容性的预防暴力政策</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建立雇员机密分享信息程序</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查明和减轻一切形式暴力的风险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包括在数字领域</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并向所有雇员和管理人员提供关于预防暴力的信息和培训</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(e)</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制订和实施旨在提高人们对工作场所暴力的认识的教育方案和教材</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包括为此开展基于证据的、符合儿童不同阶段接受能力的全面性教育</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解释同意、尊重界限以及哪些行为不可接受</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除其他外包括性骚扰和性别暴力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并促进在工作场所培养基于性别平等和人权的相互尊重关系</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(f)</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制定和执行必要的立法措施或其他措施</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在包括雇主、工人、工会和民间社会组织在内的相关利益攸关方充分、有效和切实参与下</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预防和消除工作场所的暴力</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终止有罪不罚现象</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确保有效赔偿</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包括促进暴力受害者和幸存者重新进入劳动力市场</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(g)</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采取或加强有关措施</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以尊重、保护和落实所有妇女和女童的人权</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包括从事无偿工作、在非正规部门就业以及在冲突和冲突后环境中工作的妇女和女童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以及家政工人和移民工人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以防止工作场所的歧视和暴力</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(h)</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制定并执行考虑到妇女和女童重要作用和具体需要的国家刑事司法法律、政策和方案</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并在预防犯罪和保护政策中促进有利于性别平等的措施</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lastRenderedPageBreak/>
        <w:tab/>
      </w:r>
      <w:r w:rsidR="00237A2A">
        <w:rPr>
          <w:rFonts w:asciiTheme="majorBidi" w:hAnsiTheme="majorBidi" w:cstheme="majorBidi"/>
          <w:szCs w:val="21"/>
          <w:lang w:val="zh-CN"/>
        </w:rPr>
        <w:t>11.</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又吁请</w:t>
      </w:r>
      <w:r w:rsidR="00237A2A" w:rsidRPr="00610A7E">
        <w:rPr>
          <w:rFonts w:asciiTheme="majorBidi" w:hAnsiTheme="majorBidi" w:cstheme="majorBidi"/>
          <w:szCs w:val="21"/>
          <w:lang w:val="zh-CN"/>
        </w:rPr>
        <w:t>各国立即采取有效行动</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应对一切形式暴力侵害妇女和女童行为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并支持和保护所有受害者和幸存者</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办法包括</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(a)</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追究责任人的责任</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消除一切形式暴力侵害妇女和女童而不受惩罚的现象</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(b)</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确保法律有利于及时有效调查、起诉</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包括依职权起诉</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、惩治和纠正暴力侵害妇女和女童的行为</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(c)</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公开谴责一切形式暴力侵害妇女和女童行为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包括通过媒体和宣传运动进行谴责</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(d)</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采取措施确保所有工作场所均不存在暴力和歧视</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包括性暴力和性别暴力、骚扰和歧视</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包括为此制定监管和监督框架并开展这方面的改革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设立独立审查机制</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制定受害者、幸存者、证人和举报人分享信息和举报暴力行为的程序和机制</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拟订集体协议和行为守则</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包括适当的惩戒措施、规程和程序</w:t>
      </w:r>
      <w:r w:rsidR="00237A2A">
        <w:rPr>
          <w:rFonts w:asciiTheme="majorBidi" w:hAnsiTheme="majorBidi" w:cstheme="majorBidi"/>
          <w:szCs w:val="21"/>
          <w:lang w:val="zh-CN"/>
        </w:rPr>
        <w:t>)</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将暴力案件移交医疗保健和社会心理服务机构进行治疗、移交警察进行调查</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并与雇主、工会和工人合作</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在广大公众和工作场所之中开展提高认识和能力建设活动</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(e)</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促进和保护性和生殖健康及权利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包括促进和保护工作场所性暴力和性别暴力受害者和幸存者的性和生殖健康及权利</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为此可制定和执行政策和法律框架</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加强医疗卫生系统</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使人们能够便捷地获得优质全面的性健康和生殖健康服务、信息和教育</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除其他外包括紧急避孕和产科护理、接触后防止艾滋病毒感染和在不违反国家法律的情况下实施安全合法堕胎</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(f)</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为工作场所暴力行为受害者和幸存者提供有效补救</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包括救济支持和法律、医疗、心理和秘密咨询服务</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并使其能够获得合理和必要的假期参与法律程序、接受医治或为其安全作出安排</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并以促进性别平等的方式提供相关、全面和以受害者</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幸存者为中心的法律保护</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包括保护受害者和幸存者免遭二次伤害</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保护受害者、幸存者、证人和举报人不因举报工作场所的暴力行为而遭到报复</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(g)</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鼓励发展和建立咨询和康复服务</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以改变实施暴力侵害妇女和女童行为者的态度和行为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并促进关于咨询和康复工作的研究</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以防此类暴力事件再次发生</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(h)</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鼓励工商企业在有效执行《工商业和人权指导原则》的过程中</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制定促进性别平等的政策和透明有效的程序</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用于报告工作场所的暴力行为</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包括保护受害者、幸存者、证人和举报人免遭报复</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(i)</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支持旨在促进性别平等和增强妇女和女童权能及预防、应对和保护所有妇女和女童免遭一切形式暴力的民间社会倡议</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(j)</w:t>
      </w:r>
      <w:r w:rsidR="00237A2A" w:rsidRPr="00610A7E">
        <w:rPr>
          <w:rFonts w:asciiTheme="majorBidi" w:hAnsiTheme="majorBidi" w:cstheme="majorBidi"/>
          <w:szCs w:val="21"/>
          <w:lang w:val="zh-CN"/>
        </w:rPr>
        <w:tab/>
      </w:r>
      <w:r w:rsidR="00237A2A" w:rsidRPr="00610A7E">
        <w:rPr>
          <w:rFonts w:asciiTheme="majorBidi" w:hAnsiTheme="majorBidi" w:cstheme="majorBidi"/>
          <w:szCs w:val="21"/>
          <w:lang w:val="zh-CN"/>
        </w:rPr>
        <w:t>加强或建立制度以定期收集、分析和发布关于一切形式基于性别的暴力侵害妇女和女童行为的投诉统计数据</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按性别、年龄、残疾状况和其他相关特征分列</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12.</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邀请</w:t>
      </w:r>
      <w:r w:rsidR="00237A2A" w:rsidRPr="00610A7E">
        <w:rPr>
          <w:rFonts w:asciiTheme="majorBidi" w:hAnsiTheme="majorBidi" w:cstheme="majorBidi"/>
          <w:szCs w:val="21"/>
          <w:lang w:val="zh-CN"/>
        </w:rPr>
        <w:t>国际劳工组织成员国批准《</w:t>
      </w:r>
      <w:r w:rsidR="00237A2A">
        <w:rPr>
          <w:rFonts w:asciiTheme="majorBidi" w:hAnsiTheme="majorBidi" w:cstheme="majorBidi"/>
          <w:szCs w:val="21"/>
          <w:lang w:val="zh-CN"/>
        </w:rPr>
        <w:t>2</w:t>
      </w:r>
      <w:r w:rsidR="00237A2A" w:rsidRPr="00610A7E">
        <w:rPr>
          <w:rFonts w:asciiTheme="majorBidi" w:hAnsiTheme="majorBidi" w:cstheme="majorBidi"/>
          <w:szCs w:val="21"/>
          <w:lang w:val="zh-CN"/>
        </w:rPr>
        <w:t>0</w:t>
      </w:r>
      <w:r w:rsidR="00237A2A">
        <w:rPr>
          <w:rFonts w:asciiTheme="majorBidi" w:hAnsiTheme="majorBidi" w:cstheme="majorBidi"/>
          <w:szCs w:val="21"/>
          <w:lang w:val="zh-CN"/>
        </w:rPr>
        <w:t>19</w:t>
      </w:r>
      <w:r w:rsidR="00237A2A" w:rsidRPr="00610A7E">
        <w:rPr>
          <w:rFonts w:asciiTheme="majorBidi" w:hAnsiTheme="majorBidi" w:cstheme="majorBidi"/>
          <w:szCs w:val="21"/>
          <w:lang w:val="zh-CN"/>
        </w:rPr>
        <w:t>年暴力和骚扰问题公约》</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第</w:t>
      </w:r>
      <w:r w:rsidR="00237A2A">
        <w:rPr>
          <w:rFonts w:asciiTheme="majorBidi" w:hAnsiTheme="majorBidi" w:cstheme="majorBidi"/>
          <w:szCs w:val="21"/>
          <w:lang w:val="zh-CN"/>
        </w:rPr>
        <w:t>19</w:t>
      </w:r>
      <w:r w:rsidR="00237A2A" w:rsidRPr="00610A7E">
        <w:rPr>
          <w:rFonts w:asciiTheme="majorBidi" w:hAnsiTheme="majorBidi" w:cstheme="majorBidi"/>
          <w:szCs w:val="21"/>
          <w:lang w:val="zh-CN"/>
        </w:rPr>
        <w:t>0</w:t>
      </w:r>
      <w:r w:rsidR="00237A2A" w:rsidRPr="00610A7E">
        <w:rPr>
          <w:rFonts w:asciiTheme="majorBidi" w:hAnsiTheme="majorBidi" w:cstheme="majorBidi"/>
          <w:szCs w:val="21"/>
          <w:lang w:val="zh-CN"/>
        </w:rPr>
        <w:t>号</w:t>
      </w:r>
      <w:r w:rsidR="00237A2A">
        <w:rPr>
          <w:rFonts w:asciiTheme="majorBidi" w:hAnsiTheme="majorBidi" w:cstheme="majorBidi"/>
          <w:szCs w:val="21"/>
          <w:lang w:val="zh-CN"/>
        </w:rPr>
        <w:t>)</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lastRenderedPageBreak/>
        <w:tab/>
      </w:r>
      <w:r w:rsidR="00237A2A">
        <w:rPr>
          <w:rFonts w:asciiTheme="majorBidi" w:hAnsiTheme="majorBidi" w:cstheme="majorBidi"/>
          <w:szCs w:val="21"/>
          <w:lang w:val="zh-CN"/>
        </w:rPr>
        <w:t>13.</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欢迎</w:t>
      </w:r>
      <w:r w:rsidR="00237A2A" w:rsidRPr="00610A7E">
        <w:rPr>
          <w:rFonts w:asciiTheme="majorBidi" w:hAnsiTheme="majorBidi" w:cstheme="majorBidi"/>
          <w:szCs w:val="21"/>
          <w:lang w:val="zh-CN"/>
        </w:rPr>
        <w:t>人权理事会第四十一届会议关于妇女人权问题的年度全天讨论会议期间举行的工作场所暴力侵害妇女问题小组讨论会</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请联合国人权事务高级专员办事处向理事会第四十四届会议提交年度讨论会的纪要报告</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14.</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决定</w:t>
      </w:r>
      <w:r w:rsidR="00237A2A" w:rsidRPr="00610A7E">
        <w:rPr>
          <w:rFonts w:asciiTheme="majorBidi" w:hAnsiTheme="majorBidi" w:cstheme="majorBidi"/>
          <w:szCs w:val="21"/>
          <w:lang w:val="zh-CN"/>
        </w:rPr>
        <w:t>将人权理事会</w:t>
      </w:r>
      <w:r w:rsidR="00237A2A">
        <w:rPr>
          <w:rFonts w:asciiTheme="majorBidi" w:hAnsiTheme="majorBidi" w:cstheme="majorBidi"/>
          <w:szCs w:val="21"/>
          <w:lang w:val="zh-CN"/>
        </w:rPr>
        <w:t>2</w:t>
      </w:r>
      <w:r w:rsidR="00237A2A" w:rsidRPr="00610A7E">
        <w:rPr>
          <w:rFonts w:asciiTheme="majorBidi" w:hAnsiTheme="majorBidi" w:cstheme="majorBidi"/>
          <w:szCs w:val="21"/>
          <w:lang w:val="zh-CN"/>
        </w:rPr>
        <w:t>0</w:t>
      </w:r>
      <w:r w:rsidR="00237A2A">
        <w:rPr>
          <w:rFonts w:asciiTheme="majorBidi" w:hAnsiTheme="majorBidi" w:cstheme="majorBidi"/>
          <w:szCs w:val="21"/>
          <w:lang w:val="zh-CN"/>
        </w:rPr>
        <w:t>16</w:t>
      </w:r>
      <w:r w:rsidR="00237A2A" w:rsidRPr="00610A7E">
        <w:rPr>
          <w:rFonts w:asciiTheme="majorBidi" w:hAnsiTheme="majorBidi" w:cstheme="majorBidi"/>
          <w:szCs w:val="21"/>
          <w:lang w:val="zh-CN"/>
        </w:rPr>
        <w:t>年</w:t>
      </w:r>
      <w:r w:rsidR="00237A2A">
        <w:rPr>
          <w:rFonts w:asciiTheme="majorBidi" w:hAnsiTheme="majorBidi" w:cstheme="majorBidi"/>
          <w:szCs w:val="21"/>
          <w:lang w:val="zh-CN"/>
        </w:rPr>
        <w:t>7</w:t>
      </w:r>
      <w:r w:rsidR="00237A2A" w:rsidRPr="00610A7E">
        <w:rPr>
          <w:rFonts w:asciiTheme="majorBidi" w:hAnsiTheme="majorBidi" w:cstheme="majorBidi"/>
          <w:szCs w:val="21"/>
          <w:lang w:val="zh-CN"/>
        </w:rPr>
        <w:t>月</w:t>
      </w:r>
      <w:r w:rsidR="00237A2A">
        <w:rPr>
          <w:rFonts w:asciiTheme="majorBidi" w:hAnsiTheme="majorBidi" w:cstheme="majorBidi"/>
          <w:szCs w:val="21"/>
          <w:lang w:val="zh-CN"/>
        </w:rPr>
        <w:t>1</w:t>
      </w:r>
      <w:r w:rsidR="00237A2A" w:rsidRPr="00610A7E">
        <w:rPr>
          <w:rFonts w:asciiTheme="majorBidi" w:hAnsiTheme="majorBidi" w:cstheme="majorBidi"/>
          <w:szCs w:val="21"/>
          <w:lang w:val="zh-CN"/>
        </w:rPr>
        <w:t>日第</w:t>
      </w:r>
      <w:r w:rsidR="00237A2A">
        <w:rPr>
          <w:rFonts w:asciiTheme="majorBidi" w:hAnsiTheme="majorBidi" w:cstheme="majorBidi"/>
          <w:szCs w:val="21"/>
          <w:lang w:val="zh-CN"/>
        </w:rPr>
        <w:t>32/19</w:t>
      </w:r>
      <w:r w:rsidR="00237A2A" w:rsidRPr="00610A7E">
        <w:rPr>
          <w:rFonts w:asciiTheme="majorBidi" w:hAnsiTheme="majorBidi" w:cstheme="majorBidi"/>
          <w:szCs w:val="21"/>
          <w:lang w:val="zh-CN"/>
        </w:rPr>
        <w:t>号决议中规定的暴力侵害妇女及其原因和后果问题特别报告员的任务延长三年</w:t>
      </w:r>
      <w:r w:rsidR="00237A2A">
        <w:rPr>
          <w:rFonts w:asciiTheme="majorBidi" w:hAnsiTheme="majorBidi" w:cstheme="majorBidi"/>
          <w:szCs w:val="21"/>
          <w:lang w:val="zh-CN"/>
        </w:rPr>
        <w:t>；</w:t>
      </w:r>
    </w:p>
    <w:p w:rsidR="00237A2A" w:rsidRPr="00610A7E" w:rsidRDefault="009E009C" w:rsidP="00237A2A">
      <w:pPr>
        <w:pStyle w:val="SingleTxtGC"/>
        <w:rPr>
          <w:rFonts w:asciiTheme="majorBidi" w:hAnsiTheme="majorBidi" w:cstheme="majorBidi"/>
          <w:szCs w:val="21"/>
        </w:rPr>
      </w:pPr>
      <w:r>
        <w:rPr>
          <w:rFonts w:asciiTheme="majorBidi" w:hAnsiTheme="majorBidi" w:cstheme="majorBidi"/>
          <w:szCs w:val="21"/>
          <w:lang w:val="zh-CN"/>
        </w:rPr>
        <w:tab/>
      </w:r>
      <w:r w:rsidR="00237A2A">
        <w:rPr>
          <w:rFonts w:asciiTheme="majorBidi" w:hAnsiTheme="majorBidi" w:cstheme="majorBidi"/>
          <w:szCs w:val="21"/>
          <w:lang w:val="zh-CN"/>
        </w:rPr>
        <w:t>15.</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鼓励</w:t>
      </w:r>
      <w:r w:rsidR="00237A2A" w:rsidRPr="00610A7E">
        <w:rPr>
          <w:rFonts w:asciiTheme="majorBidi" w:hAnsiTheme="majorBidi" w:cstheme="majorBidi"/>
          <w:szCs w:val="21"/>
          <w:lang w:val="zh-CN"/>
        </w:rPr>
        <w:t>联合国相关机构、基金和方案</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特别是联合国促进性别平等和增强妇女权能署、联合国支持采取行动消除暴力侵害妇女行为信托基金、各条约机构和特别程序任务负责人在各自任务范围内以及民间社会行为体</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包括非政府组织</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和私营部门</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在暴力侵害妇女及其原因和后果问题特别报告员履行任务时予以全面配合</w:t>
      </w:r>
      <w:r w:rsidR="00237A2A">
        <w:rPr>
          <w:rFonts w:asciiTheme="majorBidi" w:hAnsiTheme="majorBidi" w:cstheme="majorBidi"/>
          <w:szCs w:val="21"/>
          <w:lang w:val="zh-CN"/>
        </w:rPr>
        <w:t>；</w:t>
      </w:r>
    </w:p>
    <w:p w:rsidR="00237A2A" w:rsidRPr="00610A7E" w:rsidRDefault="009E009C" w:rsidP="00237A2A">
      <w:pPr>
        <w:pStyle w:val="SingleTxtGC"/>
        <w:rPr>
          <w:rStyle w:val="af7"/>
          <w:rFonts w:asciiTheme="majorBidi" w:hAnsiTheme="majorBidi" w:cstheme="majorBidi"/>
          <w:szCs w:val="21"/>
          <w:lang w:val="fr-CH"/>
        </w:rPr>
      </w:pPr>
      <w:r>
        <w:rPr>
          <w:rFonts w:asciiTheme="majorBidi" w:hAnsiTheme="majorBidi" w:cstheme="majorBidi"/>
          <w:szCs w:val="21"/>
          <w:lang w:val="zh-CN"/>
        </w:rPr>
        <w:tab/>
      </w:r>
      <w:r w:rsidR="00237A2A">
        <w:rPr>
          <w:rFonts w:asciiTheme="majorBidi" w:hAnsiTheme="majorBidi" w:cstheme="majorBidi"/>
          <w:szCs w:val="21"/>
          <w:lang w:val="zh-CN"/>
        </w:rPr>
        <w:t>16.</w:t>
      </w:r>
      <w:r w:rsidR="00237A2A" w:rsidRPr="00610A7E">
        <w:rPr>
          <w:rFonts w:asciiTheme="majorBidi" w:hAnsiTheme="majorBidi" w:cstheme="majorBidi"/>
          <w:szCs w:val="21"/>
          <w:lang w:val="zh-CN"/>
        </w:rPr>
        <w:tab/>
      </w:r>
      <w:r w:rsidR="00237A2A" w:rsidRPr="00610A7E">
        <w:rPr>
          <w:rFonts w:asciiTheme="majorBidi" w:eastAsia="楷体" w:hAnsiTheme="majorBidi" w:cstheme="majorBidi"/>
          <w:szCs w:val="21"/>
          <w:lang w:val="zh-CN"/>
        </w:rPr>
        <w:t>决定</w:t>
      </w:r>
      <w:r w:rsidR="00237A2A" w:rsidRPr="00610A7E">
        <w:rPr>
          <w:rFonts w:asciiTheme="majorBidi" w:hAnsiTheme="majorBidi" w:cstheme="majorBidi"/>
          <w:szCs w:val="21"/>
          <w:lang w:val="zh-CN"/>
        </w:rPr>
        <w:t>根据理事会年度工作方案</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作为高度优先事项</w:t>
      </w:r>
      <w:r w:rsidR="00237A2A">
        <w:rPr>
          <w:rFonts w:asciiTheme="majorBidi" w:hAnsiTheme="majorBidi" w:cstheme="majorBidi"/>
          <w:szCs w:val="21"/>
          <w:lang w:val="zh-CN"/>
        </w:rPr>
        <w:t>，</w:t>
      </w:r>
      <w:r w:rsidR="00237A2A" w:rsidRPr="00610A7E">
        <w:rPr>
          <w:rFonts w:asciiTheme="majorBidi" w:hAnsiTheme="majorBidi" w:cstheme="majorBidi"/>
          <w:szCs w:val="21"/>
          <w:lang w:val="zh-CN"/>
        </w:rPr>
        <w:t>在人权理事会第四十七届会议上继续审议消除一切形式暴力侵害妇女和女童问题。</w:t>
      </w:r>
    </w:p>
    <w:p w:rsidR="00237A2A" w:rsidRPr="002D6A9C" w:rsidRDefault="00237A2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37A2A"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48DB" w:rsidRPr="000D319F" w:rsidRDefault="00C248DB" w:rsidP="000D319F">
      <w:pPr>
        <w:pStyle w:val="af0"/>
        <w:spacing w:after="240"/>
        <w:ind w:left="907"/>
        <w:rPr>
          <w:rFonts w:asciiTheme="majorBidi" w:eastAsia="宋体" w:hAnsiTheme="majorBidi" w:cstheme="majorBidi"/>
          <w:sz w:val="21"/>
          <w:szCs w:val="21"/>
          <w:lang w:val="en-US"/>
        </w:rPr>
      </w:pPr>
    </w:p>
    <w:p w:rsidR="00C248DB" w:rsidRPr="000D319F" w:rsidRDefault="00C248D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248DB" w:rsidRPr="000D319F" w:rsidRDefault="00C248DB" w:rsidP="000D319F">
      <w:pPr>
        <w:pStyle w:val="af0"/>
      </w:pPr>
    </w:p>
  </w:endnote>
  <w:endnote w:type="continuationNotice" w:id="1">
    <w:p w:rsidR="00C248DB" w:rsidRDefault="00C248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A2A" w:rsidRPr="00237A2A" w:rsidRDefault="00237A2A" w:rsidP="00237A2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37A2A">
      <w:rPr>
        <w:rStyle w:val="af2"/>
        <w:b w:val="0"/>
        <w:snapToGrid w:val="0"/>
        <w:sz w:val="16"/>
      </w:rPr>
      <w:t>GE.19</w:t>
    </w:r>
    <w:proofErr w:type="spellEnd"/>
    <w:r w:rsidRPr="00237A2A">
      <w:rPr>
        <w:rStyle w:val="af2"/>
        <w:b w:val="0"/>
        <w:snapToGrid w:val="0"/>
        <w:sz w:val="16"/>
      </w:rPr>
      <w:t>-11570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A2A" w:rsidRPr="00237A2A" w:rsidRDefault="00237A2A" w:rsidP="00237A2A">
    <w:pPr>
      <w:pStyle w:val="af0"/>
      <w:tabs>
        <w:tab w:val="right" w:pos="9638"/>
      </w:tabs>
      <w:rPr>
        <w:rStyle w:val="af2"/>
      </w:rPr>
    </w:pPr>
    <w:proofErr w:type="spellStart"/>
    <w:r>
      <w:t>GE.19</w:t>
    </w:r>
    <w:proofErr w:type="spellEnd"/>
    <w:r>
      <w:t>-11570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237A2A"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-11570</w:t>
    </w:r>
    <w:r w:rsidR="00731A42" w:rsidRPr="00EE277A">
      <w:rPr>
        <w:sz w:val="20"/>
        <w:lang w:eastAsia="zh-CN"/>
      </w:rPr>
      <w:t xml:space="preserve"> (C)</w:t>
    </w:r>
    <w:r w:rsidR="008B4347">
      <w:rPr>
        <w:sz w:val="20"/>
        <w:lang w:eastAsia="zh-CN"/>
      </w:rPr>
      <w:tab/>
    </w:r>
    <w:r w:rsidR="009E009C">
      <w:rPr>
        <w:sz w:val="20"/>
        <w:lang w:eastAsia="zh-CN"/>
      </w:rPr>
      <w:t>1107</w:t>
    </w:r>
    <w:r w:rsidR="008B4347">
      <w:rPr>
        <w:sz w:val="20"/>
        <w:lang w:eastAsia="zh-CN"/>
      </w:rPr>
      <w:t>1</w:t>
    </w:r>
    <w:r w:rsidR="00623FC4">
      <w:rPr>
        <w:sz w:val="20"/>
        <w:lang w:eastAsia="zh-CN"/>
      </w:rPr>
      <w:t>9</w:t>
    </w:r>
    <w:r w:rsidR="00731A42">
      <w:rPr>
        <w:sz w:val="20"/>
        <w:lang w:eastAsia="zh-CN"/>
      </w:rPr>
      <w:tab/>
    </w:r>
    <w:r w:rsidR="009E009C">
      <w:rPr>
        <w:sz w:val="20"/>
        <w:lang w:eastAsia="zh-CN"/>
      </w:rPr>
      <w:t>1107</w:t>
    </w:r>
    <w:r w:rsidR="00731A42">
      <w:rPr>
        <w:sz w:val="20"/>
        <w:lang w:eastAsia="zh-CN"/>
      </w:rPr>
      <w:t>1</w:t>
    </w:r>
    <w:r w:rsidR="00623FC4">
      <w:rPr>
        <w:sz w:val="20"/>
        <w:lang w:eastAsia="zh-CN"/>
      </w:rPr>
      <w:t>9</w:t>
    </w:r>
  </w:p>
  <w:p w:rsidR="00056632" w:rsidRPr="00487939" w:rsidRDefault="00237A2A"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1/L.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1/L.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48DB" w:rsidRPr="000157B1" w:rsidRDefault="00C248D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C248DB" w:rsidRPr="000157B1" w:rsidRDefault="00C248D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C248DB" w:rsidRDefault="00C248DB"/>
  </w:footnote>
  <w:footnote w:id="2">
    <w:p w:rsidR="00237A2A" w:rsidRPr="0082777F" w:rsidRDefault="00237A2A" w:rsidP="00237A2A">
      <w:pPr>
        <w:pStyle w:val="a6"/>
      </w:pPr>
      <w:r>
        <w:rPr>
          <w:lang w:val="zh-CN"/>
        </w:rPr>
        <w:tab/>
      </w:r>
      <w:r w:rsidRPr="009E009C">
        <w:rPr>
          <w:sz w:val="21"/>
          <w:szCs w:val="22"/>
          <w:lang w:val="zh-CN"/>
        </w:rPr>
        <w:t>*</w:t>
      </w:r>
      <w:r w:rsidR="009E009C">
        <w:rPr>
          <w:lang w:val="zh-CN"/>
        </w:rPr>
        <w:tab/>
      </w:r>
      <w:r>
        <w:rPr>
          <w:lang w:val="zh-CN"/>
        </w:rPr>
        <w:t>非人权理事会成员国。</w:t>
      </w:r>
    </w:p>
  </w:footnote>
  <w:footnote w:id="3">
    <w:p w:rsidR="00237A2A" w:rsidRPr="00456820" w:rsidRDefault="00237A2A" w:rsidP="00237A2A">
      <w:pPr>
        <w:pStyle w:val="a6"/>
        <w:widowControl w:val="0"/>
      </w:pPr>
      <w:r>
        <w:rPr>
          <w:lang w:val="zh-CN"/>
        </w:rPr>
        <w:tab/>
      </w:r>
      <w:r>
        <w:rPr>
          <w:rStyle w:val="a8"/>
          <w:lang w:val="zh-CN"/>
        </w:rPr>
        <w:footnoteRef/>
      </w:r>
      <w:r>
        <w:rPr>
          <w:lang w:val="zh-CN"/>
        </w:rPr>
        <w:tab/>
      </w:r>
      <w:r>
        <w:rPr>
          <w:lang w:val="zh-CN"/>
        </w:rPr>
        <w:t>A/73/301</w:t>
      </w:r>
      <w:r>
        <w:rPr>
          <w:lang w:val="zh-CN"/>
        </w:rPr>
        <w:t>和</w:t>
      </w:r>
      <w:r>
        <w:rPr>
          <w:lang w:val="zh-CN"/>
        </w:rPr>
        <w:t>A/HRC/41/42</w:t>
      </w:r>
      <w:r>
        <w:rPr>
          <w:lang w:val="zh-CN"/>
        </w:rPr>
        <w:t>。</w:t>
      </w:r>
    </w:p>
  </w:footnote>
  <w:footnote w:id="4">
    <w:p w:rsidR="00237A2A" w:rsidRPr="00456820" w:rsidRDefault="00237A2A" w:rsidP="00237A2A">
      <w:pPr>
        <w:pStyle w:val="a6"/>
        <w:widowControl w:val="0"/>
      </w:pPr>
      <w:r>
        <w:rPr>
          <w:lang w:val="zh-CN"/>
        </w:rPr>
        <w:tab/>
      </w:r>
      <w:r>
        <w:rPr>
          <w:rStyle w:val="a8"/>
          <w:lang w:val="zh-CN"/>
        </w:rPr>
        <w:footnoteRef/>
      </w:r>
      <w:r>
        <w:rPr>
          <w:lang w:val="zh-CN"/>
        </w:rPr>
        <w:tab/>
      </w:r>
      <w:r>
        <w:rPr>
          <w:lang w:val="zh-CN"/>
        </w:rPr>
        <w:t>A/HRC/41/43</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37A2A" w:rsidP="00237A2A">
    <w:pPr>
      <w:pStyle w:val="af3"/>
    </w:pPr>
    <w:r>
      <w:t>A/</w:t>
    </w:r>
    <w:proofErr w:type="spellStart"/>
    <w:r>
      <w:t>HRC</w:t>
    </w:r>
    <w:proofErr w:type="spellEnd"/>
    <w:r>
      <w:t>/41/</w:t>
    </w:r>
    <w:proofErr w:type="spellStart"/>
    <w:r>
      <w:t>L.5</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37A2A" w:rsidP="00237A2A">
    <w:pPr>
      <w:pStyle w:val="af3"/>
      <w:jc w:val="right"/>
    </w:pPr>
    <w:r>
      <w:t>A/</w:t>
    </w:r>
    <w:proofErr w:type="spellStart"/>
    <w:r>
      <w:t>HRC</w:t>
    </w:r>
    <w:proofErr w:type="spellEnd"/>
    <w:r>
      <w:t>/41/</w:t>
    </w:r>
    <w:proofErr w:type="spellStart"/>
    <w:r>
      <w:t>L.5</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248DB"/>
    <w:rsid w:val="00011483"/>
    <w:rsid w:val="00054E5E"/>
    <w:rsid w:val="000D319F"/>
    <w:rsid w:val="000D6BBD"/>
    <w:rsid w:val="000E4D0E"/>
    <w:rsid w:val="000E62AA"/>
    <w:rsid w:val="00144B69"/>
    <w:rsid w:val="00152D5C"/>
    <w:rsid w:val="00153E86"/>
    <w:rsid w:val="001566E6"/>
    <w:rsid w:val="00186C47"/>
    <w:rsid w:val="001B16DD"/>
    <w:rsid w:val="001B1BD1"/>
    <w:rsid w:val="001C3EF2"/>
    <w:rsid w:val="001D17F6"/>
    <w:rsid w:val="00204B42"/>
    <w:rsid w:val="0022146A"/>
    <w:rsid w:val="002231C3"/>
    <w:rsid w:val="00237A2A"/>
    <w:rsid w:val="0024417F"/>
    <w:rsid w:val="00250F8D"/>
    <w:rsid w:val="00256232"/>
    <w:rsid w:val="00270C86"/>
    <w:rsid w:val="002939D6"/>
    <w:rsid w:val="002B3AC7"/>
    <w:rsid w:val="002E1C97"/>
    <w:rsid w:val="002F5834"/>
    <w:rsid w:val="00326EBF"/>
    <w:rsid w:val="00327FE4"/>
    <w:rsid w:val="00346D15"/>
    <w:rsid w:val="0037569F"/>
    <w:rsid w:val="003C0C9C"/>
    <w:rsid w:val="003D1BF7"/>
    <w:rsid w:val="00427F63"/>
    <w:rsid w:val="00474C6B"/>
    <w:rsid w:val="004972E2"/>
    <w:rsid w:val="004C4A0A"/>
    <w:rsid w:val="00510564"/>
    <w:rsid w:val="005158F5"/>
    <w:rsid w:val="00556D91"/>
    <w:rsid w:val="00557D9A"/>
    <w:rsid w:val="00593B09"/>
    <w:rsid w:val="005C00B0"/>
    <w:rsid w:val="005E01D9"/>
    <w:rsid w:val="005E3084"/>
    <w:rsid w:val="005E3A08"/>
    <w:rsid w:val="005E403A"/>
    <w:rsid w:val="00623FC4"/>
    <w:rsid w:val="00680656"/>
    <w:rsid w:val="006A76F3"/>
    <w:rsid w:val="006B1119"/>
    <w:rsid w:val="006B7A8F"/>
    <w:rsid w:val="006C65D8"/>
    <w:rsid w:val="006E3E46"/>
    <w:rsid w:val="006E41E9"/>
    <w:rsid w:val="006E71B1"/>
    <w:rsid w:val="00705D89"/>
    <w:rsid w:val="00715132"/>
    <w:rsid w:val="00731A42"/>
    <w:rsid w:val="007452DD"/>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9E009C"/>
    <w:rsid w:val="00A03CB6"/>
    <w:rsid w:val="00A1364C"/>
    <w:rsid w:val="00A21076"/>
    <w:rsid w:val="00A32919"/>
    <w:rsid w:val="00A3739A"/>
    <w:rsid w:val="00A52DAF"/>
    <w:rsid w:val="00A84072"/>
    <w:rsid w:val="00A84DF2"/>
    <w:rsid w:val="00A87B40"/>
    <w:rsid w:val="00B16570"/>
    <w:rsid w:val="00B25645"/>
    <w:rsid w:val="00B423E7"/>
    <w:rsid w:val="00B53320"/>
    <w:rsid w:val="00BC6522"/>
    <w:rsid w:val="00BF6D17"/>
    <w:rsid w:val="00C121D5"/>
    <w:rsid w:val="00C17349"/>
    <w:rsid w:val="00C248DB"/>
    <w:rsid w:val="00C351AA"/>
    <w:rsid w:val="00C52236"/>
    <w:rsid w:val="00C7253F"/>
    <w:rsid w:val="00C7577A"/>
    <w:rsid w:val="00C760F9"/>
    <w:rsid w:val="00D26A05"/>
    <w:rsid w:val="00D448C7"/>
    <w:rsid w:val="00D45C65"/>
    <w:rsid w:val="00D67E3B"/>
    <w:rsid w:val="00D85827"/>
    <w:rsid w:val="00D93FA6"/>
    <w:rsid w:val="00D97B98"/>
    <w:rsid w:val="00DC671F"/>
    <w:rsid w:val="00DE4DA7"/>
    <w:rsid w:val="00E33B38"/>
    <w:rsid w:val="00E47FE5"/>
    <w:rsid w:val="00E574AF"/>
    <w:rsid w:val="00E71878"/>
    <w:rsid w:val="00E839A3"/>
    <w:rsid w:val="00E845B2"/>
    <w:rsid w:val="00F00D09"/>
    <w:rsid w:val="00F664DD"/>
    <w:rsid w:val="00F714DA"/>
    <w:rsid w:val="00F75B02"/>
    <w:rsid w:val="00FB24E5"/>
    <w:rsid w:val="00FB456B"/>
    <w:rsid w:val="00FF4EEE"/>
    <w:rsid w:val="00FF505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A6B97B"/>
  <w15:docId w15:val="{53B424BC-4BE7-430D-9E1D-0DDA728E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BDB6E-5F59-41A9-95CF-0D7DA4352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6452</Words>
  <Characters>6618</Characters>
  <Application>Microsoft Office Word</Application>
  <DocSecurity>0</DocSecurity>
  <Lines>242</Lines>
  <Paragraphs>80</Paragraphs>
  <ScaleCrop>false</ScaleCrop>
  <Company>DCM</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A/HRC/41/L.5</dc:title>
  <dc:subject>1911570</dc:subject>
  <dc:creator>AN</dc:creator>
  <cp:keywords/>
  <dc:description/>
  <cp:lastModifiedBy>Changfeng AN</cp:lastModifiedBy>
  <cp:revision>2</cp:revision>
  <cp:lastPrinted>2014-05-09T11:28:00Z</cp:lastPrinted>
  <dcterms:created xsi:type="dcterms:W3CDTF">2019-07-11T06:32:00Z</dcterms:created>
  <dcterms:modified xsi:type="dcterms:W3CDTF">2019-07-11T06:32:00Z</dcterms:modified>
</cp:coreProperties>
</file>