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E3674" w14:textId="77777777" w:rsidR="00C83DEC" w:rsidRPr="001F4C84" w:rsidRDefault="00C83DEC" w:rsidP="00C83DEC">
      <w:pPr>
        <w:spacing w:line="240" w:lineRule="auto"/>
        <w:rPr>
          <w:sz w:val="2"/>
          <w:lang w:val="fr-FR"/>
        </w:rPr>
        <w:sectPr w:rsidR="00C83DEC" w:rsidRPr="001F4C84" w:rsidSect="001E4146">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79F38364" w14:textId="503B733E" w:rsidR="001E4146" w:rsidRPr="00C52991" w:rsidRDefault="001E4146" w:rsidP="00F74C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fr-FR"/>
        </w:rPr>
      </w:pPr>
      <w:r w:rsidRPr="00C52991">
        <w:rPr>
          <w:lang w:val="fr-FR"/>
        </w:rPr>
        <w:t>Comité pour l’élimination de la discrimination à</w:t>
      </w:r>
      <w:r w:rsidR="00F74C71" w:rsidRPr="00C52991">
        <w:rPr>
          <w:lang w:val="fr-FR"/>
        </w:rPr>
        <w:t> </w:t>
      </w:r>
      <w:r w:rsidRPr="00C52991">
        <w:rPr>
          <w:lang w:val="fr-FR"/>
        </w:rPr>
        <w:t>l’égard des femmes</w:t>
      </w:r>
      <w:bookmarkStart w:id="1" w:name="_Hlk188975561"/>
      <w:bookmarkEnd w:id="1"/>
    </w:p>
    <w:p w14:paraId="0E049721" w14:textId="77777777" w:rsidR="001E4146" w:rsidRPr="00C52991" w:rsidRDefault="001E4146" w:rsidP="00F74C71">
      <w:pPr>
        <w:pStyle w:val="Session"/>
        <w:rPr>
          <w:lang w:val="fr-FR"/>
        </w:rPr>
      </w:pPr>
      <w:r w:rsidRPr="00C52991">
        <w:rPr>
          <w:lang w:val="fr-FR"/>
        </w:rPr>
        <w:t>Quatre-vingt-douzième session</w:t>
      </w:r>
    </w:p>
    <w:p w14:paraId="612693F2" w14:textId="12041EE9" w:rsidR="001E4146" w:rsidRPr="001E4146" w:rsidRDefault="001E4146" w:rsidP="00F74C71">
      <w:pPr>
        <w:rPr>
          <w:lang w:val="fr-FR"/>
        </w:rPr>
      </w:pPr>
      <w:r w:rsidRPr="001E4146">
        <w:rPr>
          <w:lang w:val="fr-FR"/>
        </w:rPr>
        <w:t xml:space="preserve">Genève, </w:t>
      </w:r>
      <w:r w:rsidRPr="00C52991">
        <w:rPr>
          <w:lang w:val="fr-FR"/>
        </w:rPr>
        <w:t>2</w:t>
      </w:r>
      <w:r w:rsidRPr="001E4146">
        <w:rPr>
          <w:lang w:val="fr-FR"/>
        </w:rPr>
        <w:t>-</w:t>
      </w:r>
      <w:r w:rsidRPr="00C52991">
        <w:rPr>
          <w:lang w:val="fr-FR"/>
        </w:rPr>
        <w:t>20</w:t>
      </w:r>
      <w:r w:rsidR="00E34505">
        <w:rPr>
          <w:lang w:val="fr-FR"/>
        </w:rPr>
        <w:t> </w:t>
      </w:r>
      <w:r w:rsidRPr="001E4146">
        <w:rPr>
          <w:lang w:val="fr-FR"/>
        </w:rPr>
        <w:t xml:space="preserve">février </w:t>
      </w:r>
      <w:r w:rsidRPr="00C52991">
        <w:rPr>
          <w:lang w:val="fr-FR"/>
        </w:rPr>
        <w:t>2026</w:t>
      </w:r>
    </w:p>
    <w:p w14:paraId="20068548" w14:textId="77777777" w:rsidR="001E4146" w:rsidRPr="00C52991" w:rsidRDefault="001E4146" w:rsidP="00F74C71">
      <w:pPr>
        <w:pStyle w:val="AgendaTitleH2"/>
        <w:rPr>
          <w:lang w:val="fr-FR"/>
        </w:rPr>
      </w:pPr>
      <w:r w:rsidRPr="00C52991">
        <w:rPr>
          <w:lang w:val="fr-FR"/>
        </w:rPr>
        <w:t>Activités menées par le Comité au titre du Protocole facultatif à la Convention</w:t>
      </w:r>
    </w:p>
    <w:p w14:paraId="46DDB8E1" w14:textId="77777777" w:rsidR="00C83DEC" w:rsidRPr="00F74C71" w:rsidRDefault="00C83DEC" w:rsidP="00F74C71">
      <w:pPr>
        <w:pStyle w:val="SingleTxt"/>
        <w:spacing w:after="0" w:line="120" w:lineRule="exact"/>
        <w:rPr>
          <w:sz w:val="10"/>
          <w:lang w:val="fr-FR"/>
        </w:rPr>
      </w:pPr>
    </w:p>
    <w:p w14:paraId="6C56F1D7" w14:textId="77777777" w:rsidR="00F74C71" w:rsidRPr="00F74C71" w:rsidRDefault="00F74C71" w:rsidP="00F74C71">
      <w:pPr>
        <w:pStyle w:val="SingleTxt"/>
        <w:spacing w:after="0" w:line="120" w:lineRule="exact"/>
        <w:rPr>
          <w:sz w:val="10"/>
          <w:lang w:val="fr-FR"/>
        </w:rPr>
      </w:pPr>
    </w:p>
    <w:p w14:paraId="0F208A2A" w14:textId="372B6C01" w:rsidR="001E4146" w:rsidRPr="00C52991" w:rsidRDefault="001E4146" w:rsidP="00F74C71">
      <w:pPr>
        <w:pStyle w:val="TitleHCH"/>
        <w:ind w:right="1260"/>
        <w:rPr>
          <w:lang w:val="fr-FR"/>
        </w:rPr>
      </w:pPr>
      <w:r w:rsidRPr="00C52991">
        <w:rPr>
          <w:lang w:val="fr-FR"/>
        </w:rPr>
        <w:tab/>
      </w:r>
      <w:r w:rsidRPr="00C52991">
        <w:rPr>
          <w:lang w:val="fr-FR"/>
        </w:rPr>
        <w:tab/>
        <w:t>Rapport d’étape sur la suite donnée aux communications émanant de particuliers</w:t>
      </w:r>
    </w:p>
    <w:p w14:paraId="1E24A980" w14:textId="77777777" w:rsidR="00F74C71" w:rsidRPr="00F74C71" w:rsidRDefault="00F74C71" w:rsidP="00F74C71">
      <w:pPr>
        <w:pStyle w:val="SingleTxt"/>
        <w:spacing w:after="0" w:line="120" w:lineRule="exact"/>
        <w:rPr>
          <w:sz w:val="10"/>
          <w:lang w:val="fr-FR"/>
        </w:rPr>
      </w:pPr>
    </w:p>
    <w:p w14:paraId="06B1945B" w14:textId="77777777" w:rsidR="00F74C71" w:rsidRPr="00F74C71" w:rsidRDefault="00F74C71" w:rsidP="00F74C71">
      <w:pPr>
        <w:pStyle w:val="SingleTxt"/>
        <w:spacing w:after="0" w:line="120" w:lineRule="exact"/>
        <w:rPr>
          <w:sz w:val="10"/>
          <w:lang w:val="fr-FR"/>
        </w:rPr>
      </w:pPr>
    </w:p>
    <w:p w14:paraId="7C719C98" w14:textId="7F875AC1" w:rsidR="001E4146" w:rsidRPr="00C52991" w:rsidRDefault="001E4146" w:rsidP="00F74C71">
      <w:pPr>
        <w:pStyle w:val="TitleH1"/>
        <w:rPr>
          <w:lang w:val="fr-FR"/>
        </w:rPr>
      </w:pPr>
      <w:r w:rsidRPr="00C52991">
        <w:rPr>
          <w:lang w:val="fr-FR"/>
        </w:rPr>
        <w:tab/>
      </w:r>
      <w:r w:rsidRPr="00C52991">
        <w:rPr>
          <w:lang w:val="fr-FR"/>
        </w:rPr>
        <w:tab/>
        <w:t>Projet établi par le Groupe de travail</w:t>
      </w:r>
    </w:p>
    <w:p w14:paraId="220B63C2" w14:textId="77777777" w:rsidR="00F74C71" w:rsidRPr="00C52991" w:rsidRDefault="00F74C71" w:rsidP="00F74C71">
      <w:pPr>
        <w:pStyle w:val="SingleTxt"/>
        <w:spacing w:after="0" w:line="120" w:lineRule="exact"/>
        <w:rPr>
          <w:b/>
          <w:bCs/>
          <w:sz w:val="10"/>
          <w:lang w:val="fr-FR"/>
        </w:rPr>
      </w:pPr>
    </w:p>
    <w:p w14:paraId="2DB1E228" w14:textId="77777777" w:rsidR="00F74C71" w:rsidRPr="00C52991" w:rsidRDefault="00F74C71" w:rsidP="00F74C71">
      <w:pPr>
        <w:pStyle w:val="SingleTxt"/>
        <w:spacing w:after="0" w:line="120" w:lineRule="exact"/>
        <w:rPr>
          <w:b/>
          <w:bCs/>
          <w:sz w:val="10"/>
          <w:lang w:val="fr-FR"/>
        </w:rPr>
      </w:pPr>
    </w:p>
    <w:p w14:paraId="1F541C6B" w14:textId="121F9607" w:rsidR="001E4146" w:rsidRPr="00C52991" w:rsidRDefault="00F74C71" w:rsidP="00F74C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001E4146" w:rsidRPr="00C52991">
        <w:rPr>
          <w:lang w:val="fr-FR"/>
        </w:rPr>
        <w:t>I.</w:t>
      </w:r>
      <w:r w:rsidR="001E4146" w:rsidRPr="00C52991">
        <w:rPr>
          <w:lang w:val="fr-FR"/>
        </w:rPr>
        <w:tab/>
        <w:t>Introduction</w:t>
      </w:r>
    </w:p>
    <w:p w14:paraId="6F004408" w14:textId="77777777" w:rsidR="00F74C71" w:rsidRPr="00F74C71" w:rsidRDefault="00F74C71" w:rsidP="00F74C71">
      <w:pPr>
        <w:pStyle w:val="SingleTxt"/>
        <w:spacing w:after="0" w:line="120" w:lineRule="exact"/>
        <w:rPr>
          <w:sz w:val="10"/>
          <w:lang w:val="fr-FR"/>
        </w:rPr>
      </w:pPr>
    </w:p>
    <w:p w14:paraId="1CCDF608" w14:textId="77777777" w:rsidR="00F74C71" w:rsidRPr="00F74C71" w:rsidRDefault="00F74C71" w:rsidP="00F74C71">
      <w:pPr>
        <w:pStyle w:val="SingleTxt"/>
        <w:spacing w:after="0" w:line="120" w:lineRule="exact"/>
        <w:rPr>
          <w:sz w:val="10"/>
          <w:lang w:val="fr-FR"/>
        </w:rPr>
      </w:pPr>
    </w:p>
    <w:p w14:paraId="78D30351" w14:textId="594671D6" w:rsidR="001E4146" w:rsidRPr="0009587D" w:rsidRDefault="001E4146" w:rsidP="00F74C71">
      <w:pPr>
        <w:pStyle w:val="SingleTxt"/>
        <w:numPr>
          <w:ilvl w:val="0"/>
          <w:numId w:val="27"/>
        </w:numPr>
        <w:ind w:left="1267"/>
        <w:rPr>
          <w:lang w:val="fr-FR"/>
        </w:rPr>
      </w:pPr>
      <w:r w:rsidRPr="001E4146">
        <w:rPr>
          <w:lang w:val="fr-FR"/>
        </w:rPr>
        <w:t>Le présent rapport est une compilation des renseignements reçus des États Parties et des auteurs des communications sur les mesures prises pour donner suite aux constatations et recommandations relatives aux communications présentées par des particuliers au titre du Protocole facultatif à la Convention sur l</w:t>
      </w:r>
      <w:r>
        <w:rPr>
          <w:lang w:val="fr-FR"/>
        </w:rPr>
        <w:t>’</w:t>
      </w:r>
      <w:r w:rsidRPr="001E4146">
        <w:rPr>
          <w:lang w:val="fr-FR"/>
        </w:rPr>
        <w:t>élimination de toutes les formes de discrimination à l</w:t>
      </w:r>
      <w:r>
        <w:rPr>
          <w:lang w:val="fr-FR"/>
        </w:rPr>
        <w:t>’</w:t>
      </w:r>
      <w:r w:rsidRPr="001E4146">
        <w:rPr>
          <w:lang w:val="fr-FR"/>
        </w:rPr>
        <w:t>égard des femmes établissant une procédure de présentation de communications. Les renseignements ont été traités dans le cadre de la procédure de suivi établie en application de l</w:t>
      </w:r>
      <w:r>
        <w:rPr>
          <w:lang w:val="fr-FR"/>
        </w:rPr>
        <w:t>’</w:t>
      </w:r>
      <w:r w:rsidR="0009587D">
        <w:rPr>
          <w:lang w:val="fr-FR"/>
        </w:rPr>
        <w:t>article </w:t>
      </w:r>
      <w:r w:rsidRPr="00C52991">
        <w:rPr>
          <w:lang w:val="fr-FR"/>
        </w:rPr>
        <w:t>7</w:t>
      </w:r>
      <w:r w:rsidRPr="001E4146">
        <w:rPr>
          <w:lang w:val="fr-FR"/>
        </w:rPr>
        <w:t xml:space="preserve"> du Protocole facultatif. Les critères d</w:t>
      </w:r>
      <w:r>
        <w:rPr>
          <w:lang w:val="fr-FR"/>
        </w:rPr>
        <w:t>’</w:t>
      </w:r>
      <w:r w:rsidRPr="001E4146">
        <w:rPr>
          <w:lang w:val="fr-FR"/>
        </w:rPr>
        <w:t>évaluation étaient les suivants</w:t>
      </w:r>
      <w:r>
        <w:rPr>
          <w:lang w:val="fr-FR"/>
        </w:rPr>
        <w:t> :</w:t>
      </w:r>
    </w:p>
    <w:p w14:paraId="1C3D3165" w14:textId="77777777" w:rsidR="00A510B7" w:rsidRPr="00A510B7" w:rsidRDefault="00A510B7" w:rsidP="00A510B7">
      <w:pPr>
        <w:pStyle w:val="SingleTxt"/>
        <w:spacing w:after="0" w:line="120" w:lineRule="exact"/>
        <w:rPr>
          <w:sz w:val="10"/>
          <w:lang w:val="fr-FR"/>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510B7" w14:paraId="6CC5D9DC" w14:textId="77777777">
        <w:tc>
          <w:tcPr>
            <w:tcW w:w="7321" w:type="dxa"/>
          </w:tcPr>
          <w:p w14:paraId="488DA514" w14:textId="77777777" w:rsidR="00A510B7" w:rsidRPr="00DE45B6" w:rsidRDefault="00A510B7"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14:paraId="7D02BAD1" w14:textId="06DD5F07" w:rsidR="00A510B7" w:rsidRDefault="00A510B7"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rsidRPr="00C52991">
              <w:rPr>
                <w:b/>
                <w:bCs/>
                <w:iCs/>
                <w:lang w:val="fr-FR"/>
              </w:rPr>
              <w:t>Critères d’évaluation</w:t>
            </w:r>
          </w:p>
        </w:tc>
      </w:tr>
      <w:tr w:rsidR="00A510B7" w14:paraId="221B7D41" w14:textId="77777777">
        <w:tc>
          <w:tcPr>
            <w:tcW w:w="7321" w:type="dxa"/>
          </w:tcPr>
          <w:p w14:paraId="3C304031" w14:textId="725AC149" w:rsidR="00A510B7" w:rsidRDefault="00A510B7" w:rsidP="00A510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A</w:t>
            </w:r>
            <w:r>
              <w:tab/>
            </w:r>
            <w:r w:rsidRPr="001E4146">
              <w:rPr>
                <w:lang w:val="fr-FR"/>
              </w:rPr>
              <w:t>Respect des constatations</w:t>
            </w:r>
            <w:r w:rsidRPr="00A510B7">
              <w:rPr>
                <w:lang w:val="fr-FR"/>
              </w:rPr>
              <w:t> :</w:t>
            </w:r>
            <w:r w:rsidRPr="001E4146">
              <w:rPr>
                <w:lang w:val="fr-FR"/>
              </w:rPr>
              <w:t xml:space="preserve"> les mesures prises sont satisfaisantes ou globalement satisfaisantes</w:t>
            </w:r>
          </w:p>
        </w:tc>
      </w:tr>
      <w:tr w:rsidR="00A510B7" w14:paraId="00ED6E8A" w14:textId="77777777">
        <w:tc>
          <w:tcPr>
            <w:tcW w:w="7321" w:type="dxa"/>
          </w:tcPr>
          <w:p w14:paraId="24C050EE" w14:textId="1EB608DB" w:rsidR="00A510B7" w:rsidRDefault="00A510B7" w:rsidP="00A510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B</w:t>
            </w:r>
            <w:r>
              <w:tab/>
            </w:r>
            <w:r w:rsidRPr="009B413F">
              <w:rPr>
                <w:spacing w:val="0"/>
                <w:lang w:val="fr-FR"/>
              </w:rPr>
              <w:t>Suivi partiellement satisfaisant/respect partiel des constatations : une réponse a été reçue mais les mesures prises ne donnent que partiellement suite aux</w:t>
            </w:r>
            <w:r w:rsidRPr="001E4146">
              <w:rPr>
                <w:lang w:val="fr-FR"/>
              </w:rPr>
              <w:t xml:space="preserve"> constatations ou recommandations</w:t>
            </w:r>
          </w:p>
        </w:tc>
      </w:tr>
      <w:tr w:rsidR="00A510B7" w14:paraId="6845637B" w14:textId="77777777">
        <w:tc>
          <w:tcPr>
            <w:tcW w:w="7321" w:type="dxa"/>
          </w:tcPr>
          <w:p w14:paraId="5EC5E093" w14:textId="24D9CDE4" w:rsidR="00A510B7" w:rsidRDefault="00A510B7" w:rsidP="00A510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C</w:t>
            </w:r>
            <w:r>
              <w:tab/>
            </w:r>
            <w:r w:rsidRPr="001E4146">
              <w:rPr>
                <w:lang w:val="fr-FR"/>
              </w:rPr>
              <w:t>Suivi insatisfaisant</w:t>
            </w:r>
            <w:r w:rsidRPr="00A510B7">
              <w:rPr>
                <w:lang w:val="fr-FR"/>
              </w:rPr>
              <w:t> :</w:t>
            </w:r>
            <w:r w:rsidRPr="001E4146">
              <w:rPr>
                <w:lang w:val="fr-FR"/>
              </w:rPr>
              <w:t xml:space="preserve"> une réponse a été reçue mais aucune mesure n</w:t>
            </w:r>
            <w:r w:rsidRPr="00A510B7">
              <w:rPr>
                <w:lang w:val="fr-FR"/>
              </w:rPr>
              <w:t>’</w:t>
            </w:r>
            <w:r w:rsidRPr="001E4146">
              <w:rPr>
                <w:lang w:val="fr-FR"/>
              </w:rPr>
              <w:t>a été prise pour donne suite aux constatations</w:t>
            </w:r>
          </w:p>
        </w:tc>
      </w:tr>
      <w:tr w:rsidR="00A510B7" w14:paraId="44360536" w14:textId="77777777">
        <w:tc>
          <w:tcPr>
            <w:tcW w:w="7321" w:type="dxa"/>
          </w:tcPr>
          <w:p w14:paraId="1F095607" w14:textId="487E6C6F" w:rsidR="00A510B7" w:rsidRDefault="00A510B7" w:rsidP="00A510B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D</w:t>
            </w:r>
            <w:r>
              <w:tab/>
            </w:r>
            <w:r w:rsidRPr="001E4146">
              <w:rPr>
                <w:lang w:val="fr-FR"/>
              </w:rPr>
              <w:t>Absence de réponse</w:t>
            </w:r>
            <w:r w:rsidRPr="00A510B7">
              <w:rPr>
                <w:lang w:val="fr-FR"/>
              </w:rPr>
              <w:t> :</w:t>
            </w:r>
            <w:r w:rsidRPr="001E4146">
              <w:rPr>
                <w:lang w:val="fr-FR"/>
              </w:rPr>
              <w:t xml:space="preserve"> aucune mesure de coopération ou aucune réponse reçue</w:t>
            </w:r>
          </w:p>
        </w:tc>
      </w:tr>
      <w:tr w:rsidR="00A510B7" w14:paraId="7B6B4FA4" w14:textId="77777777">
        <w:trPr>
          <w:trHeight w:hRule="exact" w:val="115"/>
        </w:trPr>
        <w:tc>
          <w:tcPr>
            <w:tcW w:w="7321" w:type="dxa"/>
          </w:tcPr>
          <w:p w14:paraId="15B9291F" w14:textId="77777777" w:rsidR="00A510B7" w:rsidRDefault="00A510B7" w:rsidP="00DE45B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p>
        </w:tc>
      </w:tr>
    </w:tbl>
    <w:p w14:paraId="5C3A6A37" w14:textId="77777777" w:rsidR="00F74C71" w:rsidRPr="00C52991" w:rsidRDefault="00F74C71">
      <w:pPr>
        <w:suppressAutoHyphens w:val="0"/>
        <w:spacing w:after="160" w:line="259" w:lineRule="auto"/>
        <w:rPr>
          <w:b/>
          <w:kern w:val="14"/>
          <w:lang w:val="fr-FR"/>
        </w:rPr>
      </w:pPr>
      <w:bookmarkStart w:id="2" w:name="TmpSave"/>
      <w:bookmarkEnd w:id="2"/>
      <w:r w:rsidRPr="00C52991">
        <w:rPr>
          <w:b/>
          <w:lang w:val="fr-FR"/>
        </w:rPr>
        <w:br w:type="page"/>
      </w:r>
    </w:p>
    <w:p w14:paraId="287FEA8C" w14:textId="666E7986" w:rsidR="001E4146" w:rsidRPr="00C52991" w:rsidRDefault="00F74C71" w:rsidP="00F74C7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lastRenderedPageBreak/>
        <w:tab/>
      </w:r>
      <w:r w:rsidR="001E4146" w:rsidRPr="00C52991">
        <w:rPr>
          <w:lang w:val="fr-FR"/>
        </w:rPr>
        <w:t>II.</w:t>
      </w:r>
      <w:r w:rsidRPr="00C52991">
        <w:rPr>
          <w:lang w:val="fr-FR"/>
        </w:rPr>
        <w:tab/>
      </w:r>
      <w:r w:rsidR="001E4146" w:rsidRPr="00C52991">
        <w:rPr>
          <w:lang w:val="fr-FR"/>
        </w:rPr>
        <w:t>Communications</w:t>
      </w:r>
    </w:p>
    <w:p w14:paraId="1E37E313" w14:textId="77777777" w:rsidR="00F74C71" w:rsidRPr="00F74C71" w:rsidRDefault="00F74C71" w:rsidP="00F74C71">
      <w:pPr>
        <w:pStyle w:val="SingleTxt"/>
        <w:spacing w:after="0" w:line="120" w:lineRule="exact"/>
        <w:rPr>
          <w:sz w:val="10"/>
          <w:lang w:val="fr-FR"/>
        </w:rPr>
      </w:pPr>
    </w:p>
    <w:p w14:paraId="1A90D46D" w14:textId="77777777" w:rsidR="00F74C71" w:rsidRPr="00F74C71" w:rsidRDefault="00F74C71" w:rsidP="00F74C71">
      <w:pPr>
        <w:pStyle w:val="SingleTxt"/>
        <w:spacing w:after="0" w:line="120" w:lineRule="exact"/>
        <w:rPr>
          <w:sz w:val="10"/>
          <w:lang w:val="fr-FR"/>
        </w:rPr>
      </w:pPr>
    </w:p>
    <w:p w14:paraId="4E55D101" w14:textId="791F0599" w:rsidR="001E4146" w:rsidRPr="00C52991" w:rsidRDefault="00F74C71" w:rsidP="00F74C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C52991">
        <w:rPr>
          <w:lang w:val="fr-FR"/>
        </w:rPr>
        <w:tab/>
        <w:t>1.</w:t>
      </w:r>
      <w:r w:rsidRPr="00C52991">
        <w:rPr>
          <w:lang w:val="fr-FR"/>
        </w:rPr>
        <w:tab/>
      </w:r>
      <w:r w:rsidR="001E4146" w:rsidRPr="00C52991">
        <w:rPr>
          <w:lang w:val="fr-FR"/>
        </w:rPr>
        <w:t>République de Moldova</w:t>
      </w:r>
    </w:p>
    <w:p w14:paraId="0383E409" w14:textId="77777777" w:rsidR="00F74C71" w:rsidRPr="00F74C71" w:rsidRDefault="00F74C71" w:rsidP="00F74C71">
      <w:pPr>
        <w:pStyle w:val="SingleTxt"/>
        <w:spacing w:after="0" w:line="120" w:lineRule="exact"/>
        <w:rPr>
          <w:sz w:val="10"/>
          <w:lang w:val="fr-FR"/>
        </w:rPr>
      </w:pPr>
    </w:p>
    <w:tbl>
      <w:tblPr>
        <w:tblW w:w="0" w:type="auto"/>
        <w:tblInd w:w="1330" w:type="dxa"/>
        <w:tblLayout w:type="fixed"/>
        <w:tblCellMar>
          <w:left w:w="0" w:type="dxa"/>
          <w:right w:w="0" w:type="dxa"/>
        </w:tblCellMar>
        <w:tblLook w:val="0000" w:firstRow="0" w:lastRow="0" w:firstColumn="0" w:lastColumn="0" w:noHBand="0" w:noVBand="0"/>
      </w:tblPr>
      <w:tblGrid>
        <w:gridCol w:w="3440"/>
        <w:gridCol w:w="3880"/>
      </w:tblGrid>
      <w:tr w:rsidR="001B1AE6" w:rsidRPr="005C55F0" w14:paraId="0543F857" w14:textId="77777777" w:rsidTr="00500901">
        <w:tc>
          <w:tcPr>
            <w:tcW w:w="3440" w:type="dxa"/>
          </w:tcPr>
          <w:p w14:paraId="4C44FF5E" w14:textId="218D5E1C" w:rsidR="001B1AE6" w:rsidRPr="005C55F0" w:rsidRDefault="001B1AE6" w:rsidP="00500901">
            <w:pPr>
              <w:tabs>
                <w:tab w:val="left" w:pos="288"/>
                <w:tab w:val="left" w:pos="576"/>
                <w:tab w:val="left" w:pos="864"/>
                <w:tab w:val="left" w:pos="1152"/>
              </w:tabs>
              <w:spacing w:before="40" w:after="80"/>
              <w:ind w:right="40"/>
              <w:rPr>
                <w:lang w:val="fr-FR"/>
              </w:rPr>
            </w:pPr>
            <w:r w:rsidRPr="001E4146">
              <w:rPr>
                <w:lang w:val="fr-FR"/>
              </w:rPr>
              <w:t xml:space="preserve">Communication </w:t>
            </w:r>
            <w:r w:rsidR="007248C8">
              <w:rPr>
                <w:lang w:val="fr-FR"/>
              </w:rPr>
              <w:t>n</w:t>
            </w:r>
            <w:r w:rsidR="007248C8" w:rsidRPr="007248C8">
              <w:rPr>
                <w:vertAlign w:val="superscript"/>
                <w:lang w:val="fr-FR"/>
              </w:rPr>
              <w:t>o</w:t>
            </w:r>
            <w:r w:rsidR="00B862C7">
              <w:rPr>
                <w:lang w:val="fr-FR"/>
              </w:rPr>
              <w:t> </w:t>
            </w:r>
            <w:r w:rsidRPr="005C55F0">
              <w:rPr>
                <w:lang w:val="fr-FR"/>
              </w:rPr>
              <w:t>:</w:t>
            </w:r>
          </w:p>
        </w:tc>
        <w:tc>
          <w:tcPr>
            <w:tcW w:w="3880" w:type="dxa"/>
          </w:tcPr>
          <w:p w14:paraId="0E058820" w14:textId="55555AA9" w:rsidR="001B1AE6" w:rsidRPr="005C55F0" w:rsidRDefault="001B1AE6" w:rsidP="001B1AE6">
            <w:pPr>
              <w:tabs>
                <w:tab w:val="left" w:pos="288"/>
                <w:tab w:val="left" w:pos="576"/>
                <w:tab w:val="left" w:pos="864"/>
                <w:tab w:val="left" w:pos="1152"/>
              </w:tabs>
              <w:spacing w:before="40" w:after="80"/>
              <w:ind w:left="144" w:right="43"/>
              <w:rPr>
                <w:lang w:val="fr-FR"/>
              </w:rPr>
            </w:pPr>
            <w:r w:rsidRPr="00C52991">
              <w:rPr>
                <w:lang w:val="fr-FR"/>
              </w:rPr>
              <w:t>104</w:t>
            </w:r>
            <w:r w:rsidRPr="001B1AE6">
              <w:rPr>
                <w:lang w:val="fr-FR"/>
              </w:rPr>
              <w:t>/</w:t>
            </w:r>
            <w:r w:rsidRPr="00C52991">
              <w:rPr>
                <w:lang w:val="fr-FR"/>
              </w:rPr>
              <w:t>2016</w:t>
            </w:r>
            <w:r w:rsidRPr="001B1AE6">
              <w:rPr>
                <w:lang w:val="fr-FR"/>
              </w:rPr>
              <w:t xml:space="preserve">, </w:t>
            </w:r>
            <w:r w:rsidRPr="00C52991">
              <w:rPr>
                <w:i/>
                <w:iCs/>
                <w:lang w:val="fr-FR"/>
              </w:rPr>
              <w:t xml:space="preserve">Ciobanu </w:t>
            </w:r>
            <w:r w:rsidRPr="001B1AE6">
              <w:rPr>
                <w:lang w:val="fr-FR"/>
              </w:rPr>
              <w:t>c.</w:t>
            </w:r>
            <w:r w:rsidRPr="00C52991">
              <w:rPr>
                <w:i/>
                <w:iCs/>
                <w:lang w:val="fr-FR"/>
              </w:rPr>
              <w:t xml:space="preserve"> République de Moldova</w:t>
            </w:r>
          </w:p>
        </w:tc>
      </w:tr>
      <w:tr w:rsidR="001B1AE6" w:rsidRPr="005C55F0" w14:paraId="260B1DBF" w14:textId="77777777" w:rsidTr="00500901">
        <w:tc>
          <w:tcPr>
            <w:tcW w:w="3440" w:type="dxa"/>
          </w:tcPr>
          <w:p w14:paraId="1B9AC460" w14:textId="77777777" w:rsidR="001B1AE6" w:rsidRPr="005C55F0" w:rsidRDefault="001B1AE6" w:rsidP="00500901">
            <w:pPr>
              <w:tabs>
                <w:tab w:val="left" w:pos="288"/>
                <w:tab w:val="left" w:pos="576"/>
                <w:tab w:val="left" w:pos="864"/>
                <w:tab w:val="left" w:pos="1152"/>
              </w:tabs>
              <w:spacing w:before="40" w:after="80"/>
              <w:ind w:right="40"/>
              <w:rPr>
                <w:lang w:val="fr-FR"/>
              </w:rPr>
            </w:pPr>
            <w:r w:rsidRPr="001E4146">
              <w:rPr>
                <w:lang w:val="fr-FR"/>
              </w:rPr>
              <w:t>Constatations adoptées le</w:t>
            </w:r>
            <w:r w:rsidRPr="005C55F0">
              <w:rPr>
                <w:lang w:val="fr-FR"/>
              </w:rPr>
              <w:t> :</w:t>
            </w:r>
          </w:p>
        </w:tc>
        <w:tc>
          <w:tcPr>
            <w:tcW w:w="3880" w:type="dxa"/>
          </w:tcPr>
          <w:p w14:paraId="1B6C5525" w14:textId="7A66B9F6" w:rsidR="001B1AE6" w:rsidRPr="005C55F0" w:rsidRDefault="001B1AE6" w:rsidP="00500901">
            <w:pPr>
              <w:tabs>
                <w:tab w:val="left" w:pos="288"/>
                <w:tab w:val="left" w:pos="576"/>
                <w:tab w:val="left" w:pos="864"/>
                <w:tab w:val="left" w:pos="1152"/>
              </w:tabs>
              <w:spacing w:before="40" w:after="80"/>
              <w:ind w:left="144" w:right="43"/>
              <w:rPr>
                <w:lang w:val="fr-FR"/>
              </w:rPr>
            </w:pPr>
            <w:r w:rsidRPr="00C52991">
              <w:rPr>
                <w:lang w:val="fr-FR"/>
              </w:rPr>
              <w:t>4</w:t>
            </w:r>
            <w:r w:rsidR="00D65683">
              <w:rPr>
                <w:lang w:val="fr-FR"/>
              </w:rPr>
              <w:t> </w:t>
            </w:r>
            <w:r w:rsidRPr="001E4146">
              <w:rPr>
                <w:lang w:val="fr-FR"/>
              </w:rPr>
              <w:t xml:space="preserve">novembre </w:t>
            </w:r>
            <w:r w:rsidRPr="00C52991">
              <w:rPr>
                <w:lang w:val="fr-FR"/>
              </w:rPr>
              <w:t>2019</w:t>
            </w:r>
          </w:p>
        </w:tc>
      </w:tr>
      <w:tr w:rsidR="001B1AE6" w:rsidRPr="005C55F0" w14:paraId="38605D4F" w14:textId="77777777" w:rsidTr="00500901">
        <w:tc>
          <w:tcPr>
            <w:tcW w:w="3440" w:type="dxa"/>
          </w:tcPr>
          <w:p w14:paraId="1380EFCC" w14:textId="77777777" w:rsidR="001B1AE6" w:rsidRPr="001E4146" w:rsidRDefault="001B1AE6" w:rsidP="00500901">
            <w:pPr>
              <w:tabs>
                <w:tab w:val="left" w:pos="288"/>
                <w:tab w:val="left" w:pos="576"/>
                <w:tab w:val="left" w:pos="864"/>
                <w:tab w:val="left" w:pos="1152"/>
              </w:tabs>
              <w:spacing w:before="40" w:after="80"/>
              <w:ind w:right="40"/>
              <w:rPr>
                <w:lang w:val="fr-FR"/>
              </w:rPr>
            </w:pPr>
            <w:r w:rsidRPr="005C55F0">
              <w:rPr>
                <w:lang w:val="fr-FR"/>
              </w:rPr>
              <w:t>Violation(s) :</w:t>
            </w:r>
          </w:p>
        </w:tc>
        <w:tc>
          <w:tcPr>
            <w:tcW w:w="3880" w:type="dxa"/>
          </w:tcPr>
          <w:p w14:paraId="547C1C8E" w14:textId="47557135" w:rsidR="001B1AE6" w:rsidRPr="005C55F0" w:rsidRDefault="0009587D" w:rsidP="00500901">
            <w:pPr>
              <w:tabs>
                <w:tab w:val="left" w:pos="288"/>
                <w:tab w:val="left" w:pos="576"/>
                <w:tab w:val="left" w:pos="864"/>
                <w:tab w:val="left" w:pos="1152"/>
              </w:tabs>
              <w:spacing w:before="40" w:after="80"/>
              <w:ind w:left="144" w:right="43"/>
              <w:rPr>
                <w:lang w:val="fr-FR"/>
              </w:rPr>
            </w:pPr>
            <w:r>
              <w:rPr>
                <w:lang w:val="fr-FR"/>
              </w:rPr>
              <w:t>Article </w:t>
            </w:r>
            <w:r w:rsidR="001B1AE6" w:rsidRPr="00C52991">
              <w:rPr>
                <w:lang w:val="fr-FR"/>
              </w:rPr>
              <w:t>3</w:t>
            </w:r>
            <w:r w:rsidR="001B1AE6" w:rsidRPr="001E4146">
              <w:rPr>
                <w:lang w:val="fr-FR"/>
              </w:rPr>
              <w:t xml:space="preserve"> et </w:t>
            </w:r>
            <w:r>
              <w:rPr>
                <w:lang w:val="fr-FR"/>
              </w:rPr>
              <w:t>alinéa </w:t>
            </w:r>
            <w:r w:rsidR="001B1AE6" w:rsidRPr="001E4146">
              <w:rPr>
                <w:lang w:val="fr-FR"/>
              </w:rPr>
              <w:t xml:space="preserve">e) du </w:t>
            </w:r>
            <w:r w:rsidR="00D65683">
              <w:rPr>
                <w:lang w:val="fr-FR"/>
              </w:rPr>
              <w:t>paragraphe </w:t>
            </w:r>
            <w:r w:rsidR="001B1AE6" w:rsidRPr="00C52991">
              <w:rPr>
                <w:lang w:val="fr-FR"/>
              </w:rPr>
              <w:t>1</w:t>
            </w:r>
            <w:r w:rsidR="001B1AE6" w:rsidRPr="001E4146">
              <w:rPr>
                <w:lang w:val="fr-FR"/>
              </w:rPr>
              <w:t xml:space="preserve"> et </w:t>
            </w:r>
            <w:r>
              <w:rPr>
                <w:lang w:val="fr-FR"/>
              </w:rPr>
              <w:t>alinéa </w:t>
            </w:r>
            <w:r w:rsidR="001B1AE6" w:rsidRPr="001E4146">
              <w:rPr>
                <w:lang w:val="fr-FR"/>
              </w:rPr>
              <w:t xml:space="preserve">c) du </w:t>
            </w:r>
            <w:r w:rsidR="00D65683">
              <w:rPr>
                <w:lang w:val="fr-FR"/>
              </w:rPr>
              <w:t>paragraphe </w:t>
            </w:r>
            <w:r w:rsidR="001B1AE6" w:rsidRPr="00C52991">
              <w:rPr>
                <w:lang w:val="fr-FR"/>
              </w:rPr>
              <w:t>2</w:t>
            </w:r>
            <w:r w:rsidR="001B1AE6" w:rsidRPr="001E4146">
              <w:rPr>
                <w:lang w:val="fr-FR"/>
              </w:rPr>
              <w:t xml:space="preserve"> de l</w:t>
            </w:r>
            <w:r w:rsidR="001B1AE6">
              <w:rPr>
                <w:lang w:val="fr-FR"/>
              </w:rPr>
              <w:t>’</w:t>
            </w:r>
            <w:r>
              <w:rPr>
                <w:lang w:val="fr-FR"/>
              </w:rPr>
              <w:t>article </w:t>
            </w:r>
            <w:r w:rsidR="001B1AE6" w:rsidRPr="00C52991">
              <w:rPr>
                <w:lang w:val="fr-FR"/>
              </w:rPr>
              <w:t>11</w:t>
            </w:r>
          </w:p>
        </w:tc>
      </w:tr>
      <w:tr w:rsidR="001B1AE6" w:rsidRPr="005C55F0" w14:paraId="549551B7" w14:textId="77777777" w:rsidTr="00500901">
        <w:tc>
          <w:tcPr>
            <w:tcW w:w="3440" w:type="dxa"/>
          </w:tcPr>
          <w:p w14:paraId="63E884DA" w14:textId="77777777" w:rsidR="001B1AE6" w:rsidRPr="005C55F0" w:rsidRDefault="001B1AE6" w:rsidP="00500901">
            <w:pPr>
              <w:tabs>
                <w:tab w:val="left" w:pos="288"/>
                <w:tab w:val="left" w:pos="576"/>
                <w:tab w:val="left" w:pos="864"/>
                <w:tab w:val="left" w:pos="1152"/>
              </w:tabs>
              <w:spacing w:before="40" w:after="80"/>
              <w:ind w:right="40"/>
              <w:rPr>
                <w:lang w:val="fr-FR"/>
              </w:rPr>
            </w:pPr>
            <w:r w:rsidRPr="005C55F0">
              <w:rPr>
                <w:lang w:val="fr-FR"/>
              </w:rPr>
              <w:t>Réparation</w:t>
            </w:r>
            <w:r w:rsidRPr="00C52991">
              <w:rPr>
                <w:vertAlign w:val="superscript"/>
                <w:lang w:val="fr-FR"/>
              </w:rPr>
              <w:footnoteReference w:id="1"/>
            </w:r>
            <w:r w:rsidRPr="005C55F0">
              <w:rPr>
                <w:lang w:val="fr-FR"/>
              </w:rPr>
              <w:t> :</w:t>
            </w:r>
          </w:p>
        </w:tc>
        <w:tc>
          <w:tcPr>
            <w:tcW w:w="3880" w:type="dxa"/>
          </w:tcPr>
          <w:p w14:paraId="2E95C1C7" w14:textId="77777777" w:rsidR="008F5385" w:rsidRDefault="001B1AE6" w:rsidP="001B1AE6">
            <w:pPr>
              <w:tabs>
                <w:tab w:val="left" w:pos="288"/>
                <w:tab w:val="left" w:pos="576"/>
                <w:tab w:val="left" w:pos="864"/>
                <w:tab w:val="left" w:pos="1152"/>
              </w:tabs>
              <w:spacing w:before="40" w:after="80"/>
              <w:ind w:left="144" w:right="43"/>
              <w:rPr>
                <w:lang w:val="fr-FR"/>
              </w:rPr>
            </w:pPr>
            <w:r w:rsidRPr="001B1AE6">
              <w:rPr>
                <w:lang w:val="fr-FR"/>
              </w:rPr>
              <w:t>a)</w:t>
            </w:r>
            <w:r w:rsidRPr="001B1AE6">
              <w:rPr>
                <w:lang w:val="fr-FR"/>
              </w:rPr>
              <w:tab/>
              <w:t xml:space="preserve">Concernant l’auteure de la communication : </w:t>
            </w:r>
          </w:p>
          <w:p w14:paraId="0F81876B" w14:textId="7D2D8479" w:rsidR="001B1AE6" w:rsidRPr="001B1AE6" w:rsidRDefault="001B1AE6" w:rsidP="00D65683">
            <w:pPr>
              <w:tabs>
                <w:tab w:val="left" w:pos="576"/>
                <w:tab w:val="left" w:pos="864"/>
                <w:tab w:val="left" w:pos="1152"/>
              </w:tabs>
              <w:spacing w:before="40" w:after="80"/>
              <w:ind w:left="144" w:right="43"/>
              <w:rPr>
                <w:lang w:val="fr-FR"/>
              </w:rPr>
            </w:pPr>
            <w:r w:rsidRPr="001B1AE6">
              <w:rPr>
                <w:lang w:val="fr-FR"/>
              </w:rPr>
              <w:t>i)</w:t>
            </w:r>
            <w:r w:rsidR="00D65683">
              <w:rPr>
                <w:lang w:val="fr-FR"/>
              </w:rPr>
              <w:tab/>
            </w:r>
            <w:r w:rsidRPr="001B1AE6">
              <w:rPr>
                <w:lang w:val="fr-FR"/>
              </w:rPr>
              <w:t xml:space="preserve">Recalculer la pension d’assurance sociale de l’auteure en tenant compte de toute la période pendant laquelle elle s’est occupée en permanence à domicile de sa fille gravement handicapée, à compter de l’entrée en vigueur de la loi sur les pensions d’assurance sociale publique, le </w:t>
            </w:r>
            <w:r w:rsidRPr="00C52991">
              <w:rPr>
                <w:lang w:val="fr-FR"/>
              </w:rPr>
              <w:t>1</w:t>
            </w:r>
            <w:r w:rsidRPr="00D65683">
              <w:rPr>
                <w:vertAlign w:val="superscript"/>
                <w:lang w:val="fr-FR"/>
              </w:rPr>
              <w:t>er</w:t>
            </w:r>
            <w:r w:rsidR="00D65683">
              <w:rPr>
                <w:lang w:val="fr-FR"/>
              </w:rPr>
              <w:t> </w:t>
            </w:r>
            <w:r w:rsidRPr="001B1AE6">
              <w:rPr>
                <w:lang w:val="fr-FR"/>
              </w:rPr>
              <w:t xml:space="preserve">janvier </w:t>
            </w:r>
            <w:r w:rsidRPr="00C52991">
              <w:rPr>
                <w:lang w:val="fr-FR"/>
              </w:rPr>
              <w:t>1999</w:t>
            </w:r>
            <w:r w:rsidRPr="001B1AE6">
              <w:rPr>
                <w:lang w:val="fr-FR"/>
              </w:rPr>
              <w:t xml:space="preserve">, jusqu’à son décès le </w:t>
            </w:r>
            <w:r w:rsidRPr="00C52991">
              <w:rPr>
                <w:lang w:val="fr-FR"/>
              </w:rPr>
              <w:t>22</w:t>
            </w:r>
            <w:r w:rsidR="00D65683">
              <w:rPr>
                <w:lang w:val="fr-FR"/>
              </w:rPr>
              <w:t> </w:t>
            </w:r>
            <w:r w:rsidRPr="001B1AE6">
              <w:rPr>
                <w:lang w:val="fr-FR"/>
              </w:rPr>
              <w:t xml:space="preserve">février </w:t>
            </w:r>
            <w:r w:rsidRPr="00C52991">
              <w:rPr>
                <w:lang w:val="fr-FR"/>
              </w:rPr>
              <w:t>2012</w:t>
            </w:r>
            <w:r w:rsidRPr="001B1AE6">
              <w:rPr>
                <w:lang w:val="fr-FR"/>
              </w:rPr>
              <w:t> ; ii)</w:t>
            </w:r>
            <w:r w:rsidR="00943B67">
              <w:rPr>
                <w:lang w:val="fr-FR"/>
              </w:rPr>
              <w:t> </w:t>
            </w:r>
            <w:r w:rsidRPr="001B1AE6">
              <w:rPr>
                <w:lang w:val="fr-FR"/>
              </w:rPr>
              <w:t>accorder à l’auteure une indemnisation adéquate pour les violations subies pendant la période au cours de laquelle elle a été privée de son droit à la pension de sécurité sociale à proportion des périodes non contributives qui auraient dû être prises en compte ; iii)</w:t>
            </w:r>
            <w:r w:rsidR="00D65683">
              <w:rPr>
                <w:lang w:val="fr-FR"/>
              </w:rPr>
              <w:t> </w:t>
            </w:r>
            <w:r w:rsidRPr="001B1AE6">
              <w:rPr>
                <w:lang w:val="fr-FR"/>
              </w:rPr>
              <w:t>accorder à l’auteure une indemnisation adéquate pour le préjudice moral subi du fait de l’absence des services d’aide dont elle aurait dû bénéficier en tant que parent s’occupant de son enfant handicapé et ayant dû mettre fin à ses activités professionnelles ; iv)</w:t>
            </w:r>
            <w:r w:rsidR="00D65683">
              <w:rPr>
                <w:lang w:val="fr-FR"/>
              </w:rPr>
              <w:t> </w:t>
            </w:r>
            <w:r w:rsidRPr="001B1AE6">
              <w:rPr>
                <w:lang w:val="fr-FR"/>
              </w:rPr>
              <w:t>rembourser à l’auteure les frais de justice qui ont raisonnablement pu être engagés dans le cadre de la présente communication ;</w:t>
            </w:r>
          </w:p>
          <w:p w14:paraId="6A3D8146" w14:textId="75344254" w:rsidR="001B1AE6" w:rsidRPr="005C55F0" w:rsidRDefault="001B1AE6" w:rsidP="001B1AE6">
            <w:pPr>
              <w:tabs>
                <w:tab w:val="left" w:pos="288"/>
                <w:tab w:val="left" w:pos="576"/>
                <w:tab w:val="left" w:pos="864"/>
                <w:tab w:val="left" w:pos="1152"/>
              </w:tabs>
              <w:spacing w:before="40" w:after="80"/>
              <w:ind w:left="144" w:right="43"/>
              <w:rPr>
                <w:lang w:val="fr-FR"/>
              </w:rPr>
            </w:pPr>
            <w:r w:rsidRPr="001B1AE6">
              <w:rPr>
                <w:lang w:val="fr-FR"/>
              </w:rPr>
              <w:t>b)</w:t>
            </w:r>
            <w:r w:rsidRPr="001B1AE6">
              <w:rPr>
                <w:lang w:val="fr-FR"/>
              </w:rPr>
              <w:tab/>
              <w:t xml:space="preserve">D’une manière générale : étant donné que l’État </w:t>
            </w:r>
            <w:r w:rsidR="00943B67" w:rsidRPr="001B1AE6">
              <w:rPr>
                <w:lang w:val="fr-FR"/>
              </w:rPr>
              <w:t xml:space="preserve">Partie </w:t>
            </w:r>
            <w:r w:rsidRPr="001B1AE6">
              <w:rPr>
                <w:lang w:val="fr-FR"/>
              </w:rPr>
              <w:t xml:space="preserve">a déjà modifié la loi sur les pensions d’assurance sociale publique et s’est assuré que, à compter du </w:t>
            </w:r>
            <w:r w:rsidRPr="00C52991">
              <w:rPr>
                <w:lang w:val="fr-FR"/>
              </w:rPr>
              <w:t>1</w:t>
            </w:r>
            <w:r w:rsidRPr="00D65683">
              <w:rPr>
                <w:vertAlign w:val="superscript"/>
                <w:lang w:val="fr-FR"/>
              </w:rPr>
              <w:t>er</w:t>
            </w:r>
            <w:r w:rsidR="00D65683">
              <w:rPr>
                <w:lang w:val="fr-FR"/>
              </w:rPr>
              <w:t> </w:t>
            </w:r>
            <w:r w:rsidRPr="001B1AE6">
              <w:rPr>
                <w:lang w:val="fr-FR"/>
              </w:rPr>
              <w:t xml:space="preserve">janvier </w:t>
            </w:r>
            <w:r w:rsidRPr="00C52991">
              <w:rPr>
                <w:lang w:val="fr-FR"/>
              </w:rPr>
              <w:t>2017</w:t>
            </w:r>
            <w:r w:rsidRPr="001B1AE6">
              <w:rPr>
                <w:lang w:val="fr-FR"/>
              </w:rPr>
              <w:t xml:space="preserve">, les périodes pendant lesquelles des parents s’occupent de leurs enfants gravement handicapés soient prises en compte dans le calcul de leur pension de retraite, prévenant ainsi la répétition de violations similaires à l’avenir, mais qu’aucune indemnisation n’est prévue pour les femmes, telles que l’auteure, qui se sont occupées de leurs enfants gravement handicapés à domicile entre le </w:t>
            </w:r>
            <w:r w:rsidRPr="00C52991">
              <w:rPr>
                <w:lang w:val="fr-FR"/>
              </w:rPr>
              <w:t>1</w:t>
            </w:r>
            <w:r w:rsidRPr="00D65683">
              <w:rPr>
                <w:vertAlign w:val="superscript"/>
                <w:lang w:val="fr-FR"/>
              </w:rPr>
              <w:t>er</w:t>
            </w:r>
            <w:r w:rsidR="00D65683">
              <w:rPr>
                <w:lang w:val="fr-FR"/>
              </w:rPr>
              <w:t> </w:t>
            </w:r>
            <w:r w:rsidRPr="001B1AE6">
              <w:rPr>
                <w:lang w:val="fr-FR"/>
              </w:rPr>
              <w:t xml:space="preserve">janvier </w:t>
            </w:r>
            <w:r w:rsidRPr="00C52991">
              <w:rPr>
                <w:lang w:val="fr-FR"/>
              </w:rPr>
              <w:t>1999</w:t>
            </w:r>
            <w:r w:rsidRPr="001B1AE6">
              <w:rPr>
                <w:lang w:val="fr-FR"/>
              </w:rPr>
              <w:t xml:space="preserve"> et le </w:t>
            </w:r>
            <w:r w:rsidRPr="00C52991">
              <w:rPr>
                <w:lang w:val="fr-FR"/>
              </w:rPr>
              <w:t>31</w:t>
            </w:r>
            <w:r w:rsidR="00D65683">
              <w:rPr>
                <w:lang w:val="fr-FR"/>
              </w:rPr>
              <w:t> </w:t>
            </w:r>
            <w:r w:rsidRPr="001B1AE6">
              <w:rPr>
                <w:lang w:val="fr-FR"/>
              </w:rPr>
              <w:t xml:space="preserve">décembre </w:t>
            </w:r>
            <w:r w:rsidRPr="00C52991">
              <w:rPr>
                <w:lang w:val="fr-FR"/>
              </w:rPr>
              <w:lastRenderedPageBreak/>
              <w:t>2016</w:t>
            </w:r>
            <w:r w:rsidRPr="001B1AE6">
              <w:rPr>
                <w:lang w:val="fr-FR"/>
              </w:rPr>
              <w:t>. L’État Partie devrait prendre des mesures, y compris législatives, pour remédier à la situation de ces femmes dans un délai raisonnable. L’État Partie est également invité à veiller à ce que des services d’aide adéquats soient mis à la disposition des mères d’enfants gravement handicapés afin de leur permettre de conserver leur emploi.</w:t>
            </w:r>
          </w:p>
        </w:tc>
      </w:tr>
      <w:tr w:rsidR="001B1AE6" w:rsidRPr="005C55F0" w14:paraId="6EF348C8" w14:textId="77777777" w:rsidTr="00500901">
        <w:tc>
          <w:tcPr>
            <w:tcW w:w="3440" w:type="dxa"/>
          </w:tcPr>
          <w:p w14:paraId="7F6CB9E9" w14:textId="77777777" w:rsidR="001B1AE6" w:rsidRPr="005C55F0" w:rsidRDefault="001B1AE6" w:rsidP="00500901">
            <w:pPr>
              <w:tabs>
                <w:tab w:val="left" w:pos="288"/>
                <w:tab w:val="left" w:pos="576"/>
                <w:tab w:val="left" w:pos="864"/>
                <w:tab w:val="left" w:pos="1152"/>
              </w:tabs>
              <w:spacing w:before="40" w:after="80"/>
              <w:ind w:right="40"/>
              <w:rPr>
                <w:lang w:val="fr-FR"/>
              </w:rPr>
            </w:pPr>
            <w:r w:rsidRPr="005C55F0">
              <w:rPr>
                <w:lang w:val="fr-FR"/>
              </w:rPr>
              <w:lastRenderedPageBreak/>
              <w:t>Objet :</w:t>
            </w:r>
          </w:p>
        </w:tc>
        <w:tc>
          <w:tcPr>
            <w:tcW w:w="3880" w:type="dxa"/>
          </w:tcPr>
          <w:p w14:paraId="09251715" w14:textId="6B99D98F" w:rsidR="001B1AE6" w:rsidRPr="005C55F0" w:rsidRDefault="001B1AE6" w:rsidP="001B1AE6">
            <w:pPr>
              <w:tabs>
                <w:tab w:val="left" w:pos="288"/>
                <w:tab w:val="left" w:pos="576"/>
                <w:tab w:val="left" w:pos="864"/>
                <w:tab w:val="left" w:pos="1152"/>
              </w:tabs>
              <w:spacing w:before="40" w:after="80"/>
              <w:ind w:left="144" w:right="43"/>
              <w:rPr>
                <w:lang w:val="fr-FR"/>
              </w:rPr>
            </w:pPr>
            <w:r w:rsidRPr="001B1AE6">
              <w:rPr>
                <w:lang w:val="fr-FR"/>
              </w:rPr>
              <w:t>Discrimination dans le système de sécurité sociale à l’égard des femmes qui s’occupent d’enfants lourdement handicapés</w:t>
            </w:r>
          </w:p>
        </w:tc>
      </w:tr>
      <w:tr w:rsidR="001B1AE6" w:rsidRPr="005C55F0" w14:paraId="462F8FD5" w14:textId="77777777" w:rsidTr="00500901">
        <w:tc>
          <w:tcPr>
            <w:tcW w:w="3440" w:type="dxa"/>
          </w:tcPr>
          <w:p w14:paraId="063C1DCA" w14:textId="77777777" w:rsidR="001B1AE6" w:rsidRPr="005C55F0" w:rsidRDefault="001B1AE6" w:rsidP="00500901">
            <w:pPr>
              <w:tabs>
                <w:tab w:val="left" w:pos="288"/>
                <w:tab w:val="left" w:pos="576"/>
                <w:tab w:val="left" w:pos="864"/>
                <w:tab w:val="left" w:pos="1152"/>
              </w:tabs>
              <w:spacing w:before="40" w:after="80"/>
              <w:ind w:right="40"/>
              <w:rPr>
                <w:lang w:val="fr-FR"/>
              </w:rPr>
            </w:pPr>
            <w:r w:rsidRPr="001C4B95">
              <w:rPr>
                <w:lang w:val="fr-FR"/>
              </w:rPr>
              <w:t>Renseignements reçus précédemment dans le cadre de la procédure de suivi :</w:t>
            </w:r>
          </w:p>
        </w:tc>
        <w:tc>
          <w:tcPr>
            <w:tcW w:w="3880" w:type="dxa"/>
          </w:tcPr>
          <w:p w14:paraId="4B4F8F0C" w14:textId="780750F5" w:rsidR="001B1AE6" w:rsidRPr="005C55F0" w:rsidRDefault="001B1AE6" w:rsidP="00500901">
            <w:pPr>
              <w:tabs>
                <w:tab w:val="left" w:pos="288"/>
                <w:tab w:val="left" w:pos="576"/>
                <w:tab w:val="left" w:pos="864"/>
                <w:tab w:val="left" w:pos="1152"/>
              </w:tabs>
              <w:spacing w:before="40" w:after="80"/>
              <w:ind w:left="144" w:right="43"/>
              <w:rPr>
                <w:lang w:val="fr-FR"/>
              </w:rPr>
            </w:pPr>
            <w:r>
              <w:rPr>
                <w:lang w:val="fr-FR"/>
              </w:rPr>
              <w:t>Aucun</w:t>
            </w:r>
          </w:p>
        </w:tc>
      </w:tr>
    </w:tbl>
    <w:p w14:paraId="29ADBB5E" w14:textId="77777777" w:rsidR="001B1AE6" w:rsidRPr="00065FF5" w:rsidRDefault="001B1AE6" w:rsidP="001B1AE6">
      <w:pPr>
        <w:pStyle w:val="SingleTxt"/>
        <w:spacing w:after="0" w:line="120" w:lineRule="exact"/>
        <w:rPr>
          <w:sz w:val="10"/>
          <w:lang w:val="fr-FR"/>
        </w:rPr>
      </w:pPr>
    </w:p>
    <w:p w14:paraId="08F9C896" w14:textId="77777777" w:rsidR="001B1AE6" w:rsidRPr="00065FF5" w:rsidRDefault="001B1AE6" w:rsidP="001B1AE6">
      <w:pPr>
        <w:pStyle w:val="SingleTxt"/>
        <w:spacing w:after="0" w:line="120" w:lineRule="exact"/>
        <w:rPr>
          <w:sz w:val="10"/>
          <w:lang w:val="fr-FR"/>
        </w:rPr>
      </w:pPr>
    </w:p>
    <w:p w14:paraId="7E544959" w14:textId="77777777" w:rsidR="00F74C71" w:rsidRPr="00F74C71" w:rsidRDefault="00F74C71" w:rsidP="00F74C71">
      <w:pPr>
        <w:pStyle w:val="SingleTxt"/>
        <w:spacing w:after="0" w:line="120" w:lineRule="exact"/>
        <w:rPr>
          <w:sz w:val="10"/>
          <w:lang w:val="fr-FR"/>
        </w:rPr>
      </w:pPr>
    </w:p>
    <w:p w14:paraId="34D49A5D" w14:textId="48A855D1" w:rsidR="001E4146" w:rsidRPr="003A3EFB" w:rsidRDefault="00F74C71" w:rsidP="00F74C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C52991">
        <w:rPr>
          <w:lang w:val="fr-FR"/>
        </w:rPr>
        <w:tab/>
      </w:r>
      <w:r w:rsidRPr="00C52991">
        <w:rPr>
          <w:lang w:val="fr-FR"/>
        </w:rPr>
        <w:tab/>
      </w:r>
      <w:r w:rsidR="001E4146" w:rsidRPr="003341BA">
        <w:rPr>
          <w:lang w:val="fr-FR"/>
        </w:rPr>
        <w:t>Renseignements communiqués</w:t>
      </w:r>
      <w:r w:rsidR="001E4146" w:rsidRPr="00C52991">
        <w:rPr>
          <w:lang w:val="fr-FR"/>
        </w:rPr>
        <w:t xml:space="preserve"> par l’État Partie </w:t>
      </w:r>
      <w:r w:rsidR="001E4146" w:rsidRPr="003A3EFB">
        <w:rPr>
          <w:b w:val="0"/>
          <w:bCs/>
          <w:lang w:val="fr-FR"/>
        </w:rPr>
        <w:t xml:space="preserve">: </w:t>
      </w:r>
      <w:r w:rsidR="001E4146" w:rsidRPr="00C52991">
        <w:rPr>
          <w:b w:val="0"/>
          <w:bCs/>
          <w:lang w:val="fr-FR"/>
        </w:rPr>
        <w:t>14</w:t>
      </w:r>
      <w:r w:rsidR="00D65683" w:rsidRPr="00C52991">
        <w:rPr>
          <w:lang w:val="fr-FR"/>
        </w:rPr>
        <w:t> </w:t>
      </w:r>
      <w:r w:rsidR="001E4146" w:rsidRPr="003A3EFB">
        <w:rPr>
          <w:b w:val="0"/>
          <w:bCs/>
          <w:lang w:val="fr-FR"/>
        </w:rPr>
        <w:t xml:space="preserve">mai </w:t>
      </w:r>
      <w:r w:rsidR="001E4146" w:rsidRPr="00C52991">
        <w:rPr>
          <w:b w:val="0"/>
          <w:bCs/>
          <w:lang w:val="fr-FR"/>
        </w:rPr>
        <w:t>2020</w:t>
      </w:r>
    </w:p>
    <w:p w14:paraId="680DAAD5" w14:textId="77777777" w:rsidR="00F74C71" w:rsidRPr="00F74C71" w:rsidRDefault="00F74C71" w:rsidP="00F74C71">
      <w:pPr>
        <w:pStyle w:val="SingleTxt"/>
        <w:spacing w:after="0" w:line="120" w:lineRule="exact"/>
        <w:rPr>
          <w:sz w:val="10"/>
          <w:lang w:val="fr-FR"/>
        </w:rPr>
      </w:pPr>
    </w:p>
    <w:p w14:paraId="5B32BDF2" w14:textId="10F19C64" w:rsidR="001E4146" w:rsidRPr="001E4146" w:rsidRDefault="001E4146" w:rsidP="00E35039">
      <w:pPr>
        <w:pStyle w:val="SingleTxt"/>
        <w:numPr>
          <w:ilvl w:val="0"/>
          <w:numId w:val="29"/>
        </w:numPr>
        <w:tabs>
          <w:tab w:val="left" w:pos="1742"/>
        </w:tabs>
        <w:rPr>
          <w:lang w:val="fr-FR"/>
        </w:rPr>
      </w:pPr>
      <w:r w:rsidRPr="001E4146">
        <w:rPr>
          <w:lang w:val="fr-FR"/>
        </w:rPr>
        <w:t>L</w:t>
      </w:r>
      <w:r>
        <w:rPr>
          <w:lang w:val="fr-FR"/>
        </w:rPr>
        <w:t>’</w:t>
      </w:r>
      <w:r w:rsidRPr="001E4146">
        <w:rPr>
          <w:lang w:val="fr-FR"/>
        </w:rPr>
        <w:t xml:space="preserve">État </w:t>
      </w:r>
      <w:r w:rsidR="00943B67" w:rsidRPr="001E4146">
        <w:rPr>
          <w:lang w:val="fr-FR"/>
        </w:rPr>
        <w:t xml:space="preserve">Partie </w:t>
      </w:r>
      <w:r w:rsidRPr="001E4146">
        <w:rPr>
          <w:lang w:val="fr-FR"/>
        </w:rPr>
        <w:t xml:space="preserve">fait valoir que la loi </w:t>
      </w:r>
      <w:r w:rsidR="007248C8">
        <w:rPr>
          <w:lang w:val="fr-FR"/>
        </w:rPr>
        <w:t>n</w:t>
      </w:r>
      <w:r w:rsidR="007248C8" w:rsidRPr="007248C8">
        <w:rPr>
          <w:vertAlign w:val="superscript"/>
          <w:lang w:val="fr-FR"/>
        </w:rPr>
        <w:t>o</w:t>
      </w:r>
      <w:r w:rsidR="00B862C7">
        <w:rPr>
          <w:lang w:val="fr-FR"/>
        </w:rPr>
        <w:t> </w:t>
      </w:r>
      <w:r w:rsidRPr="00C52991">
        <w:rPr>
          <w:lang w:val="fr-FR"/>
        </w:rPr>
        <w:t>290</w:t>
      </w:r>
      <w:r w:rsidRPr="001E4146">
        <w:rPr>
          <w:lang w:val="fr-FR"/>
        </w:rPr>
        <w:t>/</w:t>
      </w:r>
      <w:r w:rsidRPr="00C52991">
        <w:rPr>
          <w:lang w:val="fr-FR"/>
        </w:rPr>
        <w:t>2016</w:t>
      </w:r>
      <w:r w:rsidRPr="001E4146">
        <w:rPr>
          <w:lang w:val="fr-FR"/>
        </w:rPr>
        <w:t xml:space="preserve"> a modifié le deuxième </w:t>
      </w:r>
      <w:r w:rsidR="0009587D">
        <w:rPr>
          <w:lang w:val="fr-FR"/>
        </w:rPr>
        <w:t>alinéa</w:t>
      </w:r>
      <w:r w:rsidR="00D65683">
        <w:rPr>
          <w:lang w:val="fr-FR"/>
        </w:rPr>
        <w:t xml:space="preserve"> </w:t>
      </w:r>
      <w:r w:rsidRPr="001E4146">
        <w:rPr>
          <w:lang w:val="fr-FR"/>
        </w:rPr>
        <w:t>de l</w:t>
      </w:r>
      <w:r>
        <w:rPr>
          <w:lang w:val="fr-FR"/>
        </w:rPr>
        <w:t>’</w:t>
      </w:r>
      <w:r w:rsidR="0009587D">
        <w:rPr>
          <w:lang w:val="fr-FR"/>
        </w:rPr>
        <w:t>article </w:t>
      </w:r>
      <w:r w:rsidRPr="00C52991">
        <w:rPr>
          <w:lang w:val="fr-FR"/>
        </w:rPr>
        <w:t>5</w:t>
      </w:r>
      <w:r w:rsidRPr="001E4146">
        <w:rPr>
          <w:lang w:val="fr-FR"/>
        </w:rPr>
        <w:t xml:space="preserve"> de la loi </w:t>
      </w:r>
      <w:r w:rsidR="007248C8">
        <w:rPr>
          <w:lang w:val="fr-FR"/>
        </w:rPr>
        <w:t>n</w:t>
      </w:r>
      <w:r w:rsidR="007248C8" w:rsidRPr="007248C8">
        <w:rPr>
          <w:vertAlign w:val="superscript"/>
          <w:lang w:val="fr-FR"/>
        </w:rPr>
        <w:t>o</w:t>
      </w:r>
      <w:r w:rsidR="00B862C7">
        <w:rPr>
          <w:lang w:val="fr-FR"/>
        </w:rPr>
        <w:t> </w:t>
      </w:r>
      <w:r w:rsidRPr="00C52991">
        <w:rPr>
          <w:lang w:val="fr-FR"/>
        </w:rPr>
        <w:t>156</w:t>
      </w:r>
      <w:r w:rsidRPr="001E4146">
        <w:rPr>
          <w:lang w:val="fr-FR"/>
        </w:rPr>
        <w:t>/</w:t>
      </w:r>
      <w:r w:rsidRPr="00C52991">
        <w:rPr>
          <w:lang w:val="fr-FR"/>
        </w:rPr>
        <w:t>1998</w:t>
      </w:r>
      <w:r w:rsidRPr="001E4146">
        <w:rPr>
          <w:lang w:val="fr-FR"/>
        </w:rPr>
        <w:t xml:space="preserve"> afin d</w:t>
      </w:r>
      <w:r>
        <w:rPr>
          <w:lang w:val="fr-FR"/>
        </w:rPr>
        <w:t>’</w:t>
      </w:r>
      <w:r w:rsidRPr="001E4146">
        <w:rPr>
          <w:lang w:val="fr-FR"/>
        </w:rPr>
        <w:t>ajouter que les périodes non contributives comprennent le temps pendant lequel un parent, un tuteur ou un curateur s</w:t>
      </w:r>
      <w:r>
        <w:rPr>
          <w:lang w:val="fr-FR"/>
        </w:rPr>
        <w:t>’</w:t>
      </w:r>
      <w:r w:rsidRPr="001E4146">
        <w:rPr>
          <w:lang w:val="fr-FR"/>
        </w:rPr>
        <w:t>occupe d</w:t>
      </w:r>
      <w:r>
        <w:rPr>
          <w:lang w:val="fr-FR"/>
        </w:rPr>
        <w:t>’</w:t>
      </w:r>
      <w:r w:rsidRPr="001E4146">
        <w:rPr>
          <w:lang w:val="fr-FR"/>
        </w:rPr>
        <w:t xml:space="preserve">un enfant de moins de </w:t>
      </w:r>
      <w:r w:rsidRPr="00C52991">
        <w:rPr>
          <w:lang w:val="fr-FR"/>
        </w:rPr>
        <w:t>18</w:t>
      </w:r>
      <w:r w:rsidR="00D65683">
        <w:rPr>
          <w:lang w:val="fr-FR"/>
        </w:rPr>
        <w:t> </w:t>
      </w:r>
      <w:r w:rsidRPr="001E4146">
        <w:rPr>
          <w:lang w:val="fr-FR"/>
        </w:rPr>
        <w:t>ans atteint d</w:t>
      </w:r>
      <w:r>
        <w:rPr>
          <w:lang w:val="fr-FR"/>
        </w:rPr>
        <w:t>’</w:t>
      </w:r>
      <w:r w:rsidRPr="001E4146">
        <w:rPr>
          <w:lang w:val="fr-FR"/>
        </w:rPr>
        <w:t>un handicap grave jusqu</w:t>
      </w:r>
      <w:r>
        <w:rPr>
          <w:lang w:val="fr-FR"/>
        </w:rPr>
        <w:t>’</w:t>
      </w:r>
      <w:r w:rsidRPr="001E4146">
        <w:rPr>
          <w:lang w:val="fr-FR"/>
        </w:rPr>
        <w:t>à ce qu</w:t>
      </w:r>
      <w:r>
        <w:rPr>
          <w:lang w:val="fr-FR"/>
        </w:rPr>
        <w:t>’</w:t>
      </w:r>
      <w:r w:rsidRPr="001E4146">
        <w:rPr>
          <w:lang w:val="fr-FR"/>
        </w:rPr>
        <w:t>il obtienne le statut d</w:t>
      </w:r>
      <w:r>
        <w:rPr>
          <w:lang w:val="fr-FR"/>
        </w:rPr>
        <w:t>’</w:t>
      </w:r>
      <w:r w:rsidRPr="001E4146">
        <w:rPr>
          <w:lang w:val="fr-FR"/>
        </w:rPr>
        <w:t>assistant personnel.</w:t>
      </w:r>
    </w:p>
    <w:p w14:paraId="5E20F892" w14:textId="32349F6C" w:rsidR="001E4146" w:rsidRPr="001E4146" w:rsidRDefault="00E35039" w:rsidP="00E35039">
      <w:pPr>
        <w:pStyle w:val="SingleTxt"/>
        <w:numPr>
          <w:ilvl w:val="0"/>
          <w:numId w:val="29"/>
        </w:numPr>
        <w:tabs>
          <w:tab w:val="left" w:pos="1742"/>
        </w:tabs>
        <w:rPr>
          <w:lang w:val="fr-FR"/>
        </w:rPr>
      </w:pPr>
      <w:r>
        <w:rPr>
          <w:lang w:val="fr-FR"/>
        </w:rPr>
        <w:t>T</w:t>
      </w:r>
      <w:r w:rsidR="001E4146" w:rsidRPr="001E4146">
        <w:rPr>
          <w:lang w:val="fr-FR"/>
        </w:rPr>
        <w:t>outefois, l</w:t>
      </w:r>
      <w:r w:rsidR="001E4146">
        <w:rPr>
          <w:lang w:val="fr-FR"/>
        </w:rPr>
        <w:t>’</w:t>
      </w:r>
      <w:r w:rsidR="001E4146" w:rsidRPr="001E4146">
        <w:rPr>
          <w:lang w:val="fr-FR"/>
        </w:rPr>
        <w:t>État Partie note que la disposition modifiée relative au régime public de retraite ne peut s</w:t>
      </w:r>
      <w:r w:rsidR="001E4146">
        <w:rPr>
          <w:lang w:val="fr-FR"/>
        </w:rPr>
        <w:t>’</w:t>
      </w:r>
      <w:r w:rsidR="001E4146" w:rsidRPr="001E4146">
        <w:rPr>
          <w:lang w:val="fr-FR"/>
        </w:rPr>
        <w:t>appliquer à des situations antérieures à son entrée en vigueur. La pension de l</w:t>
      </w:r>
      <w:r w:rsidR="001E4146">
        <w:rPr>
          <w:lang w:val="fr-FR"/>
        </w:rPr>
        <w:t>’</w:t>
      </w:r>
      <w:r w:rsidR="001E4146" w:rsidRPr="001E4146">
        <w:rPr>
          <w:lang w:val="fr-FR"/>
        </w:rPr>
        <w:t>auteure a été établie avant l</w:t>
      </w:r>
      <w:r w:rsidR="001E4146">
        <w:rPr>
          <w:lang w:val="fr-FR"/>
        </w:rPr>
        <w:t>’</w:t>
      </w:r>
      <w:r w:rsidR="001E4146" w:rsidRPr="001E4146">
        <w:rPr>
          <w:lang w:val="fr-FR"/>
        </w:rPr>
        <w:t xml:space="preserve">entrée en vigueur de la loi </w:t>
      </w:r>
      <w:r w:rsidR="007248C8">
        <w:rPr>
          <w:lang w:val="fr-FR"/>
        </w:rPr>
        <w:t>n</w:t>
      </w:r>
      <w:r w:rsidR="007248C8" w:rsidRPr="007248C8">
        <w:rPr>
          <w:vertAlign w:val="superscript"/>
          <w:lang w:val="fr-FR"/>
        </w:rPr>
        <w:t>o</w:t>
      </w:r>
      <w:r w:rsidR="00B862C7">
        <w:rPr>
          <w:lang w:val="fr-FR"/>
        </w:rPr>
        <w:t> </w:t>
      </w:r>
      <w:r w:rsidR="001E4146" w:rsidRPr="00C52991">
        <w:rPr>
          <w:lang w:val="fr-FR"/>
        </w:rPr>
        <w:t>290</w:t>
      </w:r>
      <w:r w:rsidR="001E4146" w:rsidRPr="001E4146">
        <w:rPr>
          <w:lang w:val="fr-FR"/>
        </w:rPr>
        <w:t>/</w:t>
      </w:r>
      <w:r w:rsidR="001E4146" w:rsidRPr="00C52991">
        <w:rPr>
          <w:lang w:val="fr-FR"/>
        </w:rPr>
        <w:t>2016</w:t>
      </w:r>
      <w:r w:rsidR="001E4146" w:rsidRPr="001E4146">
        <w:rPr>
          <w:lang w:val="fr-FR"/>
        </w:rPr>
        <w:t>. Ainsi, les pensions déjà établies ne peuvent être recalculées pour inclure la prise en charge d</w:t>
      </w:r>
      <w:r w:rsidR="001E4146">
        <w:rPr>
          <w:lang w:val="fr-FR"/>
        </w:rPr>
        <w:t>’</w:t>
      </w:r>
      <w:r w:rsidR="001E4146" w:rsidRPr="001E4146">
        <w:rPr>
          <w:lang w:val="fr-FR"/>
        </w:rPr>
        <w:t>enfants atteints d</w:t>
      </w:r>
      <w:r w:rsidR="001E4146">
        <w:rPr>
          <w:lang w:val="fr-FR"/>
        </w:rPr>
        <w:t>’</w:t>
      </w:r>
      <w:r w:rsidR="001E4146" w:rsidRPr="001E4146">
        <w:rPr>
          <w:lang w:val="fr-FR"/>
        </w:rPr>
        <w:t>un handicap grave.</w:t>
      </w:r>
    </w:p>
    <w:p w14:paraId="31ECE41D" w14:textId="77777777" w:rsidR="001E4146" w:rsidRPr="003A3EFB" w:rsidRDefault="001E4146" w:rsidP="003A3EFB">
      <w:pPr>
        <w:pStyle w:val="SingleTxt"/>
        <w:spacing w:after="0" w:line="120" w:lineRule="exact"/>
        <w:rPr>
          <w:sz w:val="10"/>
          <w:lang w:val="fr-FR"/>
        </w:rPr>
      </w:pPr>
    </w:p>
    <w:p w14:paraId="67F7F5AA" w14:textId="5F5C3FD8" w:rsidR="001E4146" w:rsidRPr="00C52991" w:rsidRDefault="003A3EFB" w:rsidP="003A3E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Pr="00C52991">
        <w:rPr>
          <w:lang w:val="fr-FR"/>
        </w:rPr>
        <w:tab/>
      </w:r>
      <w:r w:rsidR="001E4146" w:rsidRPr="00C52991">
        <w:rPr>
          <w:lang w:val="fr-FR"/>
        </w:rPr>
        <w:t>Renseignements communiqués par l’auteure </w:t>
      </w:r>
      <w:r w:rsidR="001E4146" w:rsidRPr="003A3EFB">
        <w:rPr>
          <w:b w:val="0"/>
          <w:bCs/>
          <w:lang w:val="fr-FR"/>
        </w:rPr>
        <w:t xml:space="preserve">: </w:t>
      </w:r>
      <w:r w:rsidR="001E4146" w:rsidRPr="00C52991">
        <w:rPr>
          <w:b w:val="0"/>
          <w:bCs/>
          <w:lang w:val="fr-FR"/>
        </w:rPr>
        <w:t>17</w:t>
      </w:r>
      <w:r w:rsidR="00D65683">
        <w:rPr>
          <w:b w:val="0"/>
          <w:bCs/>
          <w:lang w:val="fr-FR"/>
        </w:rPr>
        <w:t> </w:t>
      </w:r>
      <w:r w:rsidR="001E4146" w:rsidRPr="003A3EFB">
        <w:rPr>
          <w:b w:val="0"/>
          <w:bCs/>
          <w:lang w:val="fr-FR"/>
        </w:rPr>
        <w:t xml:space="preserve">octobre </w:t>
      </w:r>
      <w:r w:rsidR="001E4146" w:rsidRPr="00C52991">
        <w:rPr>
          <w:b w:val="0"/>
          <w:bCs/>
          <w:lang w:val="fr-FR"/>
        </w:rPr>
        <w:t>2025</w:t>
      </w:r>
    </w:p>
    <w:p w14:paraId="6CFCB60E" w14:textId="77777777" w:rsidR="003A3EFB" w:rsidRPr="003A3EFB" w:rsidRDefault="003A3EFB" w:rsidP="003A3EFB">
      <w:pPr>
        <w:pStyle w:val="SingleTxt"/>
        <w:spacing w:after="0" w:line="120" w:lineRule="exact"/>
        <w:rPr>
          <w:sz w:val="10"/>
          <w:lang w:val="fr-FR"/>
        </w:rPr>
      </w:pPr>
    </w:p>
    <w:p w14:paraId="529C94E2" w14:textId="566F100B" w:rsidR="001E4146" w:rsidRDefault="001E4146" w:rsidP="00E35039">
      <w:pPr>
        <w:pStyle w:val="SingleTxt"/>
        <w:numPr>
          <w:ilvl w:val="0"/>
          <w:numId w:val="29"/>
        </w:numPr>
        <w:rPr>
          <w:lang w:val="fr-FR"/>
        </w:rPr>
      </w:pPr>
      <w:r w:rsidRPr="001E4146">
        <w:rPr>
          <w:lang w:val="fr-FR"/>
        </w:rPr>
        <w:t>En ce qui concerne l</w:t>
      </w:r>
      <w:r>
        <w:rPr>
          <w:lang w:val="fr-FR"/>
        </w:rPr>
        <w:t>’</w:t>
      </w:r>
      <w:r w:rsidRPr="001E4146">
        <w:rPr>
          <w:lang w:val="fr-FR"/>
        </w:rPr>
        <w:t>indemnisation adéquate pour préjudice moral, l</w:t>
      </w:r>
      <w:r>
        <w:rPr>
          <w:lang w:val="fr-FR"/>
        </w:rPr>
        <w:t>’</w:t>
      </w:r>
      <w:r w:rsidRPr="001E4146">
        <w:rPr>
          <w:lang w:val="fr-FR"/>
        </w:rPr>
        <w:t>auteure signale qu</w:t>
      </w:r>
      <w:r>
        <w:rPr>
          <w:lang w:val="fr-FR"/>
        </w:rPr>
        <w:t>’</w:t>
      </w:r>
      <w:r w:rsidRPr="001E4146">
        <w:rPr>
          <w:lang w:val="fr-FR"/>
        </w:rPr>
        <w:t>aucune indemnisation n</w:t>
      </w:r>
      <w:r>
        <w:rPr>
          <w:lang w:val="fr-FR"/>
        </w:rPr>
        <w:t>’</w:t>
      </w:r>
      <w:r w:rsidRPr="001E4146">
        <w:rPr>
          <w:lang w:val="fr-FR"/>
        </w:rPr>
        <w:t>a été versée.</w:t>
      </w:r>
    </w:p>
    <w:p w14:paraId="502254B5" w14:textId="63E07F8E" w:rsidR="001E4146" w:rsidRDefault="001E4146" w:rsidP="00E35039">
      <w:pPr>
        <w:pStyle w:val="SingleTxt"/>
        <w:numPr>
          <w:ilvl w:val="0"/>
          <w:numId w:val="29"/>
        </w:numPr>
        <w:rPr>
          <w:lang w:val="fr-FR"/>
        </w:rPr>
      </w:pPr>
      <w:r w:rsidRPr="001E4146">
        <w:rPr>
          <w:lang w:val="fr-FR"/>
        </w:rPr>
        <w:t>L</w:t>
      </w:r>
      <w:r>
        <w:rPr>
          <w:lang w:val="fr-FR"/>
        </w:rPr>
        <w:t>’</w:t>
      </w:r>
      <w:r w:rsidRPr="001E4146">
        <w:rPr>
          <w:lang w:val="fr-FR"/>
        </w:rPr>
        <w:t>auteure note que l</w:t>
      </w:r>
      <w:r>
        <w:rPr>
          <w:lang w:val="fr-FR"/>
        </w:rPr>
        <w:t>’</w:t>
      </w:r>
      <w:r w:rsidRPr="001E4146">
        <w:rPr>
          <w:lang w:val="fr-FR"/>
        </w:rPr>
        <w:t>État Partie a modifié la loi sur les pensions d</w:t>
      </w:r>
      <w:r>
        <w:rPr>
          <w:lang w:val="fr-FR"/>
        </w:rPr>
        <w:t>’</w:t>
      </w:r>
      <w:r w:rsidRPr="001E4146">
        <w:rPr>
          <w:lang w:val="fr-FR"/>
        </w:rPr>
        <w:t>assurance sociale publique et s</w:t>
      </w:r>
      <w:r>
        <w:rPr>
          <w:lang w:val="fr-FR"/>
        </w:rPr>
        <w:t>’</w:t>
      </w:r>
      <w:r w:rsidRPr="001E4146">
        <w:rPr>
          <w:lang w:val="fr-FR"/>
        </w:rPr>
        <w:t xml:space="preserve">est assuré que, à compter du </w:t>
      </w:r>
      <w:r w:rsidRPr="00C52991">
        <w:rPr>
          <w:lang w:val="fr-FR"/>
        </w:rPr>
        <w:t>1</w:t>
      </w:r>
      <w:r w:rsidRPr="00D65683">
        <w:rPr>
          <w:vertAlign w:val="superscript"/>
          <w:lang w:val="fr-FR"/>
        </w:rPr>
        <w:t>er</w:t>
      </w:r>
      <w:r w:rsidR="00D65683">
        <w:rPr>
          <w:lang w:val="fr-FR"/>
        </w:rPr>
        <w:t> </w:t>
      </w:r>
      <w:r w:rsidRPr="001E4146">
        <w:rPr>
          <w:lang w:val="fr-FR"/>
        </w:rPr>
        <w:t xml:space="preserve">janvier </w:t>
      </w:r>
      <w:r w:rsidRPr="00C52991">
        <w:rPr>
          <w:lang w:val="fr-FR"/>
        </w:rPr>
        <w:t>2017</w:t>
      </w:r>
      <w:r w:rsidRPr="001E4146">
        <w:rPr>
          <w:lang w:val="fr-FR"/>
        </w:rPr>
        <w:t>, les périodes consacrées à la prise en charge d</w:t>
      </w:r>
      <w:r>
        <w:rPr>
          <w:lang w:val="fr-FR"/>
        </w:rPr>
        <w:t>’</w:t>
      </w:r>
      <w:r w:rsidRPr="001E4146">
        <w:rPr>
          <w:lang w:val="fr-FR"/>
        </w:rPr>
        <w:t>enfants gravement handicapés soient prises en compte dans le calcul de la pension d</w:t>
      </w:r>
      <w:r>
        <w:rPr>
          <w:lang w:val="fr-FR"/>
        </w:rPr>
        <w:t>’</w:t>
      </w:r>
      <w:r w:rsidRPr="001E4146">
        <w:rPr>
          <w:lang w:val="fr-FR"/>
        </w:rPr>
        <w:t>assurance sociale des parents.</w:t>
      </w:r>
    </w:p>
    <w:p w14:paraId="597F8065" w14:textId="2904CDD1" w:rsidR="001E4146" w:rsidRDefault="001E4146" w:rsidP="00E35039">
      <w:pPr>
        <w:pStyle w:val="SingleTxt"/>
        <w:numPr>
          <w:ilvl w:val="0"/>
          <w:numId w:val="29"/>
        </w:numPr>
        <w:rPr>
          <w:lang w:val="fr-FR"/>
        </w:rPr>
      </w:pPr>
      <w:r w:rsidRPr="001E4146">
        <w:rPr>
          <w:lang w:val="fr-FR"/>
        </w:rPr>
        <w:t>L</w:t>
      </w:r>
      <w:r>
        <w:rPr>
          <w:lang w:val="fr-FR"/>
        </w:rPr>
        <w:t>’</w:t>
      </w:r>
      <w:r w:rsidRPr="001E4146">
        <w:rPr>
          <w:lang w:val="fr-FR"/>
        </w:rPr>
        <w:t>auteure indique qu</w:t>
      </w:r>
      <w:r>
        <w:rPr>
          <w:lang w:val="fr-FR"/>
        </w:rPr>
        <w:t>’</w:t>
      </w:r>
      <w:r w:rsidRPr="001E4146">
        <w:rPr>
          <w:lang w:val="fr-FR"/>
        </w:rPr>
        <w:t>elle n</w:t>
      </w:r>
      <w:r>
        <w:rPr>
          <w:lang w:val="fr-FR"/>
        </w:rPr>
        <w:t>’</w:t>
      </w:r>
      <w:r w:rsidRPr="001E4146">
        <w:rPr>
          <w:lang w:val="fr-FR"/>
        </w:rPr>
        <w:t>a reçu aucune réponse de l</w:t>
      </w:r>
      <w:r>
        <w:rPr>
          <w:lang w:val="fr-FR"/>
        </w:rPr>
        <w:t>’</w:t>
      </w:r>
      <w:r w:rsidRPr="001E4146">
        <w:rPr>
          <w:lang w:val="fr-FR"/>
        </w:rPr>
        <w:t>État Partie à la suite des recommandations du Comité. De plus, elle n</w:t>
      </w:r>
      <w:r>
        <w:rPr>
          <w:lang w:val="fr-FR"/>
        </w:rPr>
        <w:t>’</w:t>
      </w:r>
      <w:r w:rsidRPr="001E4146">
        <w:rPr>
          <w:lang w:val="fr-FR"/>
        </w:rPr>
        <w:t>a pas été informée de l</w:t>
      </w:r>
      <w:r>
        <w:rPr>
          <w:lang w:val="fr-FR"/>
        </w:rPr>
        <w:t>’</w:t>
      </w:r>
      <w:r w:rsidRPr="001E4146">
        <w:rPr>
          <w:lang w:val="fr-FR"/>
        </w:rPr>
        <w:t>adoption de l</w:t>
      </w:r>
      <w:r>
        <w:rPr>
          <w:lang w:val="fr-FR"/>
        </w:rPr>
        <w:t>’</w:t>
      </w:r>
      <w:r w:rsidRPr="001E4146">
        <w:rPr>
          <w:lang w:val="fr-FR"/>
        </w:rPr>
        <w:t xml:space="preserve">ordonnance </w:t>
      </w:r>
      <w:r w:rsidR="007248C8">
        <w:rPr>
          <w:lang w:val="fr-FR"/>
        </w:rPr>
        <w:t>n</w:t>
      </w:r>
      <w:r w:rsidR="007248C8" w:rsidRPr="007248C8">
        <w:rPr>
          <w:vertAlign w:val="superscript"/>
          <w:lang w:val="fr-FR"/>
        </w:rPr>
        <w:t>o</w:t>
      </w:r>
      <w:r w:rsidR="00B862C7">
        <w:rPr>
          <w:lang w:val="fr-FR"/>
        </w:rPr>
        <w:t> </w:t>
      </w:r>
      <w:r w:rsidRPr="00C52991">
        <w:rPr>
          <w:lang w:val="fr-FR"/>
        </w:rPr>
        <w:t>24</w:t>
      </w:r>
      <w:r w:rsidRPr="001E4146">
        <w:rPr>
          <w:lang w:val="fr-FR"/>
        </w:rPr>
        <w:t>-</w:t>
      </w:r>
      <w:r w:rsidRPr="00C52991">
        <w:rPr>
          <w:lang w:val="fr-FR"/>
        </w:rPr>
        <w:t>7</w:t>
      </w:r>
      <w:r w:rsidRPr="001E4146">
        <w:rPr>
          <w:lang w:val="fr-FR"/>
        </w:rPr>
        <w:t>-</w:t>
      </w:r>
      <w:r w:rsidRPr="00C52991">
        <w:rPr>
          <w:lang w:val="fr-FR"/>
        </w:rPr>
        <w:t>1589</w:t>
      </w:r>
      <w:r w:rsidRPr="001E4146">
        <w:rPr>
          <w:lang w:val="fr-FR"/>
        </w:rPr>
        <w:t xml:space="preserve"> du </w:t>
      </w:r>
      <w:r w:rsidRPr="00C52991">
        <w:rPr>
          <w:lang w:val="fr-FR"/>
        </w:rPr>
        <w:t>24</w:t>
      </w:r>
      <w:r w:rsidRPr="001E4146">
        <w:rPr>
          <w:lang w:val="fr-FR"/>
        </w:rPr>
        <w:t xml:space="preserve"> février </w:t>
      </w:r>
      <w:r w:rsidRPr="00C52991">
        <w:rPr>
          <w:lang w:val="fr-FR"/>
        </w:rPr>
        <w:t>2020</w:t>
      </w:r>
      <w:r w:rsidRPr="001E4146">
        <w:rPr>
          <w:lang w:val="fr-FR"/>
        </w:rPr>
        <w:t>, portant création d</w:t>
      </w:r>
      <w:r>
        <w:rPr>
          <w:lang w:val="fr-FR"/>
        </w:rPr>
        <w:t>’</w:t>
      </w:r>
      <w:r w:rsidRPr="001E4146">
        <w:rPr>
          <w:lang w:val="fr-FR"/>
        </w:rPr>
        <w:t>un groupe de travail chargé de proposer des mesures supplémentaires visant à renforcer la protection des droits sociaux des personnes handicapées.</w:t>
      </w:r>
    </w:p>
    <w:p w14:paraId="024687CA" w14:textId="50189100" w:rsidR="001E4146" w:rsidRPr="00C52991" w:rsidRDefault="001E4146" w:rsidP="001E4146">
      <w:pPr>
        <w:pStyle w:val="SingleTxt"/>
        <w:rPr>
          <w:b/>
          <w:bCs/>
          <w:lang w:val="fr-FR"/>
        </w:rPr>
      </w:pPr>
      <w:r w:rsidRPr="00C52991">
        <w:rPr>
          <w:b/>
          <w:bCs/>
          <w:lang w:val="fr-FR"/>
        </w:rPr>
        <w:t>Appréciation : B</w:t>
      </w:r>
    </w:p>
    <w:p w14:paraId="043C55D3" w14:textId="77777777" w:rsidR="003A3EFB" w:rsidRPr="00C52991" w:rsidRDefault="003A3EFB" w:rsidP="003A3EFB">
      <w:pPr>
        <w:pStyle w:val="SingleTxt"/>
        <w:spacing w:after="0" w:line="120" w:lineRule="exact"/>
        <w:rPr>
          <w:b/>
          <w:bCs/>
          <w:sz w:val="10"/>
          <w:lang w:val="fr-FR"/>
        </w:rPr>
      </w:pPr>
    </w:p>
    <w:p w14:paraId="66D413BE" w14:textId="3BD6647C" w:rsidR="001E4146" w:rsidRPr="00C52991" w:rsidRDefault="003A3EFB" w:rsidP="003A3E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001E4146" w:rsidRPr="00C52991">
        <w:rPr>
          <w:lang w:val="fr-FR"/>
        </w:rPr>
        <w:t>2.</w:t>
      </w:r>
      <w:r w:rsidRPr="00C52991">
        <w:rPr>
          <w:lang w:val="fr-FR"/>
        </w:rPr>
        <w:tab/>
      </w:r>
      <w:r w:rsidR="001E4146" w:rsidRPr="00C52991">
        <w:rPr>
          <w:lang w:val="fr-FR"/>
        </w:rPr>
        <w:t>Fédération de Russie</w:t>
      </w:r>
    </w:p>
    <w:p w14:paraId="1E5B242D" w14:textId="77777777" w:rsidR="00314412" w:rsidRDefault="00314412" w:rsidP="00314412">
      <w:pPr>
        <w:pStyle w:val="SingleTxt"/>
        <w:spacing w:after="0" w:line="120" w:lineRule="exact"/>
        <w:rPr>
          <w:sz w:val="10"/>
          <w:lang w:val="fr-FR"/>
        </w:rPr>
      </w:pPr>
    </w:p>
    <w:tbl>
      <w:tblPr>
        <w:tblW w:w="0" w:type="auto"/>
        <w:tblInd w:w="1330" w:type="dxa"/>
        <w:tblLayout w:type="fixed"/>
        <w:tblCellMar>
          <w:left w:w="0" w:type="dxa"/>
          <w:right w:w="0" w:type="dxa"/>
        </w:tblCellMar>
        <w:tblLook w:val="0000" w:firstRow="0" w:lastRow="0" w:firstColumn="0" w:lastColumn="0" w:noHBand="0" w:noVBand="0"/>
      </w:tblPr>
      <w:tblGrid>
        <w:gridCol w:w="3440"/>
        <w:gridCol w:w="3880"/>
      </w:tblGrid>
      <w:tr w:rsidR="00314412" w:rsidRPr="005C55F0" w14:paraId="66C2D19A" w14:textId="77777777" w:rsidTr="00500901">
        <w:tc>
          <w:tcPr>
            <w:tcW w:w="3440" w:type="dxa"/>
          </w:tcPr>
          <w:p w14:paraId="298783BA" w14:textId="3BBB849E" w:rsidR="00314412" w:rsidRPr="005C55F0" w:rsidRDefault="00267980" w:rsidP="00267980">
            <w:pPr>
              <w:tabs>
                <w:tab w:val="left" w:pos="288"/>
                <w:tab w:val="left" w:pos="576"/>
                <w:tab w:val="left" w:pos="864"/>
                <w:tab w:val="left" w:pos="1152"/>
              </w:tabs>
              <w:spacing w:before="40" w:after="80"/>
              <w:ind w:right="40"/>
              <w:rPr>
                <w:lang w:val="fr-FR"/>
              </w:rPr>
            </w:pPr>
            <w:r w:rsidRPr="00267980">
              <w:rPr>
                <w:lang w:val="fr-FR"/>
              </w:rPr>
              <w:t xml:space="preserve">Communication </w:t>
            </w:r>
            <w:r w:rsidR="007248C8">
              <w:rPr>
                <w:lang w:val="fr-FR"/>
              </w:rPr>
              <w:t>n</w:t>
            </w:r>
            <w:r w:rsidR="007248C8" w:rsidRPr="007248C8">
              <w:rPr>
                <w:vertAlign w:val="superscript"/>
                <w:lang w:val="fr-FR"/>
              </w:rPr>
              <w:t>o</w:t>
            </w:r>
            <w:r w:rsidR="00B862C7">
              <w:rPr>
                <w:lang w:val="fr-FR"/>
              </w:rPr>
              <w:t> </w:t>
            </w:r>
            <w:r w:rsidRPr="00267980">
              <w:rPr>
                <w:lang w:val="fr-FR"/>
              </w:rPr>
              <w:t>:</w:t>
            </w:r>
          </w:p>
        </w:tc>
        <w:tc>
          <w:tcPr>
            <w:tcW w:w="3880" w:type="dxa"/>
          </w:tcPr>
          <w:p w14:paraId="4ED544F2" w14:textId="3A2F006E" w:rsidR="00314412" w:rsidRPr="005C55F0" w:rsidRDefault="00267980" w:rsidP="00267980">
            <w:pPr>
              <w:tabs>
                <w:tab w:val="left" w:pos="288"/>
                <w:tab w:val="left" w:pos="576"/>
                <w:tab w:val="left" w:pos="864"/>
                <w:tab w:val="left" w:pos="1152"/>
              </w:tabs>
              <w:spacing w:before="40" w:after="80"/>
              <w:ind w:left="144" w:right="43"/>
              <w:rPr>
                <w:lang w:val="fr-FR"/>
              </w:rPr>
            </w:pPr>
            <w:r w:rsidRPr="00C52991">
              <w:rPr>
                <w:lang w:val="fr-FR"/>
              </w:rPr>
              <w:t>129</w:t>
            </w:r>
            <w:r w:rsidRPr="00267980">
              <w:rPr>
                <w:lang w:val="fr-FR"/>
              </w:rPr>
              <w:t>/</w:t>
            </w:r>
            <w:r w:rsidRPr="00C52991">
              <w:rPr>
                <w:lang w:val="fr-FR"/>
              </w:rPr>
              <w:t>2018</w:t>
            </w:r>
            <w:r w:rsidRPr="00267980">
              <w:rPr>
                <w:lang w:val="fr-FR"/>
              </w:rPr>
              <w:t xml:space="preserve">, </w:t>
            </w:r>
            <w:r w:rsidRPr="00C52991">
              <w:rPr>
                <w:i/>
                <w:iCs/>
                <w:lang w:val="fr-FR"/>
              </w:rPr>
              <w:t xml:space="preserve">Shpagina </w:t>
            </w:r>
            <w:r w:rsidRPr="00267980">
              <w:rPr>
                <w:lang w:val="fr-FR"/>
              </w:rPr>
              <w:t>c.</w:t>
            </w:r>
            <w:r w:rsidRPr="00C52991">
              <w:rPr>
                <w:i/>
                <w:iCs/>
                <w:lang w:val="fr-FR"/>
              </w:rPr>
              <w:t xml:space="preserve"> Fédération de Russie</w:t>
            </w:r>
          </w:p>
        </w:tc>
      </w:tr>
      <w:tr w:rsidR="00314412" w:rsidRPr="005C55F0" w14:paraId="73547BF6" w14:textId="77777777" w:rsidTr="00500901">
        <w:tc>
          <w:tcPr>
            <w:tcW w:w="3440" w:type="dxa"/>
          </w:tcPr>
          <w:p w14:paraId="5AEFEB0B" w14:textId="3393D34F" w:rsidR="00314412" w:rsidRPr="005C55F0" w:rsidRDefault="00267980" w:rsidP="00267980">
            <w:pPr>
              <w:tabs>
                <w:tab w:val="left" w:pos="288"/>
                <w:tab w:val="left" w:pos="576"/>
                <w:tab w:val="left" w:pos="864"/>
                <w:tab w:val="left" w:pos="1152"/>
              </w:tabs>
              <w:spacing w:before="40" w:after="80"/>
              <w:ind w:right="40"/>
              <w:rPr>
                <w:lang w:val="fr-FR"/>
              </w:rPr>
            </w:pPr>
            <w:r w:rsidRPr="00267980">
              <w:rPr>
                <w:lang w:val="fr-FR"/>
              </w:rPr>
              <w:t>Constatations adoptées le :</w:t>
            </w:r>
          </w:p>
        </w:tc>
        <w:tc>
          <w:tcPr>
            <w:tcW w:w="3880" w:type="dxa"/>
          </w:tcPr>
          <w:p w14:paraId="4118E6A1" w14:textId="7504D203" w:rsidR="00314412" w:rsidRPr="005C55F0" w:rsidRDefault="00267980" w:rsidP="00267980">
            <w:pPr>
              <w:tabs>
                <w:tab w:val="left" w:pos="288"/>
                <w:tab w:val="left" w:pos="576"/>
                <w:tab w:val="left" w:pos="864"/>
                <w:tab w:val="left" w:pos="1152"/>
              </w:tabs>
              <w:spacing w:before="40" w:after="80"/>
              <w:ind w:left="144" w:right="43"/>
              <w:rPr>
                <w:lang w:val="fr-FR"/>
              </w:rPr>
            </w:pPr>
            <w:r w:rsidRPr="00C52991">
              <w:rPr>
                <w:lang w:val="fr-FR"/>
              </w:rPr>
              <w:t>23</w:t>
            </w:r>
            <w:r w:rsidR="00D65683">
              <w:rPr>
                <w:lang w:val="fr-FR"/>
              </w:rPr>
              <w:t> </w:t>
            </w:r>
            <w:r w:rsidRPr="00267980">
              <w:rPr>
                <w:lang w:val="fr-FR"/>
              </w:rPr>
              <w:t xml:space="preserve">février </w:t>
            </w:r>
            <w:r w:rsidRPr="00C52991">
              <w:rPr>
                <w:lang w:val="fr-FR"/>
              </w:rPr>
              <w:t>2023</w:t>
            </w:r>
          </w:p>
        </w:tc>
      </w:tr>
      <w:tr w:rsidR="00314412" w:rsidRPr="005C55F0" w14:paraId="4E64B3A8" w14:textId="77777777" w:rsidTr="00500901">
        <w:tc>
          <w:tcPr>
            <w:tcW w:w="3440" w:type="dxa"/>
          </w:tcPr>
          <w:p w14:paraId="0B248588" w14:textId="42528AEB" w:rsidR="00314412" w:rsidRPr="001E4146" w:rsidRDefault="00267980" w:rsidP="00267980">
            <w:pPr>
              <w:tabs>
                <w:tab w:val="left" w:pos="288"/>
                <w:tab w:val="left" w:pos="576"/>
                <w:tab w:val="left" w:pos="864"/>
                <w:tab w:val="left" w:pos="1152"/>
              </w:tabs>
              <w:spacing w:before="40" w:after="80"/>
              <w:ind w:right="40"/>
              <w:rPr>
                <w:lang w:val="fr-FR"/>
              </w:rPr>
            </w:pPr>
            <w:r w:rsidRPr="00267980">
              <w:rPr>
                <w:lang w:val="fr-FR"/>
              </w:rPr>
              <w:lastRenderedPageBreak/>
              <w:t>Violation(s) :</w:t>
            </w:r>
          </w:p>
        </w:tc>
        <w:tc>
          <w:tcPr>
            <w:tcW w:w="3880" w:type="dxa"/>
          </w:tcPr>
          <w:p w14:paraId="13235AF2" w14:textId="0A44AA6A" w:rsidR="00314412" w:rsidRPr="005C55F0" w:rsidRDefault="00267980" w:rsidP="00267980">
            <w:pPr>
              <w:tabs>
                <w:tab w:val="left" w:pos="288"/>
                <w:tab w:val="left" w:pos="576"/>
                <w:tab w:val="left" w:pos="864"/>
                <w:tab w:val="left" w:pos="1152"/>
              </w:tabs>
              <w:spacing w:before="40" w:after="80"/>
              <w:ind w:left="144" w:right="43"/>
              <w:rPr>
                <w:lang w:val="fr-FR"/>
              </w:rPr>
            </w:pPr>
            <w:r w:rsidRPr="00267980">
              <w:rPr>
                <w:lang w:val="fr-FR"/>
              </w:rPr>
              <w:t>Paragraphes</w:t>
            </w:r>
            <w:r w:rsidR="00D65683">
              <w:rPr>
                <w:lang w:val="fr-FR"/>
              </w:rPr>
              <w:t> </w:t>
            </w:r>
            <w:r w:rsidRPr="00267980">
              <w:rPr>
                <w:lang w:val="fr-FR"/>
              </w:rPr>
              <w:t>f) et g) de l’</w:t>
            </w:r>
            <w:r w:rsidR="0009587D">
              <w:rPr>
                <w:lang w:val="fr-FR"/>
              </w:rPr>
              <w:t>article </w:t>
            </w:r>
            <w:r w:rsidRPr="00C52991">
              <w:rPr>
                <w:lang w:val="fr-FR"/>
              </w:rPr>
              <w:t>2</w:t>
            </w:r>
            <w:r w:rsidRPr="00267980">
              <w:rPr>
                <w:lang w:val="fr-FR"/>
              </w:rPr>
              <w:t xml:space="preserve"> et </w:t>
            </w:r>
            <w:r w:rsidR="0009587D">
              <w:rPr>
                <w:lang w:val="fr-FR"/>
              </w:rPr>
              <w:t>article </w:t>
            </w:r>
            <w:r w:rsidRPr="00C52991">
              <w:rPr>
                <w:lang w:val="fr-FR"/>
              </w:rPr>
              <w:t>3</w:t>
            </w:r>
            <w:r w:rsidRPr="00267980">
              <w:rPr>
                <w:lang w:val="fr-FR"/>
              </w:rPr>
              <w:t>, lus conjointement avec l’</w:t>
            </w:r>
            <w:r w:rsidR="0009587D">
              <w:rPr>
                <w:lang w:val="fr-FR"/>
              </w:rPr>
              <w:t>article </w:t>
            </w:r>
            <w:r w:rsidRPr="00C52991">
              <w:rPr>
                <w:lang w:val="fr-FR"/>
              </w:rPr>
              <w:t>12</w:t>
            </w:r>
          </w:p>
        </w:tc>
      </w:tr>
      <w:tr w:rsidR="00314412" w:rsidRPr="005C55F0" w14:paraId="13BD9656" w14:textId="77777777" w:rsidTr="00500901">
        <w:tc>
          <w:tcPr>
            <w:tcW w:w="3440" w:type="dxa"/>
          </w:tcPr>
          <w:p w14:paraId="084D0149" w14:textId="4705B0E7" w:rsidR="00314412" w:rsidRPr="005C55F0" w:rsidRDefault="00267980" w:rsidP="00267980">
            <w:pPr>
              <w:tabs>
                <w:tab w:val="left" w:pos="288"/>
                <w:tab w:val="left" w:pos="576"/>
                <w:tab w:val="left" w:pos="864"/>
                <w:tab w:val="left" w:pos="1152"/>
              </w:tabs>
              <w:spacing w:before="40" w:after="80"/>
              <w:ind w:right="40"/>
              <w:rPr>
                <w:lang w:val="fr-FR"/>
              </w:rPr>
            </w:pPr>
            <w:r w:rsidRPr="00267980">
              <w:rPr>
                <w:lang w:val="fr-FR"/>
              </w:rPr>
              <w:t>Réparation</w:t>
            </w:r>
            <w:r w:rsidRPr="00C52991">
              <w:rPr>
                <w:vertAlign w:val="superscript"/>
                <w:lang w:val="fr-FR"/>
              </w:rPr>
              <w:footnoteReference w:id="2"/>
            </w:r>
            <w:r w:rsidRPr="00267980">
              <w:rPr>
                <w:lang w:val="fr-FR"/>
              </w:rPr>
              <w:t> :</w:t>
            </w:r>
          </w:p>
        </w:tc>
        <w:tc>
          <w:tcPr>
            <w:tcW w:w="3880" w:type="dxa"/>
          </w:tcPr>
          <w:p w14:paraId="1EEA3612" w14:textId="77777777" w:rsidR="00267980" w:rsidRPr="00267980" w:rsidRDefault="00267980" w:rsidP="00267980">
            <w:pPr>
              <w:tabs>
                <w:tab w:val="left" w:pos="288"/>
                <w:tab w:val="left" w:pos="576"/>
                <w:tab w:val="left" w:pos="864"/>
                <w:tab w:val="left" w:pos="1152"/>
              </w:tabs>
              <w:spacing w:before="40" w:after="80"/>
              <w:ind w:left="144" w:right="43"/>
              <w:rPr>
                <w:lang w:val="fr-FR"/>
              </w:rPr>
            </w:pPr>
            <w:r w:rsidRPr="00267980">
              <w:rPr>
                <w:lang w:val="fr-FR"/>
              </w:rPr>
              <w:t>a)</w:t>
            </w:r>
            <w:r w:rsidRPr="00267980">
              <w:rPr>
                <w:lang w:val="fr-FR"/>
              </w:rPr>
              <w:tab/>
              <w:t>En ce qui concerne l’auteure de la communication : accorder une réparation complète à la fille de l’auteure, notamment sous la forme d’une indemnisation adéquate ;</w:t>
            </w:r>
          </w:p>
          <w:p w14:paraId="0D370B6A" w14:textId="0A7B7506" w:rsidR="00314412" w:rsidRPr="005C55F0" w:rsidRDefault="00267980" w:rsidP="00267980">
            <w:pPr>
              <w:tabs>
                <w:tab w:val="left" w:pos="288"/>
                <w:tab w:val="left" w:pos="576"/>
                <w:tab w:val="left" w:pos="864"/>
                <w:tab w:val="left" w:pos="1152"/>
              </w:tabs>
              <w:spacing w:before="40" w:after="80"/>
              <w:ind w:left="144" w:right="43"/>
              <w:rPr>
                <w:lang w:val="fr-FR"/>
              </w:rPr>
            </w:pPr>
            <w:r w:rsidRPr="00267980">
              <w:rPr>
                <w:lang w:val="fr-FR"/>
              </w:rPr>
              <w:t>b)</w:t>
            </w:r>
            <w:r w:rsidRPr="00267980">
              <w:rPr>
                <w:lang w:val="fr-FR"/>
              </w:rPr>
              <w:tab/>
              <w:t>D’une manière générale : i)</w:t>
            </w:r>
            <w:r w:rsidR="00D65683">
              <w:rPr>
                <w:lang w:val="fr-FR"/>
              </w:rPr>
              <w:t> </w:t>
            </w:r>
            <w:r w:rsidRPr="00267980">
              <w:rPr>
                <w:lang w:val="fr-FR"/>
              </w:rPr>
              <w:t>revoir et modifier les dispositions législatives et réglementaires visant à prévenir et combattre la discrimination à l’égard des femmes dans le domaine des soins de santé, en veillant en particulier à ce que les femmes enceintes aient accès à des services de traitement de la toxicomanie et de réadaptation sûrs, reposant sur des faits scientifiquement démontrés et tenant compte des spécificités de la santé féminine ; ii)</w:t>
            </w:r>
            <w:r w:rsidR="00D65683">
              <w:rPr>
                <w:lang w:val="fr-FR"/>
              </w:rPr>
              <w:t> </w:t>
            </w:r>
            <w:r w:rsidRPr="00267980">
              <w:rPr>
                <w:lang w:val="fr-FR"/>
              </w:rPr>
              <w:t xml:space="preserve">veiller à ce que des centres de traitement de la toxicomanie et de réadaptation, tant publics que privés, soient disponibles et que leurs services soient proposés également aux femmes, y compris lorsqu’elles sont enceintes et qu’elles ont des enfants, à un prix abordable et dans des conditions acceptables, conformément au </w:t>
            </w:r>
            <w:r w:rsidR="00D65683">
              <w:rPr>
                <w:lang w:val="fr-FR"/>
              </w:rPr>
              <w:t>paragraphe </w:t>
            </w:r>
            <w:r w:rsidRPr="00C52991">
              <w:rPr>
                <w:lang w:val="fr-FR"/>
              </w:rPr>
              <w:t>22</w:t>
            </w:r>
            <w:r w:rsidRPr="00267980">
              <w:rPr>
                <w:lang w:val="fr-FR"/>
              </w:rPr>
              <w:t xml:space="preserve"> de la recommandation générale </w:t>
            </w:r>
            <w:r w:rsidR="007248C8">
              <w:rPr>
                <w:lang w:val="fr-FR"/>
              </w:rPr>
              <w:t>n</w:t>
            </w:r>
            <w:r w:rsidR="007248C8" w:rsidRPr="007248C8">
              <w:rPr>
                <w:vertAlign w:val="superscript"/>
                <w:lang w:val="fr-FR"/>
              </w:rPr>
              <w:t>o</w:t>
            </w:r>
            <w:r w:rsidR="00B862C7">
              <w:rPr>
                <w:lang w:val="fr-FR"/>
              </w:rPr>
              <w:t> </w:t>
            </w:r>
            <w:r w:rsidRPr="00C52991">
              <w:rPr>
                <w:lang w:val="fr-FR"/>
              </w:rPr>
              <w:t>24</w:t>
            </w:r>
            <w:r w:rsidRPr="00EF32B4">
              <w:rPr>
                <w:lang w:val="fr-FR"/>
              </w:rPr>
              <w:t xml:space="preserve"> (</w:t>
            </w:r>
            <w:r w:rsidRPr="00C52991">
              <w:rPr>
                <w:lang w:val="fr-FR"/>
              </w:rPr>
              <w:t>1999</w:t>
            </w:r>
            <w:r w:rsidRPr="00EF32B4">
              <w:rPr>
                <w:lang w:val="fr-FR"/>
              </w:rPr>
              <w:t>)</w:t>
            </w:r>
            <w:r w:rsidRPr="00267980">
              <w:rPr>
                <w:lang w:val="fr-FR"/>
              </w:rPr>
              <w:t xml:space="preserve"> sur les femmes et la santé ; iii)</w:t>
            </w:r>
            <w:r w:rsidR="00D65683">
              <w:rPr>
                <w:lang w:val="fr-FR"/>
              </w:rPr>
              <w:t> </w:t>
            </w:r>
            <w:r w:rsidRPr="00267980">
              <w:rPr>
                <w:lang w:val="fr-FR"/>
              </w:rPr>
              <w:t>mettre en place des protocoles et directives cliniques relatifs au traitement de la toxicomanie qui tiennent compte des spécificités de la santé féminine et de la situation des femmes enceintes ; iv)</w:t>
            </w:r>
            <w:r w:rsidR="00D65683">
              <w:rPr>
                <w:lang w:val="fr-FR"/>
              </w:rPr>
              <w:t> </w:t>
            </w:r>
            <w:r w:rsidRPr="00267980">
              <w:rPr>
                <w:lang w:val="fr-FR"/>
              </w:rPr>
              <w:t>fournir au personnel médical et aux autorités médicales une formation professionnelle permettant d’améliorer l’accès à un traitement de la toxicomanie qui tienne compte des spécificités de la santé féminine, et portant sur les méthodes de soins disponibles ; v)</w:t>
            </w:r>
            <w:r w:rsidR="00D65683">
              <w:rPr>
                <w:lang w:val="fr-FR"/>
              </w:rPr>
              <w:t> </w:t>
            </w:r>
            <w:r w:rsidRPr="00267980">
              <w:rPr>
                <w:lang w:val="fr-FR"/>
              </w:rPr>
              <w:t xml:space="preserve">élaborer et appliquer des mesures efficaces, avec la participation active de toutes les parties prenantes concernées, telles que les organisations de femmes, pour lutter contre les stéréotypes de genre, les préjugés, les coutumes et les pratiques qui entraînent une discrimination indirecte à l’égard des femmes faisant usage de drogues, en particulier les femmes enceintes, dans le </w:t>
            </w:r>
            <w:r w:rsidRPr="00267980">
              <w:rPr>
                <w:lang w:val="fr-FR"/>
              </w:rPr>
              <w:lastRenderedPageBreak/>
              <w:t>domaine des soins de santé et de façon générale.</w:t>
            </w:r>
          </w:p>
        </w:tc>
      </w:tr>
      <w:tr w:rsidR="00314412" w:rsidRPr="005C55F0" w14:paraId="2C57A840" w14:textId="77777777" w:rsidTr="00500901">
        <w:tc>
          <w:tcPr>
            <w:tcW w:w="3440" w:type="dxa"/>
          </w:tcPr>
          <w:p w14:paraId="6B3D16E3" w14:textId="13DE86BE" w:rsidR="00314412" w:rsidRPr="005C55F0" w:rsidRDefault="00267980" w:rsidP="00267980">
            <w:pPr>
              <w:tabs>
                <w:tab w:val="left" w:pos="288"/>
                <w:tab w:val="left" w:pos="576"/>
                <w:tab w:val="left" w:pos="864"/>
                <w:tab w:val="left" w:pos="1152"/>
              </w:tabs>
              <w:spacing w:before="40" w:after="80"/>
              <w:ind w:right="40"/>
              <w:rPr>
                <w:lang w:val="fr-FR"/>
              </w:rPr>
            </w:pPr>
            <w:r w:rsidRPr="00267980">
              <w:rPr>
                <w:lang w:val="fr-FR"/>
              </w:rPr>
              <w:lastRenderedPageBreak/>
              <w:t>Objet :</w:t>
            </w:r>
          </w:p>
        </w:tc>
        <w:tc>
          <w:tcPr>
            <w:tcW w:w="3880" w:type="dxa"/>
          </w:tcPr>
          <w:p w14:paraId="21A404C4" w14:textId="33F4DB5D" w:rsidR="00314412" w:rsidRPr="005C55F0" w:rsidRDefault="00267980" w:rsidP="00267980">
            <w:pPr>
              <w:tabs>
                <w:tab w:val="left" w:pos="288"/>
                <w:tab w:val="left" w:pos="576"/>
                <w:tab w:val="left" w:pos="864"/>
                <w:tab w:val="left" w:pos="1152"/>
              </w:tabs>
              <w:spacing w:before="40" w:after="80"/>
              <w:ind w:left="144" w:right="43"/>
              <w:rPr>
                <w:lang w:val="fr-FR"/>
              </w:rPr>
            </w:pPr>
            <w:r w:rsidRPr="00267980">
              <w:rPr>
                <w:lang w:val="fr-FR"/>
              </w:rPr>
              <w:t>Discrimination dans le domaine des soins de santé, manque d’accès à des services de traitement de la toxicomanie et de réadaptation abordables, médicalement adaptés, reposant sur des faits scientifiquement démontrés et tenant compte des spécificités de la santé féminine pour les femmes enceintes, et manque de soutien juridique, politique et financier pour permettre aux femmes enceintes toxicomanes d’accéder à un traitement de substitution aux opiacés.</w:t>
            </w:r>
          </w:p>
        </w:tc>
      </w:tr>
      <w:tr w:rsidR="00314412" w:rsidRPr="005C55F0" w14:paraId="041127D8" w14:textId="77777777" w:rsidTr="00500901">
        <w:tc>
          <w:tcPr>
            <w:tcW w:w="3440" w:type="dxa"/>
          </w:tcPr>
          <w:p w14:paraId="39DE58F2" w14:textId="058F3626" w:rsidR="00314412" w:rsidRPr="005C55F0" w:rsidRDefault="00267980" w:rsidP="00267980">
            <w:pPr>
              <w:tabs>
                <w:tab w:val="left" w:pos="288"/>
                <w:tab w:val="left" w:pos="576"/>
                <w:tab w:val="left" w:pos="864"/>
                <w:tab w:val="left" w:pos="1152"/>
              </w:tabs>
              <w:spacing w:before="40" w:after="80"/>
              <w:ind w:right="40"/>
              <w:rPr>
                <w:lang w:val="fr-FR"/>
              </w:rPr>
            </w:pPr>
            <w:r w:rsidRPr="00267980">
              <w:rPr>
                <w:lang w:val="fr-FR"/>
              </w:rPr>
              <w:t>Renseignements reçus précédemment dans le cadre de la procédure de suivi :</w:t>
            </w:r>
          </w:p>
        </w:tc>
        <w:tc>
          <w:tcPr>
            <w:tcW w:w="3880" w:type="dxa"/>
          </w:tcPr>
          <w:p w14:paraId="22071083" w14:textId="66B7DE6D" w:rsidR="00314412" w:rsidRPr="005C55F0" w:rsidRDefault="00267980" w:rsidP="00267980">
            <w:pPr>
              <w:tabs>
                <w:tab w:val="left" w:pos="288"/>
                <w:tab w:val="left" w:pos="576"/>
                <w:tab w:val="left" w:pos="864"/>
                <w:tab w:val="left" w:pos="1152"/>
              </w:tabs>
              <w:spacing w:before="40" w:after="80"/>
              <w:ind w:left="144" w:right="43"/>
              <w:rPr>
                <w:lang w:val="fr-FR"/>
              </w:rPr>
            </w:pPr>
            <w:r w:rsidRPr="00267980">
              <w:rPr>
                <w:lang w:val="fr-FR"/>
              </w:rPr>
              <w:t>Aucun</w:t>
            </w:r>
          </w:p>
        </w:tc>
      </w:tr>
    </w:tbl>
    <w:p w14:paraId="21322A11" w14:textId="77777777" w:rsidR="00314412" w:rsidRPr="00065FF5" w:rsidRDefault="00314412" w:rsidP="00314412">
      <w:pPr>
        <w:pStyle w:val="SingleTxt"/>
        <w:spacing w:after="0" w:line="120" w:lineRule="exact"/>
        <w:rPr>
          <w:sz w:val="10"/>
          <w:lang w:val="fr-FR"/>
        </w:rPr>
      </w:pPr>
    </w:p>
    <w:p w14:paraId="1C84822E" w14:textId="77777777" w:rsidR="00314412" w:rsidRPr="00065FF5" w:rsidRDefault="00314412" w:rsidP="00314412">
      <w:pPr>
        <w:pStyle w:val="SingleTxt"/>
        <w:spacing w:after="0" w:line="120" w:lineRule="exact"/>
        <w:rPr>
          <w:sz w:val="10"/>
          <w:lang w:val="fr-FR"/>
        </w:rPr>
      </w:pPr>
    </w:p>
    <w:p w14:paraId="4F6BB990" w14:textId="77777777" w:rsidR="003A3EFB" w:rsidRPr="00267980" w:rsidRDefault="003A3EFB" w:rsidP="003A3EFB">
      <w:pPr>
        <w:pStyle w:val="SingleTxt"/>
        <w:spacing w:after="0" w:line="120" w:lineRule="exact"/>
        <w:rPr>
          <w:sz w:val="10"/>
          <w:lang w:val="fr-FR"/>
        </w:rPr>
      </w:pPr>
    </w:p>
    <w:p w14:paraId="3EEF8E58" w14:textId="2322F6BF" w:rsidR="001E4146" w:rsidRPr="00C52991" w:rsidRDefault="003A3EFB" w:rsidP="003A3E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Pr="00C52991">
        <w:rPr>
          <w:lang w:val="fr-FR"/>
        </w:rPr>
        <w:tab/>
      </w:r>
      <w:r w:rsidR="001E4146" w:rsidRPr="00C52991">
        <w:rPr>
          <w:lang w:val="fr-FR"/>
        </w:rPr>
        <w:t>Renseignements communiqués par l’État Partie</w:t>
      </w:r>
      <w:r w:rsidR="001E4146" w:rsidRPr="003A3EFB">
        <w:rPr>
          <w:b w:val="0"/>
          <w:bCs/>
          <w:lang w:val="fr-FR"/>
        </w:rPr>
        <w:t> :</w:t>
      </w:r>
      <w:r w:rsidRPr="003A3EFB">
        <w:rPr>
          <w:b w:val="0"/>
          <w:bCs/>
          <w:lang w:val="fr-FR"/>
        </w:rPr>
        <w:t xml:space="preserve"> </w:t>
      </w:r>
      <w:r w:rsidR="001E4146" w:rsidRPr="00C52991">
        <w:rPr>
          <w:b w:val="0"/>
          <w:bCs/>
          <w:lang w:val="fr-FR"/>
        </w:rPr>
        <w:t>9</w:t>
      </w:r>
      <w:r w:rsidR="00D65683" w:rsidRPr="00C52991">
        <w:rPr>
          <w:lang w:val="fr-FR"/>
        </w:rPr>
        <w:t> </w:t>
      </w:r>
      <w:r w:rsidR="001E4146" w:rsidRPr="003A3EFB">
        <w:rPr>
          <w:b w:val="0"/>
          <w:bCs/>
          <w:lang w:val="fr-FR"/>
        </w:rPr>
        <w:t xml:space="preserve">octobre </w:t>
      </w:r>
      <w:r w:rsidR="001E4146" w:rsidRPr="00C52991">
        <w:rPr>
          <w:b w:val="0"/>
          <w:bCs/>
          <w:lang w:val="fr-FR"/>
        </w:rPr>
        <w:t>2023</w:t>
      </w:r>
    </w:p>
    <w:p w14:paraId="7BF82D83" w14:textId="77777777" w:rsidR="003A3EFB" w:rsidRPr="003A3EFB" w:rsidRDefault="003A3EFB" w:rsidP="003A3EFB">
      <w:pPr>
        <w:pStyle w:val="SingleTxt"/>
        <w:spacing w:after="0" w:line="120" w:lineRule="exact"/>
        <w:rPr>
          <w:sz w:val="10"/>
          <w:lang w:val="fr-FR"/>
        </w:rPr>
      </w:pPr>
    </w:p>
    <w:p w14:paraId="1302CE42" w14:textId="358FABD7" w:rsidR="001E4146" w:rsidRDefault="001E4146" w:rsidP="00E35039">
      <w:pPr>
        <w:pStyle w:val="SingleTxt"/>
        <w:numPr>
          <w:ilvl w:val="0"/>
          <w:numId w:val="31"/>
        </w:numPr>
        <w:rPr>
          <w:lang w:val="fr-FR"/>
        </w:rPr>
      </w:pPr>
      <w:r w:rsidRPr="001E4146">
        <w:rPr>
          <w:lang w:val="fr-FR"/>
        </w:rPr>
        <w:t>L</w:t>
      </w:r>
      <w:r>
        <w:rPr>
          <w:lang w:val="fr-FR"/>
        </w:rPr>
        <w:t>’</w:t>
      </w:r>
      <w:r w:rsidRPr="001E4146">
        <w:rPr>
          <w:lang w:val="fr-FR"/>
        </w:rPr>
        <w:t xml:space="preserve">État </w:t>
      </w:r>
      <w:r w:rsidR="006973AF" w:rsidRPr="001E4146">
        <w:rPr>
          <w:lang w:val="fr-FR"/>
        </w:rPr>
        <w:t xml:space="preserve">Partie </w:t>
      </w:r>
      <w:r w:rsidRPr="001E4146">
        <w:rPr>
          <w:lang w:val="fr-FR"/>
        </w:rPr>
        <w:t>fait valoir que sa législation n</w:t>
      </w:r>
      <w:r>
        <w:rPr>
          <w:lang w:val="fr-FR"/>
        </w:rPr>
        <w:t>’</w:t>
      </w:r>
      <w:r w:rsidRPr="001E4146">
        <w:rPr>
          <w:lang w:val="fr-FR"/>
        </w:rPr>
        <w:t>autorise pas les traitements de substitution aux opioïdes et déclare que l</w:t>
      </w:r>
      <w:r>
        <w:rPr>
          <w:lang w:val="fr-FR"/>
        </w:rPr>
        <w:t>’</w:t>
      </w:r>
      <w:r w:rsidRPr="001E4146">
        <w:rPr>
          <w:lang w:val="fr-FR"/>
        </w:rPr>
        <w:t>interdiction du recours à ces traitements vise à réduire la toxicomanie et la consommation nocive de drogues.</w:t>
      </w:r>
    </w:p>
    <w:p w14:paraId="0011F548" w14:textId="3244B364" w:rsidR="001E4146" w:rsidRDefault="001E4146" w:rsidP="00E35039">
      <w:pPr>
        <w:pStyle w:val="SingleTxt"/>
        <w:numPr>
          <w:ilvl w:val="0"/>
          <w:numId w:val="31"/>
        </w:numPr>
        <w:rPr>
          <w:lang w:val="fr-FR"/>
        </w:rPr>
      </w:pPr>
      <w:r w:rsidRPr="001E4146">
        <w:rPr>
          <w:lang w:val="fr-FR"/>
        </w:rPr>
        <w:t>L</w:t>
      </w:r>
      <w:r>
        <w:rPr>
          <w:lang w:val="fr-FR"/>
        </w:rPr>
        <w:t>’</w:t>
      </w:r>
      <w:r w:rsidRPr="001E4146">
        <w:rPr>
          <w:lang w:val="fr-FR"/>
        </w:rPr>
        <w:t>État Partie note que des programmes de lutte contre la toxicomanie fondés sur l</w:t>
      </w:r>
      <w:r>
        <w:rPr>
          <w:lang w:val="fr-FR"/>
        </w:rPr>
        <w:t>’</w:t>
      </w:r>
      <w:r w:rsidRPr="001E4146">
        <w:rPr>
          <w:lang w:val="fr-FR"/>
        </w:rPr>
        <w:t>abstinence totale sont mis en œuvre. Ce type de traitement vise à supprimer la soif pathologique de drogue sans recourir à des agents pharmacologiques. L</w:t>
      </w:r>
      <w:r>
        <w:rPr>
          <w:lang w:val="fr-FR"/>
        </w:rPr>
        <w:t>’</w:t>
      </w:r>
      <w:r w:rsidRPr="001E4146">
        <w:rPr>
          <w:lang w:val="fr-FR"/>
        </w:rPr>
        <w:t>État Partie indique également que les services de prévention, de diagnostic, de traitement et de réadaptation médicale des patients toxicomanes sont fournis gratuitement dans les établissements de santé publics et municipaux.</w:t>
      </w:r>
    </w:p>
    <w:p w14:paraId="06FA03C6" w14:textId="3039F3B5" w:rsidR="001E4146" w:rsidRDefault="001E4146" w:rsidP="00E35039">
      <w:pPr>
        <w:pStyle w:val="SingleTxt"/>
        <w:numPr>
          <w:ilvl w:val="0"/>
          <w:numId w:val="31"/>
        </w:numPr>
        <w:rPr>
          <w:lang w:val="fr-FR"/>
        </w:rPr>
      </w:pPr>
      <w:r w:rsidRPr="003341BA">
        <w:rPr>
          <w:spacing w:val="2"/>
          <w:lang w:val="fr-FR"/>
        </w:rPr>
        <w:t>L’État Partie déclare que sa législation ne contient aucune disposition discriminatoire à l’égard des personnes dépendantes de la drogue. L’État Partie indique que le 26</w:t>
      </w:r>
      <w:r w:rsidR="00D65683" w:rsidRPr="003341BA">
        <w:rPr>
          <w:spacing w:val="2"/>
          <w:lang w:val="fr-FR"/>
        </w:rPr>
        <w:t> </w:t>
      </w:r>
      <w:r w:rsidRPr="003341BA">
        <w:rPr>
          <w:spacing w:val="2"/>
          <w:lang w:val="fr-FR"/>
        </w:rPr>
        <w:t>novembre 2019, la Cour européenne des droits de l’homme</w:t>
      </w:r>
      <w:r w:rsidRPr="001E4146">
        <w:rPr>
          <w:lang w:val="fr-FR"/>
        </w:rPr>
        <w:t>, dans l</w:t>
      </w:r>
      <w:r>
        <w:rPr>
          <w:lang w:val="fr-FR"/>
        </w:rPr>
        <w:t>’</w:t>
      </w:r>
      <w:r w:rsidRPr="001E4146">
        <w:rPr>
          <w:lang w:val="fr-FR"/>
        </w:rPr>
        <w:t xml:space="preserve">affaire </w:t>
      </w:r>
      <w:r w:rsidRPr="00C52991">
        <w:rPr>
          <w:i/>
          <w:iCs/>
          <w:lang w:val="fr-FR"/>
        </w:rPr>
        <w:t xml:space="preserve">Abdyusheva et autres </w:t>
      </w:r>
      <w:r w:rsidRPr="001E4146">
        <w:rPr>
          <w:lang w:val="fr-FR"/>
        </w:rPr>
        <w:t>c.</w:t>
      </w:r>
      <w:r w:rsidRPr="00C52991">
        <w:rPr>
          <w:i/>
          <w:iCs/>
          <w:lang w:val="fr-FR"/>
        </w:rPr>
        <w:t xml:space="preserve"> Russie</w:t>
      </w:r>
      <w:r w:rsidRPr="001E4146">
        <w:rPr>
          <w:lang w:val="fr-FR"/>
        </w:rPr>
        <w:t>, a jugé que l</w:t>
      </w:r>
      <w:r>
        <w:rPr>
          <w:lang w:val="fr-FR"/>
        </w:rPr>
        <w:t>’</w:t>
      </w:r>
      <w:r w:rsidRPr="001E4146">
        <w:rPr>
          <w:lang w:val="fr-FR"/>
        </w:rPr>
        <w:t>État Partie n</w:t>
      </w:r>
      <w:r>
        <w:rPr>
          <w:lang w:val="fr-FR"/>
        </w:rPr>
        <w:t>’</w:t>
      </w:r>
      <w:r w:rsidRPr="001E4146">
        <w:rPr>
          <w:lang w:val="fr-FR"/>
        </w:rPr>
        <w:t>avait pas manqué à ses obligations en ce qui concerne l</w:t>
      </w:r>
      <w:r>
        <w:rPr>
          <w:lang w:val="fr-FR"/>
        </w:rPr>
        <w:t>’</w:t>
      </w:r>
      <w:r w:rsidRPr="001E4146">
        <w:rPr>
          <w:lang w:val="fr-FR"/>
        </w:rPr>
        <w:t>interdiction de l</w:t>
      </w:r>
      <w:r>
        <w:rPr>
          <w:lang w:val="fr-FR"/>
        </w:rPr>
        <w:t>’</w:t>
      </w:r>
      <w:r w:rsidRPr="001E4146">
        <w:rPr>
          <w:lang w:val="fr-FR"/>
        </w:rPr>
        <w:t>utilisation de la méthadone et de la buprénorphine pour le traitement de la toxicomanie.</w:t>
      </w:r>
    </w:p>
    <w:p w14:paraId="5EAE4F5A" w14:textId="4BFB690D" w:rsidR="001E4146" w:rsidRPr="00E63135" w:rsidRDefault="001E4146" w:rsidP="00E63135">
      <w:pPr>
        <w:pStyle w:val="SingleTxt"/>
        <w:spacing w:after="0" w:line="120" w:lineRule="exact"/>
        <w:rPr>
          <w:sz w:val="10"/>
          <w:lang w:val="fr-FR"/>
        </w:rPr>
      </w:pPr>
    </w:p>
    <w:p w14:paraId="60270902" w14:textId="0D4FBB54" w:rsidR="001E4146" w:rsidRPr="00C52991" w:rsidRDefault="00E63135" w:rsidP="00E631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Pr="00C52991">
        <w:rPr>
          <w:lang w:val="fr-FR"/>
        </w:rPr>
        <w:tab/>
      </w:r>
      <w:r w:rsidR="001E4146" w:rsidRPr="00C52991">
        <w:rPr>
          <w:lang w:val="fr-FR"/>
        </w:rPr>
        <w:t>Renseignements communiqués par l’auteure </w:t>
      </w:r>
      <w:r w:rsidR="001E4146" w:rsidRPr="00E63135">
        <w:rPr>
          <w:b w:val="0"/>
          <w:bCs/>
          <w:lang w:val="fr-FR"/>
        </w:rPr>
        <w:t xml:space="preserve">: </w:t>
      </w:r>
      <w:r w:rsidR="001E4146" w:rsidRPr="00C52991">
        <w:rPr>
          <w:b w:val="0"/>
          <w:bCs/>
          <w:lang w:val="fr-FR"/>
        </w:rPr>
        <w:t>5</w:t>
      </w:r>
      <w:r w:rsidR="00D65683" w:rsidRPr="00C52991">
        <w:rPr>
          <w:lang w:val="fr-FR"/>
        </w:rPr>
        <w:t> </w:t>
      </w:r>
      <w:r w:rsidR="001E4146" w:rsidRPr="00E63135">
        <w:rPr>
          <w:b w:val="0"/>
          <w:bCs/>
          <w:lang w:val="fr-FR"/>
        </w:rPr>
        <w:t xml:space="preserve">novembre </w:t>
      </w:r>
      <w:r w:rsidR="001E4146" w:rsidRPr="00C52991">
        <w:rPr>
          <w:b w:val="0"/>
          <w:bCs/>
          <w:lang w:val="fr-FR"/>
        </w:rPr>
        <w:t>2025</w:t>
      </w:r>
    </w:p>
    <w:p w14:paraId="179ED05F" w14:textId="77777777" w:rsidR="00E63135" w:rsidRPr="00E63135" w:rsidRDefault="00E63135" w:rsidP="00E63135">
      <w:pPr>
        <w:pStyle w:val="SingleTxt"/>
        <w:spacing w:after="0" w:line="120" w:lineRule="exact"/>
        <w:rPr>
          <w:sz w:val="10"/>
          <w:lang w:val="fr-FR"/>
        </w:rPr>
      </w:pPr>
    </w:p>
    <w:p w14:paraId="10BC32D5" w14:textId="5B89BD46" w:rsidR="001E4146" w:rsidRDefault="001E4146" w:rsidP="00E35039">
      <w:pPr>
        <w:pStyle w:val="SingleTxt"/>
        <w:numPr>
          <w:ilvl w:val="0"/>
          <w:numId w:val="31"/>
        </w:numPr>
        <w:rPr>
          <w:lang w:val="fr-FR"/>
        </w:rPr>
      </w:pPr>
      <w:r w:rsidRPr="001E4146">
        <w:rPr>
          <w:lang w:val="fr-FR"/>
        </w:rPr>
        <w:t>En ce qui concerne la recommandation relative à l</w:t>
      </w:r>
      <w:r>
        <w:rPr>
          <w:lang w:val="fr-FR"/>
        </w:rPr>
        <w:t>’</w:t>
      </w:r>
      <w:r w:rsidRPr="001E4146">
        <w:rPr>
          <w:lang w:val="fr-FR"/>
        </w:rPr>
        <w:t>auteure, celle-ci fait valoir qu</w:t>
      </w:r>
      <w:r>
        <w:rPr>
          <w:lang w:val="fr-FR"/>
        </w:rPr>
        <w:t>’</w:t>
      </w:r>
      <w:r w:rsidRPr="001E4146">
        <w:rPr>
          <w:lang w:val="fr-FR"/>
        </w:rPr>
        <w:t>aucune réparation n</w:t>
      </w:r>
      <w:r>
        <w:rPr>
          <w:lang w:val="fr-FR"/>
        </w:rPr>
        <w:t>’</w:t>
      </w:r>
      <w:r w:rsidRPr="001E4146">
        <w:rPr>
          <w:lang w:val="fr-FR"/>
        </w:rPr>
        <w:t>a été accordée par l</w:t>
      </w:r>
      <w:r>
        <w:rPr>
          <w:lang w:val="fr-FR"/>
        </w:rPr>
        <w:t>’</w:t>
      </w:r>
      <w:r w:rsidRPr="001E4146">
        <w:rPr>
          <w:lang w:val="fr-FR"/>
        </w:rPr>
        <w:t>État Partie.</w:t>
      </w:r>
    </w:p>
    <w:p w14:paraId="7F80E8D4" w14:textId="22A188FD" w:rsidR="001E4146" w:rsidRDefault="001E4146" w:rsidP="00E35039">
      <w:pPr>
        <w:pStyle w:val="SingleTxt"/>
        <w:numPr>
          <w:ilvl w:val="0"/>
          <w:numId w:val="31"/>
        </w:numPr>
        <w:rPr>
          <w:lang w:val="fr-FR"/>
        </w:rPr>
      </w:pPr>
      <w:r w:rsidRPr="001E4146">
        <w:rPr>
          <w:lang w:val="fr-FR"/>
        </w:rPr>
        <w:t>En ce qui concerne les recommandations générales adressées à l</w:t>
      </w:r>
      <w:r>
        <w:rPr>
          <w:lang w:val="fr-FR"/>
        </w:rPr>
        <w:t>’</w:t>
      </w:r>
      <w:r w:rsidRPr="001E4146">
        <w:rPr>
          <w:lang w:val="fr-FR"/>
        </w:rPr>
        <w:t>État Partie, l</w:t>
      </w:r>
      <w:r>
        <w:rPr>
          <w:lang w:val="fr-FR"/>
        </w:rPr>
        <w:t>’</w:t>
      </w:r>
      <w:r w:rsidRPr="001E4146">
        <w:rPr>
          <w:lang w:val="fr-FR"/>
        </w:rPr>
        <w:t>auteure fait tout d</w:t>
      </w:r>
      <w:r>
        <w:rPr>
          <w:lang w:val="fr-FR"/>
        </w:rPr>
        <w:t>’</w:t>
      </w:r>
      <w:r w:rsidRPr="001E4146">
        <w:rPr>
          <w:lang w:val="fr-FR"/>
        </w:rPr>
        <w:t>abord valoir que l</w:t>
      </w:r>
      <w:r>
        <w:rPr>
          <w:lang w:val="fr-FR"/>
        </w:rPr>
        <w:t>’</w:t>
      </w:r>
      <w:r w:rsidRPr="001E4146">
        <w:rPr>
          <w:lang w:val="fr-FR"/>
        </w:rPr>
        <w:t>interdiction fédérale du traitement de substitution aux opioïdes par la méthadone et la buprénorphine reste pleinement en vigueur. Aucune modification n</w:t>
      </w:r>
      <w:r>
        <w:rPr>
          <w:lang w:val="fr-FR"/>
        </w:rPr>
        <w:t>’</w:t>
      </w:r>
      <w:r w:rsidRPr="001E4146">
        <w:rPr>
          <w:lang w:val="fr-FR"/>
        </w:rPr>
        <w:t xml:space="preserve">a été apportée à la loi fédérale sur les stupéfiants et les substances psychotropes. Dans la stratégie nationale de lutte contre la drogue pour la période </w:t>
      </w:r>
      <w:r w:rsidRPr="00C52991">
        <w:rPr>
          <w:lang w:val="fr-FR"/>
        </w:rPr>
        <w:t>2020</w:t>
      </w:r>
      <w:r w:rsidRPr="001E4146">
        <w:rPr>
          <w:lang w:val="fr-FR"/>
        </w:rPr>
        <w:t>-</w:t>
      </w:r>
      <w:r w:rsidRPr="00C52991">
        <w:rPr>
          <w:lang w:val="fr-FR"/>
        </w:rPr>
        <w:t>2030</w:t>
      </w:r>
      <w:r w:rsidRPr="001E4146">
        <w:rPr>
          <w:lang w:val="fr-FR"/>
        </w:rPr>
        <w:t>, le traitement de substitution aux opioïdes continue d</w:t>
      </w:r>
      <w:r>
        <w:rPr>
          <w:lang w:val="fr-FR"/>
        </w:rPr>
        <w:t>’</w:t>
      </w:r>
      <w:r w:rsidRPr="001E4146">
        <w:rPr>
          <w:lang w:val="fr-FR"/>
        </w:rPr>
        <w:t>être considéré comme inacceptable, dangereux et menaçant pour la sécurité nationale. Aucune disposition tenant compte des spécificités liées au genre ou à la grossesse n</w:t>
      </w:r>
      <w:r>
        <w:rPr>
          <w:lang w:val="fr-FR"/>
        </w:rPr>
        <w:t>’</w:t>
      </w:r>
      <w:r w:rsidRPr="001E4146">
        <w:rPr>
          <w:lang w:val="fr-FR"/>
        </w:rPr>
        <w:t>a été ajoutée à la réglementation nationale en matière de narcotiques. Les services de santé fonctionnent mal, ce qui a entraîné une pénurie croissante de médicaments essentiels, des obstacles de plus en plus importants à l</w:t>
      </w:r>
      <w:r>
        <w:rPr>
          <w:lang w:val="fr-FR"/>
        </w:rPr>
        <w:t>’</w:t>
      </w:r>
      <w:r w:rsidRPr="001E4146">
        <w:rPr>
          <w:lang w:val="fr-FR"/>
        </w:rPr>
        <w:t xml:space="preserve">accès des femmes aux soins médicaux, notamment aux services liés au VIH, à la tuberculose et à la santé </w:t>
      </w:r>
      <w:r w:rsidRPr="001E4146">
        <w:rPr>
          <w:lang w:val="fr-FR"/>
        </w:rPr>
        <w:lastRenderedPageBreak/>
        <w:t>reproductive, et une absence totale de réformes scientifiquement fondées en matière de traitement de la toxicomanie.</w:t>
      </w:r>
    </w:p>
    <w:p w14:paraId="7BB695E3" w14:textId="3438B33C" w:rsidR="001E4146" w:rsidRDefault="001E4146" w:rsidP="00E35039">
      <w:pPr>
        <w:pStyle w:val="SingleTxt"/>
        <w:numPr>
          <w:ilvl w:val="0"/>
          <w:numId w:val="31"/>
        </w:numPr>
        <w:rPr>
          <w:lang w:val="fr-FR"/>
        </w:rPr>
      </w:pPr>
      <w:r w:rsidRPr="001E4146">
        <w:rPr>
          <w:lang w:val="fr-FR"/>
        </w:rPr>
        <w:t>Deuxièmement, l</w:t>
      </w:r>
      <w:r>
        <w:rPr>
          <w:lang w:val="fr-FR"/>
        </w:rPr>
        <w:t>’</w:t>
      </w:r>
      <w:r w:rsidRPr="001E4146">
        <w:rPr>
          <w:lang w:val="fr-FR"/>
        </w:rPr>
        <w:t>auteure fait valoir qu</w:t>
      </w:r>
      <w:r>
        <w:rPr>
          <w:lang w:val="fr-FR"/>
        </w:rPr>
        <w:t>’</w:t>
      </w:r>
      <w:r w:rsidRPr="001E4146">
        <w:rPr>
          <w:lang w:val="fr-FR"/>
        </w:rPr>
        <w:t>aucun nouveau programme de réadaptation pour les femmes, financé par les pouvoirs publics et fondé sur des données probantes, n</w:t>
      </w:r>
      <w:r>
        <w:rPr>
          <w:lang w:val="fr-FR"/>
        </w:rPr>
        <w:t>’</w:t>
      </w:r>
      <w:r w:rsidRPr="001E4146">
        <w:rPr>
          <w:lang w:val="fr-FR"/>
        </w:rPr>
        <w:t>a été mis en place. Il n</w:t>
      </w:r>
      <w:r>
        <w:rPr>
          <w:lang w:val="fr-FR"/>
        </w:rPr>
        <w:t>’</w:t>
      </w:r>
      <w:r w:rsidRPr="001E4146">
        <w:rPr>
          <w:lang w:val="fr-FR"/>
        </w:rPr>
        <w:t>existe aucun établissement public qui accueille et traite les mères avec leurs enfants. La réadaptation continue de reposer presque exclusivement sur des traitements axés sur l</w:t>
      </w:r>
      <w:r>
        <w:rPr>
          <w:lang w:val="fr-FR"/>
        </w:rPr>
        <w:t>’</w:t>
      </w:r>
      <w:r w:rsidRPr="001E4146">
        <w:rPr>
          <w:lang w:val="fr-FR"/>
        </w:rPr>
        <w:t>abstinence et des centres confessionnels privés. Ces centres ne font l</w:t>
      </w:r>
      <w:r>
        <w:rPr>
          <w:lang w:val="fr-FR"/>
        </w:rPr>
        <w:t>’</w:t>
      </w:r>
      <w:r w:rsidRPr="001E4146">
        <w:rPr>
          <w:lang w:val="fr-FR"/>
        </w:rPr>
        <w:t>objet d</w:t>
      </w:r>
      <w:r>
        <w:rPr>
          <w:lang w:val="fr-FR"/>
        </w:rPr>
        <w:t>’</w:t>
      </w:r>
      <w:r w:rsidRPr="001E4146">
        <w:rPr>
          <w:lang w:val="fr-FR"/>
        </w:rPr>
        <w:t>aucun contrôle, ne disposent d</w:t>
      </w:r>
      <w:r>
        <w:rPr>
          <w:lang w:val="fr-FR"/>
        </w:rPr>
        <w:t>’</w:t>
      </w:r>
      <w:r w:rsidRPr="001E4146">
        <w:rPr>
          <w:lang w:val="fr-FR"/>
        </w:rPr>
        <w:t>aucun protocole tenant compte des questions de genre et ont souvent recours à l</w:t>
      </w:r>
      <w:r>
        <w:rPr>
          <w:lang w:val="fr-FR"/>
        </w:rPr>
        <w:t>’</w:t>
      </w:r>
      <w:r w:rsidRPr="001E4146">
        <w:rPr>
          <w:lang w:val="fr-FR"/>
        </w:rPr>
        <w:t>isolement, au travail forcé ou à des méthodes punitives. Les traitements privés ne sont pas abordables et aucune aide financière n</w:t>
      </w:r>
      <w:r>
        <w:rPr>
          <w:lang w:val="fr-FR"/>
        </w:rPr>
        <w:t>’</w:t>
      </w:r>
      <w:r w:rsidRPr="001E4146">
        <w:rPr>
          <w:lang w:val="fr-FR"/>
        </w:rPr>
        <w:t>est disponible. Les femmes enceintes toxicomanes restent donc presque entièrement exclues du système de santé.</w:t>
      </w:r>
    </w:p>
    <w:p w14:paraId="0BB6AAE8" w14:textId="13B4D810" w:rsidR="001E4146" w:rsidRDefault="001E4146" w:rsidP="00E35039">
      <w:pPr>
        <w:pStyle w:val="SingleTxt"/>
        <w:numPr>
          <w:ilvl w:val="0"/>
          <w:numId w:val="31"/>
        </w:numPr>
        <w:rPr>
          <w:lang w:val="fr-FR"/>
        </w:rPr>
      </w:pPr>
      <w:r w:rsidRPr="001E4146">
        <w:rPr>
          <w:lang w:val="fr-FR"/>
        </w:rPr>
        <w:t>Troisièmement, l</w:t>
      </w:r>
      <w:r>
        <w:rPr>
          <w:lang w:val="fr-FR"/>
        </w:rPr>
        <w:t>’</w:t>
      </w:r>
      <w:r w:rsidRPr="001E4146">
        <w:rPr>
          <w:lang w:val="fr-FR"/>
        </w:rPr>
        <w:t>auteure fait valoir que l</w:t>
      </w:r>
      <w:r>
        <w:rPr>
          <w:lang w:val="fr-FR"/>
        </w:rPr>
        <w:t>’</w:t>
      </w:r>
      <w:r w:rsidRPr="001E4146">
        <w:rPr>
          <w:lang w:val="fr-FR"/>
        </w:rPr>
        <w:t>État Partie n</w:t>
      </w:r>
      <w:r>
        <w:rPr>
          <w:lang w:val="fr-FR"/>
        </w:rPr>
        <w:t>’</w:t>
      </w:r>
      <w:r w:rsidRPr="001E4146">
        <w:rPr>
          <w:lang w:val="fr-FR"/>
        </w:rPr>
        <w:t>a pris aucune mesure pour mettre en place un traitement de substitution aux opioïdes pendant la grossesse, assurer la continuité des soins pour les femmes enceintes dépendantes aux opioïdes, offrir des soins périnataux aux toxicomanes, prendre des mesures de réduction des risques ou mettre en place des services de prise en charge globale de la toxicomanie prénatale. Les protocoles cliniques fédéraux sur la toxicomanie continuent d</w:t>
      </w:r>
      <w:r>
        <w:rPr>
          <w:lang w:val="fr-FR"/>
        </w:rPr>
        <w:t>’</w:t>
      </w:r>
      <w:r w:rsidRPr="001E4146">
        <w:rPr>
          <w:lang w:val="fr-FR"/>
        </w:rPr>
        <w:t>exiger l</w:t>
      </w:r>
      <w:r>
        <w:rPr>
          <w:lang w:val="fr-FR"/>
        </w:rPr>
        <w:t>’</w:t>
      </w:r>
      <w:r w:rsidRPr="001E4146">
        <w:rPr>
          <w:lang w:val="fr-FR"/>
        </w:rPr>
        <w:t>abstinence et n</w:t>
      </w:r>
      <w:r>
        <w:rPr>
          <w:lang w:val="fr-FR"/>
        </w:rPr>
        <w:t>’</w:t>
      </w:r>
      <w:r w:rsidRPr="001E4146">
        <w:rPr>
          <w:lang w:val="fr-FR"/>
        </w:rPr>
        <w:t>offrent aucune recommandation spécifique à la grossesse.</w:t>
      </w:r>
    </w:p>
    <w:p w14:paraId="6E219510" w14:textId="45116963" w:rsidR="001E4146" w:rsidRDefault="001E4146" w:rsidP="00E35039">
      <w:pPr>
        <w:pStyle w:val="SingleTxt"/>
        <w:numPr>
          <w:ilvl w:val="0"/>
          <w:numId w:val="31"/>
        </w:numPr>
        <w:rPr>
          <w:lang w:val="fr-FR"/>
        </w:rPr>
      </w:pPr>
      <w:r w:rsidRPr="001E4146">
        <w:rPr>
          <w:lang w:val="fr-FR"/>
        </w:rPr>
        <w:t>L</w:t>
      </w:r>
      <w:r>
        <w:rPr>
          <w:lang w:val="fr-FR"/>
        </w:rPr>
        <w:t>’</w:t>
      </w:r>
      <w:r w:rsidRPr="001E4146">
        <w:rPr>
          <w:lang w:val="fr-FR"/>
        </w:rPr>
        <w:t>auteure note qu</w:t>
      </w:r>
      <w:r>
        <w:rPr>
          <w:lang w:val="fr-FR"/>
        </w:rPr>
        <w:t>’</w:t>
      </w:r>
      <w:r w:rsidRPr="001E4146">
        <w:rPr>
          <w:lang w:val="fr-FR"/>
        </w:rPr>
        <w:t>aucun programme national de formation n</w:t>
      </w:r>
      <w:r>
        <w:rPr>
          <w:lang w:val="fr-FR"/>
        </w:rPr>
        <w:t>’</w:t>
      </w:r>
      <w:r w:rsidRPr="001E4146">
        <w:rPr>
          <w:lang w:val="fr-FR"/>
        </w:rPr>
        <w:t>a été mis en place pour les toxicologues, les obstétriciens, les médecins généralistes ou les travailleurs sociaux. Les programmes de formation professionnelle continuent de présenter le traitement de substitution aux opioïdes comme illégal et les femmes qui consomment des drogues comme inaptes à la maternité.</w:t>
      </w:r>
    </w:p>
    <w:p w14:paraId="78446F6E" w14:textId="79C74EA9" w:rsidR="001E4146" w:rsidRPr="00C52991" w:rsidRDefault="001E4146" w:rsidP="001E4146">
      <w:pPr>
        <w:pStyle w:val="SingleTxt"/>
        <w:rPr>
          <w:b/>
          <w:bCs/>
          <w:lang w:val="fr-FR"/>
        </w:rPr>
      </w:pPr>
      <w:r w:rsidRPr="00C52991">
        <w:rPr>
          <w:b/>
          <w:bCs/>
          <w:lang w:val="fr-FR"/>
        </w:rPr>
        <w:t>Appréciation : C</w:t>
      </w:r>
    </w:p>
    <w:p w14:paraId="49315775" w14:textId="77777777" w:rsidR="00E63135" w:rsidRPr="00C52991" w:rsidRDefault="00E63135" w:rsidP="00E63135">
      <w:pPr>
        <w:pStyle w:val="SingleTxt"/>
        <w:spacing w:after="0" w:line="120" w:lineRule="exact"/>
        <w:rPr>
          <w:b/>
          <w:bCs/>
          <w:sz w:val="10"/>
          <w:lang w:val="fr-FR"/>
        </w:rPr>
      </w:pPr>
    </w:p>
    <w:p w14:paraId="274534E9" w14:textId="0FC46DA6" w:rsidR="001E4146" w:rsidRPr="00C52991" w:rsidRDefault="00E63135" w:rsidP="00E631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001E4146" w:rsidRPr="00C52991">
        <w:rPr>
          <w:lang w:val="fr-FR"/>
        </w:rPr>
        <w:t>3.</w:t>
      </w:r>
      <w:r w:rsidRPr="00C52991">
        <w:rPr>
          <w:lang w:val="fr-FR"/>
        </w:rPr>
        <w:tab/>
      </w:r>
      <w:r w:rsidR="001E4146" w:rsidRPr="00C52991">
        <w:rPr>
          <w:lang w:val="fr-FR"/>
        </w:rPr>
        <w:t>Mexique</w:t>
      </w:r>
    </w:p>
    <w:p w14:paraId="44DA0061" w14:textId="77777777" w:rsidR="00E63135" w:rsidRPr="00E63135" w:rsidRDefault="00E63135" w:rsidP="00E63135">
      <w:pPr>
        <w:pStyle w:val="SingleTxt"/>
        <w:spacing w:after="0" w:line="120" w:lineRule="exact"/>
        <w:rPr>
          <w:sz w:val="10"/>
          <w:lang w:val="fr-FR"/>
        </w:rPr>
      </w:pPr>
    </w:p>
    <w:tbl>
      <w:tblPr>
        <w:tblW w:w="0" w:type="auto"/>
        <w:tblInd w:w="1330" w:type="dxa"/>
        <w:tblLayout w:type="fixed"/>
        <w:tblCellMar>
          <w:left w:w="0" w:type="dxa"/>
          <w:right w:w="0" w:type="dxa"/>
        </w:tblCellMar>
        <w:tblLook w:val="0000" w:firstRow="0" w:lastRow="0" w:firstColumn="0" w:lastColumn="0" w:noHBand="0" w:noVBand="0"/>
      </w:tblPr>
      <w:tblGrid>
        <w:gridCol w:w="3440"/>
        <w:gridCol w:w="3880"/>
      </w:tblGrid>
      <w:tr w:rsidR="00314412" w:rsidRPr="001F4C84" w14:paraId="17723CA0" w14:textId="77777777" w:rsidTr="00500901">
        <w:tc>
          <w:tcPr>
            <w:tcW w:w="3440" w:type="dxa"/>
          </w:tcPr>
          <w:p w14:paraId="101C893C" w14:textId="7270F445" w:rsidR="00314412" w:rsidRPr="005C55F0" w:rsidRDefault="008F5385" w:rsidP="008F5385">
            <w:pPr>
              <w:tabs>
                <w:tab w:val="left" w:pos="288"/>
                <w:tab w:val="left" w:pos="576"/>
                <w:tab w:val="left" w:pos="864"/>
                <w:tab w:val="left" w:pos="1152"/>
              </w:tabs>
              <w:spacing w:before="40" w:after="80"/>
              <w:ind w:right="40"/>
              <w:rPr>
                <w:lang w:val="fr-FR"/>
              </w:rPr>
            </w:pPr>
            <w:r w:rsidRPr="008F5385">
              <w:rPr>
                <w:lang w:val="fr-FR"/>
              </w:rPr>
              <w:t xml:space="preserve">Communication </w:t>
            </w:r>
            <w:r w:rsidR="007248C8">
              <w:rPr>
                <w:lang w:val="fr-FR"/>
              </w:rPr>
              <w:t>n</w:t>
            </w:r>
            <w:r w:rsidR="007248C8" w:rsidRPr="007248C8">
              <w:rPr>
                <w:vertAlign w:val="superscript"/>
                <w:lang w:val="fr-FR"/>
              </w:rPr>
              <w:t>o</w:t>
            </w:r>
            <w:r w:rsidR="00B862C7">
              <w:rPr>
                <w:lang w:val="fr-FR"/>
              </w:rPr>
              <w:t> </w:t>
            </w:r>
            <w:r>
              <w:rPr>
                <w:lang w:val="fr-FR"/>
              </w:rPr>
              <w:t>:</w:t>
            </w:r>
          </w:p>
        </w:tc>
        <w:tc>
          <w:tcPr>
            <w:tcW w:w="3880" w:type="dxa"/>
          </w:tcPr>
          <w:p w14:paraId="31C96D48" w14:textId="6C9AEBFB" w:rsidR="00314412" w:rsidRPr="008F5385" w:rsidRDefault="008F5385" w:rsidP="008F5385">
            <w:pPr>
              <w:tabs>
                <w:tab w:val="left" w:pos="288"/>
                <w:tab w:val="left" w:pos="576"/>
                <w:tab w:val="left" w:pos="864"/>
                <w:tab w:val="left" w:pos="1152"/>
              </w:tabs>
              <w:spacing w:before="40" w:after="80"/>
              <w:ind w:left="144" w:right="43"/>
              <w:rPr>
                <w:lang w:val="es-ES"/>
              </w:rPr>
            </w:pPr>
            <w:r w:rsidRPr="00C52991">
              <w:rPr>
                <w:lang w:val="es-ES"/>
              </w:rPr>
              <w:t>75</w:t>
            </w:r>
            <w:r w:rsidRPr="008F5385">
              <w:rPr>
                <w:lang w:val="es-ES"/>
              </w:rPr>
              <w:t>/</w:t>
            </w:r>
            <w:r w:rsidRPr="00C52991">
              <w:rPr>
                <w:lang w:val="es-ES"/>
              </w:rPr>
              <w:t>2014</w:t>
            </w:r>
            <w:r w:rsidRPr="008F5385">
              <w:rPr>
                <w:lang w:val="es-ES"/>
              </w:rPr>
              <w:t xml:space="preserve">, </w:t>
            </w:r>
            <w:r w:rsidRPr="00C52991">
              <w:rPr>
                <w:i/>
                <w:iCs/>
                <w:lang w:val="es-ES"/>
              </w:rPr>
              <w:t xml:space="preserve">Trujillo Reyes et Arguello Morales </w:t>
            </w:r>
            <w:r w:rsidRPr="008F5385">
              <w:rPr>
                <w:lang w:val="es-ES"/>
              </w:rPr>
              <w:t>c.</w:t>
            </w:r>
            <w:r w:rsidRPr="00C52991">
              <w:rPr>
                <w:i/>
                <w:iCs/>
                <w:lang w:val="es-ES"/>
              </w:rPr>
              <w:t xml:space="preserve"> Mexique</w:t>
            </w:r>
          </w:p>
        </w:tc>
      </w:tr>
      <w:tr w:rsidR="00314412" w:rsidRPr="008F5385" w14:paraId="34BF1391" w14:textId="77777777" w:rsidTr="00500901">
        <w:tc>
          <w:tcPr>
            <w:tcW w:w="3440" w:type="dxa"/>
          </w:tcPr>
          <w:p w14:paraId="148C74F5" w14:textId="05B4F527" w:rsidR="00314412" w:rsidRPr="008F5385" w:rsidRDefault="008F5385" w:rsidP="008F5385">
            <w:pPr>
              <w:tabs>
                <w:tab w:val="left" w:pos="288"/>
                <w:tab w:val="left" w:pos="576"/>
                <w:tab w:val="left" w:pos="864"/>
                <w:tab w:val="left" w:pos="1152"/>
              </w:tabs>
              <w:spacing w:before="40" w:after="80"/>
              <w:ind w:right="40"/>
              <w:rPr>
                <w:lang w:val="es-ES"/>
              </w:rPr>
            </w:pPr>
            <w:r w:rsidRPr="008F5385">
              <w:rPr>
                <w:lang w:val="fr-FR"/>
              </w:rPr>
              <w:t>Constatations adoptées le :</w:t>
            </w:r>
          </w:p>
        </w:tc>
        <w:tc>
          <w:tcPr>
            <w:tcW w:w="3880" w:type="dxa"/>
          </w:tcPr>
          <w:p w14:paraId="6B6FA2A2" w14:textId="7B772952" w:rsidR="00314412" w:rsidRPr="008F5385" w:rsidRDefault="008F5385" w:rsidP="008F5385">
            <w:pPr>
              <w:tabs>
                <w:tab w:val="left" w:pos="288"/>
                <w:tab w:val="left" w:pos="576"/>
                <w:tab w:val="left" w:pos="864"/>
                <w:tab w:val="left" w:pos="1152"/>
              </w:tabs>
              <w:spacing w:before="40" w:after="80"/>
              <w:ind w:left="144" w:right="43"/>
              <w:rPr>
                <w:lang w:val="es-ES"/>
              </w:rPr>
            </w:pPr>
            <w:r w:rsidRPr="00C52991">
              <w:rPr>
                <w:lang w:val="fr-FR"/>
              </w:rPr>
              <w:t>21</w:t>
            </w:r>
            <w:r w:rsidR="00D65683">
              <w:rPr>
                <w:lang w:val="fr-FR"/>
              </w:rPr>
              <w:t> </w:t>
            </w:r>
            <w:r w:rsidRPr="008F5385">
              <w:rPr>
                <w:lang w:val="fr-FR"/>
              </w:rPr>
              <w:t xml:space="preserve">juillet </w:t>
            </w:r>
            <w:r w:rsidRPr="00C52991">
              <w:rPr>
                <w:lang w:val="fr-FR"/>
              </w:rPr>
              <w:t>2017</w:t>
            </w:r>
          </w:p>
        </w:tc>
      </w:tr>
      <w:tr w:rsidR="00314412" w:rsidRPr="008F5385" w14:paraId="32E3D644" w14:textId="77777777" w:rsidTr="00500901">
        <w:tc>
          <w:tcPr>
            <w:tcW w:w="3440" w:type="dxa"/>
          </w:tcPr>
          <w:p w14:paraId="215E7F1D" w14:textId="6F61096E" w:rsidR="00314412" w:rsidRPr="008F5385" w:rsidRDefault="008F5385" w:rsidP="008F5385">
            <w:pPr>
              <w:tabs>
                <w:tab w:val="left" w:pos="288"/>
                <w:tab w:val="left" w:pos="576"/>
                <w:tab w:val="left" w:pos="864"/>
                <w:tab w:val="left" w:pos="1152"/>
              </w:tabs>
              <w:spacing w:before="40" w:after="80"/>
              <w:ind w:right="40"/>
              <w:rPr>
                <w:lang w:val="es-ES"/>
              </w:rPr>
            </w:pPr>
            <w:r w:rsidRPr="008F5385">
              <w:rPr>
                <w:lang w:val="fr-FR"/>
              </w:rPr>
              <w:t>Violation(s) :</w:t>
            </w:r>
          </w:p>
        </w:tc>
        <w:tc>
          <w:tcPr>
            <w:tcW w:w="3880" w:type="dxa"/>
          </w:tcPr>
          <w:p w14:paraId="413F426B" w14:textId="549476AE" w:rsidR="00314412" w:rsidRPr="008F5385" w:rsidRDefault="008F5385" w:rsidP="008F5385">
            <w:pPr>
              <w:tabs>
                <w:tab w:val="left" w:pos="288"/>
                <w:tab w:val="left" w:pos="576"/>
                <w:tab w:val="left" w:pos="864"/>
                <w:tab w:val="left" w:pos="1152"/>
              </w:tabs>
              <w:spacing w:before="40" w:after="80"/>
              <w:ind w:left="144" w:right="43"/>
              <w:rPr>
                <w:lang w:val="fr-FR"/>
              </w:rPr>
            </w:pPr>
            <w:r w:rsidRPr="008F5385">
              <w:rPr>
                <w:lang w:val="fr-FR"/>
              </w:rPr>
              <w:t>Paragraphes</w:t>
            </w:r>
            <w:r w:rsidR="00D65683">
              <w:rPr>
                <w:lang w:val="fr-FR"/>
              </w:rPr>
              <w:t> </w:t>
            </w:r>
            <w:r w:rsidRPr="008F5385">
              <w:rPr>
                <w:lang w:val="fr-FR"/>
              </w:rPr>
              <w:t>b) et c) de l’</w:t>
            </w:r>
            <w:r w:rsidR="0009587D">
              <w:rPr>
                <w:lang w:val="fr-FR"/>
              </w:rPr>
              <w:t>article </w:t>
            </w:r>
            <w:r w:rsidRPr="00C52991">
              <w:rPr>
                <w:lang w:val="fr-FR"/>
              </w:rPr>
              <w:t>2</w:t>
            </w:r>
            <w:r w:rsidRPr="008F5385">
              <w:rPr>
                <w:lang w:val="fr-FR"/>
              </w:rPr>
              <w:t xml:space="preserve"> et </w:t>
            </w:r>
            <w:r w:rsidR="0009587D">
              <w:rPr>
                <w:lang w:val="fr-FR"/>
              </w:rPr>
              <w:t>article </w:t>
            </w:r>
            <w:r w:rsidRPr="00C52991">
              <w:rPr>
                <w:lang w:val="fr-FR"/>
              </w:rPr>
              <w:t>5</w:t>
            </w:r>
            <w:r w:rsidRPr="008F5385">
              <w:rPr>
                <w:lang w:val="fr-FR"/>
              </w:rPr>
              <w:t>, lus conjointement avec l’</w:t>
            </w:r>
            <w:r w:rsidR="0009587D">
              <w:rPr>
                <w:lang w:val="fr-FR"/>
              </w:rPr>
              <w:t>article</w:t>
            </w:r>
            <w:r w:rsidR="00EF32B4">
              <w:rPr>
                <w:lang w:val="fr-FR"/>
              </w:rPr>
              <w:t xml:space="preserve"> </w:t>
            </w:r>
            <w:r w:rsidRPr="008F5385">
              <w:rPr>
                <w:lang w:val="fr-FR"/>
              </w:rPr>
              <w:t>premier</w:t>
            </w:r>
          </w:p>
        </w:tc>
      </w:tr>
      <w:tr w:rsidR="00314412" w:rsidRPr="008F5385" w14:paraId="2F6DC9B8" w14:textId="77777777" w:rsidTr="00500901">
        <w:tc>
          <w:tcPr>
            <w:tcW w:w="3440" w:type="dxa"/>
          </w:tcPr>
          <w:p w14:paraId="699FCEE9" w14:textId="268724F9" w:rsidR="00314412" w:rsidRPr="008F5385" w:rsidRDefault="00653FD3" w:rsidP="00653FD3">
            <w:pPr>
              <w:tabs>
                <w:tab w:val="left" w:pos="288"/>
                <w:tab w:val="left" w:pos="576"/>
                <w:tab w:val="left" w:pos="864"/>
                <w:tab w:val="left" w:pos="1152"/>
              </w:tabs>
              <w:spacing w:before="40" w:after="80"/>
              <w:ind w:right="40"/>
              <w:rPr>
                <w:lang w:val="fr-FR"/>
              </w:rPr>
            </w:pPr>
            <w:r w:rsidRPr="00653FD3">
              <w:rPr>
                <w:lang w:val="fr-FR"/>
              </w:rPr>
              <w:t>Réparation</w:t>
            </w:r>
            <w:r w:rsidRPr="00C52991">
              <w:rPr>
                <w:vertAlign w:val="superscript"/>
                <w:lang w:val="fr-FR"/>
              </w:rPr>
              <w:footnoteReference w:id="3"/>
            </w:r>
            <w:r w:rsidRPr="00653FD3">
              <w:rPr>
                <w:lang w:val="fr-FR"/>
              </w:rPr>
              <w:t> :</w:t>
            </w:r>
          </w:p>
        </w:tc>
        <w:tc>
          <w:tcPr>
            <w:tcW w:w="3880" w:type="dxa"/>
          </w:tcPr>
          <w:p w14:paraId="68E043A7" w14:textId="77777777" w:rsidR="00653FD3" w:rsidRPr="00653FD3" w:rsidRDefault="00653FD3" w:rsidP="00653FD3">
            <w:pPr>
              <w:tabs>
                <w:tab w:val="left" w:pos="288"/>
                <w:tab w:val="left" w:pos="576"/>
                <w:tab w:val="left" w:pos="864"/>
                <w:tab w:val="left" w:pos="1152"/>
              </w:tabs>
              <w:spacing w:before="40" w:after="80"/>
              <w:ind w:left="144" w:right="43"/>
              <w:rPr>
                <w:lang w:val="fr-FR"/>
              </w:rPr>
            </w:pPr>
            <w:r w:rsidRPr="00653FD3">
              <w:rPr>
                <w:lang w:val="fr-FR"/>
              </w:rPr>
              <w:t>a)</w:t>
            </w:r>
            <w:r w:rsidRPr="00653FD3">
              <w:rPr>
                <w:lang w:val="fr-FR"/>
              </w:rPr>
              <w:tab/>
              <w:t>En ce qui concerne les auteurs de la communication : reprendre l’enquête sur le meurtre de Pilar Arguello Trujillo dans un délai raisonnable afin de repérer et d’éliminer les obstacles de droit et de fait qui ont empêché jusque-là d’éclaircir les circonstances de ce crime et d’en identifier les coupables, ce qui montrerait la détermination de l’État Partie à garantir l’accès à la justice des auteurs de la présente communication ;</w:t>
            </w:r>
          </w:p>
          <w:p w14:paraId="32D1A32D" w14:textId="1C96152B" w:rsidR="00314412" w:rsidRPr="008F5385" w:rsidRDefault="00653FD3" w:rsidP="00653FD3">
            <w:pPr>
              <w:tabs>
                <w:tab w:val="left" w:pos="288"/>
                <w:tab w:val="left" w:pos="576"/>
                <w:tab w:val="left" w:pos="864"/>
                <w:tab w:val="left" w:pos="1152"/>
              </w:tabs>
              <w:spacing w:before="40" w:after="80"/>
              <w:ind w:left="144" w:right="43"/>
              <w:rPr>
                <w:lang w:val="fr-FR"/>
              </w:rPr>
            </w:pPr>
            <w:r w:rsidRPr="00653FD3">
              <w:rPr>
                <w:lang w:val="fr-FR"/>
              </w:rPr>
              <w:t>b)</w:t>
            </w:r>
            <w:r w:rsidRPr="00653FD3">
              <w:rPr>
                <w:lang w:val="fr-FR"/>
              </w:rPr>
              <w:tab/>
              <w:t xml:space="preserve">De manière générale, conformément à la recommandation générale </w:t>
            </w:r>
            <w:r w:rsidR="007248C8">
              <w:rPr>
                <w:lang w:val="fr-FR"/>
              </w:rPr>
              <w:t>n</w:t>
            </w:r>
            <w:r w:rsidR="007248C8" w:rsidRPr="007248C8">
              <w:rPr>
                <w:vertAlign w:val="superscript"/>
                <w:lang w:val="fr-FR"/>
              </w:rPr>
              <w:t>o</w:t>
            </w:r>
            <w:r w:rsidR="00B862C7">
              <w:rPr>
                <w:lang w:val="fr-FR"/>
              </w:rPr>
              <w:t> </w:t>
            </w:r>
            <w:bookmarkStart w:id="3" w:name="bmv0"/>
            <w:r w:rsidRPr="002E024C">
              <w:rPr>
                <w:lang w:val="fr-FR"/>
              </w:rPr>
              <w:t>33</w:t>
            </w:r>
            <w:r w:rsidR="00D65683">
              <w:rPr>
                <w:lang w:val="fr-FR"/>
              </w:rPr>
              <w:t> </w:t>
            </w:r>
            <w:r w:rsidRPr="002E024C">
              <w:rPr>
                <w:lang w:val="fr-FR"/>
              </w:rPr>
              <w:t>(2015)</w:t>
            </w:r>
            <w:bookmarkEnd w:id="3"/>
            <w:r w:rsidRPr="00653FD3">
              <w:rPr>
                <w:lang w:val="fr-FR"/>
              </w:rPr>
              <w:t xml:space="preserve"> du Comité sur l’accès des femmes à la justice, et renvoyant </w:t>
            </w:r>
            <w:r w:rsidRPr="00653FD3">
              <w:rPr>
                <w:lang w:val="fr-FR"/>
              </w:rPr>
              <w:lastRenderedPageBreak/>
              <w:t>également à son rapport relatif à l’enquête menée au Mexique au titre de l’</w:t>
            </w:r>
            <w:r w:rsidR="0009587D">
              <w:rPr>
                <w:lang w:val="fr-FR"/>
              </w:rPr>
              <w:t>article </w:t>
            </w:r>
            <w:r w:rsidRPr="00C52991">
              <w:rPr>
                <w:lang w:val="fr-FR"/>
              </w:rPr>
              <w:t>8</w:t>
            </w:r>
            <w:r w:rsidRPr="00653FD3">
              <w:rPr>
                <w:lang w:val="fr-FR"/>
              </w:rPr>
              <w:t xml:space="preserve"> du Protocole facultatif </w:t>
            </w:r>
            <w:r w:rsidRPr="00C52991">
              <w:rPr>
                <w:vertAlign w:val="superscript"/>
                <w:lang w:val="fr-FR"/>
              </w:rPr>
              <w:footnoteReference w:id="4"/>
            </w:r>
            <w:r w:rsidRPr="00653FD3">
              <w:rPr>
                <w:lang w:val="fr-FR"/>
              </w:rPr>
              <w:t> : i)</w:t>
            </w:r>
            <w:r w:rsidR="00D65683">
              <w:rPr>
                <w:lang w:val="fr-FR"/>
              </w:rPr>
              <w:t> </w:t>
            </w:r>
            <w:r w:rsidRPr="00653FD3">
              <w:rPr>
                <w:lang w:val="fr-FR"/>
              </w:rPr>
              <w:t>garantir le fonctionnement des procédures adéquates (efficaces, impartiales et indépendantes) pour enquêter sur les actes de violence à l’égard des femmes, poursuivre les auteurs de tels faits et les sanctionner, en particulier lorsqu’il s’agit d’un féminicide</w:t>
            </w:r>
            <w:r w:rsidRPr="00C52991">
              <w:rPr>
                <w:vertAlign w:val="superscript"/>
                <w:lang w:val="fr-FR"/>
              </w:rPr>
              <w:footnoteReference w:id="5"/>
            </w:r>
            <w:r w:rsidRPr="00653FD3">
              <w:rPr>
                <w:lang w:val="fr-FR"/>
              </w:rPr>
              <w:t> ; ii)</w:t>
            </w:r>
            <w:r w:rsidR="00D65683">
              <w:rPr>
                <w:lang w:val="fr-FR"/>
              </w:rPr>
              <w:t> </w:t>
            </w:r>
            <w:r w:rsidRPr="00653FD3">
              <w:rPr>
                <w:lang w:val="fr-FR"/>
              </w:rPr>
              <w:t>déceler et éliminer les obstacles structurels au fonctionnement du système de justice qui empêchent d’enquêter efficacement sur les homicides de femmes à motivation sexiste. À cet égard, les enquêtes pénales devraient faire l’objet d’un suivi judiciaire constant, sans ménager d’efforts pour garantir l’imposition d’une sanction adéquate aux responsables ; iii)</w:t>
            </w:r>
            <w:r w:rsidR="00D65683">
              <w:rPr>
                <w:lang w:val="fr-FR"/>
              </w:rPr>
              <w:t> </w:t>
            </w:r>
            <w:r w:rsidRPr="00653FD3">
              <w:rPr>
                <w:lang w:val="fr-FR"/>
              </w:rPr>
              <w:t>renforcer la mise en œuvre des programmes visant à promouvoir et garantir que tous les fonctionnaires en jeu dans les enquêtes sur les cas de violence à l’égard des femmes, surtout dans les affaires de violence extrême que sont les féminicides, sont formés et éduqués efficacement. Ces programmes devraient s’adresser en particulier aux fonctionnaires de police, aux procureurs et aux juges. Leur contenu devrait porter non seulement sur les aspects techniques des enquêtes, afin de déceler toute inefficacité ou carence dans le processus d’investigation et l’impunité qui s’ensuit, mais aussi les causes et les conséquences de toutes les formes de violence à l’égard des femmes ; iv)</w:t>
            </w:r>
            <w:r w:rsidR="00D65683">
              <w:rPr>
                <w:lang w:val="fr-FR"/>
              </w:rPr>
              <w:t> </w:t>
            </w:r>
            <w:r w:rsidRPr="00653FD3">
              <w:rPr>
                <w:lang w:val="fr-FR"/>
              </w:rPr>
              <w:t>garantir l’appui juridique pour l’accès à la justice et à toutes les garanties juridiques de protection des proches de la femme qui est décédée à la suite d’actes de violence sexiste.</w:t>
            </w:r>
          </w:p>
        </w:tc>
      </w:tr>
      <w:tr w:rsidR="00314412" w:rsidRPr="008F5385" w14:paraId="20FCE8BD" w14:textId="77777777" w:rsidTr="00500901">
        <w:tc>
          <w:tcPr>
            <w:tcW w:w="3440" w:type="dxa"/>
          </w:tcPr>
          <w:p w14:paraId="21E05F8D" w14:textId="4865D04C" w:rsidR="00314412" w:rsidRPr="008F5385" w:rsidRDefault="00653FD3" w:rsidP="00653FD3">
            <w:pPr>
              <w:tabs>
                <w:tab w:val="left" w:pos="288"/>
                <w:tab w:val="left" w:pos="576"/>
                <w:tab w:val="left" w:pos="864"/>
                <w:tab w:val="left" w:pos="1152"/>
              </w:tabs>
              <w:spacing w:before="40" w:after="80"/>
              <w:ind w:right="40"/>
              <w:rPr>
                <w:lang w:val="fr-FR"/>
              </w:rPr>
            </w:pPr>
            <w:r w:rsidRPr="00653FD3">
              <w:rPr>
                <w:lang w:val="fr-FR"/>
              </w:rPr>
              <w:lastRenderedPageBreak/>
              <w:t>Objet :</w:t>
            </w:r>
          </w:p>
        </w:tc>
        <w:tc>
          <w:tcPr>
            <w:tcW w:w="3880" w:type="dxa"/>
          </w:tcPr>
          <w:p w14:paraId="37BE778B" w14:textId="36BD9061" w:rsidR="00314412" w:rsidRPr="008F5385" w:rsidRDefault="00653FD3" w:rsidP="00653FD3">
            <w:pPr>
              <w:tabs>
                <w:tab w:val="left" w:pos="288"/>
                <w:tab w:val="left" w:pos="576"/>
                <w:tab w:val="left" w:pos="864"/>
                <w:tab w:val="left" w:pos="1152"/>
              </w:tabs>
              <w:spacing w:before="40" w:after="80"/>
              <w:ind w:left="144" w:right="43"/>
              <w:rPr>
                <w:lang w:val="fr-FR"/>
              </w:rPr>
            </w:pPr>
            <w:r w:rsidRPr="00653FD3">
              <w:rPr>
                <w:lang w:val="fr-FR"/>
              </w:rPr>
              <w:t>Violence de genre, irrégularités et absence d’enquête dans une affaire de féminicide</w:t>
            </w:r>
          </w:p>
        </w:tc>
      </w:tr>
      <w:tr w:rsidR="00314412" w:rsidRPr="008F5385" w14:paraId="50E878A8" w14:textId="77777777" w:rsidTr="00500901">
        <w:tc>
          <w:tcPr>
            <w:tcW w:w="3440" w:type="dxa"/>
          </w:tcPr>
          <w:p w14:paraId="21795AF3" w14:textId="2618808B" w:rsidR="00314412" w:rsidRPr="008F5385" w:rsidRDefault="00653FD3" w:rsidP="00653FD3">
            <w:pPr>
              <w:tabs>
                <w:tab w:val="left" w:pos="288"/>
                <w:tab w:val="left" w:pos="576"/>
                <w:tab w:val="left" w:pos="864"/>
                <w:tab w:val="left" w:pos="1152"/>
              </w:tabs>
              <w:spacing w:before="40" w:after="80"/>
              <w:ind w:right="40"/>
              <w:rPr>
                <w:lang w:val="fr-FR"/>
              </w:rPr>
            </w:pPr>
            <w:r w:rsidRPr="00653FD3">
              <w:rPr>
                <w:lang w:val="fr-FR"/>
              </w:rPr>
              <w:t>Renseignements reçus précédemment dans le cadre de la procédure de suivi :</w:t>
            </w:r>
          </w:p>
        </w:tc>
        <w:tc>
          <w:tcPr>
            <w:tcW w:w="3880" w:type="dxa"/>
          </w:tcPr>
          <w:p w14:paraId="47A2F046" w14:textId="1A39A9D8" w:rsidR="00314412" w:rsidRPr="008F5385" w:rsidRDefault="00653FD3" w:rsidP="00500901">
            <w:pPr>
              <w:tabs>
                <w:tab w:val="left" w:pos="288"/>
                <w:tab w:val="left" w:pos="576"/>
                <w:tab w:val="left" w:pos="864"/>
                <w:tab w:val="left" w:pos="1152"/>
              </w:tabs>
              <w:spacing w:before="40" w:after="80"/>
              <w:ind w:left="144" w:right="43"/>
              <w:rPr>
                <w:lang w:val="fr-FR"/>
              </w:rPr>
            </w:pPr>
            <w:r>
              <w:rPr>
                <w:lang w:val="fr-FR"/>
              </w:rPr>
              <w:t>Aucun</w:t>
            </w:r>
          </w:p>
        </w:tc>
      </w:tr>
    </w:tbl>
    <w:p w14:paraId="0169ACF6" w14:textId="77777777" w:rsidR="00314412" w:rsidRPr="008F5385" w:rsidRDefault="00314412" w:rsidP="00314412">
      <w:pPr>
        <w:pStyle w:val="SingleTxt"/>
        <w:spacing w:after="0" w:line="120" w:lineRule="exact"/>
        <w:rPr>
          <w:sz w:val="10"/>
          <w:lang w:val="fr-FR"/>
        </w:rPr>
      </w:pPr>
    </w:p>
    <w:p w14:paraId="4E1D0A5F" w14:textId="77777777" w:rsidR="00314412" w:rsidRPr="008F5385" w:rsidRDefault="00314412" w:rsidP="00314412">
      <w:pPr>
        <w:pStyle w:val="SingleTxt"/>
        <w:spacing w:after="0" w:line="120" w:lineRule="exact"/>
        <w:rPr>
          <w:sz w:val="10"/>
          <w:lang w:val="fr-FR"/>
        </w:rPr>
      </w:pPr>
    </w:p>
    <w:p w14:paraId="6B111A80" w14:textId="77777777" w:rsidR="00E63135" w:rsidRPr="00C52991" w:rsidRDefault="00E63135" w:rsidP="00E63135">
      <w:pPr>
        <w:pStyle w:val="SingleTxt"/>
        <w:spacing w:after="0" w:line="120" w:lineRule="exact"/>
        <w:rPr>
          <w:b/>
          <w:bCs/>
          <w:sz w:val="10"/>
          <w:lang w:val="fr-FR"/>
        </w:rPr>
      </w:pPr>
    </w:p>
    <w:p w14:paraId="26171105" w14:textId="26F14352" w:rsidR="001E4146" w:rsidRPr="00C82FB7" w:rsidRDefault="00E63135" w:rsidP="00D656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C52991">
        <w:rPr>
          <w:bCs/>
          <w:lang w:val="fr-FR"/>
        </w:rPr>
        <w:lastRenderedPageBreak/>
        <w:tab/>
      </w:r>
      <w:r w:rsidRPr="00C52991">
        <w:rPr>
          <w:bCs/>
          <w:lang w:val="fr-FR"/>
        </w:rPr>
        <w:tab/>
      </w:r>
      <w:r w:rsidR="001E4146" w:rsidRPr="00C52991">
        <w:rPr>
          <w:bCs/>
          <w:lang w:val="fr-FR"/>
        </w:rPr>
        <w:t>Renseignements communiqués par l’État Partie </w:t>
      </w:r>
      <w:r w:rsidR="001E4146" w:rsidRPr="00C82FB7">
        <w:rPr>
          <w:b w:val="0"/>
          <w:lang w:val="fr-FR"/>
        </w:rPr>
        <w:t xml:space="preserve">: </w:t>
      </w:r>
      <w:r w:rsidR="001E4146" w:rsidRPr="00C52991">
        <w:rPr>
          <w:b w:val="0"/>
          <w:lang w:val="fr-FR"/>
        </w:rPr>
        <w:t>22</w:t>
      </w:r>
      <w:r w:rsidR="00D65683" w:rsidRPr="00C52991">
        <w:rPr>
          <w:lang w:val="fr-FR"/>
        </w:rPr>
        <w:t> </w:t>
      </w:r>
      <w:r w:rsidR="001E4146" w:rsidRPr="00C82FB7">
        <w:rPr>
          <w:b w:val="0"/>
          <w:lang w:val="fr-FR"/>
        </w:rPr>
        <w:t xml:space="preserve">novembre </w:t>
      </w:r>
      <w:r w:rsidR="001E4146" w:rsidRPr="00C52991">
        <w:rPr>
          <w:b w:val="0"/>
          <w:lang w:val="fr-FR"/>
        </w:rPr>
        <w:t>2019</w:t>
      </w:r>
      <w:r w:rsidR="001E4146" w:rsidRPr="00C82FB7">
        <w:rPr>
          <w:b w:val="0"/>
          <w:lang w:val="fr-FR"/>
        </w:rPr>
        <w:t xml:space="preserve">, </w:t>
      </w:r>
      <w:r w:rsidR="001E4146" w:rsidRPr="00C52991">
        <w:rPr>
          <w:b w:val="0"/>
          <w:lang w:val="fr-FR"/>
        </w:rPr>
        <w:t>26</w:t>
      </w:r>
      <w:r w:rsidR="00D65683" w:rsidRPr="00C52991">
        <w:rPr>
          <w:lang w:val="fr-FR"/>
        </w:rPr>
        <w:t> </w:t>
      </w:r>
      <w:r w:rsidR="001E4146" w:rsidRPr="00C82FB7">
        <w:rPr>
          <w:b w:val="0"/>
          <w:lang w:val="fr-FR"/>
        </w:rPr>
        <w:t xml:space="preserve">août </w:t>
      </w:r>
      <w:r w:rsidR="001E4146" w:rsidRPr="00C52991">
        <w:rPr>
          <w:b w:val="0"/>
          <w:lang w:val="fr-FR"/>
        </w:rPr>
        <w:t>2022</w:t>
      </w:r>
      <w:r w:rsidR="001E4146" w:rsidRPr="00C82FB7">
        <w:rPr>
          <w:b w:val="0"/>
          <w:lang w:val="fr-FR"/>
        </w:rPr>
        <w:t xml:space="preserve"> et </w:t>
      </w:r>
      <w:r w:rsidR="001E4146" w:rsidRPr="00C52991">
        <w:rPr>
          <w:b w:val="0"/>
          <w:lang w:val="fr-FR"/>
        </w:rPr>
        <w:t>22</w:t>
      </w:r>
      <w:r w:rsidR="00D65683" w:rsidRPr="00C52991">
        <w:rPr>
          <w:lang w:val="fr-FR"/>
        </w:rPr>
        <w:t> </w:t>
      </w:r>
      <w:r w:rsidR="001E4146" w:rsidRPr="00C82FB7">
        <w:rPr>
          <w:b w:val="0"/>
          <w:lang w:val="fr-FR"/>
        </w:rPr>
        <w:t xml:space="preserve">avril </w:t>
      </w:r>
      <w:r w:rsidR="001E4146" w:rsidRPr="00C52991">
        <w:rPr>
          <w:b w:val="0"/>
          <w:lang w:val="fr-FR"/>
        </w:rPr>
        <w:t>2024</w:t>
      </w:r>
    </w:p>
    <w:p w14:paraId="4F7A971C" w14:textId="77777777" w:rsidR="00E63135" w:rsidRPr="00E63135" w:rsidRDefault="00E63135" w:rsidP="00D65683">
      <w:pPr>
        <w:pStyle w:val="SingleTxt"/>
        <w:keepNext/>
        <w:spacing w:after="0" w:line="120" w:lineRule="exact"/>
        <w:rPr>
          <w:sz w:val="10"/>
          <w:lang w:val="fr-FR"/>
        </w:rPr>
      </w:pPr>
    </w:p>
    <w:p w14:paraId="4836FE1F" w14:textId="5C017F4F" w:rsidR="001E4146" w:rsidRDefault="001E4146" w:rsidP="00C217D2">
      <w:pPr>
        <w:pStyle w:val="SingleTxt"/>
        <w:numPr>
          <w:ilvl w:val="0"/>
          <w:numId w:val="32"/>
        </w:numPr>
        <w:rPr>
          <w:lang w:val="fr-FR"/>
        </w:rPr>
      </w:pPr>
      <w:r w:rsidRPr="001E4146">
        <w:rPr>
          <w:lang w:val="fr-FR"/>
        </w:rPr>
        <w:t xml:space="preserve">Le </w:t>
      </w:r>
      <w:r w:rsidRPr="00C52991">
        <w:rPr>
          <w:lang w:val="fr-FR"/>
        </w:rPr>
        <w:t>22</w:t>
      </w:r>
      <w:r w:rsidR="00D65683">
        <w:rPr>
          <w:lang w:val="fr-FR"/>
        </w:rPr>
        <w:t> </w:t>
      </w:r>
      <w:r w:rsidRPr="001E4146">
        <w:rPr>
          <w:lang w:val="fr-FR"/>
        </w:rPr>
        <w:t xml:space="preserve">novembre </w:t>
      </w:r>
      <w:r w:rsidRPr="00C52991">
        <w:rPr>
          <w:lang w:val="fr-FR"/>
        </w:rPr>
        <w:t>2019</w:t>
      </w:r>
      <w:r w:rsidRPr="001E4146">
        <w:rPr>
          <w:lang w:val="fr-FR"/>
        </w:rPr>
        <w:t>, l</w:t>
      </w:r>
      <w:r>
        <w:rPr>
          <w:lang w:val="fr-FR"/>
        </w:rPr>
        <w:t>’</w:t>
      </w:r>
      <w:r w:rsidRPr="001E4146">
        <w:rPr>
          <w:lang w:val="fr-FR"/>
        </w:rPr>
        <w:t>État Partie a fait valoir que l</w:t>
      </w:r>
      <w:r>
        <w:rPr>
          <w:lang w:val="fr-FR"/>
        </w:rPr>
        <w:t>’</w:t>
      </w:r>
      <w:r w:rsidRPr="001E4146">
        <w:rPr>
          <w:lang w:val="fr-FR"/>
        </w:rPr>
        <w:t>enquête avait repris. En coordination avec les autorités locales, des expertises ont été ordonnées et des réunions de travail conjointes ont été organisées avec les autorités et les auteurs.</w:t>
      </w:r>
    </w:p>
    <w:p w14:paraId="55899291" w14:textId="6A1494CD" w:rsidR="001E4146" w:rsidRDefault="001E4146" w:rsidP="00C217D2">
      <w:pPr>
        <w:pStyle w:val="SingleTxt"/>
        <w:numPr>
          <w:ilvl w:val="0"/>
          <w:numId w:val="32"/>
        </w:numPr>
        <w:rPr>
          <w:lang w:val="fr-FR"/>
        </w:rPr>
      </w:pPr>
      <w:r w:rsidRPr="001E4146">
        <w:rPr>
          <w:lang w:val="fr-FR"/>
        </w:rPr>
        <w:t>Deuxièmement, l</w:t>
      </w:r>
      <w:r>
        <w:rPr>
          <w:lang w:val="fr-FR"/>
        </w:rPr>
        <w:t>’</w:t>
      </w:r>
      <w:r w:rsidRPr="001E4146">
        <w:rPr>
          <w:lang w:val="fr-FR"/>
        </w:rPr>
        <w:t>État Partie a indiqué qu</w:t>
      </w:r>
      <w:r>
        <w:rPr>
          <w:lang w:val="fr-FR"/>
        </w:rPr>
        <w:t>’</w:t>
      </w:r>
      <w:r w:rsidRPr="001E4146">
        <w:rPr>
          <w:lang w:val="fr-FR"/>
        </w:rPr>
        <w:t>une Unité d</w:t>
      </w:r>
      <w:r>
        <w:rPr>
          <w:lang w:val="fr-FR"/>
        </w:rPr>
        <w:t>’</w:t>
      </w:r>
      <w:r w:rsidRPr="001E4146">
        <w:rPr>
          <w:lang w:val="fr-FR"/>
        </w:rPr>
        <w:t>analyse et de contexte avait été créée au Bureau du Procureur spécial chargé des crimes violents contre les femmes et les groupes vulnérables et de la traite des personnes. Il a également indiqué que des activités de formation avaient été organisées à l</w:t>
      </w:r>
      <w:r>
        <w:rPr>
          <w:lang w:val="fr-FR"/>
        </w:rPr>
        <w:t>’</w:t>
      </w:r>
      <w:r w:rsidRPr="001E4146">
        <w:rPr>
          <w:lang w:val="fr-FR"/>
        </w:rPr>
        <w:t>intention des autorités locales et que des protocoles spécifiques avaient été élaborés.</w:t>
      </w:r>
    </w:p>
    <w:p w14:paraId="3DC36BEE" w14:textId="31B97100" w:rsidR="001E4146" w:rsidRPr="001E4146" w:rsidRDefault="001E4146" w:rsidP="00C217D2">
      <w:pPr>
        <w:pStyle w:val="SingleTxt"/>
        <w:numPr>
          <w:ilvl w:val="0"/>
          <w:numId w:val="32"/>
        </w:numPr>
        <w:tabs>
          <w:tab w:val="left" w:pos="1742"/>
        </w:tabs>
        <w:rPr>
          <w:lang w:val="fr-FR"/>
        </w:rPr>
      </w:pPr>
      <w:r w:rsidRPr="001E4146">
        <w:rPr>
          <w:lang w:val="fr-FR"/>
        </w:rPr>
        <w:t>Troisièmement, l</w:t>
      </w:r>
      <w:r>
        <w:rPr>
          <w:lang w:val="fr-FR"/>
        </w:rPr>
        <w:t>’</w:t>
      </w:r>
      <w:r w:rsidRPr="001E4146">
        <w:rPr>
          <w:lang w:val="fr-FR"/>
        </w:rPr>
        <w:t>État Partie a indiqué que les procureurs locaux spécialisés avaient été invités à fournir des informations actualisées sur les affaires en cours relevant de leur compétence et concernant le crime de féminicide.</w:t>
      </w:r>
    </w:p>
    <w:p w14:paraId="0D104E40" w14:textId="36717481" w:rsidR="001E4146" w:rsidRPr="001E4146" w:rsidRDefault="001E4146" w:rsidP="00C217D2">
      <w:pPr>
        <w:pStyle w:val="SingleTxt"/>
        <w:numPr>
          <w:ilvl w:val="0"/>
          <w:numId w:val="32"/>
        </w:numPr>
        <w:tabs>
          <w:tab w:val="left" w:pos="1742"/>
        </w:tabs>
        <w:rPr>
          <w:lang w:val="fr-FR"/>
        </w:rPr>
      </w:pPr>
      <w:r w:rsidRPr="001E4146">
        <w:rPr>
          <w:lang w:val="fr-FR"/>
        </w:rPr>
        <w:t>Enfin, l</w:t>
      </w:r>
      <w:r>
        <w:rPr>
          <w:lang w:val="fr-FR"/>
        </w:rPr>
        <w:t>’</w:t>
      </w:r>
      <w:r w:rsidRPr="001E4146">
        <w:rPr>
          <w:lang w:val="fr-FR"/>
        </w:rPr>
        <w:t>État Partie a indiqué que des sessions de formation et des réunions de coordination entre les autorités avaient été organisées. Il a souligné que, dans le cadre du mécanisme d</w:t>
      </w:r>
      <w:r>
        <w:rPr>
          <w:lang w:val="fr-FR"/>
        </w:rPr>
        <w:t>’</w:t>
      </w:r>
      <w:r w:rsidRPr="001E4146">
        <w:rPr>
          <w:lang w:val="fr-FR"/>
        </w:rPr>
        <w:t>alerte sur la violence de genre à Veracruz, des mesures étaient mises en œuvre conformément au programme de travail approuvé par le groupe interinstitutionnel et multidisciplinaire coordonné par la Commission nationale de prévention et d</w:t>
      </w:r>
      <w:r>
        <w:rPr>
          <w:lang w:val="fr-FR"/>
        </w:rPr>
        <w:t>’</w:t>
      </w:r>
      <w:r w:rsidRPr="001E4146">
        <w:rPr>
          <w:lang w:val="fr-FR"/>
        </w:rPr>
        <w:t>élimination de la violence envers les femmes.</w:t>
      </w:r>
    </w:p>
    <w:p w14:paraId="459696FC" w14:textId="0B5C2FDD" w:rsidR="001E4146" w:rsidRPr="001E4146" w:rsidRDefault="001E4146" w:rsidP="00C217D2">
      <w:pPr>
        <w:pStyle w:val="SingleTxt"/>
        <w:numPr>
          <w:ilvl w:val="0"/>
          <w:numId w:val="32"/>
        </w:numPr>
        <w:tabs>
          <w:tab w:val="left" w:pos="1742"/>
        </w:tabs>
        <w:rPr>
          <w:lang w:val="fr-FR"/>
        </w:rPr>
      </w:pPr>
      <w:r w:rsidRPr="001E4146">
        <w:rPr>
          <w:lang w:val="fr-FR"/>
        </w:rPr>
        <w:t xml:space="preserve">Le </w:t>
      </w:r>
      <w:r w:rsidRPr="00C52991">
        <w:rPr>
          <w:lang w:val="fr-FR"/>
        </w:rPr>
        <w:t>26</w:t>
      </w:r>
      <w:r w:rsidR="00D65683">
        <w:rPr>
          <w:lang w:val="fr-FR"/>
        </w:rPr>
        <w:t> </w:t>
      </w:r>
      <w:r w:rsidRPr="001E4146">
        <w:rPr>
          <w:lang w:val="fr-FR"/>
        </w:rPr>
        <w:t xml:space="preserve">août </w:t>
      </w:r>
      <w:r w:rsidRPr="00C52991">
        <w:rPr>
          <w:lang w:val="fr-FR"/>
        </w:rPr>
        <w:t>2022</w:t>
      </w:r>
      <w:r w:rsidRPr="001E4146">
        <w:rPr>
          <w:lang w:val="fr-FR"/>
        </w:rPr>
        <w:t>, l</w:t>
      </w:r>
      <w:r>
        <w:rPr>
          <w:lang w:val="fr-FR"/>
        </w:rPr>
        <w:t>’</w:t>
      </w:r>
      <w:r w:rsidRPr="001E4146">
        <w:rPr>
          <w:lang w:val="fr-FR"/>
        </w:rPr>
        <w:t>État Partie a fourni des informations actualisées sur les mesures prises. De manière générale, l</w:t>
      </w:r>
      <w:r>
        <w:rPr>
          <w:lang w:val="fr-FR"/>
        </w:rPr>
        <w:t>’</w:t>
      </w:r>
      <w:r w:rsidRPr="001E4146">
        <w:rPr>
          <w:lang w:val="fr-FR"/>
        </w:rPr>
        <w:t>État Partie a fait état de mesures prises pour toutes les recommandations. Il a présenté une mise à jour sur les mesures de satisfaction individuelles accordées aux auteurs et sur l</w:t>
      </w:r>
      <w:r>
        <w:rPr>
          <w:lang w:val="fr-FR"/>
        </w:rPr>
        <w:t>’</w:t>
      </w:r>
      <w:r w:rsidRPr="001E4146">
        <w:rPr>
          <w:lang w:val="fr-FR"/>
        </w:rPr>
        <w:t>avancement de l</w:t>
      </w:r>
      <w:r>
        <w:rPr>
          <w:lang w:val="fr-FR"/>
        </w:rPr>
        <w:t>’</w:t>
      </w:r>
      <w:r w:rsidRPr="001E4146">
        <w:rPr>
          <w:lang w:val="fr-FR"/>
        </w:rPr>
        <w:t>enquête. Il a également indiqué qu</w:t>
      </w:r>
      <w:r>
        <w:rPr>
          <w:lang w:val="fr-FR"/>
        </w:rPr>
        <w:t>’</w:t>
      </w:r>
      <w:r w:rsidRPr="001E4146">
        <w:rPr>
          <w:lang w:val="fr-FR"/>
        </w:rPr>
        <w:t>une enquête disciplinaire avait été ouverte à l</w:t>
      </w:r>
      <w:r>
        <w:rPr>
          <w:lang w:val="fr-FR"/>
        </w:rPr>
        <w:t>’</w:t>
      </w:r>
      <w:r w:rsidRPr="001E4146">
        <w:rPr>
          <w:lang w:val="fr-FR"/>
        </w:rPr>
        <w:t>endroit des autorités impliquées dans ces événements. En outre, l</w:t>
      </w:r>
      <w:r>
        <w:rPr>
          <w:lang w:val="fr-FR"/>
        </w:rPr>
        <w:t>’</w:t>
      </w:r>
      <w:r w:rsidRPr="001E4146">
        <w:rPr>
          <w:lang w:val="fr-FR"/>
        </w:rPr>
        <w:t>État Partie a reconnu que les changements structurels recommandés dans les observations représentaient un défi institutionnel, mais a indiqué qu</w:t>
      </w:r>
      <w:r>
        <w:rPr>
          <w:lang w:val="fr-FR"/>
        </w:rPr>
        <w:t>’</w:t>
      </w:r>
      <w:r w:rsidRPr="001E4146">
        <w:rPr>
          <w:lang w:val="fr-FR"/>
        </w:rPr>
        <w:t>ils étaient à l</w:t>
      </w:r>
      <w:r>
        <w:rPr>
          <w:lang w:val="fr-FR"/>
        </w:rPr>
        <w:t>’</w:t>
      </w:r>
      <w:r w:rsidRPr="001E4146">
        <w:rPr>
          <w:lang w:val="fr-FR"/>
        </w:rPr>
        <w:t>étude.</w:t>
      </w:r>
    </w:p>
    <w:p w14:paraId="3D2B220E" w14:textId="2BC17D86" w:rsidR="001E4146" w:rsidRPr="001E4146" w:rsidRDefault="001E4146" w:rsidP="00C217D2">
      <w:pPr>
        <w:pStyle w:val="SingleTxt"/>
        <w:numPr>
          <w:ilvl w:val="0"/>
          <w:numId w:val="32"/>
        </w:numPr>
        <w:tabs>
          <w:tab w:val="left" w:pos="1742"/>
        </w:tabs>
        <w:rPr>
          <w:lang w:val="fr-FR"/>
        </w:rPr>
      </w:pPr>
      <w:r w:rsidRPr="001E4146">
        <w:rPr>
          <w:lang w:val="fr-FR"/>
        </w:rPr>
        <w:t xml:space="preserve">Le </w:t>
      </w:r>
      <w:r w:rsidRPr="00C52991">
        <w:rPr>
          <w:lang w:val="fr-FR"/>
        </w:rPr>
        <w:t>22</w:t>
      </w:r>
      <w:r w:rsidR="00D65683">
        <w:rPr>
          <w:lang w:val="fr-FR"/>
        </w:rPr>
        <w:t> </w:t>
      </w:r>
      <w:r w:rsidRPr="001E4146">
        <w:rPr>
          <w:lang w:val="fr-FR"/>
        </w:rPr>
        <w:t xml:space="preserve">avril </w:t>
      </w:r>
      <w:r w:rsidRPr="00C52991">
        <w:rPr>
          <w:lang w:val="fr-FR"/>
        </w:rPr>
        <w:t>2024</w:t>
      </w:r>
      <w:r w:rsidRPr="001E4146">
        <w:rPr>
          <w:lang w:val="fr-FR"/>
        </w:rPr>
        <w:t>, l</w:t>
      </w:r>
      <w:r>
        <w:rPr>
          <w:lang w:val="fr-FR"/>
        </w:rPr>
        <w:t>’</w:t>
      </w:r>
      <w:r w:rsidRPr="001E4146">
        <w:rPr>
          <w:lang w:val="fr-FR"/>
        </w:rPr>
        <w:t>État Partie a fait référence à des mesures de satisfaction individuelles supplémentaires pour les auteurs, au-delà de celles recommandées dans les constatations. En ce qui concerne l</w:t>
      </w:r>
      <w:r>
        <w:rPr>
          <w:lang w:val="fr-FR"/>
        </w:rPr>
        <w:t>’</w:t>
      </w:r>
      <w:r w:rsidRPr="001E4146">
        <w:rPr>
          <w:lang w:val="fr-FR"/>
        </w:rPr>
        <w:t xml:space="preserve">enquête, il a indiqué </w:t>
      </w:r>
      <w:r w:rsidRPr="00D65683">
        <w:rPr>
          <w:spacing w:val="2"/>
          <w:lang w:val="fr-FR"/>
        </w:rPr>
        <w:t>qu’aucune déclaration n’avait été faite par le parquet local. En ce qui concerne les procédures administratives</w:t>
      </w:r>
      <w:r w:rsidRPr="001E4146">
        <w:rPr>
          <w:lang w:val="fr-FR"/>
        </w:rPr>
        <w:t xml:space="preserve"> engagées contre les fonctionnaires impliqués, l</w:t>
      </w:r>
      <w:r>
        <w:rPr>
          <w:lang w:val="fr-FR"/>
        </w:rPr>
        <w:t>’</w:t>
      </w:r>
      <w:r w:rsidRPr="001E4146">
        <w:rPr>
          <w:lang w:val="fr-FR"/>
        </w:rPr>
        <w:t>État Partie a indiqué que l</w:t>
      </w:r>
      <w:r>
        <w:rPr>
          <w:lang w:val="fr-FR"/>
        </w:rPr>
        <w:t>’</w:t>
      </w:r>
      <w:r w:rsidRPr="001E4146">
        <w:rPr>
          <w:lang w:val="fr-FR"/>
        </w:rPr>
        <w:t>affaire avait été classée en raison de l</w:t>
      </w:r>
      <w:r>
        <w:rPr>
          <w:lang w:val="fr-FR"/>
        </w:rPr>
        <w:t>’</w:t>
      </w:r>
      <w:r w:rsidRPr="001E4146">
        <w:rPr>
          <w:lang w:val="fr-FR"/>
        </w:rPr>
        <w:t>absence de cadre réglementaire permettant d</w:t>
      </w:r>
      <w:r>
        <w:rPr>
          <w:lang w:val="fr-FR"/>
        </w:rPr>
        <w:t>’</w:t>
      </w:r>
      <w:r w:rsidRPr="001E4146">
        <w:rPr>
          <w:lang w:val="fr-FR"/>
        </w:rPr>
        <w:t>établir leur responsabilité.</w:t>
      </w:r>
    </w:p>
    <w:p w14:paraId="3AC64B21" w14:textId="780E2C82" w:rsidR="001E4146" w:rsidRPr="001E4146" w:rsidRDefault="001E4146" w:rsidP="00C217D2">
      <w:pPr>
        <w:pStyle w:val="SingleTxt"/>
        <w:numPr>
          <w:ilvl w:val="0"/>
          <w:numId w:val="32"/>
        </w:numPr>
        <w:tabs>
          <w:tab w:val="left" w:pos="1742"/>
        </w:tabs>
        <w:rPr>
          <w:lang w:val="fr-FR"/>
        </w:rPr>
      </w:pPr>
      <w:r w:rsidRPr="001E4146">
        <w:rPr>
          <w:lang w:val="fr-FR"/>
        </w:rPr>
        <w:t>L</w:t>
      </w:r>
      <w:r>
        <w:rPr>
          <w:lang w:val="fr-FR"/>
        </w:rPr>
        <w:t>’</w:t>
      </w:r>
      <w:r w:rsidRPr="001E4146">
        <w:rPr>
          <w:lang w:val="fr-FR"/>
        </w:rPr>
        <w:t>État Partie a indiqué que des réunions avaient été organisées avec les autorités compétentes, qui ont abouti à l</w:t>
      </w:r>
      <w:r>
        <w:rPr>
          <w:lang w:val="fr-FR"/>
        </w:rPr>
        <w:t>’</w:t>
      </w:r>
      <w:r w:rsidRPr="001E4146">
        <w:rPr>
          <w:lang w:val="fr-FR"/>
        </w:rPr>
        <w:t>adoption de protocoles et de manuels opérationnels.</w:t>
      </w:r>
    </w:p>
    <w:p w14:paraId="19637C70" w14:textId="77777777" w:rsidR="00C82FB7" w:rsidRPr="00C52991" w:rsidRDefault="00C82FB7" w:rsidP="00C82FB7">
      <w:pPr>
        <w:pStyle w:val="SingleTxt"/>
        <w:spacing w:after="0" w:line="120" w:lineRule="exact"/>
        <w:rPr>
          <w:b/>
          <w:bCs/>
          <w:sz w:val="10"/>
          <w:lang w:val="fr-FR"/>
        </w:rPr>
      </w:pPr>
    </w:p>
    <w:p w14:paraId="643CF4DF" w14:textId="74C902EB" w:rsidR="001E4146" w:rsidRPr="00C82FB7" w:rsidRDefault="00C82FB7" w:rsidP="00C8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C52991">
        <w:rPr>
          <w:bCs/>
          <w:lang w:val="fr-FR"/>
        </w:rPr>
        <w:tab/>
      </w:r>
      <w:r w:rsidRPr="00C52991">
        <w:rPr>
          <w:bCs/>
          <w:lang w:val="fr-FR"/>
        </w:rPr>
        <w:tab/>
      </w:r>
      <w:r w:rsidR="001E4146" w:rsidRPr="00C52991">
        <w:rPr>
          <w:bCs/>
          <w:lang w:val="fr-FR"/>
        </w:rPr>
        <w:t>Renseignements communiqués par les auteurs </w:t>
      </w:r>
      <w:r w:rsidR="001E4146" w:rsidRPr="00C82FB7">
        <w:rPr>
          <w:b w:val="0"/>
          <w:lang w:val="fr-FR"/>
        </w:rPr>
        <w:t xml:space="preserve">: </w:t>
      </w:r>
      <w:r w:rsidR="001E4146" w:rsidRPr="00C52991">
        <w:rPr>
          <w:b w:val="0"/>
          <w:lang w:val="fr-FR"/>
        </w:rPr>
        <w:t>21</w:t>
      </w:r>
      <w:r w:rsidR="00D65683">
        <w:rPr>
          <w:b w:val="0"/>
          <w:lang w:val="fr-FR"/>
        </w:rPr>
        <w:t> </w:t>
      </w:r>
      <w:r w:rsidR="001E4146" w:rsidRPr="00C82FB7">
        <w:rPr>
          <w:b w:val="0"/>
          <w:lang w:val="fr-FR"/>
        </w:rPr>
        <w:t xml:space="preserve">mars </w:t>
      </w:r>
      <w:r w:rsidR="001E4146" w:rsidRPr="00C52991">
        <w:rPr>
          <w:b w:val="0"/>
          <w:lang w:val="fr-FR"/>
        </w:rPr>
        <w:t>2020</w:t>
      </w:r>
      <w:r w:rsidR="001E4146" w:rsidRPr="00C82FB7">
        <w:rPr>
          <w:b w:val="0"/>
          <w:lang w:val="fr-FR"/>
        </w:rPr>
        <w:t xml:space="preserve">, </w:t>
      </w:r>
      <w:r w:rsidR="001E4146" w:rsidRPr="00C52991">
        <w:rPr>
          <w:b w:val="0"/>
          <w:lang w:val="fr-FR"/>
        </w:rPr>
        <w:t>5</w:t>
      </w:r>
      <w:r w:rsidR="00D65683">
        <w:rPr>
          <w:b w:val="0"/>
          <w:lang w:val="fr-FR"/>
        </w:rPr>
        <w:t> </w:t>
      </w:r>
      <w:r w:rsidR="001E4146" w:rsidRPr="00C82FB7">
        <w:rPr>
          <w:b w:val="0"/>
          <w:lang w:val="fr-FR"/>
        </w:rPr>
        <w:t xml:space="preserve">mai </w:t>
      </w:r>
      <w:r w:rsidR="001E4146" w:rsidRPr="00C52991">
        <w:rPr>
          <w:b w:val="0"/>
          <w:lang w:val="fr-FR"/>
        </w:rPr>
        <w:t>2022</w:t>
      </w:r>
      <w:r w:rsidR="001E4146" w:rsidRPr="00C82FB7">
        <w:rPr>
          <w:b w:val="0"/>
          <w:lang w:val="fr-FR"/>
        </w:rPr>
        <w:t xml:space="preserve">, </w:t>
      </w:r>
      <w:r w:rsidR="001E4146" w:rsidRPr="00C52991">
        <w:rPr>
          <w:b w:val="0"/>
          <w:lang w:val="fr-FR"/>
        </w:rPr>
        <w:t>16</w:t>
      </w:r>
      <w:r w:rsidR="00D65683">
        <w:rPr>
          <w:b w:val="0"/>
          <w:lang w:val="fr-FR"/>
        </w:rPr>
        <w:t> </w:t>
      </w:r>
      <w:r w:rsidR="001E4146" w:rsidRPr="00C82FB7">
        <w:rPr>
          <w:b w:val="0"/>
          <w:lang w:val="fr-FR"/>
        </w:rPr>
        <w:t xml:space="preserve">octobre </w:t>
      </w:r>
      <w:r w:rsidR="001E4146" w:rsidRPr="00C52991">
        <w:rPr>
          <w:b w:val="0"/>
          <w:lang w:val="fr-FR"/>
        </w:rPr>
        <w:t>2023</w:t>
      </w:r>
      <w:r w:rsidR="001E4146" w:rsidRPr="00C82FB7">
        <w:rPr>
          <w:b w:val="0"/>
          <w:lang w:val="fr-FR"/>
        </w:rPr>
        <w:t xml:space="preserve"> et </w:t>
      </w:r>
      <w:r w:rsidR="001E4146" w:rsidRPr="00C52991">
        <w:rPr>
          <w:b w:val="0"/>
          <w:lang w:val="fr-FR"/>
        </w:rPr>
        <w:t>26</w:t>
      </w:r>
      <w:r w:rsidR="00D65683">
        <w:rPr>
          <w:b w:val="0"/>
          <w:lang w:val="fr-FR"/>
        </w:rPr>
        <w:t> </w:t>
      </w:r>
      <w:r w:rsidR="001E4146" w:rsidRPr="00C82FB7">
        <w:rPr>
          <w:b w:val="0"/>
          <w:lang w:val="fr-FR"/>
        </w:rPr>
        <w:t xml:space="preserve">août </w:t>
      </w:r>
      <w:r w:rsidR="001E4146" w:rsidRPr="00C52991">
        <w:rPr>
          <w:b w:val="0"/>
          <w:lang w:val="fr-FR"/>
        </w:rPr>
        <w:t>2024</w:t>
      </w:r>
      <w:r w:rsidR="001E4146" w:rsidRPr="00C82FB7">
        <w:rPr>
          <w:b w:val="0"/>
          <w:lang w:val="fr-FR"/>
        </w:rPr>
        <w:t>.</w:t>
      </w:r>
    </w:p>
    <w:p w14:paraId="3D1E2ACE" w14:textId="77777777" w:rsidR="00C82FB7" w:rsidRPr="00C82FB7" w:rsidRDefault="00C82FB7" w:rsidP="00C82FB7">
      <w:pPr>
        <w:pStyle w:val="SingleTxt"/>
        <w:spacing w:after="0" w:line="120" w:lineRule="exact"/>
        <w:rPr>
          <w:sz w:val="10"/>
          <w:lang w:val="fr-FR"/>
        </w:rPr>
      </w:pPr>
    </w:p>
    <w:p w14:paraId="118AFE95" w14:textId="67AB220F" w:rsidR="001E4146" w:rsidRPr="001E4146" w:rsidRDefault="001E4146" w:rsidP="00C217D2">
      <w:pPr>
        <w:pStyle w:val="SingleTxt"/>
        <w:numPr>
          <w:ilvl w:val="0"/>
          <w:numId w:val="32"/>
        </w:numPr>
        <w:tabs>
          <w:tab w:val="left" w:pos="1742"/>
        </w:tabs>
        <w:rPr>
          <w:lang w:val="fr-FR"/>
        </w:rPr>
      </w:pPr>
      <w:r w:rsidRPr="001E4146">
        <w:rPr>
          <w:lang w:val="fr-FR"/>
        </w:rPr>
        <w:t xml:space="preserve">Le </w:t>
      </w:r>
      <w:r w:rsidRPr="00C52991">
        <w:rPr>
          <w:lang w:val="fr-FR"/>
        </w:rPr>
        <w:t>21</w:t>
      </w:r>
      <w:r w:rsidR="00D65683" w:rsidRPr="00C52991">
        <w:rPr>
          <w:b/>
          <w:lang w:val="fr-FR"/>
        </w:rPr>
        <w:t> </w:t>
      </w:r>
      <w:r w:rsidRPr="001E4146">
        <w:rPr>
          <w:lang w:val="fr-FR"/>
        </w:rPr>
        <w:t xml:space="preserve">mars </w:t>
      </w:r>
      <w:r w:rsidRPr="00C52991">
        <w:rPr>
          <w:lang w:val="fr-FR"/>
        </w:rPr>
        <w:t>2020</w:t>
      </w:r>
      <w:r w:rsidRPr="001E4146">
        <w:rPr>
          <w:lang w:val="fr-FR"/>
        </w:rPr>
        <w:t>, les auteurs ont noté que, bien que l</w:t>
      </w:r>
      <w:r>
        <w:rPr>
          <w:lang w:val="fr-FR"/>
        </w:rPr>
        <w:t>’</w:t>
      </w:r>
      <w:r w:rsidRPr="001E4146">
        <w:rPr>
          <w:lang w:val="fr-FR"/>
        </w:rPr>
        <w:t>État Partie ait ordonné des examens d</w:t>
      </w:r>
      <w:r>
        <w:rPr>
          <w:lang w:val="fr-FR"/>
        </w:rPr>
        <w:t>’</w:t>
      </w:r>
      <w:r w:rsidRPr="001E4146">
        <w:rPr>
          <w:lang w:val="fr-FR"/>
        </w:rPr>
        <w:t>experts, aucun rapport n</w:t>
      </w:r>
      <w:r>
        <w:rPr>
          <w:lang w:val="fr-FR"/>
        </w:rPr>
        <w:t>’</w:t>
      </w:r>
      <w:r w:rsidRPr="001E4146">
        <w:rPr>
          <w:lang w:val="fr-FR"/>
        </w:rPr>
        <w:t>avait été rendu public et aucune avancée n</w:t>
      </w:r>
      <w:r>
        <w:rPr>
          <w:lang w:val="fr-FR"/>
        </w:rPr>
        <w:t>’</w:t>
      </w:r>
      <w:r w:rsidRPr="001E4146">
        <w:rPr>
          <w:lang w:val="fr-FR"/>
        </w:rPr>
        <w:t>avait été réalisée dans le cadre de l</w:t>
      </w:r>
      <w:r>
        <w:rPr>
          <w:lang w:val="fr-FR"/>
        </w:rPr>
        <w:t>’</w:t>
      </w:r>
      <w:r w:rsidRPr="001E4146">
        <w:rPr>
          <w:lang w:val="fr-FR"/>
        </w:rPr>
        <w:t>enquête. Ils ont en outre indiqué que, pendant cette période, ils n</w:t>
      </w:r>
      <w:r>
        <w:rPr>
          <w:lang w:val="fr-FR"/>
        </w:rPr>
        <w:t>’</w:t>
      </w:r>
      <w:r w:rsidRPr="001E4146">
        <w:rPr>
          <w:lang w:val="fr-FR"/>
        </w:rPr>
        <w:t>avaient eu qu</w:t>
      </w:r>
      <w:r>
        <w:rPr>
          <w:lang w:val="fr-FR"/>
        </w:rPr>
        <w:t>’</w:t>
      </w:r>
      <w:r w:rsidRPr="001E4146">
        <w:rPr>
          <w:lang w:val="fr-FR"/>
        </w:rPr>
        <w:t>une seule réunion avec le Bureau du Procureur général et n</w:t>
      </w:r>
      <w:r>
        <w:rPr>
          <w:lang w:val="fr-FR"/>
        </w:rPr>
        <w:t>’</w:t>
      </w:r>
      <w:r w:rsidRPr="001E4146">
        <w:rPr>
          <w:lang w:val="fr-FR"/>
        </w:rPr>
        <w:t>avaient reçu aucune information nouvelle sur l</w:t>
      </w:r>
      <w:r>
        <w:rPr>
          <w:lang w:val="fr-FR"/>
        </w:rPr>
        <w:t>’</w:t>
      </w:r>
      <w:r w:rsidRPr="001E4146">
        <w:rPr>
          <w:lang w:val="fr-FR"/>
        </w:rPr>
        <w:t>affaire.</w:t>
      </w:r>
    </w:p>
    <w:p w14:paraId="1C555F5D" w14:textId="3529EA34" w:rsidR="001E4146" w:rsidRPr="001E4146" w:rsidRDefault="001E4146" w:rsidP="00C217D2">
      <w:pPr>
        <w:pStyle w:val="SingleTxt"/>
        <w:numPr>
          <w:ilvl w:val="0"/>
          <w:numId w:val="32"/>
        </w:numPr>
        <w:tabs>
          <w:tab w:val="left" w:pos="1742"/>
        </w:tabs>
        <w:rPr>
          <w:lang w:val="fr-FR"/>
        </w:rPr>
      </w:pPr>
      <w:r w:rsidRPr="001E4146">
        <w:rPr>
          <w:lang w:val="fr-FR"/>
        </w:rPr>
        <w:t>Les auteurs ont déclaré que l</w:t>
      </w:r>
      <w:r>
        <w:rPr>
          <w:lang w:val="fr-FR"/>
        </w:rPr>
        <w:t>’</w:t>
      </w:r>
      <w:r w:rsidRPr="001E4146">
        <w:rPr>
          <w:lang w:val="fr-FR"/>
        </w:rPr>
        <w:t>État Partie n</w:t>
      </w:r>
      <w:r>
        <w:rPr>
          <w:lang w:val="fr-FR"/>
        </w:rPr>
        <w:t>’</w:t>
      </w:r>
      <w:r w:rsidRPr="001E4146">
        <w:rPr>
          <w:lang w:val="fr-FR"/>
        </w:rPr>
        <w:t>avait pas mené d</w:t>
      </w:r>
      <w:r>
        <w:rPr>
          <w:lang w:val="fr-FR"/>
        </w:rPr>
        <w:t>’</w:t>
      </w:r>
      <w:r w:rsidRPr="001E4146">
        <w:rPr>
          <w:lang w:val="fr-FR"/>
        </w:rPr>
        <w:t>analyses internes pour déceler les obstacles à l</w:t>
      </w:r>
      <w:r>
        <w:rPr>
          <w:lang w:val="fr-FR"/>
        </w:rPr>
        <w:t>’</w:t>
      </w:r>
      <w:r w:rsidRPr="001E4146">
        <w:rPr>
          <w:lang w:val="fr-FR"/>
        </w:rPr>
        <w:t>enregistrement des cas de féminicide ou définir les procédures à suivre à cet effet. Ils ont en outre ajouté qu</w:t>
      </w:r>
      <w:r>
        <w:rPr>
          <w:lang w:val="fr-FR"/>
        </w:rPr>
        <w:t>’</w:t>
      </w:r>
      <w:r w:rsidRPr="001E4146">
        <w:rPr>
          <w:lang w:val="fr-FR"/>
        </w:rPr>
        <w:t>au niveau fédéral, aucune analyse systématique du contexte national n</w:t>
      </w:r>
      <w:r>
        <w:rPr>
          <w:lang w:val="fr-FR"/>
        </w:rPr>
        <w:t>’</w:t>
      </w:r>
      <w:r w:rsidRPr="001E4146">
        <w:rPr>
          <w:lang w:val="fr-FR"/>
        </w:rPr>
        <w:t>avait été effectuée et que le Bureau du Procureur général entendait faire du féminicide une simple circonstance aggravante de l</w:t>
      </w:r>
      <w:r>
        <w:rPr>
          <w:lang w:val="fr-FR"/>
        </w:rPr>
        <w:t>’</w:t>
      </w:r>
      <w:r w:rsidRPr="001E4146">
        <w:rPr>
          <w:lang w:val="fr-FR"/>
        </w:rPr>
        <w:t>homicide, ce qu</w:t>
      </w:r>
      <w:r>
        <w:rPr>
          <w:lang w:val="fr-FR"/>
        </w:rPr>
        <w:t>’</w:t>
      </w:r>
      <w:r w:rsidRPr="001E4146">
        <w:rPr>
          <w:lang w:val="fr-FR"/>
        </w:rPr>
        <w:t>ils considéraient comme contraire à l</w:t>
      </w:r>
      <w:r>
        <w:rPr>
          <w:lang w:val="fr-FR"/>
        </w:rPr>
        <w:t>’</w:t>
      </w:r>
      <w:r w:rsidRPr="001E4146">
        <w:rPr>
          <w:lang w:val="fr-FR"/>
        </w:rPr>
        <w:t>avis du Comité.</w:t>
      </w:r>
    </w:p>
    <w:p w14:paraId="12384655" w14:textId="5A95E3D0" w:rsidR="001E4146" w:rsidRPr="001E4146" w:rsidRDefault="001E4146" w:rsidP="00C217D2">
      <w:pPr>
        <w:pStyle w:val="SingleTxt"/>
        <w:numPr>
          <w:ilvl w:val="0"/>
          <w:numId w:val="32"/>
        </w:numPr>
        <w:tabs>
          <w:tab w:val="left" w:pos="1742"/>
        </w:tabs>
        <w:rPr>
          <w:lang w:val="fr-FR"/>
        </w:rPr>
      </w:pPr>
      <w:r w:rsidRPr="001E4146">
        <w:rPr>
          <w:lang w:val="fr-FR"/>
        </w:rPr>
        <w:lastRenderedPageBreak/>
        <w:t xml:space="preserve">Le </w:t>
      </w:r>
      <w:r w:rsidRPr="00C52991">
        <w:rPr>
          <w:lang w:val="fr-FR"/>
        </w:rPr>
        <w:t>5</w:t>
      </w:r>
      <w:r w:rsidR="00D65683">
        <w:rPr>
          <w:lang w:val="fr-FR"/>
        </w:rPr>
        <w:t> </w:t>
      </w:r>
      <w:r w:rsidRPr="001E4146">
        <w:rPr>
          <w:lang w:val="fr-FR"/>
        </w:rPr>
        <w:t xml:space="preserve">mai </w:t>
      </w:r>
      <w:r w:rsidRPr="00C52991">
        <w:rPr>
          <w:lang w:val="fr-FR"/>
        </w:rPr>
        <w:t>2022</w:t>
      </w:r>
      <w:r w:rsidRPr="001E4146">
        <w:rPr>
          <w:lang w:val="fr-FR"/>
        </w:rPr>
        <w:t>, les auteurs ont fourni une mise à jour indiquant qu</w:t>
      </w:r>
      <w:r>
        <w:rPr>
          <w:lang w:val="fr-FR"/>
        </w:rPr>
        <w:t>’</w:t>
      </w:r>
      <w:r w:rsidRPr="001E4146">
        <w:rPr>
          <w:lang w:val="fr-FR"/>
        </w:rPr>
        <w:t>ils avaient déposé une nouvelle plainte devant la Commission des droits humains de l</w:t>
      </w:r>
      <w:r>
        <w:rPr>
          <w:lang w:val="fr-FR"/>
        </w:rPr>
        <w:t>’</w:t>
      </w:r>
      <w:r w:rsidRPr="001E4146">
        <w:rPr>
          <w:lang w:val="fr-FR"/>
        </w:rPr>
        <w:t>État de Veracruz contre le Président de la Cour suprême de l</w:t>
      </w:r>
      <w:r>
        <w:rPr>
          <w:lang w:val="fr-FR"/>
        </w:rPr>
        <w:t>’</w:t>
      </w:r>
      <w:r w:rsidRPr="001E4146">
        <w:rPr>
          <w:lang w:val="fr-FR"/>
        </w:rPr>
        <w:t xml:space="preserve">État de Veracruz en </w:t>
      </w:r>
      <w:r w:rsidRPr="00C52991">
        <w:rPr>
          <w:lang w:val="fr-FR"/>
        </w:rPr>
        <w:t>2021</w:t>
      </w:r>
      <w:r w:rsidRPr="001E4146">
        <w:rPr>
          <w:lang w:val="fr-FR"/>
        </w:rPr>
        <w:t>. Ils ont affirmé que, lors d</w:t>
      </w:r>
      <w:r>
        <w:rPr>
          <w:lang w:val="fr-FR"/>
        </w:rPr>
        <w:t>’</w:t>
      </w:r>
      <w:r w:rsidRPr="001E4146">
        <w:rPr>
          <w:lang w:val="fr-FR"/>
        </w:rPr>
        <w:t>une des réunions de travail organisées pour discuter de l</w:t>
      </w:r>
      <w:r>
        <w:rPr>
          <w:lang w:val="fr-FR"/>
        </w:rPr>
        <w:t>’</w:t>
      </w:r>
      <w:r w:rsidRPr="001E4146">
        <w:rPr>
          <w:lang w:val="fr-FR"/>
        </w:rPr>
        <w:t>affaire, ils avaient été ignorés et revictimisés.</w:t>
      </w:r>
    </w:p>
    <w:p w14:paraId="13EEF2AA" w14:textId="41D9ED36" w:rsidR="001E4146" w:rsidRPr="001E4146" w:rsidRDefault="001E4146" w:rsidP="00C217D2">
      <w:pPr>
        <w:pStyle w:val="SingleTxt"/>
        <w:numPr>
          <w:ilvl w:val="0"/>
          <w:numId w:val="32"/>
        </w:numPr>
        <w:tabs>
          <w:tab w:val="left" w:pos="1742"/>
        </w:tabs>
        <w:rPr>
          <w:lang w:val="fr-FR"/>
        </w:rPr>
      </w:pPr>
      <w:r w:rsidRPr="001E4146">
        <w:rPr>
          <w:lang w:val="fr-FR"/>
        </w:rPr>
        <w:t xml:space="preserve">Le </w:t>
      </w:r>
      <w:r w:rsidRPr="00C52991">
        <w:rPr>
          <w:lang w:val="fr-FR"/>
        </w:rPr>
        <w:t>16</w:t>
      </w:r>
      <w:r w:rsidR="006C03EA">
        <w:rPr>
          <w:lang w:val="fr-FR"/>
        </w:rPr>
        <w:t> </w:t>
      </w:r>
      <w:r w:rsidRPr="001E4146">
        <w:rPr>
          <w:lang w:val="fr-FR"/>
        </w:rPr>
        <w:t xml:space="preserve">octobre </w:t>
      </w:r>
      <w:r w:rsidRPr="00C52991">
        <w:rPr>
          <w:lang w:val="fr-FR"/>
        </w:rPr>
        <w:t>2023</w:t>
      </w:r>
      <w:r w:rsidRPr="001E4146">
        <w:rPr>
          <w:lang w:val="fr-FR"/>
        </w:rPr>
        <w:t>, les auteurs ont signalé qu</w:t>
      </w:r>
      <w:r>
        <w:rPr>
          <w:lang w:val="fr-FR"/>
        </w:rPr>
        <w:t>’</w:t>
      </w:r>
      <w:r w:rsidRPr="001E4146">
        <w:rPr>
          <w:lang w:val="fr-FR"/>
        </w:rPr>
        <w:t>à la suite de l</w:t>
      </w:r>
      <w:r>
        <w:rPr>
          <w:lang w:val="fr-FR"/>
        </w:rPr>
        <w:t>’</w:t>
      </w:r>
      <w:r w:rsidRPr="001E4146">
        <w:rPr>
          <w:lang w:val="fr-FR"/>
        </w:rPr>
        <w:t>incident avec le Président de la Cour suprême de l</w:t>
      </w:r>
      <w:r>
        <w:rPr>
          <w:lang w:val="fr-FR"/>
        </w:rPr>
        <w:t>’</w:t>
      </w:r>
      <w:r w:rsidRPr="001E4146">
        <w:rPr>
          <w:lang w:val="fr-FR"/>
        </w:rPr>
        <w:t>État de Veracruz, les audiences relatives à l</w:t>
      </w:r>
      <w:r>
        <w:rPr>
          <w:lang w:val="fr-FR"/>
        </w:rPr>
        <w:t>’</w:t>
      </w:r>
      <w:r w:rsidRPr="001E4146">
        <w:rPr>
          <w:lang w:val="fr-FR"/>
        </w:rPr>
        <w:t xml:space="preserve">affaire avaient été suspendues. En </w:t>
      </w:r>
      <w:r w:rsidRPr="00C52991">
        <w:rPr>
          <w:lang w:val="fr-FR"/>
        </w:rPr>
        <w:t>2022</w:t>
      </w:r>
      <w:r w:rsidRPr="001E4146">
        <w:rPr>
          <w:lang w:val="fr-FR"/>
        </w:rPr>
        <w:t>, une réunion a été organisée afin de discuter du plan de réparation intégrale des préjudices, au cours de laquelle les auteurs ont noté que l</w:t>
      </w:r>
      <w:r>
        <w:rPr>
          <w:lang w:val="fr-FR"/>
        </w:rPr>
        <w:t>’</w:t>
      </w:r>
      <w:r w:rsidRPr="001E4146">
        <w:rPr>
          <w:lang w:val="fr-FR"/>
        </w:rPr>
        <w:t>État Partie ne disposait pas d</w:t>
      </w:r>
      <w:r>
        <w:rPr>
          <w:lang w:val="fr-FR"/>
        </w:rPr>
        <w:t>’</w:t>
      </w:r>
      <w:r w:rsidRPr="001E4146">
        <w:rPr>
          <w:lang w:val="fr-FR"/>
        </w:rPr>
        <w:t>une méthodologie claire pour la mise en œuvre de ces mesures individuelles. Les auteurs ont également déclaré qu</w:t>
      </w:r>
      <w:r>
        <w:rPr>
          <w:lang w:val="fr-FR"/>
        </w:rPr>
        <w:t>’</w:t>
      </w:r>
      <w:r w:rsidRPr="001E4146">
        <w:rPr>
          <w:lang w:val="fr-FR"/>
        </w:rPr>
        <w:t>ils n</w:t>
      </w:r>
      <w:r>
        <w:rPr>
          <w:lang w:val="fr-FR"/>
        </w:rPr>
        <w:t>’</w:t>
      </w:r>
      <w:r w:rsidRPr="001E4146">
        <w:rPr>
          <w:lang w:val="fr-FR"/>
        </w:rPr>
        <w:t>avaient reçu aucune nouvelle concernant cette affaire. En outre, ils ont indiqué que l</w:t>
      </w:r>
      <w:r>
        <w:rPr>
          <w:lang w:val="fr-FR"/>
        </w:rPr>
        <w:t>’</w:t>
      </w:r>
      <w:r w:rsidRPr="001E4146">
        <w:rPr>
          <w:lang w:val="fr-FR"/>
        </w:rPr>
        <w:t>État Partie n</w:t>
      </w:r>
      <w:r>
        <w:rPr>
          <w:lang w:val="fr-FR"/>
        </w:rPr>
        <w:t>’</w:t>
      </w:r>
      <w:r w:rsidRPr="001E4146">
        <w:rPr>
          <w:lang w:val="fr-FR"/>
        </w:rPr>
        <w:t>avait toujours pas procédé à des analyses visant à déceler les obstacles de droit et de fait qui avaient empêché d</w:t>
      </w:r>
      <w:r>
        <w:rPr>
          <w:lang w:val="fr-FR"/>
        </w:rPr>
        <w:t>’</w:t>
      </w:r>
      <w:r w:rsidRPr="001E4146">
        <w:rPr>
          <w:lang w:val="fr-FR"/>
        </w:rPr>
        <w:t>éclaircir les circonstances de ce crime et d</w:t>
      </w:r>
      <w:r>
        <w:rPr>
          <w:lang w:val="fr-FR"/>
        </w:rPr>
        <w:t>’</w:t>
      </w:r>
      <w:r w:rsidRPr="001E4146">
        <w:rPr>
          <w:lang w:val="fr-FR"/>
        </w:rPr>
        <w:t>en identifier les coupables.</w:t>
      </w:r>
    </w:p>
    <w:p w14:paraId="50E017AF" w14:textId="318A9D07" w:rsidR="001E4146" w:rsidRPr="001E4146" w:rsidRDefault="001E4146" w:rsidP="00C217D2">
      <w:pPr>
        <w:pStyle w:val="SingleTxt"/>
        <w:numPr>
          <w:ilvl w:val="0"/>
          <w:numId w:val="32"/>
        </w:numPr>
        <w:tabs>
          <w:tab w:val="left" w:pos="1742"/>
        </w:tabs>
        <w:rPr>
          <w:lang w:val="fr-FR"/>
        </w:rPr>
      </w:pPr>
      <w:r w:rsidRPr="001E4146">
        <w:rPr>
          <w:lang w:val="fr-FR"/>
        </w:rPr>
        <w:t xml:space="preserve">Enfin, le </w:t>
      </w:r>
      <w:r w:rsidRPr="00C52991">
        <w:rPr>
          <w:lang w:val="fr-FR"/>
        </w:rPr>
        <w:t>26</w:t>
      </w:r>
      <w:r w:rsidR="006C03EA">
        <w:rPr>
          <w:lang w:val="fr-FR"/>
        </w:rPr>
        <w:t> </w:t>
      </w:r>
      <w:r w:rsidRPr="001E4146">
        <w:rPr>
          <w:lang w:val="fr-FR"/>
        </w:rPr>
        <w:t xml:space="preserve">août </w:t>
      </w:r>
      <w:r w:rsidRPr="00C52991">
        <w:rPr>
          <w:lang w:val="fr-FR"/>
        </w:rPr>
        <w:t>2024</w:t>
      </w:r>
      <w:r w:rsidRPr="001E4146">
        <w:rPr>
          <w:lang w:val="fr-FR"/>
        </w:rPr>
        <w:t>, les auteurs ont signalé que la ligne d</w:t>
      </w:r>
      <w:r>
        <w:rPr>
          <w:lang w:val="fr-FR"/>
        </w:rPr>
        <w:t>’</w:t>
      </w:r>
      <w:r w:rsidRPr="001E4146">
        <w:rPr>
          <w:lang w:val="fr-FR"/>
        </w:rPr>
        <w:t>enquête n</w:t>
      </w:r>
      <w:r>
        <w:rPr>
          <w:lang w:val="fr-FR"/>
        </w:rPr>
        <w:t>’</w:t>
      </w:r>
      <w:r w:rsidRPr="001E4146">
        <w:rPr>
          <w:lang w:val="fr-FR"/>
        </w:rPr>
        <w:t>avait pas été mise à jour et qu</w:t>
      </w:r>
      <w:r>
        <w:rPr>
          <w:lang w:val="fr-FR"/>
        </w:rPr>
        <w:t>’</w:t>
      </w:r>
      <w:r w:rsidRPr="001E4146">
        <w:rPr>
          <w:lang w:val="fr-FR"/>
        </w:rPr>
        <w:t>aucun progrès n</w:t>
      </w:r>
      <w:r>
        <w:rPr>
          <w:lang w:val="fr-FR"/>
        </w:rPr>
        <w:t>’</w:t>
      </w:r>
      <w:r w:rsidRPr="001E4146">
        <w:rPr>
          <w:lang w:val="fr-FR"/>
        </w:rPr>
        <w:t>avait été réalisé s</w:t>
      </w:r>
      <w:r>
        <w:rPr>
          <w:lang w:val="fr-FR"/>
        </w:rPr>
        <w:t>’</w:t>
      </w:r>
      <w:r w:rsidRPr="001E4146">
        <w:rPr>
          <w:lang w:val="fr-FR"/>
        </w:rPr>
        <w:t>agissant de l</w:t>
      </w:r>
      <w:r>
        <w:rPr>
          <w:lang w:val="fr-FR"/>
        </w:rPr>
        <w:t>’</w:t>
      </w:r>
      <w:r w:rsidRPr="001E4146">
        <w:rPr>
          <w:lang w:val="fr-FR"/>
        </w:rPr>
        <w:t>établissement des faits ou de la sanction des fonctionnaires qui pourraient en être responsables. En outre, ils ont indiqué qu</w:t>
      </w:r>
      <w:r>
        <w:rPr>
          <w:lang w:val="fr-FR"/>
        </w:rPr>
        <w:t>’</w:t>
      </w:r>
      <w:r w:rsidRPr="001E4146">
        <w:rPr>
          <w:lang w:val="fr-FR"/>
        </w:rPr>
        <w:t>aucune analyse n</w:t>
      </w:r>
      <w:r>
        <w:rPr>
          <w:lang w:val="fr-FR"/>
        </w:rPr>
        <w:t>’</w:t>
      </w:r>
      <w:r w:rsidRPr="001E4146">
        <w:rPr>
          <w:lang w:val="fr-FR"/>
        </w:rPr>
        <w:t>avait été effectuée et qu</w:t>
      </w:r>
      <w:r>
        <w:rPr>
          <w:lang w:val="fr-FR"/>
        </w:rPr>
        <w:t>’</w:t>
      </w:r>
      <w:r w:rsidRPr="001E4146">
        <w:rPr>
          <w:lang w:val="fr-FR"/>
        </w:rPr>
        <w:t>aucune feuille de route n</w:t>
      </w:r>
      <w:r>
        <w:rPr>
          <w:lang w:val="fr-FR"/>
        </w:rPr>
        <w:t>’</w:t>
      </w:r>
      <w:r w:rsidRPr="001E4146">
        <w:rPr>
          <w:lang w:val="fr-FR"/>
        </w:rPr>
        <w:t>avait été élaborée pour déceler les obstacles ou démontrer les résultats tangibles des mesures signalées par l</w:t>
      </w:r>
      <w:r>
        <w:rPr>
          <w:lang w:val="fr-FR"/>
        </w:rPr>
        <w:t>’</w:t>
      </w:r>
      <w:r w:rsidRPr="001E4146">
        <w:rPr>
          <w:lang w:val="fr-FR"/>
        </w:rPr>
        <w:t>État Partie. Dans l</w:t>
      </w:r>
      <w:r>
        <w:rPr>
          <w:lang w:val="fr-FR"/>
        </w:rPr>
        <w:t>’</w:t>
      </w:r>
      <w:r w:rsidRPr="001E4146">
        <w:rPr>
          <w:lang w:val="fr-FR"/>
        </w:rPr>
        <w:t>ensemble, les auteurs ont déclaré que la communication avec eux avait été limitée et que l</w:t>
      </w:r>
      <w:r>
        <w:rPr>
          <w:lang w:val="fr-FR"/>
        </w:rPr>
        <w:t>’</w:t>
      </w:r>
      <w:r w:rsidRPr="001E4146">
        <w:rPr>
          <w:lang w:val="fr-FR"/>
        </w:rPr>
        <w:t>État Partie avait pris des décisions sans leur participation.</w:t>
      </w:r>
    </w:p>
    <w:p w14:paraId="3FF969B1" w14:textId="54C402D3" w:rsidR="001E4146" w:rsidRPr="00C52991" w:rsidRDefault="001E4146" w:rsidP="001E4146">
      <w:pPr>
        <w:pStyle w:val="SingleTxt"/>
        <w:rPr>
          <w:b/>
          <w:bCs/>
          <w:lang w:val="fr-FR"/>
        </w:rPr>
      </w:pPr>
      <w:r w:rsidRPr="00C52991">
        <w:rPr>
          <w:b/>
          <w:bCs/>
          <w:lang w:val="fr-FR"/>
        </w:rPr>
        <w:t>Appréciation : C</w:t>
      </w:r>
    </w:p>
    <w:p w14:paraId="3BAFEE74" w14:textId="77777777" w:rsidR="00C82FB7" w:rsidRPr="00C52991" w:rsidRDefault="00C82FB7" w:rsidP="00C82FB7">
      <w:pPr>
        <w:pStyle w:val="SingleTxt"/>
        <w:spacing w:after="0" w:line="120" w:lineRule="exact"/>
        <w:rPr>
          <w:b/>
          <w:bCs/>
          <w:sz w:val="10"/>
          <w:lang w:val="fr-FR"/>
        </w:rPr>
      </w:pPr>
    </w:p>
    <w:p w14:paraId="4175DF94" w14:textId="7D12E311" w:rsidR="001E4146" w:rsidRPr="00C52991" w:rsidRDefault="00C82FB7" w:rsidP="00C8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001E4146" w:rsidRPr="00C52991">
        <w:rPr>
          <w:lang w:val="fr-FR"/>
        </w:rPr>
        <w:t>4.</w:t>
      </w:r>
      <w:r w:rsidRPr="00C52991">
        <w:rPr>
          <w:lang w:val="fr-FR"/>
        </w:rPr>
        <w:tab/>
      </w:r>
      <w:r w:rsidR="001E4146" w:rsidRPr="00C52991">
        <w:rPr>
          <w:lang w:val="fr-FR"/>
        </w:rPr>
        <w:t>Mexique</w:t>
      </w:r>
    </w:p>
    <w:p w14:paraId="4B23B069" w14:textId="77777777" w:rsidR="00314412" w:rsidRDefault="00314412" w:rsidP="00314412">
      <w:pPr>
        <w:pStyle w:val="SingleTxt"/>
        <w:spacing w:after="0" w:line="120" w:lineRule="exact"/>
        <w:rPr>
          <w:sz w:val="10"/>
          <w:lang w:val="fr-FR"/>
        </w:rPr>
      </w:pPr>
    </w:p>
    <w:tbl>
      <w:tblPr>
        <w:tblW w:w="0" w:type="auto"/>
        <w:tblInd w:w="1330" w:type="dxa"/>
        <w:tblLayout w:type="fixed"/>
        <w:tblCellMar>
          <w:left w:w="0" w:type="dxa"/>
          <w:right w:w="0" w:type="dxa"/>
        </w:tblCellMar>
        <w:tblLook w:val="0000" w:firstRow="0" w:lastRow="0" w:firstColumn="0" w:lastColumn="0" w:noHBand="0" w:noVBand="0"/>
      </w:tblPr>
      <w:tblGrid>
        <w:gridCol w:w="3440"/>
        <w:gridCol w:w="3880"/>
      </w:tblGrid>
      <w:tr w:rsidR="00314412" w:rsidRPr="005C55F0" w14:paraId="6A903922" w14:textId="77777777" w:rsidTr="00500901">
        <w:tc>
          <w:tcPr>
            <w:tcW w:w="3440" w:type="dxa"/>
          </w:tcPr>
          <w:p w14:paraId="33337F8A" w14:textId="54A80B17" w:rsidR="00314412" w:rsidRPr="005C55F0" w:rsidRDefault="00653FD3" w:rsidP="00653FD3">
            <w:pPr>
              <w:tabs>
                <w:tab w:val="left" w:pos="288"/>
                <w:tab w:val="left" w:pos="576"/>
                <w:tab w:val="left" w:pos="864"/>
                <w:tab w:val="left" w:pos="1152"/>
              </w:tabs>
              <w:spacing w:before="40" w:after="80"/>
              <w:ind w:right="40"/>
              <w:rPr>
                <w:lang w:val="fr-FR"/>
              </w:rPr>
            </w:pPr>
            <w:r w:rsidRPr="00653FD3">
              <w:rPr>
                <w:lang w:val="fr-FR"/>
              </w:rPr>
              <w:t xml:space="preserve">Communication </w:t>
            </w:r>
            <w:r w:rsidR="007248C8">
              <w:rPr>
                <w:lang w:val="fr-FR"/>
              </w:rPr>
              <w:t>n</w:t>
            </w:r>
            <w:r w:rsidR="007248C8" w:rsidRPr="007248C8">
              <w:rPr>
                <w:vertAlign w:val="superscript"/>
                <w:lang w:val="fr-FR"/>
              </w:rPr>
              <w:t>o</w:t>
            </w:r>
            <w:r w:rsidR="00B862C7">
              <w:rPr>
                <w:lang w:val="fr-FR"/>
              </w:rPr>
              <w:t> </w:t>
            </w:r>
            <w:r w:rsidRPr="00653FD3">
              <w:rPr>
                <w:lang w:val="fr-FR"/>
              </w:rPr>
              <w:t>:</w:t>
            </w:r>
          </w:p>
        </w:tc>
        <w:tc>
          <w:tcPr>
            <w:tcW w:w="3880" w:type="dxa"/>
          </w:tcPr>
          <w:p w14:paraId="59B0B157" w14:textId="5E2B1C54" w:rsidR="00314412" w:rsidRPr="005C55F0" w:rsidRDefault="00653FD3" w:rsidP="00653FD3">
            <w:pPr>
              <w:tabs>
                <w:tab w:val="left" w:pos="288"/>
                <w:tab w:val="left" w:pos="576"/>
                <w:tab w:val="left" w:pos="864"/>
                <w:tab w:val="left" w:pos="1152"/>
              </w:tabs>
              <w:spacing w:before="40" w:after="80"/>
              <w:ind w:left="144" w:right="43"/>
              <w:rPr>
                <w:lang w:val="fr-FR"/>
              </w:rPr>
            </w:pPr>
            <w:r w:rsidRPr="00C52991">
              <w:rPr>
                <w:lang w:val="fr-FR"/>
              </w:rPr>
              <w:t>153</w:t>
            </w:r>
            <w:r w:rsidRPr="00653FD3">
              <w:rPr>
                <w:lang w:val="fr-FR"/>
              </w:rPr>
              <w:t>/</w:t>
            </w:r>
            <w:r w:rsidRPr="00C52991">
              <w:rPr>
                <w:lang w:val="fr-FR"/>
              </w:rPr>
              <w:t>2020</w:t>
            </w:r>
            <w:r w:rsidRPr="00653FD3">
              <w:rPr>
                <w:lang w:val="fr-FR"/>
              </w:rPr>
              <w:t xml:space="preserve">, </w:t>
            </w:r>
            <w:r w:rsidRPr="00C52991">
              <w:rPr>
                <w:i/>
                <w:iCs/>
                <w:lang w:val="fr-FR"/>
              </w:rPr>
              <w:t xml:space="preserve">Román Jaimes </w:t>
            </w:r>
            <w:r w:rsidRPr="00653FD3">
              <w:rPr>
                <w:lang w:val="fr-FR"/>
              </w:rPr>
              <w:t>c.</w:t>
            </w:r>
            <w:r w:rsidRPr="00C52991">
              <w:rPr>
                <w:i/>
                <w:iCs/>
                <w:lang w:val="fr-FR"/>
              </w:rPr>
              <w:t xml:space="preserve"> Mexique</w:t>
            </w:r>
          </w:p>
        </w:tc>
      </w:tr>
      <w:tr w:rsidR="00314412" w:rsidRPr="005C55F0" w14:paraId="55619559" w14:textId="77777777" w:rsidTr="00500901">
        <w:tc>
          <w:tcPr>
            <w:tcW w:w="3440" w:type="dxa"/>
          </w:tcPr>
          <w:p w14:paraId="39ECC816" w14:textId="6E7BAB6D" w:rsidR="00314412" w:rsidRPr="005C55F0" w:rsidRDefault="00653FD3" w:rsidP="00653FD3">
            <w:pPr>
              <w:tabs>
                <w:tab w:val="left" w:pos="288"/>
                <w:tab w:val="left" w:pos="576"/>
                <w:tab w:val="left" w:pos="864"/>
                <w:tab w:val="left" w:pos="1152"/>
              </w:tabs>
              <w:spacing w:before="40" w:after="80"/>
              <w:ind w:right="40"/>
              <w:rPr>
                <w:lang w:val="fr-FR"/>
              </w:rPr>
            </w:pPr>
            <w:r w:rsidRPr="00653FD3">
              <w:rPr>
                <w:lang w:val="fr-FR"/>
              </w:rPr>
              <w:t>Constatations adoptées le :</w:t>
            </w:r>
          </w:p>
        </w:tc>
        <w:tc>
          <w:tcPr>
            <w:tcW w:w="3880" w:type="dxa"/>
          </w:tcPr>
          <w:p w14:paraId="4BC4BBB3" w14:textId="52A5CFBD" w:rsidR="00314412" w:rsidRPr="005C55F0" w:rsidRDefault="00653FD3" w:rsidP="00653FD3">
            <w:pPr>
              <w:tabs>
                <w:tab w:val="left" w:pos="288"/>
                <w:tab w:val="left" w:pos="576"/>
                <w:tab w:val="left" w:pos="864"/>
                <w:tab w:val="left" w:pos="1152"/>
              </w:tabs>
              <w:spacing w:before="40" w:after="80"/>
              <w:ind w:left="144" w:right="43"/>
              <w:rPr>
                <w:lang w:val="fr-FR"/>
              </w:rPr>
            </w:pPr>
            <w:r w:rsidRPr="00C52991">
              <w:rPr>
                <w:lang w:val="fr-FR"/>
              </w:rPr>
              <w:t>24</w:t>
            </w:r>
            <w:r w:rsidR="006C03EA">
              <w:rPr>
                <w:lang w:val="fr-FR"/>
              </w:rPr>
              <w:t> </w:t>
            </w:r>
            <w:r w:rsidRPr="00653FD3">
              <w:rPr>
                <w:lang w:val="fr-FR"/>
              </w:rPr>
              <w:t xml:space="preserve">octobre </w:t>
            </w:r>
            <w:r w:rsidRPr="00C52991">
              <w:rPr>
                <w:lang w:val="fr-FR"/>
              </w:rPr>
              <w:t>2022</w:t>
            </w:r>
          </w:p>
        </w:tc>
      </w:tr>
      <w:tr w:rsidR="00314412" w:rsidRPr="005C55F0" w14:paraId="03E5754D" w14:textId="77777777" w:rsidTr="00500901">
        <w:tc>
          <w:tcPr>
            <w:tcW w:w="3440" w:type="dxa"/>
          </w:tcPr>
          <w:p w14:paraId="1BAB5093" w14:textId="61F7000F" w:rsidR="00314412" w:rsidRPr="001E4146" w:rsidRDefault="00653FD3" w:rsidP="00653FD3">
            <w:pPr>
              <w:tabs>
                <w:tab w:val="left" w:pos="288"/>
                <w:tab w:val="left" w:pos="576"/>
                <w:tab w:val="left" w:pos="864"/>
                <w:tab w:val="left" w:pos="1152"/>
              </w:tabs>
              <w:spacing w:before="40" w:after="80"/>
              <w:ind w:right="40"/>
              <w:rPr>
                <w:lang w:val="fr-FR"/>
              </w:rPr>
            </w:pPr>
            <w:r w:rsidRPr="00653FD3">
              <w:rPr>
                <w:lang w:val="fr-FR"/>
              </w:rPr>
              <w:t>Violation(s) :</w:t>
            </w:r>
          </w:p>
        </w:tc>
        <w:tc>
          <w:tcPr>
            <w:tcW w:w="3880" w:type="dxa"/>
          </w:tcPr>
          <w:p w14:paraId="163ED7B2" w14:textId="4BCD91E1" w:rsidR="00314412" w:rsidRPr="005C55F0" w:rsidRDefault="0009587D" w:rsidP="00653FD3">
            <w:pPr>
              <w:tabs>
                <w:tab w:val="left" w:pos="288"/>
                <w:tab w:val="left" w:pos="576"/>
                <w:tab w:val="left" w:pos="864"/>
                <w:tab w:val="left" w:pos="1152"/>
              </w:tabs>
              <w:spacing w:before="40" w:after="80"/>
              <w:ind w:left="144" w:right="43"/>
              <w:rPr>
                <w:lang w:val="fr-FR"/>
              </w:rPr>
            </w:pPr>
            <w:r>
              <w:rPr>
                <w:lang w:val="fr-FR"/>
              </w:rPr>
              <w:t>Article</w:t>
            </w:r>
            <w:r w:rsidR="00EF32B4">
              <w:rPr>
                <w:lang w:val="fr-FR"/>
              </w:rPr>
              <w:t xml:space="preserve"> </w:t>
            </w:r>
            <w:r w:rsidR="00653FD3" w:rsidRPr="00653FD3">
              <w:rPr>
                <w:lang w:val="fr-FR"/>
              </w:rPr>
              <w:t xml:space="preserve">premier, </w:t>
            </w:r>
            <w:r>
              <w:rPr>
                <w:lang w:val="fr-FR"/>
              </w:rPr>
              <w:t>alinéas </w:t>
            </w:r>
            <w:r w:rsidR="00653FD3" w:rsidRPr="00653FD3">
              <w:rPr>
                <w:lang w:val="fr-FR"/>
              </w:rPr>
              <w:t>b) à f) de l’</w:t>
            </w:r>
            <w:r>
              <w:rPr>
                <w:lang w:val="fr-FR"/>
              </w:rPr>
              <w:t>article </w:t>
            </w:r>
            <w:r w:rsidR="00653FD3" w:rsidRPr="00C52991">
              <w:rPr>
                <w:lang w:val="fr-FR"/>
              </w:rPr>
              <w:t>2</w:t>
            </w:r>
            <w:r w:rsidR="00653FD3" w:rsidRPr="00653FD3">
              <w:rPr>
                <w:lang w:val="fr-FR"/>
              </w:rPr>
              <w:t xml:space="preserve">, </w:t>
            </w:r>
            <w:r>
              <w:rPr>
                <w:lang w:val="fr-FR"/>
              </w:rPr>
              <w:t>alinéa </w:t>
            </w:r>
            <w:r w:rsidR="00653FD3" w:rsidRPr="00653FD3">
              <w:rPr>
                <w:lang w:val="fr-FR"/>
              </w:rPr>
              <w:t>a) de l’</w:t>
            </w:r>
            <w:r>
              <w:rPr>
                <w:lang w:val="fr-FR"/>
              </w:rPr>
              <w:t>article </w:t>
            </w:r>
            <w:r w:rsidR="00653FD3" w:rsidRPr="00C52991">
              <w:rPr>
                <w:lang w:val="fr-FR"/>
              </w:rPr>
              <w:t>5</w:t>
            </w:r>
            <w:r w:rsidR="00653FD3" w:rsidRPr="00653FD3">
              <w:rPr>
                <w:lang w:val="fr-FR"/>
              </w:rPr>
              <w:t xml:space="preserve"> et </w:t>
            </w:r>
            <w:r w:rsidR="00D65683">
              <w:rPr>
                <w:lang w:val="fr-FR"/>
              </w:rPr>
              <w:t>paragraphe </w:t>
            </w:r>
            <w:r w:rsidR="00653FD3" w:rsidRPr="00C52991">
              <w:rPr>
                <w:lang w:val="fr-FR"/>
              </w:rPr>
              <w:t>1</w:t>
            </w:r>
            <w:r w:rsidR="00653FD3" w:rsidRPr="00653FD3">
              <w:rPr>
                <w:lang w:val="fr-FR"/>
              </w:rPr>
              <w:t xml:space="preserve"> de l’</w:t>
            </w:r>
            <w:r>
              <w:rPr>
                <w:lang w:val="fr-FR"/>
              </w:rPr>
              <w:t>article </w:t>
            </w:r>
            <w:r w:rsidR="00653FD3" w:rsidRPr="00C52991">
              <w:rPr>
                <w:lang w:val="fr-FR"/>
              </w:rPr>
              <w:t>15</w:t>
            </w:r>
          </w:p>
        </w:tc>
      </w:tr>
      <w:tr w:rsidR="00314412" w:rsidRPr="005C55F0" w14:paraId="5F48537C" w14:textId="77777777" w:rsidTr="00500901">
        <w:tc>
          <w:tcPr>
            <w:tcW w:w="3440" w:type="dxa"/>
          </w:tcPr>
          <w:p w14:paraId="14D1AFD7" w14:textId="23F45740" w:rsidR="00314412" w:rsidRPr="005C55F0" w:rsidRDefault="00653FD3" w:rsidP="00653FD3">
            <w:pPr>
              <w:tabs>
                <w:tab w:val="left" w:pos="288"/>
                <w:tab w:val="left" w:pos="576"/>
                <w:tab w:val="left" w:pos="864"/>
                <w:tab w:val="left" w:pos="1152"/>
              </w:tabs>
              <w:spacing w:before="40" w:after="80"/>
              <w:ind w:right="40"/>
              <w:rPr>
                <w:lang w:val="fr-FR"/>
              </w:rPr>
            </w:pPr>
            <w:r w:rsidRPr="00653FD3">
              <w:rPr>
                <w:lang w:val="fr-FR"/>
              </w:rPr>
              <w:t>Réparation</w:t>
            </w:r>
            <w:r w:rsidRPr="00C52991">
              <w:rPr>
                <w:vertAlign w:val="superscript"/>
                <w:lang w:val="fr-FR"/>
              </w:rPr>
              <w:footnoteReference w:id="6"/>
            </w:r>
            <w:r w:rsidRPr="00653FD3">
              <w:rPr>
                <w:lang w:val="fr-FR"/>
              </w:rPr>
              <w:t> :</w:t>
            </w:r>
          </w:p>
        </w:tc>
        <w:tc>
          <w:tcPr>
            <w:tcW w:w="3880" w:type="dxa"/>
          </w:tcPr>
          <w:p w14:paraId="0B87F58C" w14:textId="37E278C9" w:rsidR="00653FD3" w:rsidRPr="00653FD3" w:rsidRDefault="00653FD3" w:rsidP="00653FD3">
            <w:pPr>
              <w:tabs>
                <w:tab w:val="left" w:pos="288"/>
                <w:tab w:val="left" w:pos="576"/>
                <w:tab w:val="left" w:pos="864"/>
                <w:tab w:val="left" w:pos="1152"/>
              </w:tabs>
              <w:spacing w:before="40" w:after="80"/>
              <w:ind w:left="144" w:right="43"/>
              <w:rPr>
                <w:lang w:val="fr-FR"/>
              </w:rPr>
            </w:pPr>
            <w:r w:rsidRPr="00653FD3">
              <w:rPr>
                <w:lang w:val="fr-FR"/>
              </w:rPr>
              <w:t>a)</w:t>
            </w:r>
            <w:r w:rsidRPr="00653FD3">
              <w:rPr>
                <w:lang w:val="fr-FR"/>
              </w:rPr>
              <w:tab/>
            </w:r>
            <w:r w:rsidR="006C03EA" w:rsidRPr="00653FD3">
              <w:rPr>
                <w:lang w:val="fr-FR"/>
              </w:rPr>
              <w:t xml:space="preserve">En </w:t>
            </w:r>
            <w:r w:rsidRPr="00653FD3">
              <w:rPr>
                <w:lang w:val="fr-FR"/>
              </w:rPr>
              <w:t>ce qui concerne M</w:t>
            </w:r>
            <w:r w:rsidRPr="00653FD3">
              <w:rPr>
                <w:vertAlign w:val="superscript"/>
                <w:lang w:val="fr-FR"/>
              </w:rPr>
              <w:t>me</w:t>
            </w:r>
            <w:r w:rsidR="008D7669">
              <w:rPr>
                <w:lang w:val="fr-FR"/>
              </w:rPr>
              <w:t> </w:t>
            </w:r>
            <w:r w:rsidRPr="00653FD3">
              <w:rPr>
                <w:lang w:val="fr-FR"/>
              </w:rPr>
              <w:t>Flores Román et l’auteure de la communication : i)</w:t>
            </w:r>
            <w:r w:rsidR="006C03EA">
              <w:rPr>
                <w:lang w:val="fr-FR"/>
              </w:rPr>
              <w:t> </w:t>
            </w:r>
            <w:r w:rsidRPr="00653FD3">
              <w:rPr>
                <w:lang w:val="fr-FR"/>
              </w:rPr>
              <w:t>assurer la coordination et la participation de tous les niveaux, fédéral, étatique et municipal, et établir une stratégie globale pour mener des recherches exhaustives afin de retrouver M</w:t>
            </w:r>
            <w:r w:rsidRPr="00653FD3">
              <w:rPr>
                <w:vertAlign w:val="superscript"/>
                <w:lang w:val="fr-FR"/>
              </w:rPr>
              <w:t>me</w:t>
            </w:r>
            <w:r w:rsidR="006C03EA">
              <w:rPr>
                <w:lang w:val="fr-FR"/>
              </w:rPr>
              <w:t> </w:t>
            </w:r>
            <w:r w:rsidRPr="00653FD3">
              <w:rPr>
                <w:lang w:val="fr-FR"/>
              </w:rPr>
              <w:t>Flores Román, en y définissant des mesures à exécuter de manière intégrée, efficace et coordonnée et en prévoyant à cette fin les ressources, protocoles et procédures nécessaires et voulus ; ii)</w:t>
            </w:r>
            <w:r w:rsidR="007248C8">
              <w:rPr>
                <w:lang w:val="fr-FR"/>
              </w:rPr>
              <w:t> </w:t>
            </w:r>
            <w:r w:rsidRPr="00653FD3">
              <w:rPr>
                <w:lang w:val="fr-FR"/>
              </w:rPr>
              <w:t>garantir que la stratégie repose sur une approche genrée et intersectionnelle et que les recherches, à toutes les étapes, tiennent compte de la question du genre et soient menées par du personnel dûment formé, y compris du personnel féminin ; iii)</w:t>
            </w:r>
            <w:r w:rsidR="007248C8">
              <w:rPr>
                <w:lang w:val="fr-FR"/>
              </w:rPr>
              <w:t> </w:t>
            </w:r>
            <w:r w:rsidRPr="00653FD3">
              <w:rPr>
                <w:lang w:val="fr-FR"/>
              </w:rPr>
              <w:t xml:space="preserve">faire </w:t>
            </w:r>
            <w:r w:rsidRPr="00653FD3">
              <w:rPr>
                <w:lang w:val="fr-FR"/>
              </w:rPr>
              <w:lastRenderedPageBreak/>
              <w:t>en sorte que la disparition forcée de M</w:t>
            </w:r>
            <w:r w:rsidRPr="00653FD3">
              <w:rPr>
                <w:vertAlign w:val="superscript"/>
                <w:lang w:val="fr-FR"/>
              </w:rPr>
              <w:t>me</w:t>
            </w:r>
            <w:r w:rsidR="007248C8">
              <w:rPr>
                <w:lang w:val="fr-FR"/>
              </w:rPr>
              <w:t> </w:t>
            </w:r>
            <w:r w:rsidRPr="00653FD3">
              <w:rPr>
                <w:lang w:val="fr-FR"/>
              </w:rPr>
              <w:t>Flores Román fasse l’objet d’une enquête exhaustive, impartiale, rapide, approfondie et indépendante, qu’il faudra mener à bien en tenant compte du contexte de la disparition et en s’attachant à définir des hypothèses et des pistes d’enquête qui prennent en considération les éventuelles motivations liées au genre. Identifier les responsables et, par la suite, prendre des mesures appropriées pour poursuivre et sanctionner les responsables ; iv)</w:t>
            </w:r>
            <w:r w:rsidR="00EB07AA">
              <w:rPr>
                <w:lang w:val="fr-FR"/>
              </w:rPr>
              <w:t> </w:t>
            </w:r>
            <w:r w:rsidRPr="00653FD3">
              <w:rPr>
                <w:lang w:val="fr-FR"/>
              </w:rPr>
              <w:t xml:space="preserve">enquêter de manière approfondie et sanctionner la négligence et la complicité des autorités publiques impliquées dans la disparition forcée de </w:t>
            </w:r>
            <w:r w:rsidR="007248C8" w:rsidRPr="00653FD3">
              <w:rPr>
                <w:lang w:val="fr-FR"/>
              </w:rPr>
              <w:t>M</w:t>
            </w:r>
            <w:r w:rsidR="007248C8" w:rsidRPr="00653FD3">
              <w:rPr>
                <w:vertAlign w:val="superscript"/>
                <w:lang w:val="fr-FR"/>
              </w:rPr>
              <w:t>me</w:t>
            </w:r>
            <w:r w:rsidR="007248C8">
              <w:rPr>
                <w:lang w:val="fr-FR"/>
              </w:rPr>
              <w:t> </w:t>
            </w:r>
            <w:r w:rsidRPr="00653FD3">
              <w:rPr>
                <w:lang w:val="fr-FR"/>
              </w:rPr>
              <w:t>Flores Román ; v)</w:t>
            </w:r>
            <w:r w:rsidR="007248C8">
              <w:rPr>
                <w:lang w:val="fr-FR"/>
              </w:rPr>
              <w:t> </w:t>
            </w:r>
            <w:r w:rsidRPr="00653FD3">
              <w:rPr>
                <w:lang w:val="fr-FR"/>
              </w:rPr>
              <w:t xml:space="preserve">veiller à ce que l’auteure et sa famille reçoivent régulièrement et en temps voulu des informations sur l’enquête relative à la disparition forcée de </w:t>
            </w:r>
            <w:r w:rsidR="007248C8" w:rsidRPr="00653FD3">
              <w:rPr>
                <w:lang w:val="fr-FR"/>
              </w:rPr>
              <w:t>M</w:t>
            </w:r>
            <w:r w:rsidR="007248C8" w:rsidRPr="00653FD3">
              <w:rPr>
                <w:vertAlign w:val="superscript"/>
                <w:lang w:val="fr-FR"/>
              </w:rPr>
              <w:t>me</w:t>
            </w:r>
            <w:r w:rsidR="007248C8">
              <w:rPr>
                <w:lang w:val="fr-FR"/>
              </w:rPr>
              <w:t> </w:t>
            </w:r>
            <w:r w:rsidRPr="00653FD3">
              <w:rPr>
                <w:lang w:val="fr-FR"/>
              </w:rPr>
              <w:t>Flores Román ; vi)</w:t>
            </w:r>
            <w:r w:rsidR="007248C8">
              <w:rPr>
                <w:lang w:val="fr-FR"/>
              </w:rPr>
              <w:t> </w:t>
            </w:r>
            <w:r w:rsidRPr="00653FD3">
              <w:rPr>
                <w:lang w:val="fr-FR"/>
              </w:rPr>
              <w:t>prendre les mesures nécessaires pour protéger et préserver la vie et l’intégrité physique de l’auteure de la communication afin qu’elle puisse mener à bien les activités liées à la recherche de son parent sans être soumise à des actes d’intimidation, de violence et de harcèlement ; vii)</w:t>
            </w:r>
            <w:r w:rsidR="007248C8">
              <w:rPr>
                <w:lang w:val="fr-FR"/>
              </w:rPr>
              <w:t> </w:t>
            </w:r>
            <w:r w:rsidRPr="00653FD3">
              <w:rPr>
                <w:lang w:val="fr-FR"/>
              </w:rPr>
              <w:t xml:space="preserve">obtenir la libération de </w:t>
            </w:r>
            <w:r w:rsidR="007248C8" w:rsidRPr="00653FD3">
              <w:rPr>
                <w:lang w:val="fr-FR"/>
              </w:rPr>
              <w:t>M</w:t>
            </w:r>
            <w:r w:rsidR="007248C8" w:rsidRPr="00653FD3">
              <w:rPr>
                <w:vertAlign w:val="superscript"/>
                <w:lang w:val="fr-FR"/>
              </w:rPr>
              <w:t>me</w:t>
            </w:r>
            <w:r w:rsidR="007248C8">
              <w:rPr>
                <w:lang w:val="fr-FR"/>
              </w:rPr>
              <w:t> </w:t>
            </w:r>
            <w:r w:rsidRPr="00653FD3">
              <w:rPr>
                <w:lang w:val="fr-FR"/>
              </w:rPr>
              <w:t>Flores Román si elle est retrouvée vivante. En cas de décès, remettre la dépouille à la famille la plus proche de manière digne et respectueuse ; viii)</w:t>
            </w:r>
            <w:r w:rsidR="007248C8">
              <w:rPr>
                <w:lang w:val="fr-FR"/>
              </w:rPr>
              <w:t> </w:t>
            </w:r>
            <w:r w:rsidRPr="00653FD3">
              <w:rPr>
                <w:lang w:val="fr-FR"/>
              </w:rPr>
              <w:t>Accorder à l’auteure une réparation intégrale, y compris une indemnisation adéquate, l’accès à la vérité et des excuses, qui soit proportionnelle à la gravité et aux conséquences persistantes des violations des droits de l’auteure et de sa fille ;</w:t>
            </w:r>
          </w:p>
          <w:p w14:paraId="4B538CAB" w14:textId="12E2DE95" w:rsidR="00314412" w:rsidRPr="005C55F0" w:rsidRDefault="00653FD3" w:rsidP="00653FD3">
            <w:pPr>
              <w:tabs>
                <w:tab w:val="left" w:pos="288"/>
                <w:tab w:val="left" w:pos="576"/>
                <w:tab w:val="left" w:pos="864"/>
                <w:tab w:val="left" w:pos="1152"/>
              </w:tabs>
              <w:spacing w:before="40" w:after="80"/>
              <w:ind w:left="144" w:right="43"/>
              <w:rPr>
                <w:lang w:val="fr-FR"/>
              </w:rPr>
            </w:pPr>
            <w:r w:rsidRPr="00653FD3">
              <w:rPr>
                <w:lang w:val="fr-FR"/>
              </w:rPr>
              <w:t>b)</w:t>
            </w:r>
            <w:r w:rsidRPr="00653FD3">
              <w:rPr>
                <w:lang w:val="fr-FR"/>
              </w:rPr>
              <w:tab/>
              <w:t>D’une manière générale : i)</w:t>
            </w:r>
            <w:r w:rsidR="007248C8">
              <w:rPr>
                <w:lang w:val="fr-FR"/>
              </w:rPr>
              <w:t> </w:t>
            </w:r>
            <w:r w:rsidRPr="00653FD3">
              <w:rPr>
                <w:lang w:val="fr-FR"/>
              </w:rPr>
              <w:t>éliminer toutes les causes structurelles d’impunité et mettre fin aux pratiques qui entravent l’accès à la justice. À cet égard, veiller à ce que toutes les institutions du système d’administration de la justice et entités chargées de rechercher des personnes disparues et d’enquêter à leur sujet, qu’elles soient spécialisées, fédérales, étatiques ou municipales, respectent le principe de la prise en considération de la question du genre dans le cadre des recherches, en appliquant le protocole d’Alba et le protocole d’enquête sur les féminicides ; ii)</w:t>
            </w:r>
            <w:r w:rsidR="007248C8">
              <w:rPr>
                <w:lang w:val="fr-FR"/>
              </w:rPr>
              <w:t> </w:t>
            </w:r>
            <w:r w:rsidRPr="00653FD3">
              <w:rPr>
                <w:lang w:val="fr-FR"/>
              </w:rPr>
              <w:t xml:space="preserve">dispenser une formation </w:t>
            </w:r>
            <w:r w:rsidRPr="00653FD3">
              <w:rPr>
                <w:lang w:val="fr-FR"/>
              </w:rPr>
              <w:lastRenderedPageBreak/>
              <w:t xml:space="preserve">obligatoire sur ces protocoles, ainsi qu’une formation sur la Convention et le Protocole facultatif s’y rapportant ainsi que sur la jurisprudence et les recommandations générales du Comité, en particulier les recommandations générales </w:t>
            </w:r>
            <w:r w:rsidR="007248C8">
              <w:rPr>
                <w:lang w:val="fr-FR"/>
              </w:rPr>
              <w:t>n</w:t>
            </w:r>
            <w:r w:rsidR="007248C8" w:rsidRPr="007248C8">
              <w:rPr>
                <w:vertAlign w:val="superscript"/>
                <w:lang w:val="fr-FR"/>
              </w:rPr>
              <w:t>o</w:t>
            </w:r>
            <w:r w:rsidR="007248C8">
              <w:rPr>
                <w:lang w:val="fr-FR"/>
              </w:rPr>
              <w:t> </w:t>
            </w:r>
            <w:r w:rsidRPr="00EB07AA">
              <w:rPr>
                <w:lang w:val="fr-FR"/>
              </w:rPr>
              <w:t>19 (1992)</w:t>
            </w:r>
            <w:r w:rsidRPr="00653FD3">
              <w:rPr>
                <w:lang w:val="fr-FR"/>
              </w:rPr>
              <w:t xml:space="preserve"> sur la violence à l’égard des femmes, </w:t>
            </w:r>
            <w:r w:rsidR="007248C8">
              <w:rPr>
                <w:lang w:val="fr-FR"/>
              </w:rPr>
              <w:t>n</w:t>
            </w:r>
            <w:r w:rsidR="007248C8" w:rsidRPr="007248C8">
              <w:rPr>
                <w:vertAlign w:val="superscript"/>
                <w:lang w:val="fr-FR"/>
              </w:rPr>
              <w:t>o</w:t>
            </w:r>
            <w:r w:rsidR="007248C8">
              <w:rPr>
                <w:lang w:val="fr-FR"/>
              </w:rPr>
              <w:t> </w:t>
            </w:r>
            <w:r w:rsidRPr="00EB07AA">
              <w:rPr>
                <w:lang w:val="fr-FR"/>
              </w:rPr>
              <w:t>28 (2010)</w:t>
            </w:r>
            <w:r w:rsidRPr="00653FD3">
              <w:rPr>
                <w:lang w:val="fr-FR"/>
              </w:rPr>
              <w:t xml:space="preserve"> concernant les obligations fondamentales des États </w:t>
            </w:r>
            <w:r w:rsidR="006973AF" w:rsidRPr="00653FD3">
              <w:rPr>
                <w:lang w:val="fr-FR"/>
              </w:rPr>
              <w:t xml:space="preserve">Parties </w:t>
            </w:r>
            <w:r w:rsidRPr="00653FD3">
              <w:rPr>
                <w:lang w:val="fr-FR"/>
              </w:rPr>
              <w:t>découlant de l’</w:t>
            </w:r>
            <w:r w:rsidR="0009587D">
              <w:rPr>
                <w:lang w:val="fr-FR"/>
              </w:rPr>
              <w:t>article </w:t>
            </w:r>
            <w:r w:rsidRPr="00C52991">
              <w:rPr>
                <w:lang w:val="fr-FR"/>
              </w:rPr>
              <w:t>2</w:t>
            </w:r>
            <w:r w:rsidRPr="00653FD3">
              <w:rPr>
                <w:lang w:val="fr-FR"/>
              </w:rPr>
              <w:t xml:space="preserve"> de la Convention, </w:t>
            </w:r>
            <w:r w:rsidR="007248C8">
              <w:rPr>
                <w:lang w:val="fr-FR"/>
              </w:rPr>
              <w:t>n</w:t>
            </w:r>
            <w:r w:rsidR="007248C8" w:rsidRPr="007248C8">
              <w:rPr>
                <w:vertAlign w:val="superscript"/>
                <w:lang w:val="fr-FR"/>
              </w:rPr>
              <w:t>o</w:t>
            </w:r>
            <w:r w:rsidR="007248C8">
              <w:rPr>
                <w:lang w:val="fr-FR"/>
              </w:rPr>
              <w:t> </w:t>
            </w:r>
            <w:r w:rsidRPr="00C52991">
              <w:rPr>
                <w:lang w:val="fr-FR"/>
              </w:rPr>
              <w:t>33</w:t>
            </w:r>
            <w:r w:rsidRPr="00653FD3">
              <w:rPr>
                <w:lang w:val="fr-FR"/>
              </w:rPr>
              <w:t xml:space="preserve"> et </w:t>
            </w:r>
            <w:r w:rsidR="007248C8">
              <w:rPr>
                <w:lang w:val="fr-FR"/>
              </w:rPr>
              <w:t>n</w:t>
            </w:r>
            <w:r w:rsidR="007248C8" w:rsidRPr="007248C8">
              <w:rPr>
                <w:vertAlign w:val="superscript"/>
                <w:lang w:val="fr-FR"/>
              </w:rPr>
              <w:t>o</w:t>
            </w:r>
            <w:r w:rsidR="007248C8">
              <w:rPr>
                <w:lang w:val="fr-FR"/>
              </w:rPr>
              <w:t> </w:t>
            </w:r>
            <w:r w:rsidRPr="00EB07AA">
              <w:rPr>
                <w:lang w:val="fr-FR"/>
              </w:rPr>
              <w:t>35 (2017)</w:t>
            </w:r>
            <w:r w:rsidRPr="00653FD3">
              <w:rPr>
                <w:lang w:val="fr-FR"/>
              </w:rPr>
              <w:t xml:space="preserve"> sur la violence à l’égard des femmes fondée sur le genre, portant actualisation de la recommandation générale </w:t>
            </w:r>
            <w:r w:rsidR="007248C8">
              <w:rPr>
                <w:lang w:val="fr-FR"/>
              </w:rPr>
              <w:t>n</w:t>
            </w:r>
            <w:r w:rsidR="007248C8" w:rsidRPr="007248C8">
              <w:rPr>
                <w:vertAlign w:val="superscript"/>
                <w:lang w:val="fr-FR"/>
              </w:rPr>
              <w:t>o</w:t>
            </w:r>
            <w:r w:rsidR="007248C8">
              <w:rPr>
                <w:lang w:val="fr-FR"/>
              </w:rPr>
              <w:t> </w:t>
            </w:r>
            <w:r w:rsidRPr="00C52991">
              <w:rPr>
                <w:lang w:val="fr-FR"/>
              </w:rPr>
              <w:t>19</w:t>
            </w:r>
            <w:r w:rsidRPr="00653FD3">
              <w:rPr>
                <w:lang w:val="fr-FR"/>
              </w:rPr>
              <w:t> ; iii)</w:t>
            </w:r>
            <w:r w:rsidR="007248C8">
              <w:rPr>
                <w:lang w:val="fr-FR"/>
              </w:rPr>
              <w:t> </w:t>
            </w:r>
            <w:r w:rsidRPr="00653FD3">
              <w:rPr>
                <w:lang w:val="fr-FR"/>
              </w:rPr>
              <w:t>adopter et mettre en œuvre une politique nationale pour la prévention et l’éradication des disparitions de femmes, reposant sur les normes de diligence raisonnable, une approche de genre et les droits humains comme thèmes transversaux, qui devrait être globale, traiter et combattre les causes profondes des disparitions forcées de femmes et viser à ce qu’elles ne se répètent pas.</w:t>
            </w:r>
          </w:p>
        </w:tc>
      </w:tr>
      <w:tr w:rsidR="00314412" w:rsidRPr="005C55F0" w14:paraId="2AAAC2B7" w14:textId="77777777" w:rsidTr="00500901">
        <w:tc>
          <w:tcPr>
            <w:tcW w:w="3440" w:type="dxa"/>
          </w:tcPr>
          <w:p w14:paraId="74B7B44E" w14:textId="7F975911" w:rsidR="00314412" w:rsidRPr="005C55F0" w:rsidRDefault="00653FD3" w:rsidP="00653FD3">
            <w:pPr>
              <w:tabs>
                <w:tab w:val="left" w:pos="288"/>
                <w:tab w:val="left" w:pos="576"/>
                <w:tab w:val="left" w:pos="864"/>
                <w:tab w:val="left" w:pos="1152"/>
              </w:tabs>
              <w:spacing w:before="40" w:after="80"/>
              <w:ind w:right="40"/>
              <w:rPr>
                <w:lang w:val="fr-FR"/>
              </w:rPr>
            </w:pPr>
            <w:r w:rsidRPr="00653FD3">
              <w:rPr>
                <w:lang w:val="fr-FR"/>
              </w:rPr>
              <w:lastRenderedPageBreak/>
              <w:t>Objet :</w:t>
            </w:r>
          </w:p>
        </w:tc>
        <w:tc>
          <w:tcPr>
            <w:tcW w:w="3880" w:type="dxa"/>
          </w:tcPr>
          <w:p w14:paraId="468D02A1" w14:textId="27909EFE" w:rsidR="00314412" w:rsidRPr="005C55F0" w:rsidRDefault="00653FD3" w:rsidP="00653FD3">
            <w:pPr>
              <w:tabs>
                <w:tab w:val="left" w:pos="288"/>
                <w:tab w:val="left" w:pos="576"/>
                <w:tab w:val="left" w:pos="864"/>
                <w:tab w:val="left" w:pos="1152"/>
              </w:tabs>
              <w:spacing w:before="40" w:after="80"/>
              <w:ind w:left="144" w:right="43"/>
              <w:rPr>
                <w:lang w:val="fr-FR"/>
              </w:rPr>
            </w:pPr>
            <w:r w:rsidRPr="00653FD3">
              <w:rPr>
                <w:lang w:val="fr-FR"/>
              </w:rPr>
              <w:t>Absence de prise en compte du genre et de l’intersectionnalité dans les recherches et les enquêtes sur les disparitions forcées de femmes</w:t>
            </w:r>
          </w:p>
        </w:tc>
      </w:tr>
      <w:tr w:rsidR="00314412" w:rsidRPr="005C55F0" w14:paraId="12DC8840" w14:textId="77777777" w:rsidTr="00500901">
        <w:tc>
          <w:tcPr>
            <w:tcW w:w="3440" w:type="dxa"/>
          </w:tcPr>
          <w:p w14:paraId="73FCB35B" w14:textId="5ACA060F" w:rsidR="00314412" w:rsidRPr="005C55F0" w:rsidRDefault="00653FD3" w:rsidP="00653FD3">
            <w:pPr>
              <w:tabs>
                <w:tab w:val="left" w:pos="288"/>
                <w:tab w:val="left" w:pos="576"/>
                <w:tab w:val="left" w:pos="864"/>
                <w:tab w:val="left" w:pos="1152"/>
              </w:tabs>
              <w:spacing w:before="40" w:after="80"/>
              <w:ind w:right="40"/>
              <w:rPr>
                <w:lang w:val="fr-FR"/>
              </w:rPr>
            </w:pPr>
            <w:r w:rsidRPr="00653FD3">
              <w:rPr>
                <w:lang w:val="fr-FR"/>
              </w:rPr>
              <w:t>Renseignements reçus précédemment dans le cadre de la procédure de suivi :</w:t>
            </w:r>
          </w:p>
        </w:tc>
        <w:tc>
          <w:tcPr>
            <w:tcW w:w="3880" w:type="dxa"/>
          </w:tcPr>
          <w:p w14:paraId="407991D6" w14:textId="67C00B4F" w:rsidR="00314412" w:rsidRPr="005C55F0" w:rsidRDefault="00653FD3" w:rsidP="00653FD3">
            <w:pPr>
              <w:tabs>
                <w:tab w:val="left" w:pos="288"/>
                <w:tab w:val="left" w:pos="576"/>
                <w:tab w:val="left" w:pos="864"/>
                <w:tab w:val="left" w:pos="1152"/>
              </w:tabs>
              <w:spacing w:before="40" w:after="80"/>
              <w:ind w:left="144" w:right="43"/>
              <w:rPr>
                <w:lang w:val="fr-FR"/>
              </w:rPr>
            </w:pPr>
            <w:r w:rsidRPr="00653FD3">
              <w:rPr>
                <w:lang w:val="fr-FR"/>
              </w:rPr>
              <w:t>Aucun</w:t>
            </w:r>
          </w:p>
        </w:tc>
      </w:tr>
    </w:tbl>
    <w:p w14:paraId="3163B9FF" w14:textId="77777777" w:rsidR="00314412" w:rsidRPr="00065FF5" w:rsidRDefault="00314412" w:rsidP="00314412">
      <w:pPr>
        <w:pStyle w:val="SingleTxt"/>
        <w:spacing w:after="0" w:line="120" w:lineRule="exact"/>
        <w:rPr>
          <w:sz w:val="10"/>
          <w:lang w:val="fr-FR"/>
        </w:rPr>
      </w:pPr>
    </w:p>
    <w:p w14:paraId="59E32EB2" w14:textId="77777777" w:rsidR="00314412" w:rsidRPr="00065FF5" w:rsidRDefault="00314412" w:rsidP="00314412">
      <w:pPr>
        <w:pStyle w:val="SingleTxt"/>
        <w:spacing w:after="0" w:line="120" w:lineRule="exact"/>
        <w:rPr>
          <w:sz w:val="10"/>
          <w:lang w:val="fr-FR"/>
        </w:rPr>
      </w:pPr>
    </w:p>
    <w:p w14:paraId="7D9D545B" w14:textId="77777777" w:rsidR="00C82FB7" w:rsidRPr="00C52991" w:rsidRDefault="00C82FB7" w:rsidP="00C82FB7">
      <w:pPr>
        <w:pStyle w:val="SingleTxt"/>
        <w:spacing w:after="0" w:line="120" w:lineRule="exact"/>
        <w:rPr>
          <w:b/>
          <w:bCs/>
          <w:sz w:val="10"/>
          <w:lang w:val="fr-FR"/>
        </w:rPr>
      </w:pPr>
    </w:p>
    <w:p w14:paraId="73E59F69" w14:textId="6D7FDDC6" w:rsidR="001E4146" w:rsidRPr="00C52991" w:rsidRDefault="00C82FB7" w:rsidP="00C8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Pr="00C52991">
        <w:rPr>
          <w:lang w:val="fr-FR"/>
        </w:rPr>
        <w:tab/>
      </w:r>
      <w:r w:rsidR="001E4146" w:rsidRPr="00C52991">
        <w:rPr>
          <w:lang w:val="fr-FR"/>
        </w:rPr>
        <w:t>Renseignements communiqués par l’État Partie </w:t>
      </w:r>
      <w:r w:rsidR="001E4146" w:rsidRPr="00C82FB7">
        <w:rPr>
          <w:b w:val="0"/>
          <w:bCs/>
          <w:lang w:val="fr-FR"/>
        </w:rPr>
        <w:t xml:space="preserve">: </w:t>
      </w:r>
      <w:r w:rsidR="001E4146" w:rsidRPr="00C52991">
        <w:rPr>
          <w:b w:val="0"/>
          <w:bCs/>
          <w:lang w:val="fr-FR"/>
        </w:rPr>
        <w:t>22</w:t>
      </w:r>
      <w:r w:rsidR="007248C8" w:rsidRPr="00C52991">
        <w:rPr>
          <w:lang w:val="fr-FR"/>
        </w:rPr>
        <w:t> </w:t>
      </w:r>
      <w:r w:rsidR="001E4146" w:rsidRPr="00C82FB7">
        <w:rPr>
          <w:b w:val="0"/>
          <w:bCs/>
          <w:lang w:val="fr-FR"/>
        </w:rPr>
        <w:t xml:space="preserve">mai </w:t>
      </w:r>
      <w:r w:rsidR="001E4146" w:rsidRPr="00C52991">
        <w:rPr>
          <w:b w:val="0"/>
          <w:bCs/>
          <w:lang w:val="fr-FR"/>
        </w:rPr>
        <w:t>2023</w:t>
      </w:r>
      <w:r w:rsidR="00654047">
        <w:rPr>
          <w:b w:val="0"/>
          <w:bCs/>
          <w:lang w:val="fr-FR"/>
        </w:rPr>
        <w:t xml:space="preserve"> et 9 février 2026</w:t>
      </w:r>
    </w:p>
    <w:p w14:paraId="5D9A8EFA" w14:textId="77777777" w:rsidR="00C82FB7" w:rsidRPr="00C82FB7" w:rsidRDefault="00C82FB7" w:rsidP="00C82FB7">
      <w:pPr>
        <w:pStyle w:val="SingleTxt"/>
        <w:spacing w:after="0" w:line="120" w:lineRule="exact"/>
        <w:rPr>
          <w:sz w:val="10"/>
          <w:lang w:val="fr-FR"/>
        </w:rPr>
      </w:pPr>
    </w:p>
    <w:p w14:paraId="0D0D4AEE" w14:textId="77A84194" w:rsidR="001E4146" w:rsidRPr="001E4146" w:rsidRDefault="001E4146" w:rsidP="006B1BFA">
      <w:pPr>
        <w:pStyle w:val="SingleTxt"/>
        <w:numPr>
          <w:ilvl w:val="0"/>
          <w:numId w:val="33"/>
        </w:numPr>
        <w:tabs>
          <w:tab w:val="left" w:pos="1742"/>
        </w:tabs>
        <w:rPr>
          <w:lang w:val="fr-FR"/>
        </w:rPr>
      </w:pPr>
      <w:r w:rsidRPr="001E4146">
        <w:rPr>
          <w:lang w:val="fr-FR"/>
        </w:rPr>
        <w:t xml:space="preserve">Le </w:t>
      </w:r>
      <w:r w:rsidRPr="00C52991">
        <w:rPr>
          <w:lang w:val="fr-FR"/>
        </w:rPr>
        <w:t>22</w:t>
      </w:r>
      <w:r w:rsidR="007248C8">
        <w:rPr>
          <w:lang w:val="fr-FR"/>
        </w:rPr>
        <w:t> </w:t>
      </w:r>
      <w:r w:rsidRPr="001E4146">
        <w:rPr>
          <w:lang w:val="fr-FR"/>
        </w:rPr>
        <w:t xml:space="preserve">mai </w:t>
      </w:r>
      <w:r w:rsidRPr="00C52991">
        <w:rPr>
          <w:lang w:val="fr-FR"/>
        </w:rPr>
        <w:t>2023</w:t>
      </w:r>
      <w:r w:rsidRPr="001E4146">
        <w:rPr>
          <w:lang w:val="fr-FR"/>
        </w:rPr>
        <w:t>, l</w:t>
      </w:r>
      <w:r>
        <w:rPr>
          <w:lang w:val="fr-FR"/>
        </w:rPr>
        <w:t>’</w:t>
      </w:r>
      <w:r w:rsidRPr="001E4146">
        <w:rPr>
          <w:lang w:val="fr-FR"/>
        </w:rPr>
        <w:t xml:space="preserve">État Partie a indiqué que la Commission </w:t>
      </w:r>
      <w:r w:rsidRPr="002367B3">
        <w:rPr>
          <w:spacing w:val="2"/>
          <w:lang w:val="fr-FR"/>
        </w:rPr>
        <w:t>d’État chargée des recherches dans l’État de Guerrero avait été mise en place et qu’elle menait des activités de recherche et appliquait des programmes en coordination avec la Commission nationale chargée de la recherche des personnes disparues et «</w:t>
      </w:r>
      <w:r w:rsidR="007248C8" w:rsidRPr="002367B3">
        <w:rPr>
          <w:spacing w:val="2"/>
          <w:lang w:val="fr-FR"/>
        </w:rPr>
        <w:t> </w:t>
      </w:r>
      <w:r w:rsidRPr="002367B3">
        <w:rPr>
          <w:spacing w:val="2"/>
          <w:lang w:val="fr-FR"/>
        </w:rPr>
        <w:t>Madres igualtecas en busca de sus desaparecidos</w:t>
      </w:r>
      <w:r w:rsidR="007248C8" w:rsidRPr="002367B3">
        <w:rPr>
          <w:spacing w:val="2"/>
          <w:lang w:val="fr-FR"/>
        </w:rPr>
        <w:t> </w:t>
      </w:r>
      <w:r w:rsidRPr="002367B3">
        <w:rPr>
          <w:spacing w:val="2"/>
          <w:lang w:val="fr-FR"/>
        </w:rPr>
        <w:t xml:space="preserve">», </w:t>
      </w:r>
      <w:r w:rsidRPr="001E4146">
        <w:rPr>
          <w:lang w:val="fr-FR"/>
        </w:rPr>
        <w:t xml:space="preserve">un groupe de mères </w:t>
      </w:r>
      <w:r w:rsidR="002367B3">
        <w:rPr>
          <w:lang w:val="fr-FR"/>
        </w:rPr>
        <w:t>–</w:t>
      </w:r>
      <w:r w:rsidRPr="001E4146">
        <w:rPr>
          <w:lang w:val="fr-FR"/>
        </w:rPr>
        <w:t xml:space="preserve"> dont l</w:t>
      </w:r>
      <w:r>
        <w:rPr>
          <w:lang w:val="fr-FR"/>
        </w:rPr>
        <w:t>’</w:t>
      </w:r>
      <w:r w:rsidRPr="001E4146">
        <w:rPr>
          <w:lang w:val="fr-FR"/>
        </w:rPr>
        <w:t xml:space="preserve">auteure est membre </w:t>
      </w:r>
      <w:r w:rsidR="002367B3">
        <w:rPr>
          <w:lang w:val="fr-FR"/>
        </w:rPr>
        <w:t>–</w:t>
      </w:r>
      <w:r w:rsidRPr="001E4146">
        <w:rPr>
          <w:lang w:val="fr-FR"/>
        </w:rPr>
        <w:t xml:space="preserve"> créé pour rechercher leurs proches disparus. Les recherches pour retrouver </w:t>
      </w:r>
      <w:r w:rsidR="007248C8" w:rsidRPr="00653FD3">
        <w:rPr>
          <w:lang w:val="fr-FR"/>
        </w:rPr>
        <w:t>M</w:t>
      </w:r>
      <w:r w:rsidR="007248C8" w:rsidRPr="00653FD3">
        <w:rPr>
          <w:vertAlign w:val="superscript"/>
          <w:lang w:val="fr-FR"/>
        </w:rPr>
        <w:t>me</w:t>
      </w:r>
      <w:r w:rsidR="007248C8">
        <w:rPr>
          <w:lang w:val="fr-FR"/>
        </w:rPr>
        <w:t> </w:t>
      </w:r>
      <w:r w:rsidRPr="001E4146">
        <w:rPr>
          <w:lang w:val="fr-FR"/>
        </w:rPr>
        <w:t>Flores Román se poursuivent. En outre, l</w:t>
      </w:r>
      <w:r>
        <w:rPr>
          <w:lang w:val="fr-FR"/>
        </w:rPr>
        <w:t>’</w:t>
      </w:r>
      <w:r w:rsidRPr="001E4146">
        <w:rPr>
          <w:lang w:val="fr-FR"/>
        </w:rPr>
        <w:t>État Partie précise qu</w:t>
      </w:r>
      <w:r>
        <w:rPr>
          <w:lang w:val="fr-FR"/>
        </w:rPr>
        <w:t>’</w:t>
      </w:r>
      <w:r w:rsidRPr="001E4146">
        <w:rPr>
          <w:lang w:val="fr-FR"/>
        </w:rPr>
        <w:t>à la suite de consultations avec des familles et des experts, il a élaboré un protocole de recherche unifié et harmonisé le protocole Alba et le programme Amber Alert, auxquels a été incorporé le protocole additionnel pour la recherche d</w:t>
      </w:r>
      <w:r>
        <w:rPr>
          <w:lang w:val="fr-FR"/>
        </w:rPr>
        <w:t>’</w:t>
      </w:r>
      <w:r w:rsidRPr="001E4146">
        <w:rPr>
          <w:lang w:val="fr-FR"/>
        </w:rPr>
        <w:t>enfants et d</w:t>
      </w:r>
      <w:r>
        <w:rPr>
          <w:lang w:val="fr-FR"/>
        </w:rPr>
        <w:t>’</w:t>
      </w:r>
      <w:r w:rsidRPr="001E4146">
        <w:rPr>
          <w:lang w:val="fr-FR"/>
        </w:rPr>
        <w:t xml:space="preserve">adolescents adopté en </w:t>
      </w:r>
      <w:r w:rsidRPr="00C52991">
        <w:rPr>
          <w:lang w:val="fr-FR"/>
        </w:rPr>
        <w:t>2021</w:t>
      </w:r>
      <w:r w:rsidRPr="001E4146">
        <w:rPr>
          <w:lang w:val="fr-FR"/>
        </w:rPr>
        <w:t xml:space="preserve">. Il souligne également que toutes les procédures et mesures </w:t>
      </w:r>
      <w:r w:rsidRPr="007248C8">
        <w:rPr>
          <w:spacing w:val="2"/>
          <w:lang w:val="fr-FR"/>
        </w:rPr>
        <w:t>générales sont menées conformément à une approche intersectionnelle et tenant compte des questions</w:t>
      </w:r>
      <w:r w:rsidRPr="001E4146">
        <w:rPr>
          <w:lang w:val="fr-FR"/>
        </w:rPr>
        <w:t xml:space="preserve"> de genre.</w:t>
      </w:r>
    </w:p>
    <w:p w14:paraId="520043AF" w14:textId="1FA3DB61" w:rsidR="001E4146" w:rsidRPr="001E4146" w:rsidRDefault="001E4146" w:rsidP="006B1BFA">
      <w:pPr>
        <w:pStyle w:val="SingleTxt"/>
        <w:numPr>
          <w:ilvl w:val="0"/>
          <w:numId w:val="33"/>
        </w:numPr>
        <w:tabs>
          <w:tab w:val="left" w:pos="1742"/>
        </w:tabs>
        <w:rPr>
          <w:lang w:val="fr-FR"/>
        </w:rPr>
      </w:pPr>
      <w:r w:rsidRPr="001E4146">
        <w:rPr>
          <w:lang w:val="fr-FR"/>
        </w:rPr>
        <w:t>L</w:t>
      </w:r>
      <w:r>
        <w:rPr>
          <w:lang w:val="fr-FR"/>
        </w:rPr>
        <w:t>’</w:t>
      </w:r>
      <w:r w:rsidRPr="001E4146">
        <w:rPr>
          <w:lang w:val="fr-FR"/>
        </w:rPr>
        <w:t xml:space="preserve">État Partie déclare que </w:t>
      </w:r>
      <w:r w:rsidR="007248C8" w:rsidRPr="00653FD3">
        <w:rPr>
          <w:lang w:val="fr-FR"/>
        </w:rPr>
        <w:t>M</w:t>
      </w:r>
      <w:r w:rsidR="007248C8" w:rsidRPr="00653FD3">
        <w:rPr>
          <w:vertAlign w:val="superscript"/>
          <w:lang w:val="fr-FR"/>
        </w:rPr>
        <w:t>me</w:t>
      </w:r>
      <w:r w:rsidR="007248C8">
        <w:rPr>
          <w:lang w:val="fr-FR"/>
        </w:rPr>
        <w:t> </w:t>
      </w:r>
      <w:r w:rsidRPr="001E4146">
        <w:rPr>
          <w:lang w:val="fr-FR"/>
        </w:rPr>
        <w:t>Flores Román n</w:t>
      </w:r>
      <w:r>
        <w:rPr>
          <w:lang w:val="fr-FR"/>
        </w:rPr>
        <w:t>’</w:t>
      </w:r>
      <w:r w:rsidRPr="001E4146">
        <w:rPr>
          <w:lang w:val="fr-FR"/>
        </w:rPr>
        <w:t>a pas encore été localisée et que des efforts sont en cours pour identifier les responsables de sa disparition. Il note en outre que le Bureau du Procureur général a demandé de nouvelles analyses d</w:t>
      </w:r>
      <w:r>
        <w:rPr>
          <w:lang w:val="fr-FR"/>
        </w:rPr>
        <w:t>’</w:t>
      </w:r>
      <w:r w:rsidRPr="001E4146">
        <w:rPr>
          <w:lang w:val="fr-FR"/>
        </w:rPr>
        <w:t>experts afin de replacer les faits dans leur contexte, le rapport précédent n</w:t>
      </w:r>
      <w:r>
        <w:rPr>
          <w:lang w:val="fr-FR"/>
        </w:rPr>
        <w:t>’</w:t>
      </w:r>
      <w:r w:rsidRPr="001E4146">
        <w:rPr>
          <w:lang w:val="fr-FR"/>
        </w:rPr>
        <w:t>ayant pas satisfait l</w:t>
      </w:r>
      <w:r>
        <w:rPr>
          <w:lang w:val="fr-FR"/>
        </w:rPr>
        <w:t>’</w:t>
      </w:r>
      <w:r w:rsidRPr="001E4146">
        <w:rPr>
          <w:lang w:val="fr-FR"/>
        </w:rPr>
        <w:t>auteure. De plus, l</w:t>
      </w:r>
      <w:r>
        <w:rPr>
          <w:lang w:val="fr-FR"/>
        </w:rPr>
        <w:t>’</w:t>
      </w:r>
      <w:r w:rsidRPr="001E4146">
        <w:rPr>
          <w:lang w:val="fr-FR"/>
        </w:rPr>
        <w:t>État Partie indique que l</w:t>
      </w:r>
      <w:r>
        <w:rPr>
          <w:lang w:val="fr-FR"/>
        </w:rPr>
        <w:t>’</w:t>
      </w:r>
      <w:r w:rsidRPr="001E4146">
        <w:rPr>
          <w:lang w:val="fr-FR"/>
        </w:rPr>
        <w:t>auteure a bénéficié de mesures de protection visant à garantir son intégrité physique et sa sécurité. Il ajoute que la famille a reçu une compensation financière, qu</w:t>
      </w:r>
      <w:r>
        <w:rPr>
          <w:lang w:val="fr-FR"/>
        </w:rPr>
        <w:t>’</w:t>
      </w:r>
      <w:r w:rsidRPr="001E4146">
        <w:rPr>
          <w:lang w:val="fr-FR"/>
        </w:rPr>
        <w:t xml:space="preserve">un compte bancaire a été ouvert pour </w:t>
      </w:r>
      <w:r w:rsidRPr="001E4146">
        <w:rPr>
          <w:lang w:val="fr-FR"/>
        </w:rPr>
        <w:lastRenderedPageBreak/>
        <w:t xml:space="preserve">la fille mineure de </w:t>
      </w:r>
      <w:r w:rsidR="007248C8" w:rsidRPr="00653FD3">
        <w:rPr>
          <w:lang w:val="fr-FR"/>
        </w:rPr>
        <w:t>M</w:t>
      </w:r>
      <w:r w:rsidR="007248C8" w:rsidRPr="00653FD3">
        <w:rPr>
          <w:vertAlign w:val="superscript"/>
          <w:lang w:val="fr-FR"/>
        </w:rPr>
        <w:t>me</w:t>
      </w:r>
      <w:r w:rsidR="007248C8">
        <w:rPr>
          <w:lang w:val="fr-FR"/>
        </w:rPr>
        <w:t> </w:t>
      </w:r>
      <w:r w:rsidRPr="001E4146">
        <w:rPr>
          <w:lang w:val="fr-FR"/>
        </w:rPr>
        <w:t>Flores Román afin qu</w:t>
      </w:r>
      <w:r>
        <w:rPr>
          <w:lang w:val="fr-FR"/>
        </w:rPr>
        <w:t>’</w:t>
      </w:r>
      <w:r w:rsidRPr="001E4146">
        <w:rPr>
          <w:lang w:val="fr-FR"/>
        </w:rPr>
        <w:t>elle puisse avoir accès aux fonds lorsqu</w:t>
      </w:r>
      <w:r>
        <w:rPr>
          <w:lang w:val="fr-FR"/>
        </w:rPr>
        <w:t>’</w:t>
      </w:r>
      <w:r w:rsidRPr="001E4146">
        <w:rPr>
          <w:lang w:val="fr-FR"/>
        </w:rPr>
        <w:t>elle atteindrait l</w:t>
      </w:r>
      <w:r>
        <w:rPr>
          <w:lang w:val="fr-FR"/>
        </w:rPr>
        <w:t>’</w:t>
      </w:r>
      <w:r w:rsidRPr="001E4146">
        <w:rPr>
          <w:lang w:val="fr-FR"/>
        </w:rPr>
        <w:t>âge de la majorité, et que la famille a été officiellement reconnue comme victime par la Commission exécutive d</w:t>
      </w:r>
      <w:r>
        <w:rPr>
          <w:lang w:val="fr-FR"/>
        </w:rPr>
        <w:t>’</w:t>
      </w:r>
      <w:r w:rsidRPr="001E4146">
        <w:rPr>
          <w:lang w:val="fr-FR"/>
        </w:rPr>
        <w:t>aide aux victimes.</w:t>
      </w:r>
    </w:p>
    <w:p w14:paraId="6F316564" w14:textId="13C35C9C" w:rsidR="001E4146" w:rsidRPr="001E4146" w:rsidRDefault="001E4146" w:rsidP="006B1BFA">
      <w:pPr>
        <w:pStyle w:val="SingleTxt"/>
        <w:numPr>
          <w:ilvl w:val="0"/>
          <w:numId w:val="33"/>
        </w:numPr>
        <w:tabs>
          <w:tab w:val="left" w:pos="1742"/>
        </w:tabs>
        <w:rPr>
          <w:lang w:val="fr-FR"/>
        </w:rPr>
      </w:pPr>
      <w:r w:rsidRPr="001E4146">
        <w:rPr>
          <w:lang w:val="fr-FR"/>
        </w:rPr>
        <w:t>L</w:t>
      </w:r>
      <w:r>
        <w:rPr>
          <w:lang w:val="fr-FR"/>
        </w:rPr>
        <w:t>’</w:t>
      </w:r>
      <w:r w:rsidRPr="001E4146">
        <w:rPr>
          <w:lang w:val="fr-FR"/>
        </w:rPr>
        <w:t>État Partie indique que des sessions et des cours de formation ont été organisés à l</w:t>
      </w:r>
      <w:r>
        <w:rPr>
          <w:lang w:val="fr-FR"/>
        </w:rPr>
        <w:t>’</w:t>
      </w:r>
      <w:r w:rsidRPr="001E4146">
        <w:rPr>
          <w:lang w:val="fr-FR"/>
        </w:rPr>
        <w:t>intention des procureurs spécialisés, des autorités locales et fédérales, des policiers et des membres de l</w:t>
      </w:r>
      <w:r>
        <w:rPr>
          <w:lang w:val="fr-FR"/>
        </w:rPr>
        <w:t>’</w:t>
      </w:r>
      <w:r w:rsidRPr="001E4146">
        <w:rPr>
          <w:lang w:val="fr-FR"/>
        </w:rPr>
        <w:t>appareil judiciaire sur les perspectives de genre et la lutte contre la violence à l</w:t>
      </w:r>
      <w:r>
        <w:rPr>
          <w:lang w:val="fr-FR"/>
        </w:rPr>
        <w:t>’</w:t>
      </w:r>
      <w:r w:rsidRPr="001E4146">
        <w:rPr>
          <w:lang w:val="fr-FR"/>
        </w:rPr>
        <w:t>égard des femmes.</w:t>
      </w:r>
    </w:p>
    <w:p w14:paraId="5C7049E9" w14:textId="09D79EC9" w:rsidR="001E4146" w:rsidRDefault="001E4146" w:rsidP="006B1BFA">
      <w:pPr>
        <w:pStyle w:val="SingleTxt"/>
        <w:numPr>
          <w:ilvl w:val="0"/>
          <w:numId w:val="33"/>
        </w:numPr>
        <w:rPr>
          <w:lang w:val="fr-FR"/>
        </w:rPr>
      </w:pPr>
      <w:r w:rsidRPr="001E4146">
        <w:rPr>
          <w:lang w:val="fr-FR"/>
        </w:rPr>
        <w:t>L</w:t>
      </w:r>
      <w:r>
        <w:rPr>
          <w:lang w:val="fr-FR"/>
        </w:rPr>
        <w:t>’</w:t>
      </w:r>
      <w:r w:rsidRPr="001E4146">
        <w:rPr>
          <w:lang w:val="fr-FR"/>
        </w:rPr>
        <w:t>État Partie signale que le Bureau du Procureur spécial chargé des crimes violents contre les femmes et les groupes vulnérables et de la traite des personnes est une unité spécialisée du Bureau du Procureur général qui est chargée d</w:t>
      </w:r>
      <w:r>
        <w:rPr>
          <w:lang w:val="fr-FR"/>
        </w:rPr>
        <w:t>’</w:t>
      </w:r>
      <w:r w:rsidRPr="001E4146">
        <w:rPr>
          <w:lang w:val="fr-FR"/>
        </w:rPr>
        <w:t>enquêter sur les infractions fédérales liées à la violence de genre et de veiller à ce que ces affaires soient traitées conformément aux protocoles établis et dans le respect d</w:t>
      </w:r>
      <w:r>
        <w:rPr>
          <w:lang w:val="fr-FR"/>
        </w:rPr>
        <w:t>’</w:t>
      </w:r>
      <w:r w:rsidRPr="001E4146">
        <w:rPr>
          <w:lang w:val="fr-FR"/>
        </w:rPr>
        <w:t>une approche tenant compte des questions de genre. L</w:t>
      </w:r>
      <w:r>
        <w:rPr>
          <w:lang w:val="fr-FR"/>
        </w:rPr>
        <w:t>’</w:t>
      </w:r>
      <w:r w:rsidRPr="001E4146">
        <w:rPr>
          <w:lang w:val="fr-FR"/>
        </w:rPr>
        <w:t>État Partie précise en outre qu</w:t>
      </w:r>
      <w:r>
        <w:rPr>
          <w:lang w:val="fr-FR"/>
        </w:rPr>
        <w:t>’</w:t>
      </w:r>
      <w:r w:rsidRPr="001E4146">
        <w:rPr>
          <w:lang w:val="fr-FR"/>
        </w:rPr>
        <w:t>un modèle de qualification du féminicide était en cours d</w:t>
      </w:r>
      <w:r>
        <w:rPr>
          <w:lang w:val="fr-FR"/>
        </w:rPr>
        <w:t>’</w:t>
      </w:r>
      <w:r w:rsidRPr="001E4146">
        <w:rPr>
          <w:lang w:val="fr-FR"/>
        </w:rPr>
        <w:t>élaboration afin d</w:t>
      </w:r>
      <w:r>
        <w:rPr>
          <w:lang w:val="fr-FR"/>
        </w:rPr>
        <w:t>’</w:t>
      </w:r>
      <w:r w:rsidRPr="001E4146">
        <w:rPr>
          <w:lang w:val="fr-FR"/>
        </w:rPr>
        <w:t>établir des paramètres minimaux pour l</w:t>
      </w:r>
      <w:r>
        <w:rPr>
          <w:lang w:val="fr-FR"/>
        </w:rPr>
        <w:t>’</w:t>
      </w:r>
      <w:r w:rsidRPr="001E4146">
        <w:rPr>
          <w:lang w:val="fr-FR"/>
        </w:rPr>
        <w:t>harmonisation de la législation nationale. Le modèle prévoit également des sanctions contre les fonctionnaires qui omettent d</w:t>
      </w:r>
      <w:r>
        <w:rPr>
          <w:lang w:val="fr-FR"/>
        </w:rPr>
        <w:t>’</w:t>
      </w:r>
      <w:r w:rsidRPr="001E4146">
        <w:rPr>
          <w:lang w:val="fr-FR"/>
        </w:rPr>
        <w:t>effectuer des actes d</w:t>
      </w:r>
      <w:r>
        <w:rPr>
          <w:lang w:val="fr-FR"/>
        </w:rPr>
        <w:t>’</w:t>
      </w:r>
      <w:r w:rsidRPr="001E4146">
        <w:rPr>
          <w:lang w:val="fr-FR"/>
        </w:rPr>
        <w:t>enquête ou qui divulguent des informations sensibles. En outre, l</w:t>
      </w:r>
      <w:r>
        <w:rPr>
          <w:lang w:val="fr-FR"/>
        </w:rPr>
        <w:t>’</w:t>
      </w:r>
      <w:r w:rsidRPr="001E4146">
        <w:rPr>
          <w:lang w:val="fr-FR"/>
        </w:rPr>
        <w:t>État Partie indique que des initiatives de réforme législative sont en cours d</w:t>
      </w:r>
      <w:r>
        <w:rPr>
          <w:lang w:val="fr-FR"/>
        </w:rPr>
        <w:t>’</w:t>
      </w:r>
      <w:r w:rsidRPr="001E4146">
        <w:rPr>
          <w:lang w:val="fr-FR"/>
        </w:rPr>
        <w:t>examen dans plusieurs congrès et que la Cour suprême de justice a publié des protocoles et des normes à l</w:t>
      </w:r>
      <w:r>
        <w:rPr>
          <w:lang w:val="fr-FR"/>
        </w:rPr>
        <w:t>’</w:t>
      </w:r>
      <w:r w:rsidRPr="001E4146">
        <w:rPr>
          <w:lang w:val="fr-FR"/>
        </w:rPr>
        <w:t>intention des juges chargés de traiter des affaires de violence fondée sur le genre, de morts violentes de femmes et de féminicides.</w:t>
      </w:r>
    </w:p>
    <w:p w14:paraId="39D9A580" w14:textId="399E596E" w:rsidR="001E4146" w:rsidRPr="001E4146" w:rsidRDefault="001E4146" w:rsidP="006B1BFA">
      <w:pPr>
        <w:pStyle w:val="SingleTxt"/>
        <w:numPr>
          <w:ilvl w:val="0"/>
          <w:numId w:val="33"/>
        </w:numPr>
        <w:tabs>
          <w:tab w:val="left" w:pos="1742"/>
        </w:tabs>
        <w:rPr>
          <w:lang w:val="fr-FR"/>
        </w:rPr>
      </w:pPr>
      <w:r w:rsidRPr="001E4146">
        <w:rPr>
          <w:lang w:val="fr-FR"/>
        </w:rPr>
        <w:t xml:space="preserve">Le </w:t>
      </w:r>
      <w:r w:rsidRPr="00C52991">
        <w:rPr>
          <w:lang w:val="fr-FR"/>
        </w:rPr>
        <w:t>9</w:t>
      </w:r>
      <w:r w:rsidR="008127C5">
        <w:rPr>
          <w:lang w:val="fr-FR"/>
        </w:rPr>
        <w:t> </w:t>
      </w:r>
      <w:r w:rsidRPr="001E4146">
        <w:rPr>
          <w:lang w:val="fr-FR"/>
        </w:rPr>
        <w:t xml:space="preserve">février </w:t>
      </w:r>
      <w:r w:rsidRPr="00C52991">
        <w:rPr>
          <w:lang w:val="fr-FR"/>
        </w:rPr>
        <w:t>2026</w:t>
      </w:r>
      <w:r w:rsidRPr="001E4146">
        <w:rPr>
          <w:lang w:val="fr-FR"/>
        </w:rPr>
        <w:t>, l</w:t>
      </w:r>
      <w:r>
        <w:rPr>
          <w:lang w:val="fr-FR"/>
        </w:rPr>
        <w:t>’</w:t>
      </w:r>
      <w:r w:rsidRPr="001E4146">
        <w:rPr>
          <w:lang w:val="fr-FR"/>
        </w:rPr>
        <w:t xml:space="preserve">État Partie a indiqué que le </w:t>
      </w:r>
      <w:r w:rsidRPr="00C52991">
        <w:rPr>
          <w:lang w:val="fr-FR"/>
        </w:rPr>
        <w:t>30</w:t>
      </w:r>
      <w:r w:rsidR="008127C5">
        <w:rPr>
          <w:lang w:val="fr-FR"/>
        </w:rPr>
        <w:t> </w:t>
      </w:r>
      <w:r w:rsidRPr="001E4146">
        <w:rPr>
          <w:lang w:val="fr-FR"/>
        </w:rPr>
        <w:t xml:space="preserve">décembre </w:t>
      </w:r>
      <w:r w:rsidRPr="00C52991">
        <w:rPr>
          <w:lang w:val="fr-FR"/>
        </w:rPr>
        <w:t>2022</w:t>
      </w:r>
      <w:r w:rsidRPr="001E4146">
        <w:rPr>
          <w:lang w:val="fr-FR"/>
        </w:rPr>
        <w:t>, il avait octroyé une compensation financière à l</w:t>
      </w:r>
      <w:r>
        <w:rPr>
          <w:lang w:val="fr-FR"/>
        </w:rPr>
        <w:t>’</w:t>
      </w:r>
      <w:r w:rsidRPr="001E4146">
        <w:rPr>
          <w:lang w:val="fr-FR"/>
        </w:rPr>
        <w:t xml:space="preserve">auteure et que le </w:t>
      </w:r>
      <w:r w:rsidRPr="00C52991">
        <w:rPr>
          <w:lang w:val="fr-FR"/>
        </w:rPr>
        <w:t>9</w:t>
      </w:r>
      <w:r w:rsidR="008127C5">
        <w:rPr>
          <w:lang w:val="fr-FR"/>
        </w:rPr>
        <w:t> </w:t>
      </w:r>
      <w:r w:rsidRPr="001E4146">
        <w:rPr>
          <w:lang w:val="fr-FR"/>
        </w:rPr>
        <w:t xml:space="preserve">mai </w:t>
      </w:r>
      <w:r w:rsidRPr="00C52991">
        <w:rPr>
          <w:lang w:val="fr-FR"/>
        </w:rPr>
        <w:t>2025</w:t>
      </w:r>
      <w:r w:rsidRPr="001E4146">
        <w:rPr>
          <w:lang w:val="fr-FR"/>
        </w:rPr>
        <w:t xml:space="preserve">, il avait reconnu sa responsabilité internationale et présenté des excuses publiques à la famille de </w:t>
      </w:r>
      <w:r w:rsidR="007248C8" w:rsidRPr="00653FD3">
        <w:rPr>
          <w:lang w:val="fr-FR"/>
        </w:rPr>
        <w:t>M</w:t>
      </w:r>
      <w:r w:rsidR="007248C8" w:rsidRPr="00653FD3">
        <w:rPr>
          <w:vertAlign w:val="superscript"/>
          <w:lang w:val="fr-FR"/>
        </w:rPr>
        <w:t>me</w:t>
      </w:r>
      <w:r w:rsidR="007248C8">
        <w:rPr>
          <w:lang w:val="fr-FR"/>
        </w:rPr>
        <w:t> </w:t>
      </w:r>
      <w:r w:rsidRPr="001E4146">
        <w:rPr>
          <w:lang w:val="fr-FR"/>
        </w:rPr>
        <w:t xml:space="preserve">Flores Román. Enfin, le </w:t>
      </w:r>
      <w:r w:rsidRPr="00C52991">
        <w:rPr>
          <w:lang w:val="fr-FR"/>
        </w:rPr>
        <w:t>8</w:t>
      </w:r>
      <w:r w:rsidR="008127C5">
        <w:rPr>
          <w:lang w:val="fr-FR"/>
        </w:rPr>
        <w:t> </w:t>
      </w:r>
      <w:r w:rsidRPr="001E4146">
        <w:rPr>
          <w:lang w:val="fr-FR"/>
        </w:rPr>
        <w:t xml:space="preserve">août </w:t>
      </w:r>
      <w:r w:rsidRPr="00C52991">
        <w:rPr>
          <w:lang w:val="fr-FR"/>
        </w:rPr>
        <w:t>2025</w:t>
      </w:r>
      <w:r w:rsidRPr="001E4146">
        <w:rPr>
          <w:lang w:val="fr-FR"/>
        </w:rPr>
        <w:t>, l</w:t>
      </w:r>
      <w:r>
        <w:rPr>
          <w:lang w:val="fr-FR"/>
        </w:rPr>
        <w:t>’</w:t>
      </w:r>
      <w:r w:rsidRPr="001E4146">
        <w:rPr>
          <w:lang w:val="fr-FR"/>
        </w:rPr>
        <w:t>État Partie a publié les constations du Comité au</w:t>
      </w:r>
      <w:r>
        <w:rPr>
          <w:lang w:val="fr-FR"/>
        </w:rPr>
        <w:t xml:space="preserve"> </w:t>
      </w:r>
      <w:r w:rsidRPr="001E4146">
        <w:rPr>
          <w:lang w:val="fr-FR"/>
        </w:rPr>
        <w:t>Journal officiel.</w:t>
      </w:r>
    </w:p>
    <w:p w14:paraId="06DB3FE9" w14:textId="77777777" w:rsidR="00C82FB7" w:rsidRPr="00C52991" w:rsidRDefault="00C82FB7" w:rsidP="00C82FB7">
      <w:pPr>
        <w:pStyle w:val="SingleTxt"/>
        <w:spacing w:after="0" w:line="120" w:lineRule="exact"/>
        <w:rPr>
          <w:b/>
          <w:bCs/>
          <w:sz w:val="10"/>
          <w:lang w:val="fr-FR"/>
        </w:rPr>
      </w:pPr>
    </w:p>
    <w:p w14:paraId="6DAF01F4" w14:textId="2B60AC18" w:rsidR="001E4146" w:rsidRPr="00C52991" w:rsidRDefault="00C82FB7" w:rsidP="00C8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Pr="00C52991">
        <w:rPr>
          <w:lang w:val="fr-FR"/>
        </w:rPr>
        <w:tab/>
      </w:r>
      <w:r w:rsidR="001E4146" w:rsidRPr="00C52991">
        <w:rPr>
          <w:lang w:val="fr-FR"/>
        </w:rPr>
        <w:t>Renseignements communiqués par l’auteure </w:t>
      </w:r>
      <w:r w:rsidR="001E4146" w:rsidRPr="00C82FB7">
        <w:rPr>
          <w:b w:val="0"/>
          <w:bCs/>
          <w:lang w:val="fr-FR"/>
        </w:rPr>
        <w:t xml:space="preserve">: </w:t>
      </w:r>
      <w:r w:rsidR="001E4146" w:rsidRPr="00C52991">
        <w:rPr>
          <w:b w:val="0"/>
          <w:bCs/>
          <w:lang w:val="fr-FR"/>
        </w:rPr>
        <w:t>28</w:t>
      </w:r>
      <w:r w:rsidR="008127C5" w:rsidRPr="00C52991">
        <w:rPr>
          <w:lang w:val="fr-FR"/>
        </w:rPr>
        <w:t> </w:t>
      </w:r>
      <w:r w:rsidR="001E4146" w:rsidRPr="00C82FB7">
        <w:rPr>
          <w:b w:val="0"/>
          <w:bCs/>
          <w:lang w:val="fr-FR"/>
        </w:rPr>
        <w:t xml:space="preserve">février </w:t>
      </w:r>
      <w:r w:rsidR="001E4146" w:rsidRPr="00C52991">
        <w:rPr>
          <w:b w:val="0"/>
          <w:bCs/>
          <w:lang w:val="fr-FR"/>
        </w:rPr>
        <w:t>2024</w:t>
      </w:r>
    </w:p>
    <w:p w14:paraId="4D06591B" w14:textId="77777777" w:rsidR="00C82FB7" w:rsidRPr="00C82FB7" w:rsidRDefault="00C82FB7" w:rsidP="00C82FB7">
      <w:pPr>
        <w:pStyle w:val="SingleTxt"/>
        <w:spacing w:after="0" w:line="120" w:lineRule="exact"/>
        <w:rPr>
          <w:sz w:val="10"/>
          <w:lang w:val="fr-FR"/>
        </w:rPr>
      </w:pPr>
    </w:p>
    <w:p w14:paraId="076E5FE2" w14:textId="229627EE" w:rsidR="001E4146" w:rsidRDefault="001E4146" w:rsidP="006B1BFA">
      <w:pPr>
        <w:pStyle w:val="SingleTxt"/>
        <w:numPr>
          <w:ilvl w:val="0"/>
          <w:numId w:val="33"/>
        </w:numPr>
        <w:rPr>
          <w:lang w:val="fr-FR"/>
        </w:rPr>
      </w:pPr>
      <w:r w:rsidRPr="001E4146">
        <w:rPr>
          <w:lang w:val="fr-FR"/>
        </w:rPr>
        <w:t>L</w:t>
      </w:r>
      <w:r>
        <w:rPr>
          <w:lang w:val="fr-FR"/>
        </w:rPr>
        <w:t>’</w:t>
      </w:r>
      <w:r w:rsidRPr="001E4146">
        <w:rPr>
          <w:lang w:val="fr-FR"/>
        </w:rPr>
        <w:t>auteure souligne que les mesures de recherche signalées par l</w:t>
      </w:r>
      <w:r>
        <w:rPr>
          <w:lang w:val="fr-FR"/>
        </w:rPr>
        <w:t>’</w:t>
      </w:r>
      <w:r w:rsidRPr="001E4146">
        <w:rPr>
          <w:lang w:val="fr-FR"/>
        </w:rPr>
        <w:t>État Partie ont été prises avant la notification des constatations du Comité et qu</w:t>
      </w:r>
      <w:r>
        <w:rPr>
          <w:lang w:val="fr-FR"/>
        </w:rPr>
        <w:t>’</w:t>
      </w:r>
      <w:r w:rsidRPr="001E4146">
        <w:rPr>
          <w:lang w:val="fr-FR"/>
        </w:rPr>
        <w:t>aucune autre mesure n</w:t>
      </w:r>
      <w:r>
        <w:rPr>
          <w:lang w:val="fr-FR"/>
        </w:rPr>
        <w:t>’</w:t>
      </w:r>
      <w:r w:rsidRPr="001E4146">
        <w:rPr>
          <w:lang w:val="fr-FR"/>
        </w:rPr>
        <w:t>a été prise depuis lors. Elle ajoute que les réunions ont uniquement porté sur la préparation d</w:t>
      </w:r>
      <w:r>
        <w:rPr>
          <w:lang w:val="fr-FR"/>
        </w:rPr>
        <w:t>’</w:t>
      </w:r>
      <w:r w:rsidRPr="001E4146">
        <w:rPr>
          <w:lang w:val="fr-FR"/>
        </w:rPr>
        <w:t xml:space="preserve">un plan de recherche qui visait exclusivement à retrouver </w:t>
      </w:r>
      <w:r w:rsidR="007248C8" w:rsidRPr="00653FD3">
        <w:rPr>
          <w:lang w:val="fr-FR"/>
        </w:rPr>
        <w:t>M</w:t>
      </w:r>
      <w:r w:rsidR="007248C8" w:rsidRPr="00653FD3">
        <w:rPr>
          <w:vertAlign w:val="superscript"/>
          <w:lang w:val="fr-FR"/>
        </w:rPr>
        <w:t>me</w:t>
      </w:r>
      <w:r w:rsidR="007248C8">
        <w:rPr>
          <w:lang w:val="fr-FR"/>
        </w:rPr>
        <w:t> </w:t>
      </w:r>
      <w:r w:rsidRPr="001E4146">
        <w:rPr>
          <w:lang w:val="fr-FR"/>
        </w:rPr>
        <w:t>Flores Román vivante, sans aborder les stratégies à adopter dans d</w:t>
      </w:r>
      <w:r>
        <w:rPr>
          <w:lang w:val="fr-FR"/>
        </w:rPr>
        <w:t>’</w:t>
      </w:r>
      <w:r w:rsidRPr="001E4146">
        <w:rPr>
          <w:lang w:val="fr-FR"/>
        </w:rPr>
        <w:t>autres scénarios.</w:t>
      </w:r>
    </w:p>
    <w:p w14:paraId="66D61EAE" w14:textId="7CFA11D2" w:rsidR="001E4146" w:rsidRPr="001E4146" w:rsidRDefault="001E4146" w:rsidP="006B1BFA">
      <w:pPr>
        <w:pStyle w:val="SingleTxt"/>
        <w:numPr>
          <w:ilvl w:val="0"/>
          <w:numId w:val="33"/>
        </w:numPr>
        <w:tabs>
          <w:tab w:val="left" w:pos="1742"/>
        </w:tabs>
        <w:rPr>
          <w:lang w:val="fr-FR"/>
        </w:rPr>
      </w:pPr>
      <w:r w:rsidRPr="001E4146">
        <w:rPr>
          <w:lang w:val="fr-FR"/>
        </w:rPr>
        <w:t>L</w:t>
      </w:r>
      <w:r>
        <w:rPr>
          <w:lang w:val="fr-FR"/>
        </w:rPr>
        <w:t>’</w:t>
      </w:r>
      <w:r w:rsidRPr="001E4146">
        <w:rPr>
          <w:lang w:val="fr-FR"/>
        </w:rPr>
        <w:t xml:space="preserve">auteure répète que les mesures rapportées remontent à </w:t>
      </w:r>
      <w:r w:rsidRPr="00C52991">
        <w:rPr>
          <w:lang w:val="fr-FR"/>
        </w:rPr>
        <w:t>2021</w:t>
      </w:r>
      <w:r w:rsidRPr="001E4146">
        <w:rPr>
          <w:lang w:val="fr-FR"/>
        </w:rPr>
        <w:t xml:space="preserve"> et ne contiennent que des références générales à des approches différenciées tenant compte du genre, sans éléments concrets.</w:t>
      </w:r>
    </w:p>
    <w:p w14:paraId="3F63F990" w14:textId="05446EEC" w:rsidR="001E4146" w:rsidRPr="001E4146" w:rsidRDefault="001E4146" w:rsidP="006B1BFA">
      <w:pPr>
        <w:pStyle w:val="SingleTxt"/>
        <w:numPr>
          <w:ilvl w:val="0"/>
          <w:numId w:val="33"/>
        </w:numPr>
        <w:tabs>
          <w:tab w:val="left" w:pos="1742"/>
        </w:tabs>
        <w:rPr>
          <w:lang w:val="fr-FR"/>
        </w:rPr>
      </w:pPr>
      <w:r w:rsidRPr="001E4146">
        <w:rPr>
          <w:lang w:val="fr-FR"/>
        </w:rPr>
        <w:t>L</w:t>
      </w:r>
      <w:r>
        <w:rPr>
          <w:lang w:val="fr-FR"/>
        </w:rPr>
        <w:t>’</w:t>
      </w:r>
      <w:r w:rsidRPr="001E4146">
        <w:rPr>
          <w:lang w:val="fr-FR"/>
        </w:rPr>
        <w:t>auteure note que l</w:t>
      </w:r>
      <w:r>
        <w:rPr>
          <w:lang w:val="fr-FR"/>
        </w:rPr>
        <w:t>’</w:t>
      </w:r>
      <w:r w:rsidRPr="001E4146">
        <w:rPr>
          <w:lang w:val="fr-FR"/>
        </w:rPr>
        <w:t>État Partie n</w:t>
      </w:r>
      <w:r>
        <w:rPr>
          <w:lang w:val="fr-FR"/>
        </w:rPr>
        <w:t>’</w:t>
      </w:r>
      <w:r w:rsidRPr="001E4146">
        <w:rPr>
          <w:lang w:val="fr-FR"/>
        </w:rPr>
        <w:t>a fait état d</w:t>
      </w:r>
      <w:r>
        <w:rPr>
          <w:lang w:val="fr-FR"/>
        </w:rPr>
        <w:t>’</w:t>
      </w:r>
      <w:r w:rsidRPr="001E4146">
        <w:rPr>
          <w:lang w:val="fr-FR"/>
        </w:rPr>
        <w:t>aucun progrès dans l</w:t>
      </w:r>
      <w:r>
        <w:rPr>
          <w:lang w:val="fr-FR"/>
        </w:rPr>
        <w:t>’</w:t>
      </w:r>
      <w:r w:rsidRPr="001E4146">
        <w:rPr>
          <w:lang w:val="fr-FR"/>
        </w:rPr>
        <w:t>enquête. Elle indique qu</w:t>
      </w:r>
      <w:r>
        <w:rPr>
          <w:lang w:val="fr-FR"/>
        </w:rPr>
        <w:t>’</w:t>
      </w:r>
      <w:r w:rsidRPr="001E4146">
        <w:rPr>
          <w:lang w:val="fr-FR"/>
        </w:rPr>
        <w:t xml:space="preserve">elle a reçu une décision du Bureau du Procureur spécial chargé de la criminalité organisée, datée du </w:t>
      </w:r>
      <w:r w:rsidRPr="00C52991">
        <w:rPr>
          <w:lang w:val="fr-FR"/>
        </w:rPr>
        <w:t>29</w:t>
      </w:r>
      <w:r w:rsidR="008127C5">
        <w:rPr>
          <w:lang w:val="fr-FR"/>
        </w:rPr>
        <w:t> </w:t>
      </w:r>
      <w:r w:rsidRPr="001E4146">
        <w:rPr>
          <w:lang w:val="fr-FR"/>
        </w:rPr>
        <w:t xml:space="preserve">janvier </w:t>
      </w:r>
      <w:r w:rsidRPr="00C52991">
        <w:rPr>
          <w:lang w:val="fr-FR"/>
        </w:rPr>
        <w:t>2024</w:t>
      </w:r>
      <w:r w:rsidRPr="001E4146">
        <w:rPr>
          <w:lang w:val="fr-FR"/>
        </w:rPr>
        <w:t>, l</w:t>
      </w:r>
      <w:r>
        <w:rPr>
          <w:lang w:val="fr-FR"/>
        </w:rPr>
        <w:t>’</w:t>
      </w:r>
      <w:r w:rsidRPr="001E4146">
        <w:rPr>
          <w:lang w:val="fr-FR"/>
        </w:rPr>
        <w:t>informant que les éléments de preuve étaient insuffisants pour poursuivre l</w:t>
      </w:r>
      <w:r>
        <w:rPr>
          <w:lang w:val="fr-FR"/>
        </w:rPr>
        <w:t>’</w:t>
      </w:r>
      <w:r w:rsidRPr="001E4146">
        <w:rPr>
          <w:lang w:val="fr-FR"/>
        </w:rPr>
        <w:t>enquête. Elle a fait appel de cette décision auprès de la Cour suprême, qui ne s</w:t>
      </w:r>
      <w:r>
        <w:rPr>
          <w:lang w:val="fr-FR"/>
        </w:rPr>
        <w:t>’</w:t>
      </w:r>
      <w:r w:rsidRPr="001E4146">
        <w:rPr>
          <w:lang w:val="fr-FR"/>
        </w:rPr>
        <w:t>est pas encore prononcée. L</w:t>
      </w:r>
      <w:r>
        <w:rPr>
          <w:lang w:val="fr-FR"/>
        </w:rPr>
        <w:t>’</w:t>
      </w:r>
      <w:r w:rsidRPr="001E4146">
        <w:rPr>
          <w:lang w:val="fr-FR"/>
        </w:rPr>
        <w:t>auteure ajoute qu</w:t>
      </w:r>
      <w:r>
        <w:rPr>
          <w:lang w:val="fr-FR"/>
        </w:rPr>
        <w:t>’</w:t>
      </w:r>
      <w:r w:rsidRPr="001E4146">
        <w:rPr>
          <w:lang w:val="fr-FR"/>
        </w:rPr>
        <w:t>il n</w:t>
      </w:r>
      <w:r>
        <w:rPr>
          <w:lang w:val="fr-FR"/>
        </w:rPr>
        <w:t>’</w:t>
      </w:r>
      <w:r w:rsidRPr="001E4146">
        <w:rPr>
          <w:lang w:val="fr-FR"/>
        </w:rPr>
        <w:t>existe qu</w:t>
      </w:r>
      <w:r>
        <w:rPr>
          <w:lang w:val="fr-FR"/>
        </w:rPr>
        <w:t>’</w:t>
      </w:r>
      <w:r w:rsidRPr="001E4146">
        <w:rPr>
          <w:lang w:val="fr-FR"/>
        </w:rPr>
        <w:t>un seul dossier d</w:t>
      </w:r>
      <w:r>
        <w:rPr>
          <w:lang w:val="fr-FR"/>
        </w:rPr>
        <w:t>’</w:t>
      </w:r>
      <w:r w:rsidRPr="001E4146">
        <w:rPr>
          <w:lang w:val="fr-FR"/>
        </w:rPr>
        <w:t>enquête et qu</w:t>
      </w:r>
      <w:r>
        <w:rPr>
          <w:lang w:val="fr-FR"/>
        </w:rPr>
        <w:t>’</w:t>
      </w:r>
      <w:r w:rsidRPr="001E4146">
        <w:rPr>
          <w:lang w:val="fr-FR"/>
        </w:rPr>
        <w:t>aucun mandat d</w:t>
      </w:r>
      <w:r>
        <w:rPr>
          <w:lang w:val="fr-FR"/>
        </w:rPr>
        <w:t>’</w:t>
      </w:r>
      <w:r w:rsidRPr="001E4146">
        <w:rPr>
          <w:lang w:val="fr-FR"/>
        </w:rPr>
        <w:t>arrêt n</w:t>
      </w:r>
      <w:r>
        <w:rPr>
          <w:lang w:val="fr-FR"/>
        </w:rPr>
        <w:t>’</w:t>
      </w:r>
      <w:r w:rsidRPr="001E4146">
        <w:rPr>
          <w:lang w:val="fr-FR"/>
        </w:rPr>
        <w:t xml:space="preserve">a été délivré ni aucune procédure judiciaire engagée. </w:t>
      </w:r>
      <w:r w:rsidRPr="008127C5">
        <w:rPr>
          <w:spacing w:val="0"/>
          <w:lang w:val="fr-FR"/>
        </w:rPr>
        <w:t xml:space="preserve">En ce qui concerne le rapport d’expert mentionné par l’État Partie, l’auteure explique qu’il ne tient pas suffisamment compte des questions de genre et qu’il a été rédigé en </w:t>
      </w:r>
      <w:r w:rsidRPr="00C52991">
        <w:rPr>
          <w:spacing w:val="0"/>
          <w:lang w:val="fr-FR"/>
        </w:rPr>
        <w:t>2021</w:t>
      </w:r>
      <w:r w:rsidRPr="008127C5">
        <w:rPr>
          <w:spacing w:val="0"/>
          <w:lang w:val="fr-FR"/>
        </w:rPr>
        <w:t> ; à ce jour, aucun élément supplémentaire</w:t>
      </w:r>
      <w:r w:rsidRPr="001E4146">
        <w:rPr>
          <w:lang w:val="fr-FR"/>
        </w:rPr>
        <w:t xml:space="preserve"> n</w:t>
      </w:r>
      <w:r>
        <w:rPr>
          <w:lang w:val="fr-FR"/>
        </w:rPr>
        <w:t>’</w:t>
      </w:r>
      <w:r w:rsidRPr="001E4146">
        <w:rPr>
          <w:lang w:val="fr-FR"/>
        </w:rPr>
        <w:t>a été intégré pour garantir que l</w:t>
      </w:r>
      <w:r>
        <w:rPr>
          <w:lang w:val="fr-FR"/>
        </w:rPr>
        <w:t>’</w:t>
      </w:r>
      <w:r w:rsidRPr="001E4146">
        <w:rPr>
          <w:lang w:val="fr-FR"/>
        </w:rPr>
        <w:t>enquête soit menée selon une approche tenant compte des questions de genre.</w:t>
      </w:r>
    </w:p>
    <w:p w14:paraId="7969E8EB" w14:textId="5D3700B5" w:rsidR="001E4146" w:rsidRPr="001E4146" w:rsidRDefault="001E4146" w:rsidP="006B1BFA">
      <w:pPr>
        <w:pStyle w:val="SingleTxt"/>
        <w:numPr>
          <w:ilvl w:val="0"/>
          <w:numId w:val="33"/>
        </w:numPr>
        <w:tabs>
          <w:tab w:val="left" w:pos="1742"/>
        </w:tabs>
        <w:rPr>
          <w:lang w:val="fr-FR"/>
        </w:rPr>
      </w:pPr>
      <w:r w:rsidRPr="00330025">
        <w:rPr>
          <w:spacing w:val="2"/>
          <w:lang w:val="fr-FR"/>
        </w:rPr>
        <w:t xml:space="preserve">Bien que l’État Partie n’ait pas fait référence à la recommandation figurant au </w:t>
      </w:r>
      <w:r w:rsidR="00D65683" w:rsidRPr="00330025">
        <w:rPr>
          <w:spacing w:val="2"/>
          <w:lang w:val="fr-FR"/>
        </w:rPr>
        <w:t>paragraphe </w:t>
      </w:r>
      <w:r w:rsidRPr="00C52991">
        <w:rPr>
          <w:spacing w:val="2"/>
          <w:lang w:val="fr-FR"/>
        </w:rPr>
        <w:t>9</w:t>
      </w:r>
      <w:r w:rsidR="00330025" w:rsidRPr="00330025">
        <w:rPr>
          <w:spacing w:val="2"/>
          <w:lang w:val="fr-FR"/>
        </w:rPr>
        <w:t> </w:t>
      </w:r>
      <w:r w:rsidRPr="00330025">
        <w:rPr>
          <w:spacing w:val="2"/>
          <w:lang w:val="fr-FR"/>
        </w:rPr>
        <w:t>a)</w:t>
      </w:r>
      <w:r w:rsidR="00330025" w:rsidRPr="00330025">
        <w:rPr>
          <w:spacing w:val="2"/>
          <w:lang w:val="fr-FR"/>
        </w:rPr>
        <w:t> </w:t>
      </w:r>
      <w:r w:rsidRPr="00330025">
        <w:rPr>
          <w:spacing w:val="2"/>
          <w:lang w:val="fr-FR"/>
        </w:rPr>
        <w:t>v) des observations du Comité (</w:t>
      </w:r>
      <w:hyperlink r:id="rId21" w:history="1">
        <w:r w:rsidRPr="00C52991">
          <w:rPr>
            <w:rStyle w:val="Hyperlink"/>
            <w:spacing w:val="2"/>
            <w:lang w:val="fr-FR"/>
          </w:rPr>
          <w:t>CEDAW/C/83/D/153/2020</w:t>
        </w:r>
      </w:hyperlink>
      <w:r w:rsidRPr="00330025">
        <w:rPr>
          <w:spacing w:val="2"/>
          <w:lang w:val="fr-FR"/>
        </w:rPr>
        <w:t>), l’auteure reconnaît</w:t>
      </w:r>
      <w:r w:rsidRPr="001E4146">
        <w:rPr>
          <w:lang w:val="fr-FR"/>
        </w:rPr>
        <w:t xml:space="preserve"> avoir eu accès aux informations relatives à l</w:t>
      </w:r>
      <w:r>
        <w:rPr>
          <w:lang w:val="fr-FR"/>
        </w:rPr>
        <w:t>’</w:t>
      </w:r>
      <w:r w:rsidRPr="001E4146">
        <w:rPr>
          <w:lang w:val="fr-FR"/>
        </w:rPr>
        <w:t>affaire, mais fait remarquer que ces informations étaient souvent incomplètes.</w:t>
      </w:r>
    </w:p>
    <w:p w14:paraId="6F1976E1" w14:textId="49E19AF9" w:rsidR="001E4146" w:rsidRPr="001E4146" w:rsidRDefault="001E4146" w:rsidP="006B1BFA">
      <w:pPr>
        <w:pStyle w:val="SingleTxt"/>
        <w:numPr>
          <w:ilvl w:val="0"/>
          <w:numId w:val="33"/>
        </w:numPr>
        <w:tabs>
          <w:tab w:val="left" w:pos="1742"/>
        </w:tabs>
        <w:rPr>
          <w:lang w:val="fr-FR"/>
        </w:rPr>
      </w:pPr>
      <w:r w:rsidRPr="001E4146">
        <w:rPr>
          <w:lang w:val="fr-FR"/>
        </w:rPr>
        <w:lastRenderedPageBreak/>
        <w:t xml:space="preserve">En ce qui concerne les mesures de protection prévues dans la recommandation figurant au </w:t>
      </w:r>
      <w:r w:rsidR="00D65683">
        <w:rPr>
          <w:lang w:val="fr-FR"/>
        </w:rPr>
        <w:t>paragraphe </w:t>
      </w:r>
      <w:r w:rsidRPr="001E4146">
        <w:rPr>
          <w:lang w:val="fr-FR"/>
        </w:rPr>
        <w:t>a)</w:t>
      </w:r>
      <w:r w:rsidR="00500450">
        <w:rPr>
          <w:lang w:val="fr-FR"/>
        </w:rPr>
        <w:t> </w:t>
      </w:r>
      <w:r w:rsidRPr="001E4146">
        <w:rPr>
          <w:lang w:val="fr-FR"/>
        </w:rPr>
        <w:t>vi) des observations du Comité, l</w:t>
      </w:r>
      <w:r>
        <w:rPr>
          <w:lang w:val="fr-FR"/>
        </w:rPr>
        <w:t>’</w:t>
      </w:r>
      <w:r w:rsidRPr="001E4146">
        <w:rPr>
          <w:lang w:val="fr-FR"/>
        </w:rPr>
        <w:t>auteure note que ces mesures n</w:t>
      </w:r>
      <w:r>
        <w:rPr>
          <w:lang w:val="fr-FR"/>
        </w:rPr>
        <w:t>’</w:t>
      </w:r>
      <w:r w:rsidRPr="001E4146">
        <w:rPr>
          <w:lang w:val="fr-FR"/>
        </w:rPr>
        <w:t>ont pas été étendues à l</w:t>
      </w:r>
      <w:r>
        <w:rPr>
          <w:lang w:val="fr-FR"/>
        </w:rPr>
        <w:t>’</w:t>
      </w:r>
      <w:r w:rsidRPr="001E4146">
        <w:rPr>
          <w:lang w:val="fr-FR"/>
        </w:rPr>
        <w:t>ensemble du territoire national, ce qui l</w:t>
      </w:r>
      <w:r>
        <w:rPr>
          <w:lang w:val="fr-FR"/>
        </w:rPr>
        <w:t>’</w:t>
      </w:r>
      <w:r w:rsidRPr="001E4146">
        <w:rPr>
          <w:lang w:val="fr-FR"/>
        </w:rPr>
        <w:t xml:space="preserve">empêche de rechercher </w:t>
      </w:r>
      <w:r w:rsidR="007248C8" w:rsidRPr="00653FD3">
        <w:rPr>
          <w:lang w:val="fr-FR"/>
        </w:rPr>
        <w:t>M</w:t>
      </w:r>
      <w:r w:rsidR="007248C8" w:rsidRPr="00653FD3">
        <w:rPr>
          <w:vertAlign w:val="superscript"/>
          <w:lang w:val="fr-FR"/>
        </w:rPr>
        <w:t>me</w:t>
      </w:r>
      <w:r w:rsidR="007248C8">
        <w:rPr>
          <w:lang w:val="fr-FR"/>
        </w:rPr>
        <w:t> </w:t>
      </w:r>
      <w:r w:rsidRPr="001E4146">
        <w:rPr>
          <w:lang w:val="fr-FR"/>
        </w:rPr>
        <w:t>Flores Román.</w:t>
      </w:r>
    </w:p>
    <w:p w14:paraId="3EF28B27" w14:textId="68FE5D99" w:rsidR="001E4146" w:rsidRPr="001E4146" w:rsidRDefault="001E4146" w:rsidP="006B1BFA">
      <w:pPr>
        <w:pStyle w:val="SingleTxt"/>
        <w:numPr>
          <w:ilvl w:val="0"/>
          <w:numId w:val="33"/>
        </w:numPr>
        <w:tabs>
          <w:tab w:val="left" w:pos="1742"/>
        </w:tabs>
        <w:rPr>
          <w:lang w:val="fr-FR"/>
        </w:rPr>
      </w:pPr>
      <w:r w:rsidRPr="002E024C">
        <w:rPr>
          <w:lang w:val="fr-FR"/>
        </w:rPr>
        <w:t>L’auteure reconnaît avoir</w:t>
      </w:r>
      <w:r w:rsidRPr="001E4146">
        <w:rPr>
          <w:lang w:val="fr-FR"/>
        </w:rPr>
        <w:t xml:space="preserve"> reçu une compensation financière, mais indique qu</w:t>
      </w:r>
      <w:r>
        <w:rPr>
          <w:lang w:val="fr-FR"/>
        </w:rPr>
        <w:t>’</w:t>
      </w:r>
      <w:r w:rsidRPr="001E4146">
        <w:rPr>
          <w:lang w:val="fr-FR"/>
        </w:rPr>
        <w:t>elle n</w:t>
      </w:r>
      <w:r>
        <w:rPr>
          <w:lang w:val="fr-FR"/>
        </w:rPr>
        <w:t>’</w:t>
      </w:r>
      <w:r w:rsidRPr="001E4146">
        <w:rPr>
          <w:lang w:val="fr-FR"/>
        </w:rPr>
        <w:t>a bénéficié d</w:t>
      </w:r>
      <w:r>
        <w:rPr>
          <w:lang w:val="fr-FR"/>
        </w:rPr>
        <w:t>’</w:t>
      </w:r>
      <w:r w:rsidRPr="001E4146">
        <w:rPr>
          <w:lang w:val="fr-FR"/>
        </w:rPr>
        <w:t>aucune autre forme de réparation, telle que des excuses publiques.</w:t>
      </w:r>
    </w:p>
    <w:p w14:paraId="79D122EB" w14:textId="0275299F" w:rsidR="001E4146" w:rsidRPr="001E4146" w:rsidRDefault="001E4146" w:rsidP="006B1BFA">
      <w:pPr>
        <w:pStyle w:val="SingleTxt"/>
        <w:numPr>
          <w:ilvl w:val="0"/>
          <w:numId w:val="33"/>
        </w:numPr>
        <w:tabs>
          <w:tab w:val="left" w:pos="1742"/>
        </w:tabs>
        <w:rPr>
          <w:lang w:val="fr-FR"/>
        </w:rPr>
      </w:pPr>
      <w:r w:rsidRPr="001E4146">
        <w:rPr>
          <w:lang w:val="fr-FR"/>
        </w:rPr>
        <w:t>L</w:t>
      </w:r>
      <w:r>
        <w:rPr>
          <w:lang w:val="fr-FR"/>
        </w:rPr>
        <w:t>’</w:t>
      </w:r>
      <w:r w:rsidRPr="001E4146">
        <w:rPr>
          <w:lang w:val="fr-FR"/>
        </w:rPr>
        <w:t>auteure déclare que les activités de formation signalées par l</w:t>
      </w:r>
      <w:r>
        <w:rPr>
          <w:lang w:val="fr-FR"/>
        </w:rPr>
        <w:t>’</w:t>
      </w:r>
      <w:r w:rsidRPr="001E4146">
        <w:rPr>
          <w:lang w:val="fr-FR"/>
        </w:rPr>
        <w:t>État Partie ont été menées avant la publication des observations du Comité et sont de nature générale, et qu</w:t>
      </w:r>
      <w:r>
        <w:rPr>
          <w:lang w:val="fr-FR"/>
        </w:rPr>
        <w:t>’</w:t>
      </w:r>
      <w:r w:rsidRPr="001E4146">
        <w:rPr>
          <w:lang w:val="fr-FR"/>
        </w:rPr>
        <w:t>il n</w:t>
      </w:r>
      <w:r>
        <w:rPr>
          <w:lang w:val="fr-FR"/>
        </w:rPr>
        <w:t>’</w:t>
      </w:r>
      <w:r w:rsidRPr="001E4146">
        <w:rPr>
          <w:lang w:val="fr-FR"/>
        </w:rPr>
        <w:t>y a aucune preuve qu</w:t>
      </w:r>
      <w:r>
        <w:rPr>
          <w:lang w:val="fr-FR"/>
        </w:rPr>
        <w:t>’</w:t>
      </w:r>
      <w:r w:rsidRPr="001E4146">
        <w:rPr>
          <w:lang w:val="fr-FR"/>
        </w:rPr>
        <w:t>elles répondent aux directives spécifiques établies par le Comité. Enfin, l</w:t>
      </w:r>
      <w:r>
        <w:rPr>
          <w:lang w:val="fr-FR"/>
        </w:rPr>
        <w:t>’</w:t>
      </w:r>
      <w:r w:rsidRPr="001E4146">
        <w:rPr>
          <w:lang w:val="fr-FR"/>
        </w:rPr>
        <w:t>auteure souligne que l</w:t>
      </w:r>
      <w:r>
        <w:rPr>
          <w:lang w:val="fr-FR"/>
        </w:rPr>
        <w:t>’</w:t>
      </w:r>
      <w:r w:rsidRPr="001E4146">
        <w:rPr>
          <w:lang w:val="fr-FR"/>
        </w:rPr>
        <w:t>État Partie n</w:t>
      </w:r>
      <w:r>
        <w:rPr>
          <w:lang w:val="fr-FR"/>
        </w:rPr>
        <w:t>’</w:t>
      </w:r>
      <w:r w:rsidRPr="001E4146">
        <w:rPr>
          <w:lang w:val="fr-FR"/>
        </w:rPr>
        <w:t>a fait aucune référence aux politiques nationales visant à prévenir et à éliminer les disparitions forcées de femmes.</w:t>
      </w:r>
    </w:p>
    <w:p w14:paraId="673583B6" w14:textId="36AF674E" w:rsidR="001E4146" w:rsidRPr="00C52991" w:rsidRDefault="001E4146" w:rsidP="001E4146">
      <w:pPr>
        <w:pStyle w:val="SingleTxt"/>
        <w:rPr>
          <w:b/>
          <w:bCs/>
          <w:lang w:val="fr-FR"/>
        </w:rPr>
      </w:pPr>
      <w:r w:rsidRPr="00C52991">
        <w:rPr>
          <w:b/>
          <w:bCs/>
          <w:lang w:val="fr-FR"/>
        </w:rPr>
        <w:t>Appréciation : B</w:t>
      </w:r>
    </w:p>
    <w:p w14:paraId="7BD155C5" w14:textId="77777777" w:rsidR="00C82FB7" w:rsidRPr="00C52991" w:rsidRDefault="00C82FB7" w:rsidP="00C82FB7">
      <w:pPr>
        <w:pStyle w:val="SingleTxt"/>
        <w:spacing w:after="0" w:line="120" w:lineRule="exact"/>
        <w:rPr>
          <w:b/>
          <w:bCs/>
          <w:sz w:val="10"/>
          <w:lang w:val="fr-FR"/>
        </w:rPr>
      </w:pPr>
    </w:p>
    <w:p w14:paraId="0B0ABE27" w14:textId="7539710C" w:rsidR="001E4146" w:rsidRPr="00C52991" w:rsidRDefault="00C82FB7" w:rsidP="00C8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001E4146" w:rsidRPr="00C52991">
        <w:rPr>
          <w:lang w:val="fr-FR"/>
        </w:rPr>
        <w:t>5.</w:t>
      </w:r>
      <w:r w:rsidRPr="00C52991">
        <w:rPr>
          <w:lang w:val="fr-FR"/>
        </w:rPr>
        <w:tab/>
      </w:r>
      <w:r w:rsidR="001E4146" w:rsidRPr="00C52991">
        <w:rPr>
          <w:lang w:val="fr-FR"/>
        </w:rPr>
        <w:t>Bulgarie</w:t>
      </w:r>
    </w:p>
    <w:p w14:paraId="74BFC49B" w14:textId="77777777" w:rsidR="00C82FB7" w:rsidRPr="00C82FB7" w:rsidRDefault="00C82FB7" w:rsidP="00C82FB7">
      <w:pPr>
        <w:pStyle w:val="SingleTxt"/>
        <w:spacing w:after="0" w:line="120" w:lineRule="exact"/>
        <w:rPr>
          <w:sz w:val="10"/>
          <w:lang w:val="fr-FR"/>
        </w:rPr>
      </w:pPr>
    </w:p>
    <w:tbl>
      <w:tblPr>
        <w:tblW w:w="0" w:type="auto"/>
        <w:tblInd w:w="1330" w:type="dxa"/>
        <w:tblLayout w:type="fixed"/>
        <w:tblCellMar>
          <w:left w:w="0" w:type="dxa"/>
          <w:right w:w="0" w:type="dxa"/>
        </w:tblCellMar>
        <w:tblLook w:val="0000" w:firstRow="0" w:lastRow="0" w:firstColumn="0" w:lastColumn="0" w:noHBand="0" w:noVBand="0"/>
      </w:tblPr>
      <w:tblGrid>
        <w:gridCol w:w="3440"/>
        <w:gridCol w:w="3880"/>
      </w:tblGrid>
      <w:tr w:rsidR="00314412" w:rsidRPr="005C55F0" w14:paraId="71173D11" w14:textId="77777777" w:rsidTr="00500901">
        <w:tc>
          <w:tcPr>
            <w:tcW w:w="3440" w:type="dxa"/>
          </w:tcPr>
          <w:p w14:paraId="77F96CE6" w14:textId="5BAAEDFD" w:rsidR="00314412" w:rsidRPr="005C55F0" w:rsidRDefault="00EC56A6" w:rsidP="00EC56A6">
            <w:pPr>
              <w:tabs>
                <w:tab w:val="left" w:pos="288"/>
                <w:tab w:val="left" w:pos="576"/>
                <w:tab w:val="left" w:pos="864"/>
                <w:tab w:val="left" w:pos="1152"/>
              </w:tabs>
              <w:spacing w:before="40" w:after="80"/>
              <w:ind w:right="40"/>
              <w:rPr>
                <w:lang w:val="fr-FR"/>
              </w:rPr>
            </w:pPr>
            <w:r w:rsidRPr="00EC56A6">
              <w:rPr>
                <w:lang w:val="fr-FR"/>
              </w:rPr>
              <w:t xml:space="preserve">Communication </w:t>
            </w:r>
            <w:r w:rsidR="007248C8">
              <w:rPr>
                <w:lang w:val="fr-FR"/>
              </w:rPr>
              <w:t>n</w:t>
            </w:r>
            <w:r w:rsidR="007248C8" w:rsidRPr="007248C8">
              <w:rPr>
                <w:vertAlign w:val="superscript"/>
                <w:lang w:val="fr-FR"/>
              </w:rPr>
              <w:t>o</w:t>
            </w:r>
            <w:r w:rsidR="00B862C7">
              <w:rPr>
                <w:lang w:val="fr-FR"/>
              </w:rPr>
              <w:t> </w:t>
            </w:r>
            <w:r w:rsidRPr="00EC56A6">
              <w:rPr>
                <w:lang w:val="fr-FR"/>
              </w:rPr>
              <w:t>:</w:t>
            </w:r>
          </w:p>
        </w:tc>
        <w:tc>
          <w:tcPr>
            <w:tcW w:w="3880" w:type="dxa"/>
          </w:tcPr>
          <w:p w14:paraId="36D3A96B" w14:textId="045066CB" w:rsidR="00314412" w:rsidRPr="005C55F0" w:rsidRDefault="00EC56A6" w:rsidP="00EC56A6">
            <w:pPr>
              <w:tabs>
                <w:tab w:val="left" w:pos="288"/>
                <w:tab w:val="left" w:pos="576"/>
                <w:tab w:val="left" w:pos="864"/>
                <w:tab w:val="left" w:pos="1152"/>
              </w:tabs>
              <w:spacing w:before="40" w:after="80"/>
              <w:ind w:left="144" w:right="43"/>
              <w:rPr>
                <w:lang w:val="fr-FR"/>
              </w:rPr>
            </w:pPr>
            <w:r w:rsidRPr="00C52991">
              <w:rPr>
                <w:lang w:val="fr-FR"/>
              </w:rPr>
              <w:t>99</w:t>
            </w:r>
            <w:r w:rsidRPr="00EC56A6">
              <w:rPr>
                <w:lang w:val="fr-FR"/>
              </w:rPr>
              <w:t>/</w:t>
            </w:r>
            <w:r w:rsidRPr="00C52991">
              <w:rPr>
                <w:lang w:val="fr-FR"/>
              </w:rPr>
              <w:t>2016</w:t>
            </w:r>
            <w:r w:rsidRPr="00EC56A6">
              <w:rPr>
                <w:lang w:val="fr-FR"/>
              </w:rPr>
              <w:t xml:space="preserve">, </w:t>
            </w:r>
            <w:r w:rsidRPr="00C52991">
              <w:rPr>
                <w:i/>
                <w:iCs/>
                <w:lang w:val="fr-FR"/>
              </w:rPr>
              <w:t>S.L.</w:t>
            </w:r>
            <w:r w:rsidRPr="00EC56A6">
              <w:rPr>
                <w:lang w:val="fr-FR"/>
              </w:rPr>
              <w:t xml:space="preserve"> c. </w:t>
            </w:r>
            <w:r w:rsidRPr="00C52991">
              <w:rPr>
                <w:i/>
                <w:iCs/>
                <w:lang w:val="fr-FR"/>
              </w:rPr>
              <w:t>Bulgarie</w:t>
            </w:r>
          </w:p>
        </w:tc>
      </w:tr>
      <w:tr w:rsidR="00314412" w:rsidRPr="005C55F0" w14:paraId="0A55555E" w14:textId="77777777" w:rsidTr="00500901">
        <w:tc>
          <w:tcPr>
            <w:tcW w:w="3440" w:type="dxa"/>
          </w:tcPr>
          <w:p w14:paraId="238EB528" w14:textId="00636E3A" w:rsidR="00314412" w:rsidRPr="005C55F0" w:rsidRDefault="00EC56A6" w:rsidP="00EC56A6">
            <w:pPr>
              <w:tabs>
                <w:tab w:val="left" w:pos="288"/>
                <w:tab w:val="left" w:pos="576"/>
                <w:tab w:val="left" w:pos="864"/>
                <w:tab w:val="left" w:pos="1152"/>
              </w:tabs>
              <w:spacing w:before="40" w:after="80"/>
              <w:ind w:right="40"/>
              <w:rPr>
                <w:lang w:val="fr-FR"/>
              </w:rPr>
            </w:pPr>
            <w:r w:rsidRPr="00EC56A6">
              <w:rPr>
                <w:lang w:val="fr-FR"/>
              </w:rPr>
              <w:t>Constatations adoptées le :</w:t>
            </w:r>
          </w:p>
        </w:tc>
        <w:tc>
          <w:tcPr>
            <w:tcW w:w="3880" w:type="dxa"/>
          </w:tcPr>
          <w:p w14:paraId="34C87C4D" w14:textId="646FEC25" w:rsidR="00314412" w:rsidRPr="005C55F0" w:rsidRDefault="00EC56A6" w:rsidP="00EC56A6">
            <w:pPr>
              <w:tabs>
                <w:tab w:val="left" w:pos="288"/>
                <w:tab w:val="left" w:pos="576"/>
                <w:tab w:val="left" w:pos="864"/>
                <w:tab w:val="left" w:pos="1152"/>
              </w:tabs>
              <w:spacing w:before="40" w:after="80"/>
              <w:ind w:left="144" w:right="43"/>
              <w:rPr>
                <w:lang w:val="fr-FR"/>
              </w:rPr>
            </w:pPr>
            <w:r w:rsidRPr="00C52991">
              <w:rPr>
                <w:lang w:val="fr-FR"/>
              </w:rPr>
              <w:t>19</w:t>
            </w:r>
            <w:r w:rsidR="00500450">
              <w:rPr>
                <w:lang w:val="fr-FR"/>
              </w:rPr>
              <w:t> </w:t>
            </w:r>
            <w:r w:rsidRPr="00EC56A6">
              <w:rPr>
                <w:lang w:val="fr-FR"/>
              </w:rPr>
              <w:t xml:space="preserve">juillet </w:t>
            </w:r>
            <w:r w:rsidRPr="00C52991">
              <w:rPr>
                <w:lang w:val="fr-FR"/>
              </w:rPr>
              <w:t>2019</w:t>
            </w:r>
          </w:p>
        </w:tc>
      </w:tr>
      <w:tr w:rsidR="00314412" w:rsidRPr="005C55F0" w14:paraId="25685317" w14:textId="77777777" w:rsidTr="00500901">
        <w:tc>
          <w:tcPr>
            <w:tcW w:w="3440" w:type="dxa"/>
          </w:tcPr>
          <w:p w14:paraId="06B89DE4" w14:textId="7F21A443" w:rsidR="00314412" w:rsidRPr="001E4146" w:rsidRDefault="00EC56A6" w:rsidP="00EC56A6">
            <w:pPr>
              <w:tabs>
                <w:tab w:val="left" w:pos="288"/>
                <w:tab w:val="left" w:pos="576"/>
                <w:tab w:val="left" w:pos="864"/>
                <w:tab w:val="left" w:pos="1152"/>
              </w:tabs>
              <w:spacing w:before="40" w:after="80"/>
              <w:ind w:right="40"/>
              <w:rPr>
                <w:lang w:val="fr-FR"/>
              </w:rPr>
            </w:pPr>
            <w:r w:rsidRPr="00EC56A6">
              <w:rPr>
                <w:lang w:val="fr-FR"/>
              </w:rPr>
              <w:t>Violation(s) :</w:t>
            </w:r>
          </w:p>
        </w:tc>
        <w:tc>
          <w:tcPr>
            <w:tcW w:w="3880" w:type="dxa"/>
          </w:tcPr>
          <w:p w14:paraId="738DE3C8" w14:textId="46BE164E" w:rsidR="00314412" w:rsidRPr="005C55F0" w:rsidRDefault="0009587D" w:rsidP="00500901">
            <w:pPr>
              <w:tabs>
                <w:tab w:val="left" w:pos="288"/>
                <w:tab w:val="left" w:pos="576"/>
                <w:tab w:val="left" w:pos="864"/>
                <w:tab w:val="left" w:pos="1152"/>
              </w:tabs>
              <w:spacing w:before="40" w:after="80"/>
              <w:ind w:left="144" w:right="43"/>
              <w:rPr>
                <w:lang w:val="fr-FR"/>
              </w:rPr>
            </w:pPr>
            <w:r>
              <w:rPr>
                <w:lang w:val="fr-FR"/>
              </w:rPr>
              <w:t>Alinéas </w:t>
            </w:r>
            <w:r w:rsidR="00EC56A6" w:rsidRPr="001E4146">
              <w:rPr>
                <w:lang w:val="fr-FR"/>
              </w:rPr>
              <w:t>a) à c) et e) à g) de l</w:t>
            </w:r>
            <w:r w:rsidR="00EC56A6">
              <w:rPr>
                <w:lang w:val="fr-FR"/>
              </w:rPr>
              <w:t>’</w:t>
            </w:r>
            <w:r>
              <w:rPr>
                <w:lang w:val="fr-FR"/>
              </w:rPr>
              <w:t>article </w:t>
            </w:r>
            <w:r w:rsidR="00EC56A6" w:rsidRPr="00C52991">
              <w:rPr>
                <w:lang w:val="fr-FR"/>
              </w:rPr>
              <w:t>2</w:t>
            </w:r>
            <w:r w:rsidR="00EC56A6" w:rsidRPr="001E4146">
              <w:rPr>
                <w:lang w:val="fr-FR"/>
              </w:rPr>
              <w:t xml:space="preserve">, </w:t>
            </w:r>
            <w:r>
              <w:rPr>
                <w:lang w:val="fr-FR"/>
              </w:rPr>
              <w:t>alinéa </w:t>
            </w:r>
            <w:r w:rsidR="00EC56A6" w:rsidRPr="001E4146">
              <w:rPr>
                <w:lang w:val="fr-FR"/>
              </w:rPr>
              <w:t>a) de l</w:t>
            </w:r>
            <w:r w:rsidR="00EC56A6">
              <w:rPr>
                <w:lang w:val="fr-FR"/>
              </w:rPr>
              <w:t>’</w:t>
            </w:r>
            <w:r>
              <w:rPr>
                <w:lang w:val="fr-FR"/>
              </w:rPr>
              <w:t>article </w:t>
            </w:r>
            <w:r w:rsidR="00EC56A6" w:rsidRPr="00C52991">
              <w:rPr>
                <w:lang w:val="fr-FR"/>
              </w:rPr>
              <w:t>5</w:t>
            </w:r>
            <w:r w:rsidR="00EC56A6" w:rsidRPr="001E4146">
              <w:rPr>
                <w:lang w:val="fr-FR"/>
              </w:rPr>
              <w:t xml:space="preserve"> et </w:t>
            </w:r>
            <w:r>
              <w:rPr>
                <w:lang w:val="fr-FR"/>
              </w:rPr>
              <w:t>alinéas </w:t>
            </w:r>
            <w:r w:rsidR="00EC56A6" w:rsidRPr="001E4146">
              <w:rPr>
                <w:lang w:val="fr-FR"/>
              </w:rPr>
              <w:t>c), g) et</w:t>
            </w:r>
            <w:r w:rsidR="00500450">
              <w:rPr>
                <w:lang w:val="fr-FR"/>
              </w:rPr>
              <w:t> </w:t>
            </w:r>
            <w:r w:rsidR="00EC56A6" w:rsidRPr="001E4146">
              <w:rPr>
                <w:lang w:val="fr-FR"/>
              </w:rPr>
              <w:t xml:space="preserve">h) du </w:t>
            </w:r>
            <w:r w:rsidR="00D65683">
              <w:rPr>
                <w:lang w:val="fr-FR"/>
              </w:rPr>
              <w:t>paragraphe </w:t>
            </w:r>
            <w:r w:rsidR="00EC56A6" w:rsidRPr="00C52991">
              <w:rPr>
                <w:lang w:val="fr-FR"/>
              </w:rPr>
              <w:t>1</w:t>
            </w:r>
            <w:r w:rsidR="00EC56A6" w:rsidRPr="001E4146">
              <w:rPr>
                <w:lang w:val="fr-FR"/>
              </w:rPr>
              <w:t xml:space="preserve"> de l</w:t>
            </w:r>
            <w:r w:rsidR="00EC56A6">
              <w:rPr>
                <w:lang w:val="fr-FR"/>
              </w:rPr>
              <w:t>’</w:t>
            </w:r>
            <w:r>
              <w:rPr>
                <w:lang w:val="fr-FR"/>
              </w:rPr>
              <w:t>article </w:t>
            </w:r>
            <w:r w:rsidR="00EC56A6" w:rsidRPr="00C52991">
              <w:rPr>
                <w:lang w:val="fr-FR"/>
              </w:rPr>
              <w:t>16</w:t>
            </w:r>
            <w:r w:rsidR="00EC56A6" w:rsidRPr="001E4146">
              <w:rPr>
                <w:lang w:val="fr-FR"/>
              </w:rPr>
              <w:t>, lus conjointement avec l</w:t>
            </w:r>
            <w:r w:rsidR="00EC56A6">
              <w:rPr>
                <w:lang w:val="fr-FR"/>
              </w:rPr>
              <w:t>’</w:t>
            </w:r>
            <w:r>
              <w:rPr>
                <w:lang w:val="fr-FR"/>
              </w:rPr>
              <w:t>article</w:t>
            </w:r>
            <w:r w:rsidR="00500450">
              <w:rPr>
                <w:lang w:val="fr-FR"/>
              </w:rPr>
              <w:t xml:space="preserve"> </w:t>
            </w:r>
            <w:r w:rsidR="00EC56A6" w:rsidRPr="001E4146">
              <w:rPr>
                <w:lang w:val="fr-FR"/>
              </w:rPr>
              <w:t>premier.</w:t>
            </w:r>
          </w:p>
        </w:tc>
      </w:tr>
      <w:tr w:rsidR="00314412" w:rsidRPr="005C55F0" w14:paraId="26BD66ED" w14:textId="77777777" w:rsidTr="00500901">
        <w:tc>
          <w:tcPr>
            <w:tcW w:w="3440" w:type="dxa"/>
          </w:tcPr>
          <w:p w14:paraId="2E484E55" w14:textId="2FEE04AD" w:rsidR="00314412" w:rsidRPr="005C55F0" w:rsidRDefault="00EC56A6" w:rsidP="00EC56A6">
            <w:pPr>
              <w:tabs>
                <w:tab w:val="left" w:pos="288"/>
                <w:tab w:val="left" w:pos="576"/>
                <w:tab w:val="left" w:pos="864"/>
                <w:tab w:val="left" w:pos="1152"/>
              </w:tabs>
              <w:spacing w:before="40" w:after="80"/>
              <w:ind w:right="40"/>
              <w:rPr>
                <w:lang w:val="fr-FR"/>
              </w:rPr>
            </w:pPr>
            <w:r w:rsidRPr="00EC56A6">
              <w:rPr>
                <w:lang w:val="fr-FR"/>
              </w:rPr>
              <w:t>Réparation</w:t>
            </w:r>
            <w:r w:rsidRPr="00C52991">
              <w:rPr>
                <w:vertAlign w:val="superscript"/>
                <w:lang w:val="fr-FR"/>
              </w:rPr>
              <w:footnoteReference w:id="7"/>
            </w:r>
            <w:r w:rsidRPr="00EC56A6">
              <w:rPr>
                <w:lang w:val="fr-FR"/>
              </w:rPr>
              <w:t> :</w:t>
            </w:r>
          </w:p>
        </w:tc>
        <w:tc>
          <w:tcPr>
            <w:tcW w:w="3880" w:type="dxa"/>
          </w:tcPr>
          <w:p w14:paraId="53296D81" w14:textId="37F87F75" w:rsidR="00EC56A6" w:rsidRPr="00654047" w:rsidRDefault="00D674AA" w:rsidP="00EC56A6">
            <w:pPr>
              <w:tabs>
                <w:tab w:val="left" w:pos="288"/>
                <w:tab w:val="left" w:pos="576"/>
                <w:tab w:val="left" w:pos="864"/>
                <w:tab w:val="left" w:pos="1152"/>
              </w:tabs>
              <w:spacing w:before="40" w:after="80"/>
              <w:ind w:left="144" w:right="43"/>
              <w:rPr>
                <w:lang w:val="fr-FR"/>
              </w:rPr>
            </w:pPr>
            <w:r>
              <w:rPr>
                <w:lang w:val="fr-FR"/>
              </w:rPr>
              <w:t>a)</w:t>
            </w:r>
            <w:r w:rsidR="001F4C84">
              <w:rPr>
                <w:lang w:val="fr-FR"/>
              </w:rPr>
              <w:tab/>
            </w:r>
            <w:r w:rsidR="00EC56A6" w:rsidRPr="00D674AA">
              <w:rPr>
                <w:lang w:val="fr-FR"/>
              </w:rPr>
              <w:t>En ce qui concerne l’auteure de la communication :</w:t>
            </w:r>
            <w:r w:rsidR="00EC56A6" w:rsidRPr="00654047">
              <w:rPr>
                <w:lang w:val="fr-FR"/>
              </w:rPr>
              <w:t xml:space="preserve"> </w:t>
            </w:r>
          </w:p>
          <w:p w14:paraId="22227969" w14:textId="1723D247" w:rsidR="00EC56A6" w:rsidRPr="00654047" w:rsidRDefault="00D674AA" w:rsidP="00EC56A6">
            <w:pPr>
              <w:tabs>
                <w:tab w:val="left" w:pos="288"/>
                <w:tab w:val="left" w:pos="576"/>
                <w:tab w:val="left" w:pos="864"/>
                <w:tab w:val="left" w:pos="1152"/>
              </w:tabs>
              <w:spacing w:before="40" w:after="80"/>
              <w:ind w:left="144" w:right="43"/>
              <w:rPr>
                <w:lang w:val="fr-FR"/>
              </w:rPr>
            </w:pPr>
            <w:r>
              <w:rPr>
                <w:lang w:val="fr-FR"/>
              </w:rPr>
              <w:t>i</w:t>
            </w:r>
            <w:r w:rsidR="00EC56A6" w:rsidRPr="00D674AA">
              <w:rPr>
                <w:lang w:val="fr-FR"/>
              </w:rPr>
              <w:t>)</w:t>
            </w:r>
            <w:r w:rsidR="00EC56A6" w:rsidRPr="00D674AA">
              <w:rPr>
                <w:lang w:val="fr-FR"/>
              </w:rPr>
              <w:tab/>
            </w:r>
            <w:r w:rsidR="001F4C84">
              <w:rPr>
                <w:lang w:val="fr-FR"/>
              </w:rPr>
              <w:t> </w:t>
            </w:r>
            <w:r w:rsidR="00EC56A6" w:rsidRPr="00D674AA">
              <w:rPr>
                <w:lang w:val="fr-FR"/>
              </w:rPr>
              <w:t>Prendre des mesures immédiates et efficaces pour garantir l’intégrité physique et mentale de l’auteure et de ses enfants ; ii)</w:t>
            </w:r>
            <w:r w:rsidR="00500450" w:rsidRPr="00D674AA">
              <w:rPr>
                <w:lang w:val="fr-FR"/>
              </w:rPr>
              <w:t> </w:t>
            </w:r>
            <w:r w:rsidR="00EC56A6" w:rsidRPr="00D674AA">
              <w:rPr>
                <w:lang w:val="fr-FR"/>
              </w:rPr>
              <w:t>veiller à ce que l’auteure reçoive une</w:t>
            </w:r>
            <w:r w:rsidR="00EC56A6" w:rsidRPr="00654047">
              <w:rPr>
                <w:lang w:val="fr-FR"/>
              </w:rPr>
              <w:t xml:space="preserve"> pension alimentaire et une assistance judiciaire adaptées, ainsi que des réparations financières proportionnées au préjudice physique, psychologique et matériel subi par elle et ses enfants, et suffisantes eu égard à la gravité des violations de leurs droits ;</w:t>
            </w:r>
          </w:p>
          <w:p w14:paraId="26F1D677" w14:textId="1C5F0BA7" w:rsidR="00314412" w:rsidRPr="00654047" w:rsidRDefault="00EC56A6" w:rsidP="00EC56A6">
            <w:pPr>
              <w:tabs>
                <w:tab w:val="left" w:pos="288"/>
                <w:tab w:val="left" w:pos="576"/>
                <w:tab w:val="left" w:pos="864"/>
                <w:tab w:val="left" w:pos="1152"/>
              </w:tabs>
              <w:spacing w:before="40" w:after="80"/>
              <w:ind w:left="144" w:right="43"/>
              <w:rPr>
                <w:lang w:val="fr-FR"/>
              </w:rPr>
            </w:pPr>
            <w:r w:rsidRPr="00654047">
              <w:rPr>
                <w:lang w:val="fr-FR"/>
              </w:rPr>
              <w:t>b)</w:t>
            </w:r>
            <w:r w:rsidRPr="00654047">
              <w:rPr>
                <w:lang w:val="fr-FR"/>
              </w:rPr>
              <w:tab/>
              <w:t>D’une manière générale : i)</w:t>
            </w:r>
            <w:r w:rsidR="00500450" w:rsidRPr="00654047">
              <w:rPr>
                <w:lang w:val="fr-FR"/>
              </w:rPr>
              <w:t> </w:t>
            </w:r>
            <w:r w:rsidRPr="00654047">
              <w:rPr>
                <w:lang w:val="fr-FR"/>
              </w:rPr>
              <w:t>s’acquitter de ses obligations de respecter, de protéger, de promouvoir et d’honorer les droits fondamentaux des femmes, en particulier le droit de vivre à l’abri de toutes formes de violence fondée sur le genre et de violence domestique, y compris l’intimidation et les menaces de violence ; ii)</w:t>
            </w:r>
            <w:r w:rsidR="00500450" w:rsidRPr="00654047">
              <w:rPr>
                <w:lang w:val="fr-FR"/>
              </w:rPr>
              <w:t> </w:t>
            </w:r>
            <w:r w:rsidRPr="00654047">
              <w:rPr>
                <w:lang w:val="fr-FR"/>
              </w:rPr>
              <w:t xml:space="preserve">revoir rapidement sa législation et, au besoin, ses dispositions constitutionnelles, pour les mettre en pleine conformité avec la Convention et les normes internationales relatives aux </w:t>
            </w:r>
            <w:r w:rsidRPr="00654047">
              <w:rPr>
                <w:lang w:val="fr-FR"/>
              </w:rPr>
              <w:lastRenderedPageBreak/>
              <w:t xml:space="preserve">droits humains, y compris les recommandations </w:t>
            </w:r>
            <w:r w:rsidR="007248C8" w:rsidRPr="00654047">
              <w:rPr>
                <w:lang w:val="fr-FR"/>
              </w:rPr>
              <w:t>n</w:t>
            </w:r>
            <w:r w:rsidR="007248C8" w:rsidRPr="00654047">
              <w:rPr>
                <w:vertAlign w:val="superscript"/>
                <w:lang w:val="fr-FR"/>
              </w:rPr>
              <w:t>o</w:t>
            </w:r>
            <w:r w:rsidR="00500450" w:rsidRPr="00654047">
              <w:rPr>
                <w:lang w:val="fr-FR"/>
              </w:rPr>
              <w:t> </w:t>
            </w:r>
            <w:r w:rsidRPr="00654047">
              <w:rPr>
                <w:lang w:val="fr-FR"/>
              </w:rPr>
              <w:t xml:space="preserve">19 et </w:t>
            </w:r>
            <w:r w:rsidR="007248C8" w:rsidRPr="00654047">
              <w:rPr>
                <w:lang w:val="fr-FR"/>
              </w:rPr>
              <w:t>n</w:t>
            </w:r>
            <w:r w:rsidR="007248C8" w:rsidRPr="00654047">
              <w:rPr>
                <w:vertAlign w:val="superscript"/>
                <w:lang w:val="fr-FR"/>
              </w:rPr>
              <w:t>o</w:t>
            </w:r>
            <w:r w:rsidR="00500450" w:rsidRPr="00654047">
              <w:rPr>
                <w:lang w:val="fr-FR"/>
              </w:rPr>
              <w:t> </w:t>
            </w:r>
            <w:r w:rsidRPr="00654047">
              <w:rPr>
                <w:lang w:val="fr-FR"/>
              </w:rPr>
              <w:t xml:space="preserve">35 du Comité, et la Convention du Conseil de l’Europe sur la prévention et la lutte contre la violence à l’égard des femmes et la violence domestique (Convention d’Istanbul) ; veiller en particulier à ce que tous les actes de violence fondée sur le genre et de violence domestique, y compris ceux commis dans la sphère familiale, soient considérés comme des violations des droits fondamentaux des femmes et soient donc érigés en infractions pénales et fassent l’objet de sanctions ; modifier le </w:t>
            </w:r>
            <w:r w:rsidR="00D65683" w:rsidRPr="00654047">
              <w:rPr>
                <w:lang w:val="fr-FR"/>
              </w:rPr>
              <w:t>paragraphe </w:t>
            </w:r>
            <w:r w:rsidRPr="00654047">
              <w:rPr>
                <w:lang w:val="fr-FR"/>
              </w:rPr>
              <w:t>1 de l’</w:t>
            </w:r>
            <w:r w:rsidR="0009587D" w:rsidRPr="00654047">
              <w:rPr>
                <w:lang w:val="fr-FR"/>
              </w:rPr>
              <w:t>article </w:t>
            </w:r>
            <w:r w:rsidRPr="00654047">
              <w:rPr>
                <w:lang w:val="fr-FR"/>
              </w:rPr>
              <w:t>10 de la loi sur la protection contre la violence domestique, de façon à supprimer le délai d’un mois et à faire en sorte de garantir la disponibilité des ordonnances de protection sans imposer une charge administrative et judiciaire excessive aux demandeurs ; veiller à ce que les dispositions de la loi allègent la charge de la preuve en faveur de la victime ; iii)</w:t>
            </w:r>
            <w:r w:rsidR="00500450" w:rsidRPr="00654047">
              <w:rPr>
                <w:lang w:val="fr-FR"/>
              </w:rPr>
              <w:t> </w:t>
            </w:r>
            <w:r w:rsidRPr="00654047">
              <w:rPr>
                <w:lang w:val="fr-FR"/>
              </w:rPr>
              <w:t>mener à bon terme le processus de ratification de la Convention d’Istanbul, renforçant ainsi la capacité de l’État Partie à lutter contre la violence fondée sur le genre et la violence domestique ; iv)</w:t>
            </w:r>
            <w:r w:rsidR="00500450" w:rsidRPr="00654047">
              <w:rPr>
                <w:lang w:val="fr-FR"/>
              </w:rPr>
              <w:t> </w:t>
            </w:r>
            <w:r w:rsidRPr="00654047">
              <w:rPr>
                <w:lang w:val="fr-FR"/>
              </w:rPr>
              <w:t>enquêter diligemment et de manière exhaustive, impartiale et sérieuse sur toutes les allégations de violence fondée sur le genre à l’égard des femmes, veiller à ce que des poursuites pénales soient engagées dans tous les cas, traduire les auteurs présumés devant la justice de manière équitable, impartiale, rapide et opportune et leur imposer les sanctions appropriées ; v)</w:t>
            </w:r>
            <w:r w:rsidR="00500450" w:rsidRPr="00654047">
              <w:rPr>
                <w:lang w:val="fr-FR"/>
              </w:rPr>
              <w:t> </w:t>
            </w:r>
            <w:r w:rsidRPr="00654047">
              <w:rPr>
                <w:lang w:val="fr-FR"/>
              </w:rPr>
              <w:t xml:space="preserve">donner aux victimes de violence fondée sur le genre un accès sûr et rapide à la justice, y compris, au besoin, à l’aide juridictionnelle, pour qu’elles disposent de recours et de moyens de réinsertion efficaces et suffisants, conformément aux orientations formulées dans la recommandation générale </w:t>
            </w:r>
            <w:r w:rsidR="007248C8" w:rsidRPr="00654047">
              <w:rPr>
                <w:lang w:val="fr-FR"/>
              </w:rPr>
              <w:t>n</w:t>
            </w:r>
            <w:r w:rsidR="007248C8" w:rsidRPr="00654047">
              <w:rPr>
                <w:vertAlign w:val="superscript"/>
                <w:lang w:val="fr-FR"/>
              </w:rPr>
              <w:t>o</w:t>
            </w:r>
            <w:r w:rsidR="00500450" w:rsidRPr="00654047">
              <w:rPr>
                <w:lang w:val="fr-FR"/>
              </w:rPr>
              <w:t> </w:t>
            </w:r>
            <w:r w:rsidRPr="00654047">
              <w:rPr>
                <w:lang w:val="fr-FR"/>
              </w:rPr>
              <w:t>33 du Comité, et veiller à ce que les victimes de violence domestique et leurs enfants se voient fournir rapidement toute l’aide voulue, y compris l’accès à un centre d’hébergement et un accompagnement psychologique ; vi)</w:t>
            </w:r>
            <w:r w:rsidR="00500450" w:rsidRPr="00654047">
              <w:rPr>
                <w:lang w:val="fr-FR"/>
              </w:rPr>
              <w:t> </w:t>
            </w:r>
            <w:r w:rsidRPr="00654047">
              <w:rPr>
                <w:lang w:val="fr-FR"/>
              </w:rPr>
              <w:t xml:space="preserve">mettre en place des programmes de réinsertion et des programmes portant sur les méthodes non </w:t>
            </w:r>
            <w:r w:rsidRPr="00654047">
              <w:rPr>
                <w:lang w:val="fr-FR"/>
              </w:rPr>
              <w:lastRenderedPageBreak/>
              <w:t>violentes de règlement des conflits à l’intention des auteurs d’actes de violence ; vii)</w:t>
            </w:r>
            <w:r w:rsidR="00500450" w:rsidRPr="00654047">
              <w:rPr>
                <w:lang w:val="fr-FR"/>
              </w:rPr>
              <w:t> </w:t>
            </w:r>
            <w:r w:rsidRPr="00654047">
              <w:rPr>
                <w:lang w:val="fr-FR"/>
              </w:rPr>
              <w:t xml:space="preserve">faire dispenser aux juges, aux avocats et aux personnels chargés de l’application de la loi, y compris les procureurs et les policiers, ainsi que les travailleurs sociaux et les psychologues, une formation obligatoire portant sur la Convention, le Protocole facultatif s’y rapportant et la jurisprudence et les recommandations générales du Comité, en particulier ses recommandations générales </w:t>
            </w:r>
            <w:r w:rsidR="007248C8" w:rsidRPr="00654047">
              <w:rPr>
                <w:lang w:val="fr-FR"/>
              </w:rPr>
              <w:t>n</w:t>
            </w:r>
            <w:r w:rsidR="007248C8" w:rsidRPr="00654047">
              <w:rPr>
                <w:vertAlign w:val="superscript"/>
                <w:lang w:val="fr-FR"/>
              </w:rPr>
              <w:t>o</w:t>
            </w:r>
            <w:r w:rsidR="00500450" w:rsidRPr="00654047">
              <w:rPr>
                <w:lang w:val="fr-FR"/>
              </w:rPr>
              <w:t> </w:t>
            </w:r>
            <w:r w:rsidRPr="00654047">
              <w:rPr>
                <w:lang w:val="fr-FR"/>
              </w:rPr>
              <w:t xml:space="preserve">19, </w:t>
            </w:r>
            <w:r w:rsidR="007248C8" w:rsidRPr="00654047">
              <w:rPr>
                <w:lang w:val="fr-FR"/>
              </w:rPr>
              <w:t>n</w:t>
            </w:r>
            <w:r w:rsidR="007248C8" w:rsidRPr="00654047">
              <w:rPr>
                <w:vertAlign w:val="superscript"/>
                <w:lang w:val="fr-FR"/>
              </w:rPr>
              <w:t>o</w:t>
            </w:r>
            <w:r w:rsidR="00500450" w:rsidRPr="00654047">
              <w:rPr>
                <w:lang w:val="fr-FR"/>
              </w:rPr>
              <w:t> </w:t>
            </w:r>
            <w:r w:rsidRPr="00654047">
              <w:rPr>
                <w:lang w:val="fr-FR"/>
              </w:rPr>
              <w:t>21</w:t>
            </w:r>
            <w:r w:rsidR="00500450" w:rsidRPr="00654047">
              <w:rPr>
                <w:lang w:val="fr-FR"/>
              </w:rPr>
              <w:t> </w:t>
            </w:r>
            <w:r w:rsidRPr="00654047">
              <w:rPr>
                <w:lang w:val="fr-FR"/>
              </w:rPr>
              <w:t xml:space="preserve">(1994) sur l’égalité dans le mariage et les rapports familiaux, </w:t>
            </w:r>
            <w:r w:rsidR="007248C8" w:rsidRPr="00654047">
              <w:rPr>
                <w:lang w:val="fr-FR"/>
              </w:rPr>
              <w:t>n</w:t>
            </w:r>
            <w:r w:rsidR="007248C8" w:rsidRPr="00654047">
              <w:rPr>
                <w:vertAlign w:val="superscript"/>
                <w:lang w:val="fr-FR"/>
              </w:rPr>
              <w:t>o</w:t>
            </w:r>
            <w:r w:rsidR="00500450" w:rsidRPr="00654047">
              <w:rPr>
                <w:lang w:val="fr-FR"/>
              </w:rPr>
              <w:t> </w:t>
            </w:r>
            <w:r w:rsidRPr="00654047">
              <w:rPr>
                <w:lang w:val="fr-FR"/>
              </w:rPr>
              <w:t xml:space="preserve">28, </w:t>
            </w:r>
            <w:r w:rsidR="007248C8" w:rsidRPr="00654047">
              <w:rPr>
                <w:lang w:val="fr-FR"/>
              </w:rPr>
              <w:t>n</w:t>
            </w:r>
            <w:r w:rsidR="007248C8" w:rsidRPr="00654047">
              <w:rPr>
                <w:vertAlign w:val="superscript"/>
                <w:lang w:val="fr-FR"/>
              </w:rPr>
              <w:t>o</w:t>
            </w:r>
            <w:r w:rsidR="00500450" w:rsidRPr="00654047">
              <w:rPr>
                <w:lang w:val="fr-FR"/>
              </w:rPr>
              <w:t> </w:t>
            </w:r>
            <w:r w:rsidRPr="00654047">
              <w:rPr>
                <w:lang w:val="fr-FR"/>
              </w:rPr>
              <w:t xml:space="preserve">33 et </w:t>
            </w:r>
            <w:r w:rsidR="007248C8" w:rsidRPr="00654047">
              <w:rPr>
                <w:lang w:val="fr-FR"/>
              </w:rPr>
              <w:t>n</w:t>
            </w:r>
            <w:r w:rsidR="007248C8" w:rsidRPr="00654047">
              <w:rPr>
                <w:vertAlign w:val="superscript"/>
                <w:lang w:val="fr-FR"/>
              </w:rPr>
              <w:t>o</w:t>
            </w:r>
            <w:r w:rsidR="00500450" w:rsidRPr="00654047">
              <w:rPr>
                <w:lang w:val="fr-FR"/>
              </w:rPr>
              <w:t> </w:t>
            </w:r>
            <w:r w:rsidRPr="00654047">
              <w:rPr>
                <w:lang w:val="fr-FR"/>
              </w:rPr>
              <w:t>35, ainsi que sur la Convention d’Istanbul ; viii)</w:t>
            </w:r>
            <w:r w:rsidR="00500450" w:rsidRPr="00654047">
              <w:rPr>
                <w:lang w:val="fr-FR"/>
              </w:rPr>
              <w:t> </w:t>
            </w:r>
            <w:r w:rsidRPr="00654047">
              <w:rPr>
                <w:lang w:val="fr-FR"/>
              </w:rPr>
              <w:t>élaborer et mettre en œuvre, avec la participation active de toutes les parties prenantes concernées, des mesures efficaces pour empêcher que de telles violations ne se reproduisent et lutter contre les stéréotypes, les préjugés, les coutumes et les pratiques qui tolèrent ou favorisent la violence fondée sur le genre et la violence domestique ; ix)</w:t>
            </w:r>
            <w:r w:rsidR="00500450" w:rsidRPr="00654047">
              <w:rPr>
                <w:lang w:val="fr-FR"/>
              </w:rPr>
              <w:t> </w:t>
            </w:r>
            <w:r w:rsidRPr="00654047">
              <w:rPr>
                <w:lang w:val="fr-FR"/>
              </w:rPr>
              <w:t>mettre en œuvre rapidement les recommandations du Comité, en particulier celles qui concernent la lutte contre la violence à l’égard des femmes, contenues dans ses observations finales sur le rapport unique valant quatrième, cinquième, sixième et septième rapports périodiques de la Bulgarie</w:t>
            </w:r>
            <w:r w:rsidRPr="00654047">
              <w:rPr>
                <w:vertAlign w:val="superscript"/>
                <w:lang w:val="fr-FR"/>
              </w:rPr>
              <w:footnoteReference w:id="8"/>
            </w:r>
            <w:r w:rsidRPr="00654047">
              <w:rPr>
                <w:lang w:val="fr-FR"/>
              </w:rPr>
              <w:t>.</w:t>
            </w:r>
          </w:p>
        </w:tc>
      </w:tr>
      <w:tr w:rsidR="00314412" w:rsidRPr="005C55F0" w14:paraId="447ABC53" w14:textId="77777777" w:rsidTr="00500901">
        <w:tc>
          <w:tcPr>
            <w:tcW w:w="3440" w:type="dxa"/>
          </w:tcPr>
          <w:p w14:paraId="4B2267D1" w14:textId="324ECAFF" w:rsidR="00314412" w:rsidRPr="005C55F0" w:rsidRDefault="00EC56A6" w:rsidP="00EC56A6">
            <w:pPr>
              <w:tabs>
                <w:tab w:val="left" w:pos="288"/>
                <w:tab w:val="left" w:pos="576"/>
                <w:tab w:val="left" w:pos="864"/>
                <w:tab w:val="left" w:pos="1152"/>
              </w:tabs>
              <w:spacing w:before="40" w:after="80"/>
              <w:ind w:right="40"/>
              <w:rPr>
                <w:lang w:val="fr-FR"/>
              </w:rPr>
            </w:pPr>
            <w:r w:rsidRPr="00EC56A6">
              <w:rPr>
                <w:lang w:val="fr-FR"/>
              </w:rPr>
              <w:lastRenderedPageBreak/>
              <w:t>Objet :</w:t>
            </w:r>
          </w:p>
        </w:tc>
        <w:tc>
          <w:tcPr>
            <w:tcW w:w="3880" w:type="dxa"/>
          </w:tcPr>
          <w:p w14:paraId="01F58EFA" w14:textId="6E17785A" w:rsidR="00314412" w:rsidRPr="005C55F0" w:rsidRDefault="00EC56A6" w:rsidP="00EC56A6">
            <w:pPr>
              <w:tabs>
                <w:tab w:val="left" w:pos="288"/>
                <w:tab w:val="left" w:pos="576"/>
                <w:tab w:val="left" w:pos="864"/>
                <w:tab w:val="left" w:pos="1152"/>
              </w:tabs>
              <w:spacing w:before="40" w:after="80"/>
              <w:ind w:left="144" w:right="43"/>
              <w:rPr>
                <w:lang w:val="fr-FR"/>
              </w:rPr>
            </w:pPr>
            <w:r w:rsidRPr="00EC56A6">
              <w:rPr>
                <w:lang w:val="fr-FR"/>
              </w:rPr>
              <w:t>Absence de protection effective contre la violence domestique</w:t>
            </w:r>
          </w:p>
        </w:tc>
      </w:tr>
      <w:tr w:rsidR="00314412" w:rsidRPr="005C55F0" w14:paraId="76183AA2" w14:textId="77777777" w:rsidTr="00500901">
        <w:tc>
          <w:tcPr>
            <w:tcW w:w="3440" w:type="dxa"/>
          </w:tcPr>
          <w:p w14:paraId="33979C24" w14:textId="0A19D988" w:rsidR="00314412" w:rsidRPr="005C55F0" w:rsidRDefault="00EC56A6" w:rsidP="00EC56A6">
            <w:pPr>
              <w:tabs>
                <w:tab w:val="left" w:pos="288"/>
                <w:tab w:val="left" w:pos="576"/>
                <w:tab w:val="left" w:pos="864"/>
                <w:tab w:val="left" w:pos="1152"/>
              </w:tabs>
              <w:spacing w:before="40" w:after="80"/>
              <w:ind w:right="40"/>
              <w:rPr>
                <w:lang w:val="fr-FR"/>
              </w:rPr>
            </w:pPr>
            <w:r w:rsidRPr="00EC56A6">
              <w:rPr>
                <w:lang w:val="fr-FR"/>
              </w:rPr>
              <w:t>Renseignements reçus précédemment dans le cadre de la procédure de suivi :</w:t>
            </w:r>
          </w:p>
        </w:tc>
        <w:tc>
          <w:tcPr>
            <w:tcW w:w="3880" w:type="dxa"/>
          </w:tcPr>
          <w:p w14:paraId="5A4DCF58" w14:textId="3A54EAAC" w:rsidR="00314412" w:rsidRPr="005C55F0" w:rsidRDefault="00EC56A6" w:rsidP="00500901">
            <w:pPr>
              <w:tabs>
                <w:tab w:val="left" w:pos="288"/>
                <w:tab w:val="left" w:pos="576"/>
                <w:tab w:val="left" w:pos="864"/>
                <w:tab w:val="left" w:pos="1152"/>
              </w:tabs>
              <w:spacing w:before="40" w:after="80"/>
              <w:ind w:left="144" w:right="43"/>
              <w:rPr>
                <w:lang w:val="fr-FR"/>
              </w:rPr>
            </w:pPr>
            <w:r>
              <w:rPr>
                <w:lang w:val="fr-FR"/>
              </w:rPr>
              <w:t>Aucun</w:t>
            </w:r>
          </w:p>
        </w:tc>
      </w:tr>
    </w:tbl>
    <w:p w14:paraId="1A8E46A0" w14:textId="77777777" w:rsidR="00314412" w:rsidRPr="00065FF5" w:rsidRDefault="00314412" w:rsidP="00314412">
      <w:pPr>
        <w:pStyle w:val="SingleTxt"/>
        <w:spacing w:after="0" w:line="120" w:lineRule="exact"/>
        <w:rPr>
          <w:sz w:val="10"/>
          <w:lang w:val="fr-FR"/>
        </w:rPr>
      </w:pPr>
    </w:p>
    <w:p w14:paraId="5F381FA5" w14:textId="77777777" w:rsidR="00314412" w:rsidRPr="00065FF5" w:rsidRDefault="00314412" w:rsidP="00314412">
      <w:pPr>
        <w:pStyle w:val="SingleTxt"/>
        <w:spacing w:after="0" w:line="120" w:lineRule="exact"/>
        <w:rPr>
          <w:sz w:val="10"/>
          <w:lang w:val="fr-FR"/>
        </w:rPr>
      </w:pPr>
    </w:p>
    <w:p w14:paraId="6865C143" w14:textId="77777777" w:rsidR="00C82FB7" w:rsidRPr="00C52991" w:rsidRDefault="00C82FB7" w:rsidP="00C82FB7">
      <w:pPr>
        <w:pStyle w:val="SingleTxt"/>
        <w:spacing w:after="0" w:line="120" w:lineRule="exact"/>
        <w:rPr>
          <w:b/>
          <w:bCs/>
          <w:sz w:val="10"/>
          <w:lang w:val="fr-FR"/>
        </w:rPr>
      </w:pPr>
    </w:p>
    <w:p w14:paraId="5676094D" w14:textId="3DEA6C3E" w:rsidR="001E4146" w:rsidRPr="00C82FB7" w:rsidRDefault="00C82FB7" w:rsidP="00C8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C52991">
        <w:rPr>
          <w:lang w:val="fr-FR"/>
        </w:rPr>
        <w:tab/>
      </w:r>
      <w:r w:rsidRPr="00C52991">
        <w:rPr>
          <w:lang w:val="fr-FR"/>
        </w:rPr>
        <w:tab/>
      </w:r>
      <w:r w:rsidR="001E4146" w:rsidRPr="00C52991">
        <w:rPr>
          <w:lang w:val="fr-FR"/>
        </w:rPr>
        <w:t>Renseignements communiqués par l’État Partie </w:t>
      </w:r>
      <w:r w:rsidR="001E4146" w:rsidRPr="00C82FB7">
        <w:rPr>
          <w:b w:val="0"/>
          <w:bCs/>
          <w:lang w:val="fr-FR"/>
        </w:rPr>
        <w:t>:</w:t>
      </w:r>
      <w:r w:rsidR="002E024C">
        <w:rPr>
          <w:b w:val="0"/>
          <w:bCs/>
          <w:lang w:val="fr-FR"/>
        </w:rPr>
        <w:t xml:space="preserve"> </w:t>
      </w:r>
      <w:r w:rsidR="001E4146" w:rsidRPr="00C52991">
        <w:rPr>
          <w:b w:val="0"/>
          <w:bCs/>
          <w:lang w:val="fr-FR"/>
        </w:rPr>
        <w:t>5</w:t>
      </w:r>
      <w:r w:rsidR="00612F1B">
        <w:rPr>
          <w:b w:val="0"/>
          <w:bCs/>
          <w:lang w:val="fr-FR"/>
        </w:rPr>
        <w:t> </w:t>
      </w:r>
      <w:r w:rsidR="001E4146" w:rsidRPr="00C82FB7">
        <w:rPr>
          <w:b w:val="0"/>
          <w:bCs/>
          <w:lang w:val="fr-FR"/>
        </w:rPr>
        <w:t xml:space="preserve">mars </w:t>
      </w:r>
      <w:r w:rsidR="001E4146" w:rsidRPr="00C52991">
        <w:rPr>
          <w:b w:val="0"/>
          <w:bCs/>
          <w:lang w:val="fr-FR"/>
        </w:rPr>
        <w:t>2020</w:t>
      </w:r>
      <w:r w:rsidR="001E4146" w:rsidRPr="00C82FB7">
        <w:rPr>
          <w:b w:val="0"/>
          <w:bCs/>
          <w:lang w:val="fr-FR"/>
        </w:rPr>
        <w:t xml:space="preserve"> et </w:t>
      </w:r>
      <w:r w:rsidR="001E4146" w:rsidRPr="00C52991">
        <w:rPr>
          <w:b w:val="0"/>
          <w:bCs/>
          <w:lang w:val="fr-FR"/>
        </w:rPr>
        <w:t>24</w:t>
      </w:r>
      <w:r w:rsidR="00612F1B">
        <w:rPr>
          <w:b w:val="0"/>
          <w:bCs/>
          <w:lang w:val="fr-FR"/>
        </w:rPr>
        <w:t> </w:t>
      </w:r>
      <w:r w:rsidR="001E4146" w:rsidRPr="00C82FB7">
        <w:rPr>
          <w:b w:val="0"/>
          <w:bCs/>
          <w:lang w:val="fr-FR"/>
        </w:rPr>
        <w:t xml:space="preserve">mars </w:t>
      </w:r>
      <w:r w:rsidR="001E4146" w:rsidRPr="00C52991">
        <w:rPr>
          <w:b w:val="0"/>
          <w:bCs/>
          <w:lang w:val="fr-FR"/>
        </w:rPr>
        <w:t>2022</w:t>
      </w:r>
    </w:p>
    <w:p w14:paraId="72EDE1B8" w14:textId="77777777" w:rsidR="00C82FB7" w:rsidRPr="00C82FB7" w:rsidRDefault="00C82FB7" w:rsidP="00C82FB7">
      <w:pPr>
        <w:pStyle w:val="SingleTxt"/>
        <w:spacing w:after="0" w:line="120" w:lineRule="exact"/>
        <w:rPr>
          <w:sz w:val="10"/>
          <w:lang w:val="fr-FR"/>
        </w:rPr>
      </w:pPr>
    </w:p>
    <w:p w14:paraId="094FA751" w14:textId="2605514E" w:rsidR="001E4146" w:rsidRPr="001E4146" w:rsidRDefault="001E4146" w:rsidP="00734C26">
      <w:pPr>
        <w:pStyle w:val="SingleTxt"/>
        <w:numPr>
          <w:ilvl w:val="0"/>
          <w:numId w:val="34"/>
        </w:numPr>
        <w:tabs>
          <w:tab w:val="left" w:pos="1742"/>
        </w:tabs>
        <w:rPr>
          <w:lang w:val="fr-FR"/>
        </w:rPr>
      </w:pPr>
      <w:r w:rsidRPr="001E4146">
        <w:rPr>
          <w:lang w:val="fr-FR"/>
        </w:rPr>
        <w:t xml:space="preserve">Le </w:t>
      </w:r>
      <w:r w:rsidRPr="00C52991">
        <w:rPr>
          <w:lang w:val="fr-FR"/>
        </w:rPr>
        <w:t>5</w:t>
      </w:r>
      <w:r w:rsidR="00612F1B" w:rsidRPr="00C52991">
        <w:rPr>
          <w:b/>
          <w:bCs/>
          <w:lang w:val="fr-FR"/>
        </w:rPr>
        <w:t> </w:t>
      </w:r>
      <w:r w:rsidRPr="001E4146">
        <w:rPr>
          <w:lang w:val="fr-FR"/>
        </w:rPr>
        <w:t xml:space="preserve">mars </w:t>
      </w:r>
      <w:r w:rsidRPr="00C52991">
        <w:rPr>
          <w:lang w:val="fr-FR"/>
        </w:rPr>
        <w:t>2020</w:t>
      </w:r>
      <w:r w:rsidRPr="001E4146">
        <w:rPr>
          <w:lang w:val="fr-FR"/>
        </w:rPr>
        <w:t>, l</w:t>
      </w:r>
      <w:r>
        <w:rPr>
          <w:lang w:val="fr-FR"/>
        </w:rPr>
        <w:t>’</w:t>
      </w:r>
      <w:r w:rsidRPr="001E4146">
        <w:rPr>
          <w:lang w:val="fr-FR"/>
        </w:rPr>
        <w:t xml:space="preserve">État </w:t>
      </w:r>
      <w:r w:rsidR="006973AF" w:rsidRPr="001E4146">
        <w:rPr>
          <w:lang w:val="fr-FR"/>
        </w:rPr>
        <w:t>Partie</w:t>
      </w:r>
      <w:r w:rsidRPr="001E4146">
        <w:rPr>
          <w:lang w:val="fr-FR"/>
        </w:rPr>
        <w:t xml:space="preserve"> a fait remarquer que sa loi sur la protection contre la violence domestique donnait une définition générale et non genrée de la violence domestique, sans la distinguer de la violence fondée sur le genre. Cette loi ne crée pas d</w:t>
      </w:r>
      <w:r>
        <w:rPr>
          <w:lang w:val="fr-FR"/>
        </w:rPr>
        <w:t>’</w:t>
      </w:r>
      <w:r w:rsidRPr="001E4146">
        <w:rPr>
          <w:lang w:val="fr-FR"/>
        </w:rPr>
        <w:t>infraction nouvelle, mais porte avant tout sur les mesures de protection, exigeant de l</w:t>
      </w:r>
      <w:r>
        <w:rPr>
          <w:lang w:val="fr-FR"/>
        </w:rPr>
        <w:t>’</w:t>
      </w:r>
      <w:r w:rsidRPr="001E4146">
        <w:rPr>
          <w:lang w:val="fr-FR"/>
        </w:rPr>
        <w:t>État Partie qu</w:t>
      </w:r>
      <w:r>
        <w:rPr>
          <w:lang w:val="fr-FR"/>
        </w:rPr>
        <w:t>’</w:t>
      </w:r>
      <w:r w:rsidRPr="001E4146">
        <w:rPr>
          <w:lang w:val="fr-FR"/>
        </w:rPr>
        <w:t>il mette en place les conditions nécessaires à la prévention de la violence domestique, ainsi que des programmes de soutien et de protection des victimes. De plus, la lutte contre la violence de genre et le soutien aux victimes figurent dans les stratégies nationales pour la promotion de l</w:t>
      </w:r>
      <w:r>
        <w:rPr>
          <w:lang w:val="fr-FR"/>
        </w:rPr>
        <w:t>’</w:t>
      </w:r>
      <w:r w:rsidRPr="001E4146">
        <w:rPr>
          <w:lang w:val="fr-FR"/>
        </w:rPr>
        <w:t xml:space="preserve">égalité des sexes pour les périodes </w:t>
      </w:r>
      <w:r w:rsidRPr="00C52991">
        <w:rPr>
          <w:lang w:val="fr-FR"/>
        </w:rPr>
        <w:t>2009</w:t>
      </w:r>
      <w:r w:rsidRPr="001E4146">
        <w:rPr>
          <w:lang w:val="fr-FR"/>
        </w:rPr>
        <w:t>-</w:t>
      </w:r>
      <w:r w:rsidRPr="00C52991">
        <w:rPr>
          <w:lang w:val="fr-FR"/>
        </w:rPr>
        <w:t>2015</w:t>
      </w:r>
      <w:r w:rsidRPr="001E4146">
        <w:rPr>
          <w:lang w:val="fr-FR"/>
        </w:rPr>
        <w:t xml:space="preserve"> et </w:t>
      </w:r>
      <w:r w:rsidRPr="00C52991">
        <w:rPr>
          <w:lang w:val="fr-FR"/>
        </w:rPr>
        <w:t>2016</w:t>
      </w:r>
      <w:r w:rsidRPr="001E4146">
        <w:rPr>
          <w:lang w:val="fr-FR"/>
        </w:rPr>
        <w:t>-</w:t>
      </w:r>
      <w:r w:rsidRPr="00C52991">
        <w:rPr>
          <w:lang w:val="fr-FR"/>
        </w:rPr>
        <w:t>2020</w:t>
      </w:r>
      <w:r w:rsidRPr="001E4146">
        <w:rPr>
          <w:lang w:val="fr-FR"/>
        </w:rPr>
        <w:t>.</w:t>
      </w:r>
    </w:p>
    <w:p w14:paraId="13757583" w14:textId="0AC7828C" w:rsidR="001E4146" w:rsidRDefault="001E4146" w:rsidP="00734C26">
      <w:pPr>
        <w:pStyle w:val="SingleTxt"/>
        <w:numPr>
          <w:ilvl w:val="0"/>
          <w:numId w:val="34"/>
        </w:numPr>
        <w:rPr>
          <w:lang w:val="fr-FR"/>
        </w:rPr>
      </w:pPr>
      <w:r w:rsidRPr="001E4146">
        <w:rPr>
          <w:lang w:val="fr-FR"/>
        </w:rPr>
        <w:t>En outre, l</w:t>
      </w:r>
      <w:r>
        <w:rPr>
          <w:lang w:val="fr-FR"/>
        </w:rPr>
        <w:t>’</w:t>
      </w:r>
      <w:r w:rsidRPr="001E4146">
        <w:rPr>
          <w:lang w:val="fr-FR"/>
        </w:rPr>
        <w:t xml:space="preserve">État Partie indique que </w:t>
      </w:r>
      <w:r w:rsidRPr="00612F1B">
        <w:rPr>
          <w:spacing w:val="2"/>
          <w:lang w:val="fr-FR"/>
        </w:rPr>
        <w:t xml:space="preserve">le plan national d’action visant à promouvoir l’égalité entre les femmes et les hommes pour la période </w:t>
      </w:r>
      <w:r w:rsidRPr="00C52991">
        <w:rPr>
          <w:spacing w:val="2"/>
          <w:lang w:val="fr-FR"/>
        </w:rPr>
        <w:t>2019</w:t>
      </w:r>
      <w:r w:rsidRPr="00612F1B">
        <w:rPr>
          <w:spacing w:val="2"/>
          <w:lang w:val="fr-FR"/>
        </w:rPr>
        <w:t>-</w:t>
      </w:r>
      <w:r w:rsidRPr="00C52991">
        <w:rPr>
          <w:spacing w:val="2"/>
          <w:lang w:val="fr-FR"/>
        </w:rPr>
        <w:t>2020</w:t>
      </w:r>
      <w:r w:rsidRPr="00612F1B">
        <w:rPr>
          <w:spacing w:val="2"/>
          <w:lang w:val="fr-FR"/>
        </w:rPr>
        <w:t xml:space="preserve"> avait pour objectif d’améliorer</w:t>
      </w:r>
      <w:r w:rsidRPr="001E4146">
        <w:rPr>
          <w:lang w:val="fr-FR"/>
        </w:rPr>
        <w:t xml:space="preserve"> le cadre juridique de la lutte contre la violence à l</w:t>
      </w:r>
      <w:r>
        <w:rPr>
          <w:lang w:val="fr-FR"/>
        </w:rPr>
        <w:t>’</w:t>
      </w:r>
      <w:r w:rsidRPr="001E4146">
        <w:rPr>
          <w:lang w:val="fr-FR"/>
        </w:rPr>
        <w:t xml:space="preserve">égard des femmes et la </w:t>
      </w:r>
      <w:r w:rsidRPr="001E4146">
        <w:rPr>
          <w:lang w:val="fr-FR"/>
        </w:rPr>
        <w:lastRenderedPageBreak/>
        <w:t>violence domestique, de garantir une protection pénale complète et d</w:t>
      </w:r>
      <w:r>
        <w:rPr>
          <w:lang w:val="fr-FR"/>
        </w:rPr>
        <w:t>’</w:t>
      </w:r>
      <w:r w:rsidRPr="001E4146">
        <w:rPr>
          <w:lang w:val="fr-FR"/>
        </w:rPr>
        <w:t>améliorer la législation nationale. Ce plan prévoyait également la formation des professionnels chargés des affaires de violence domestique et de violence de genre, ainsi que la mise en place d</w:t>
      </w:r>
      <w:r>
        <w:rPr>
          <w:lang w:val="fr-FR"/>
        </w:rPr>
        <w:t>’</w:t>
      </w:r>
      <w:r w:rsidRPr="001E4146">
        <w:rPr>
          <w:lang w:val="fr-FR"/>
        </w:rPr>
        <w:t>activités de sensibilisation à l</w:t>
      </w:r>
      <w:r>
        <w:rPr>
          <w:lang w:val="fr-FR"/>
        </w:rPr>
        <w:t>’</w:t>
      </w:r>
      <w:r w:rsidRPr="001E4146">
        <w:rPr>
          <w:lang w:val="fr-FR"/>
        </w:rPr>
        <w:t>intention des groupes vulnérables et du grand public.</w:t>
      </w:r>
    </w:p>
    <w:p w14:paraId="0ED79B64" w14:textId="4B99005C" w:rsidR="001E4146" w:rsidRDefault="001E4146" w:rsidP="00734C26">
      <w:pPr>
        <w:pStyle w:val="SingleTxt"/>
        <w:numPr>
          <w:ilvl w:val="0"/>
          <w:numId w:val="34"/>
        </w:numPr>
        <w:rPr>
          <w:lang w:val="fr-FR"/>
        </w:rPr>
      </w:pPr>
      <w:r w:rsidRPr="001E4146">
        <w:rPr>
          <w:lang w:val="fr-FR"/>
        </w:rPr>
        <w:t xml:space="preserve">Le </w:t>
      </w:r>
      <w:r w:rsidRPr="00C52991">
        <w:rPr>
          <w:lang w:val="fr-FR"/>
        </w:rPr>
        <w:t>24</w:t>
      </w:r>
      <w:r w:rsidR="000F76C2">
        <w:rPr>
          <w:lang w:val="fr-FR"/>
        </w:rPr>
        <w:t> </w:t>
      </w:r>
      <w:r w:rsidRPr="001E4146">
        <w:rPr>
          <w:lang w:val="fr-FR"/>
        </w:rPr>
        <w:t xml:space="preserve">mars </w:t>
      </w:r>
      <w:r w:rsidRPr="00C52991">
        <w:rPr>
          <w:lang w:val="fr-FR"/>
        </w:rPr>
        <w:t>2022</w:t>
      </w:r>
      <w:r w:rsidRPr="001E4146">
        <w:rPr>
          <w:lang w:val="fr-FR"/>
        </w:rPr>
        <w:t>, l</w:t>
      </w:r>
      <w:r>
        <w:rPr>
          <w:lang w:val="fr-FR"/>
        </w:rPr>
        <w:t>’</w:t>
      </w:r>
      <w:r w:rsidRPr="001E4146">
        <w:rPr>
          <w:lang w:val="fr-FR"/>
        </w:rPr>
        <w:t xml:space="preserve">État </w:t>
      </w:r>
      <w:r w:rsidR="006973AF" w:rsidRPr="001E4146">
        <w:rPr>
          <w:lang w:val="fr-FR"/>
        </w:rPr>
        <w:t xml:space="preserve">Partie </w:t>
      </w:r>
      <w:r w:rsidRPr="001E4146">
        <w:rPr>
          <w:lang w:val="fr-FR"/>
        </w:rPr>
        <w:t>a fait valoir qu</w:t>
      </w:r>
      <w:r>
        <w:rPr>
          <w:lang w:val="fr-FR"/>
        </w:rPr>
        <w:t>’</w:t>
      </w:r>
      <w:r w:rsidRPr="001E4146">
        <w:rPr>
          <w:lang w:val="fr-FR"/>
        </w:rPr>
        <w:t>il avait versé à l</w:t>
      </w:r>
      <w:r>
        <w:rPr>
          <w:lang w:val="fr-FR"/>
        </w:rPr>
        <w:t>’</w:t>
      </w:r>
      <w:r w:rsidRPr="001E4146">
        <w:rPr>
          <w:lang w:val="fr-FR"/>
        </w:rPr>
        <w:t>auteure une réparation financière d</w:t>
      </w:r>
      <w:r>
        <w:rPr>
          <w:lang w:val="fr-FR"/>
        </w:rPr>
        <w:t>’</w:t>
      </w:r>
      <w:r w:rsidRPr="001E4146">
        <w:rPr>
          <w:lang w:val="fr-FR"/>
        </w:rPr>
        <w:t xml:space="preserve">un montant de </w:t>
      </w:r>
      <w:r w:rsidRPr="00C52991">
        <w:rPr>
          <w:lang w:val="fr-FR"/>
        </w:rPr>
        <w:t>5</w:t>
      </w:r>
      <w:r w:rsidR="000F76C2">
        <w:rPr>
          <w:lang w:val="fr-FR"/>
        </w:rPr>
        <w:t> </w:t>
      </w:r>
      <w:r w:rsidRPr="00C52991">
        <w:rPr>
          <w:lang w:val="fr-FR"/>
        </w:rPr>
        <w:t>000</w:t>
      </w:r>
      <w:r w:rsidR="000F76C2">
        <w:rPr>
          <w:lang w:val="fr-FR"/>
        </w:rPr>
        <w:t> </w:t>
      </w:r>
      <w:r w:rsidRPr="001E4146">
        <w:rPr>
          <w:lang w:val="fr-FR"/>
        </w:rPr>
        <w:t>BGN.</w:t>
      </w:r>
    </w:p>
    <w:p w14:paraId="1DDFC81F" w14:textId="77777777" w:rsidR="00C82FB7" w:rsidRPr="00C52991" w:rsidRDefault="00C82FB7" w:rsidP="00C82FB7">
      <w:pPr>
        <w:pStyle w:val="SingleTxt"/>
        <w:spacing w:after="0" w:line="120" w:lineRule="exact"/>
        <w:rPr>
          <w:b/>
          <w:bCs/>
          <w:sz w:val="10"/>
          <w:lang w:val="fr-FR"/>
        </w:rPr>
      </w:pPr>
    </w:p>
    <w:p w14:paraId="6217C39B" w14:textId="6221E50D" w:rsidR="001E4146" w:rsidRPr="00C52991" w:rsidRDefault="00C82FB7" w:rsidP="00C8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Pr="00C52991">
        <w:rPr>
          <w:lang w:val="fr-FR"/>
        </w:rPr>
        <w:tab/>
      </w:r>
      <w:r w:rsidR="001E4146" w:rsidRPr="00C52991">
        <w:rPr>
          <w:lang w:val="fr-FR"/>
        </w:rPr>
        <w:t>Absence de réponse de l’auteure</w:t>
      </w:r>
    </w:p>
    <w:p w14:paraId="68777218" w14:textId="77777777" w:rsidR="00C82FB7" w:rsidRPr="00C82FB7" w:rsidRDefault="00C82FB7" w:rsidP="00C82FB7">
      <w:pPr>
        <w:pStyle w:val="SingleTxt"/>
        <w:spacing w:after="0" w:line="120" w:lineRule="exact"/>
        <w:rPr>
          <w:sz w:val="10"/>
          <w:lang w:val="fr-FR"/>
        </w:rPr>
      </w:pPr>
    </w:p>
    <w:p w14:paraId="439E8295" w14:textId="6A8BFD4B" w:rsidR="001E4146" w:rsidRDefault="001E4146" w:rsidP="00734C26">
      <w:pPr>
        <w:pStyle w:val="SingleTxt"/>
        <w:numPr>
          <w:ilvl w:val="0"/>
          <w:numId w:val="34"/>
        </w:numPr>
        <w:rPr>
          <w:lang w:val="fr-FR"/>
        </w:rPr>
      </w:pPr>
      <w:r w:rsidRPr="001E4146">
        <w:rPr>
          <w:lang w:val="fr-FR"/>
        </w:rPr>
        <w:t>L</w:t>
      </w:r>
      <w:r>
        <w:rPr>
          <w:lang w:val="fr-FR"/>
        </w:rPr>
        <w:t>’</w:t>
      </w:r>
      <w:r w:rsidRPr="001E4146">
        <w:rPr>
          <w:lang w:val="fr-FR"/>
        </w:rPr>
        <w:t>auteure avait jusqu</w:t>
      </w:r>
      <w:r>
        <w:rPr>
          <w:lang w:val="fr-FR"/>
        </w:rPr>
        <w:t>’</w:t>
      </w:r>
      <w:r w:rsidRPr="001E4146">
        <w:rPr>
          <w:lang w:val="fr-FR"/>
        </w:rPr>
        <w:t xml:space="preserve">au </w:t>
      </w:r>
      <w:r w:rsidRPr="00C52991">
        <w:rPr>
          <w:lang w:val="fr-FR"/>
        </w:rPr>
        <w:t>24</w:t>
      </w:r>
      <w:r w:rsidR="000F76C2">
        <w:rPr>
          <w:lang w:val="fr-FR"/>
        </w:rPr>
        <w:t> </w:t>
      </w:r>
      <w:r w:rsidRPr="001E4146">
        <w:rPr>
          <w:lang w:val="fr-FR"/>
        </w:rPr>
        <w:t xml:space="preserve">octobre </w:t>
      </w:r>
      <w:r w:rsidRPr="00C52991">
        <w:rPr>
          <w:lang w:val="fr-FR"/>
        </w:rPr>
        <w:t>2022</w:t>
      </w:r>
      <w:r w:rsidRPr="001E4146">
        <w:rPr>
          <w:lang w:val="fr-FR"/>
        </w:rPr>
        <w:t xml:space="preserve"> pour transmettre ses commentaires sur les observations de l</w:t>
      </w:r>
      <w:r>
        <w:rPr>
          <w:lang w:val="fr-FR"/>
        </w:rPr>
        <w:t>’</w:t>
      </w:r>
      <w:r w:rsidRPr="001E4146">
        <w:rPr>
          <w:lang w:val="fr-FR"/>
        </w:rPr>
        <w:t xml:space="preserve">État Partie. Le </w:t>
      </w:r>
      <w:r w:rsidRPr="00C52991">
        <w:rPr>
          <w:lang w:val="fr-FR"/>
        </w:rPr>
        <w:t>6</w:t>
      </w:r>
      <w:r w:rsidR="000F76C2">
        <w:rPr>
          <w:lang w:val="fr-FR"/>
        </w:rPr>
        <w:t> </w:t>
      </w:r>
      <w:r w:rsidRPr="001E4146">
        <w:rPr>
          <w:lang w:val="fr-FR"/>
        </w:rPr>
        <w:t xml:space="preserve">octobre </w:t>
      </w:r>
      <w:r w:rsidRPr="00C52991">
        <w:rPr>
          <w:lang w:val="fr-FR"/>
        </w:rPr>
        <w:t>2025</w:t>
      </w:r>
      <w:r w:rsidRPr="001E4146">
        <w:rPr>
          <w:lang w:val="fr-FR"/>
        </w:rPr>
        <w:t>, le secrétariat lui a adressé un rappel et lui a indiqué qu</w:t>
      </w:r>
      <w:r>
        <w:rPr>
          <w:lang w:val="fr-FR"/>
        </w:rPr>
        <w:t>’</w:t>
      </w:r>
      <w:r w:rsidRPr="001E4146">
        <w:rPr>
          <w:lang w:val="fr-FR"/>
        </w:rPr>
        <w:t>en l</w:t>
      </w:r>
      <w:r>
        <w:rPr>
          <w:lang w:val="fr-FR"/>
        </w:rPr>
        <w:t>’</w:t>
      </w:r>
      <w:r w:rsidRPr="001E4146">
        <w:rPr>
          <w:lang w:val="fr-FR"/>
        </w:rPr>
        <w:t>absence de réponse, le Comité examinerait la suite donnée à la décision en l</w:t>
      </w:r>
      <w:r>
        <w:rPr>
          <w:lang w:val="fr-FR"/>
        </w:rPr>
        <w:t>’</w:t>
      </w:r>
      <w:r w:rsidRPr="001E4146">
        <w:rPr>
          <w:lang w:val="fr-FR"/>
        </w:rPr>
        <w:t>absence d</w:t>
      </w:r>
      <w:r>
        <w:rPr>
          <w:lang w:val="fr-FR"/>
        </w:rPr>
        <w:t>’</w:t>
      </w:r>
      <w:r w:rsidRPr="001E4146">
        <w:rPr>
          <w:lang w:val="fr-FR"/>
        </w:rPr>
        <w:t>information de sa part. Aucune réponse n</w:t>
      </w:r>
      <w:r>
        <w:rPr>
          <w:lang w:val="fr-FR"/>
        </w:rPr>
        <w:t>’</w:t>
      </w:r>
      <w:r w:rsidRPr="001E4146">
        <w:rPr>
          <w:lang w:val="fr-FR"/>
        </w:rPr>
        <w:t>a été reçue à ce jour.</w:t>
      </w:r>
    </w:p>
    <w:p w14:paraId="6176C370" w14:textId="2ACADD74" w:rsidR="001E4146" w:rsidRPr="00C52991" w:rsidRDefault="001E4146" w:rsidP="001E4146">
      <w:pPr>
        <w:pStyle w:val="SingleTxt"/>
        <w:rPr>
          <w:b/>
          <w:bCs/>
          <w:lang w:val="fr-FR"/>
        </w:rPr>
      </w:pPr>
      <w:r w:rsidRPr="00C52991">
        <w:rPr>
          <w:b/>
          <w:bCs/>
          <w:lang w:val="fr-FR"/>
        </w:rPr>
        <w:t>Appréciation : B</w:t>
      </w:r>
    </w:p>
    <w:p w14:paraId="2B1C5662" w14:textId="77777777" w:rsidR="00C82FB7" w:rsidRPr="00C52991" w:rsidRDefault="00C82FB7" w:rsidP="00C82FB7">
      <w:pPr>
        <w:pStyle w:val="SingleTxt"/>
        <w:spacing w:after="0" w:line="120" w:lineRule="exact"/>
        <w:rPr>
          <w:b/>
          <w:bCs/>
          <w:sz w:val="10"/>
          <w:lang w:val="fr-FR"/>
        </w:rPr>
      </w:pPr>
    </w:p>
    <w:p w14:paraId="24348179" w14:textId="5D3067FA" w:rsidR="001E4146" w:rsidRPr="00C52991" w:rsidRDefault="00C82FB7" w:rsidP="00C8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001E4146" w:rsidRPr="00C52991">
        <w:rPr>
          <w:lang w:val="fr-FR"/>
        </w:rPr>
        <w:t>6.</w:t>
      </w:r>
      <w:r w:rsidRPr="00C52991">
        <w:rPr>
          <w:lang w:val="fr-FR"/>
        </w:rPr>
        <w:tab/>
      </w:r>
      <w:r w:rsidR="001E4146" w:rsidRPr="00C52991">
        <w:rPr>
          <w:lang w:val="fr-FR"/>
        </w:rPr>
        <w:t>Philippines</w:t>
      </w:r>
    </w:p>
    <w:p w14:paraId="0722EDA3" w14:textId="77777777" w:rsidR="00314412" w:rsidRDefault="00314412" w:rsidP="00314412">
      <w:pPr>
        <w:pStyle w:val="SingleTxt"/>
        <w:spacing w:after="0" w:line="120" w:lineRule="exact"/>
        <w:rPr>
          <w:sz w:val="10"/>
          <w:lang w:val="fr-FR"/>
        </w:rPr>
      </w:pPr>
    </w:p>
    <w:tbl>
      <w:tblPr>
        <w:tblW w:w="0" w:type="auto"/>
        <w:tblInd w:w="1330" w:type="dxa"/>
        <w:tblLayout w:type="fixed"/>
        <w:tblCellMar>
          <w:left w:w="0" w:type="dxa"/>
          <w:right w:w="0" w:type="dxa"/>
        </w:tblCellMar>
        <w:tblLook w:val="0000" w:firstRow="0" w:lastRow="0" w:firstColumn="0" w:lastColumn="0" w:noHBand="0" w:noVBand="0"/>
      </w:tblPr>
      <w:tblGrid>
        <w:gridCol w:w="3440"/>
        <w:gridCol w:w="3880"/>
      </w:tblGrid>
      <w:tr w:rsidR="00314412" w:rsidRPr="001F4C84" w14:paraId="066B3B5B" w14:textId="77777777" w:rsidTr="00500901">
        <w:tc>
          <w:tcPr>
            <w:tcW w:w="3440" w:type="dxa"/>
          </w:tcPr>
          <w:p w14:paraId="620340E2" w14:textId="0465D028" w:rsidR="00314412" w:rsidRPr="005C55F0" w:rsidRDefault="00EC56A6" w:rsidP="00EC56A6">
            <w:pPr>
              <w:tabs>
                <w:tab w:val="left" w:pos="288"/>
                <w:tab w:val="left" w:pos="576"/>
                <w:tab w:val="left" w:pos="864"/>
                <w:tab w:val="left" w:pos="1152"/>
              </w:tabs>
              <w:spacing w:before="40" w:after="80"/>
              <w:ind w:right="40"/>
              <w:rPr>
                <w:lang w:val="fr-FR"/>
              </w:rPr>
            </w:pPr>
            <w:r w:rsidRPr="00EC56A6">
              <w:rPr>
                <w:lang w:val="fr-FR"/>
              </w:rPr>
              <w:t xml:space="preserve">Communication </w:t>
            </w:r>
            <w:r w:rsidR="007248C8">
              <w:rPr>
                <w:lang w:val="fr-FR"/>
              </w:rPr>
              <w:t>n</w:t>
            </w:r>
            <w:r w:rsidR="007248C8" w:rsidRPr="007248C8">
              <w:rPr>
                <w:vertAlign w:val="superscript"/>
                <w:lang w:val="fr-FR"/>
              </w:rPr>
              <w:t>o</w:t>
            </w:r>
            <w:r w:rsidR="00B862C7">
              <w:rPr>
                <w:lang w:val="fr-FR"/>
              </w:rPr>
              <w:t> </w:t>
            </w:r>
            <w:r w:rsidRPr="00EC56A6">
              <w:rPr>
                <w:lang w:val="fr-FR"/>
              </w:rPr>
              <w:t>:</w:t>
            </w:r>
          </w:p>
        </w:tc>
        <w:tc>
          <w:tcPr>
            <w:tcW w:w="3880" w:type="dxa"/>
          </w:tcPr>
          <w:p w14:paraId="31DD008F" w14:textId="129C0C7E" w:rsidR="00314412" w:rsidRPr="00EC56A6" w:rsidRDefault="00EC56A6" w:rsidP="00EC56A6">
            <w:pPr>
              <w:tabs>
                <w:tab w:val="left" w:pos="288"/>
                <w:tab w:val="left" w:pos="576"/>
                <w:tab w:val="left" w:pos="864"/>
                <w:tab w:val="left" w:pos="1152"/>
              </w:tabs>
              <w:spacing w:before="40" w:after="80"/>
              <w:ind w:left="144" w:right="43"/>
              <w:rPr>
                <w:lang w:val="en-US"/>
              </w:rPr>
            </w:pPr>
            <w:r w:rsidRPr="00C52991">
              <w:rPr>
                <w:lang w:val="en-US"/>
              </w:rPr>
              <w:t>34</w:t>
            </w:r>
            <w:r w:rsidRPr="00EC56A6">
              <w:rPr>
                <w:lang w:val="en-US"/>
              </w:rPr>
              <w:t>/</w:t>
            </w:r>
            <w:r w:rsidRPr="00C52991">
              <w:rPr>
                <w:lang w:val="en-US"/>
              </w:rPr>
              <w:t>2011</w:t>
            </w:r>
            <w:r w:rsidRPr="00EC56A6">
              <w:rPr>
                <w:lang w:val="en-US"/>
              </w:rPr>
              <w:t xml:space="preserve">, </w:t>
            </w:r>
            <w:r w:rsidRPr="00C52991">
              <w:rPr>
                <w:i/>
                <w:iCs/>
                <w:lang w:val="en-US"/>
              </w:rPr>
              <w:t xml:space="preserve">R.P.B. </w:t>
            </w:r>
            <w:r w:rsidRPr="00EC56A6">
              <w:rPr>
                <w:lang w:val="en-US"/>
              </w:rPr>
              <w:t>c.</w:t>
            </w:r>
            <w:r w:rsidRPr="00C52991">
              <w:rPr>
                <w:i/>
                <w:iCs/>
                <w:lang w:val="en-US"/>
              </w:rPr>
              <w:t xml:space="preserve"> Philippines</w:t>
            </w:r>
          </w:p>
        </w:tc>
      </w:tr>
      <w:tr w:rsidR="00314412" w:rsidRPr="00EC56A6" w14:paraId="465D70E3" w14:textId="77777777" w:rsidTr="00500901">
        <w:tc>
          <w:tcPr>
            <w:tcW w:w="3440" w:type="dxa"/>
          </w:tcPr>
          <w:p w14:paraId="5AD0B785" w14:textId="1AAB481F" w:rsidR="00314412" w:rsidRPr="00EC56A6" w:rsidRDefault="00EC56A6" w:rsidP="00EC56A6">
            <w:pPr>
              <w:tabs>
                <w:tab w:val="left" w:pos="288"/>
                <w:tab w:val="left" w:pos="576"/>
                <w:tab w:val="left" w:pos="864"/>
                <w:tab w:val="left" w:pos="1152"/>
              </w:tabs>
              <w:spacing w:before="40" w:after="80"/>
              <w:ind w:right="40"/>
              <w:rPr>
                <w:lang w:val="en-US"/>
              </w:rPr>
            </w:pPr>
            <w:r w:rsidRPr="00EC56A6">
              <w:rPr>
                <w:lang w:val="fr-FR"/>
              </w:rPr>
              <w:t>Constatations adoptées le :</w:t>
            </w:r>
          </w:p>
        </w:tc>
        <w:tc>
          <w:tcPr>
            <w:tcW w:w="3880" w:type="dxa"/>
          </w:tcPr>
          <w:p w14:paraId="141D62A1" w14:textId="75200735" w:rsidR="00314412" w:rsidRPr="00EC56A6" w:rsidRDefault="00EC56A6" w:rsidP="00EC56A6">
            <w:pPr>
              <w:tabs>
                <w:tab w:val="left" w:pos="288"/>
                <w:tab w:val="left" w:pos="576"/>
                <w:tab w:val="left" w:pos="864"/>
                <w:tab w:val="left" w:pos="1152"/>
              </w:tabs>
              <w:spacing w:before="40" w:after="80"/>
              <w:ind w:left="144" w:right="43"/>
              <w:rPr>
                <w:lang w:val="en-US"/>
              </w:rPr>
            </w:pPr>
            <w:r w:rsidRPr="00C52991">
              <w:rPr>
                <w:lang w:val="fr-FR"/>
              </w:rPr>
              <w:t>21</w:t>
            </w:r>
            <w:r w:rsidR="000F76C2">
              <w:rPr>
                <w:lang w:val="fr-FR"/>
              </w:rPr>
              <w:t> </w:t>
            </w:r>
            <w:r w:rsidRPr="00EC56A6">
              <w:rPr>
                <w:lang w:val="fr-FR"/>
              </w:rPr>
              <w:t xml:space="preserve">février </w:t>
            </w:r>
            <w:r w:rsidRPr="00C52991">
              <w:rPr>
                <w:lang w:val="fr-FR"/>
              </w:rPr>
              <w:t>2014</w:t>
            </w:r>
          </w:p>
        </w:tc>
      </w:tr>
      <w:tr w:rsidR="00314412" w:rsidRPr="00EC56A6" w14:paraId="6B1E9154" w14:textId="77777777" w:rsidTr="00500901">
        <w:tc>
          <w:tcPr>
            <w:tcW w:w="3440" w:type="dxa"/>
          </w:tcPr>
          <w:p w14:paraId="09C0895D" w14:textId="13F57CFF" w:rsidR="00314412" w:rsidRPr="00EC56A6" w:rsidRDefault="00EC56A6" w:rsidP="00EC56A6">
            <w:pPr>
              <w:tabs>
                <w:tab w:val="left" w:pos="288"/>
                <w:tab w:val="left" w:pos="576"/>
                <w:tab w:val="left" w:pos="864"/>
                <w:tab w:val="left" w:pos="1152"/>
              </w:tabs>
              <w:spacing w:before="40" w:after="80"/>
              <w:ind w:right="40"/>
              <w:rPr>
                <w:lang w:val="en-US"/>
              </w:rPr>
            </w:pPr>
            <w:r w:rsidRPr="00EC56A6">
              <w:rPr>
                <w:lang w:val="fr-FR"/>
              </w:rPr>
              <w:t>Violation(s) :</w:t>
            </w:r>
          </w:p>
        </w:tc>
        <w:tc>
          <w:tcPr>
            <w:tcW w:w="3880" w:type="dxa"/>
          </w:tcPr>
          <w:p w14:paraId="3A62608B" w14:textId="17CB3714" w:rsidR="00314412" w:rsidRPr="00EC56A6" w:rsidRDefault="00EC56A6" w:rsidP="00EC56A6">
            <w:pPr>
              <w:tabs>
                <w:tab w:val="left" w:pos="288"/>
                <w:tab w:val="left" w:pos="576"/>
                <w:tab w:val="left" w:pos="864"/>
                <w:tab w:val="left" w:pos="1152"/>
              </w:tabs>
              <w:spacing w:before="40" w:after="80"/>
              <w:ind w:left="144" w:right="43"/>
              <w:rPr>
                <w:lang w:val="fr-FR"/>
              </w:rPr>
            </w:pPr>
            <w:r w:rsidRPr="00EC56A6">
              <w:rPr>
                <w:lang w:val="fr-FR"/>
              </w:rPr>
              <w:t>Paragraphes</w:t>
            </w:r>
            <w:r w:rsidR="000F76C2">
              <w:rPr>
                <w:lang w:val="fr-FR"/>
              </w:rPr>
              <w:t> </w:t>
            </w:r>
            <w:r w:rsidRPr="00EC56A6">
              <w:rPr>
                <w:lang w:val="fr-FR"/>
              </w:rPr>
              <w:t>c), d) et f) de l’</w:t>
            </w:r>
            <w:r w:rsidR="0009587D">
              <w:rPr>
                <w:lang w:val="fr-FR"/>
              </w:rPr>
              <w:t>article </w:t>
            </w:r>
            <w:r w:rsidRPr="00C52991">
              <w:rPr>
                <w:lang w:val="fr-FR"/>
              </w:rPr>
              <w:t>2</w:t>
            </w:r>
            <w:r w:rsidRPr="00EC56A6">
              <w:rPr>
                <w:lang w:val="fr-FR"/>
              </w:rPr>
              <w:t>, lus conjointement avec l’</w:t>
            </w:r>
            <w:r w:rsidR="0009587D">
              <w:rPr>
                <w:lang w:val="fr-FR"/>
              </w:rPr>
              <w:t>article </w:t>
            </w:r>
            <w:r w:rsidRPr="00EC56A6">
              <w:rPr>
                <w:lang w:val="fr-FR"/>
              </w:rPr>
              <w:t>premier</w:t>
            </w:r>
          </w:p>
        </w:tc>
      </w:tr>
      <w:tr w:rsidR="00314412" w:rsidRPr="00EC56A6" w14:paraId="29CD7B22" w14:textId="77777777" w:rsidTr="00500901">
        <w:tc>
          <w:tcPr>
            <w:tcW w:w="3440" w:type="dxa"/>
          </w:tcPr>
          <w:p w14:paraId="0EBA45BF" w14:textId="3CA90CFD" w:rsidR="00314412" w:rsidRPr="00EC56A6" w:rsidRDefault="00EC56A6" w:rsidP="00EC56A6">
            <w:pPr>
              <w:tabs>
                <w:tab w:val="left" w:pos="288"/>
                <w:tab w:val="left" w:pos="576"/>
                <w:tab w:val="left" w:pos="864"/>
                <w:tab w:val="left" w:pos="1152"/>
              </w:tabs>
              <w:spacing w:before="40" w:after="80"/>
              <w:ind w:right="40"/>
              <w:rPr>
                <w:lang w:val="fr-FR"/>
              </w:rPr>
            </w:pPr>
            <w:r w:rsidRPr="00EC56A6">
              <w:rPr>
                <w:lang w:val="fr-FR"/>
              </w:rPr>
              <w:t>Réparation</w:t>
            </w:r>
            <w:r w:rsidRPr="00C52991">
              <w:rPr>
                <w:vertAlign w:val="superscript"/>
                <w:lang w:val="fr-FR"/>
              </w:rPr>
              <w:footnoteReference w:id="9"/>
            </w:r>
            <w:r w:rsidRPr="00EC56A6">
              <w:rPr>
                <w:lang w:val="fr-FR"/>
              </w:rPr>
              <w:t> :</w:t>
            </w:r>
          </w:p>
        </w:tc>
        <w:tc>
          <w:tcPr>
            <w:tcW w:w="3880" w:type="dxa"/>
          </w:tcPr>
          <w:p w14:paraId="395BC93D" w14:textId="08F11B77" w:rsidR="00EC56A6" w:rsidRPr="00EC56A6" w:rsidRDefault="00EC56A6" w:rsidP="00EC56A6">
            <w:pPr>
              <w:tabs>
                <w:tab w:val="left" w:pos="288"/>
                <w:tab w:val="left" w:pos="576"/>
                <w:tab w:val="left" w:pos="864"/>
                <w:tab w:val="left" w:pos="1152"/>
              </w:tabs>
              <w:spacing w:before="40" w:after="80"/>
              <w:ind w:left="144" w:right="43"/>
              <w:rPr>
                <w:lang w:val="fr-FR"/>
              </w:rPr>
            </w:pPr>
            <w:r w:rsidRPr="00EC56A6">
              <w:rPr>
                <w:lang w:val="fr-FR"/>
              </w:rPr>
              <w:t>a)</w:t>
            </w:r>
            <w:r w:rsidRPr="00EC56A6">
              <w:rPr>
                <w:lang w:val="fr-FR"/>
              </w:rPr>
              <w:tab/>
              <w:t>Concernant l’auteure de la communication : i)</w:t>
            </w:r>
            <w:r w:rsidR="000F76C2">
              <w:rPr>
                <w:lang w:val="fr-FR"/>
              </w:rPr>
              <w:t> </w:t>
            </w:r>
            <w:r w:rsidRPr="00EC56A6">
              <w:rPr>
                <w:lang w:val="fr-FR"/>
              </w:rPr>
              <w:t>accorder une réparation à l’auteure, y compris une compensation monétaire, à proportion de la gravité des violations de ses droits ; ii)</w:t>
            </w:r>
            <w:r w:rsidR="000F76C2">
              <w:rPr>
                <w:lang w:val="fr-FR"/>
              </w:rPr>
              <w:t> </w:t>
            </w:r>
            <w:r w:rsidRPr="00EC56A6">
              <w:rPr>
                <w:lang w:val="fr-FR"/>
              </w:rPr>
              <w:t>fournir gratuitement un soutien psychologique et une thérapie à l’auteure et à sa famille ; iii)</w:t>
            </w:r>
            <w:r w:rsidR="000F76C2">
              <w:rPr>
                <w:lang w:val="fr-FR"/>
              </w:rPr>
              <w:t> </w:t>
            </w:r>
            <w:r w:rsidR="000F76C2" w:rsidRPr="00EC56A6">
              <w:rPr>
                <w:lang w:val="fr-FR"/>
              </w:rPr>
              <w:t xml:space="preserve">fournir </w:t>
            </w:r>
            <w:r w:rsidRPr="00EC56A6">
              <w:rPr>
                <w:lang w:val="fr-FR"/>
              </w:rPr>
              <w:t>une formation sans obstacle avec interprétation ;</w:t>
            </w:r>
          </w:p>
          <w:p w14:paraId="1B12582D" w14:textId="354D2290" w:rsidR="00314412" w:rsidRPr="00EC56A6" w:rsidRDefault="00EC56A6" w:rsidP="00EC56A6">
            <w:pPr>
              <w:tabs>
                <w:tab w:val="left" w:pos="288"/>
                <w:tab w:val="left" w:pos="576"/>
                <w:tab w:val="left" w:pos="864"/>
                <w:tab w:val="left" w:pos="1152"/>
              </w:tabs>
              <w:spacing w:before="40" w:after="80"/>
              <w:ind w:left="144" w:right="43"/>
              <w:rPr>
                <w:lang w:val="fr-FR"/>
              </w:rPr>
            </w:pPr>
            <w:r w:rsidRPr="00EC56A6">
              <w:rPr>
                <w:lang w:val="fr-FR"/>
              </w:rPr>
              <w:t>b)</w:t>
            </w:r>
            <w:r w:rsidRPr="00EC56A6">
              <w:rPr>
                <w:lang w:val="fr-FR"/>
              </w:rPr>
              <w:tab/>
              <w:t>D’une manière générale : i)</w:t>
            </w:r>
            <w:r w:rsidR="000F76C2">
              <w:rPr>
                <w:lang w:val="fr-FR"/>
              </w:rPr>
              <w:t> </w:t>
            </w:r>
            <w:r w:rsidRPr="00EC56A6">
              <w:rPr>
                <w:lang w:val="fr-FR"/>
              </w:rPr>
              <w:t>revoir la législation relative au viol de façon à ne plus exiger que l’agression sexuelle ait été commise par usage de la force ou de la violence et qu’il y ait preuve de pénétration, afin de placer l’absence de consentement au cœur du problème ; ii)</w:t>
            </w:r>
            <w:r w:rsidR="000F76C2">
              <w:rPr>
                <w:lang w:val="fr-FR"/>
              </w:rPr>
              <w:t> </w:t>
            </w:r>
            <w:r w:rsidRPr="00EC56A6">
              <w:rPr>
                <w:lang w:val="fr-FR"/>
              </w:rPr>
              <w:t>revoir la législation et la pratique appropriées pour faire en sorte que l’assistance gratuite et adéquate d’interprètes, y compris en langue des signes, soit assurée à tous les stades de la procédure, lorsque cela est nécessaire ; iii)</w:t>
            </w:r>
            <w:r w:rsidR="000F76C2">
              <w:rPr>
                <w:lang w:val="fr-FR"/>
              </w:rPr>
              <w:t> </w:t>
            </w:r>
            <w:r w:rsidRPr="00EC56A6">
              <w:rPr>
                <w:lang w:val="fr-FR"/>
              </w:rPr>
              <w:t>s’assurer que la procédure pénale pour fait de viol et autres agressions sexuelles est conduite de manière impartiale et juste et n’est pas entachée de préjugés ou stéréotypes concernant le genre, l’âge ou le handicap de la victime ; iv)</w:t>
            </w:r>
            <w:r w:rsidR="000F76C2">
              <w:rPr>
                <w:lang w:val="fr-FR"/>
              </w:rPr>
              <w:t> </w:t>
            </w:r>
            <w:r w:rsidRPr="00EC56A6">
              <w:rPr>
                <w:lang w:val="fr-FR"/>
              </w:rPr>
              <w:t xml:space="preserve">dispenser à </w:t>
            </w:r>
            <w:r w:rsidRPr="00EC56A6">
              <w:rPr>
                <w:lang w:val="fr-FR"/>
              </w:rPr>
              <w:lastRenderedPageBreak/>
              <w:t>la magistrature et aux professionnels du droit une formation adéquate et régulière sur la Convention, le Protocole facultatif qui s’y rattache et les recommandations générales du Comité, en particulier les recommandations n</w:t>
            </w:r>
            <w:r w:rsidRPr="000F76C2">
              <w:rPr>
                <w:vertAlign w:val="superscript"/>
                <w:lang w:val="fr-FR"/>
              </w:rPr>
              <w:t>os</w:t>
            </w:r>
            <w:r w:rsidR="000F76C2">
              <w:rPr>
                <w:lang w:val="fr-FR"/>
              </w:rPr>
              <w:t> </w:t>
            </w:r>
            <w:bookmarkStart w:id="4" w:name="bmv2"/>
            <w:r w:rsidRPr="002E024C">
              <w:rPr>
                <w:lang w:val="fr-FR"/>
              </w:rPr>
              <w:t>18 (1991)</w:t>
            </w:r>
            <w:bookmarkEnd w:id="4"/>
            <w:r w:rsidRPr="00EC56A6">
              <w:rPr>
                <w:lang w:val="fr-FR"/>
              </w:rPr>
              <w:t xml:space="preserve"> sur les femmes handicapées et </w:t>
            </w:r>
            <w:r w:rsidRPr="00C52991">
              <w:rPr>
                <w:lang w:val="fr-FR"/>
              </w:rPr>
              <w:t>19</w:t>
            </w:r>
            <w:r w:rsidRPr="00EC56A6">
              <w:rPr>
                <w:lang w:val="fr-FR"/>
              </w:rPr>
              <w:t>, afin que les procédures judiciaires et le prononcé des décisions ne soient pas influencés par les stéréotypes et préjugés liés au genre.</w:t>
            </w:r>
          </w:p>
        </w:tc>
      </w:tr>
      <w:tr w:rsidR="00314412" w:rsidRPr="00EC56A6" w14:paraId="38A28390" w14:textId="77777777" w:rsidTr="00500901">
        <w:tc>
          <w:tcPr>
            <w:tcW w:w="3440" w:type="dxa"/>
          </w:tcPr>
          <w:p w14:paraId="4AF99773" w14:textId="34EF47B5" w:rsidR="00314412" w:rsidRPr="00EC56A6" w:rsidRDefault="005523DE" w:rsidP="005523DE">
            <w:pPr>
              <w:tabs>
                <w:tab w:val="left" w:pos="288"/>
                <w:tab w:val="left" w:pos="576"/>
                <w:tab w:val="left" w:pos="864"/>
                <w:tab w:val="left" w:pos="1152"/>
              </w:tabs>
              <w:spacing w:before="40" w:after="80"/>
              <w:ind w:right="40"/>
              <w:rPr>
                <w:lang w:val="fr-FR"/>
              </w:rPr>
            </w:pPr>
            <w:r w:rsidRPr="005523DE">
              <w:rPr>
                <w:lang w:val="fr-FR"/>
              </w:rPr>
              <w:lastRenderedPageBreak/>
              <w:t>Objet :</w:t>
            </w:r>
          </w:p>
        </w:tc>
        <w:tc>
          <w:tcPr>
            <w:tcW w:w="3880" w:type="dxa"/>
          </w:tcPr>
          <w:p w14:paraId="6433F748" w14:textId="026A3020" w:rsidR="00314412" w:rsidRPr="00EC56A6" w:rsidRDefault="005523DE" w:rsidP="005523DE">
            <w:pPr>
              <w:tabs>
                <w:tab w:val="left" w:pos="288"/>
                <w:tab w:val="left" w:pos="576"/>
                <w:tab w:val="left" w:pos="864"/>
                <w:tab w:val="left" w:pos="1152"/>
              </w:tabs>
              <w:spacing w:before="40" w:after="80"/>
              <w:ind w:left="144" w:right="43"/>
              <w:rPr>
                <w:lang w:val="fr-FR"/>
              </w:rPr>
            </w:pPr>
            <w:r w:rsidRPr="005523DE">
              <w:rPr>
                <w:lang w:val="fr-FR"/>
              </w:rPr>
              <w:t>Mythes et stéréotypes sexistes concernant le viol et les victimes de viol ; absence de prise en compte de la vulnérabilité d’une fille sourde et absence d’aménagements raisonnables, tels que l’interprétation en langue des signes ; durée excessive des procédures judiciaires</w:t>
            </w:r>
          </w:p>
        </w:tc>
      </w:tr>
      <w:tr w:rsidR="00314412" w:rsidRPr="00EC56A6" w14:paraId="55363188" w14:textId="77777777" w:rsidTr="00500901">
        <w:tc>
          <w:tcPr>
            <w:tcW w:w="3440" w:type="dxa"/>
          </w:tcPr>
          <w:p w14:paraId="4D9DEF32" w14:textId="3999541E" w:rsidR="00314412" w:rsidRPr="00EC56A6" w:rsidRDefault="005523DE" w:rsidP="005523DE">
            <w:pPr>
              <w:tabs>
                <w:tab w:val="left" w:pos="288"/>
                <w:tab w:val="left" w:pos="576"/>
                <w:tab w:val="left" w:pos="864"/>
                <w:tab w:val="left" w:pos="1152"/>
              </w:tabs>
              <w:spacing w:before="40" w:after="80"/>
              <w:ind w:right="40"/>
              <w:rPr>
                <w:lang w:val="fr-FR"/>
              </w:rPr>
            </w:pPr>
            <w:r w:rsidRPr="005523DE">
              <w:rPr>
                <w:lang w:val="fr-FR"/>
              </w:rPr>
              <w:t>Renseignements reçus précédemment dans le cadre de la procédure de suivi :</w:t>
            </w:r>
          </w:p>
        </w:tc>
        <w:tc>
          <w:tcPr>
            <w:tcW w:w="3880" w:type="dxa"/>
          </w:tcPr>
          <w:p w14:paraId="3EEE40BC" w14:textId="26C45B8E" w:rsidR="00314412" w:rsidRPr="00EC56A6" w:rsidRDefault="005523DE" w:rsidP="00500901">
            <w:pPr>
              <w:tabs>
                <w:tab w:val="left" w:pos="288"/>
                <w:tab w:val="left" w:pos="576"/>
                <w:tab w:val="left" w:pos="864"/>
                <w:tab w:val="left" w:pos="1152"/>
              </w:tabs>
              <w:spacing w:before="40" w:after="80"/>
              <w:ind w:left="144" w:right="43"/>
              <w:rPr>
                <w:lang w:val="fr-FR"/>
              </w:rPr>
            </w:pPr>
            <w:r>
              <w:rPr>
                <w:lang w:val="fr-FR"/>
              </w:rPr>
              <w:t>Aucun</w:t>
            </w:r>
          </w:p>
        </w:tc>
      </w:tr>
    </w:tbl>
    <w:p w14:paraId="1B1701F4" w14:textId="77777777" w:rsidR="00314412" w:rsidRPr="00EC56A6" w:rsidRDefault="00314412" w:rsidP="00314412">
      <w:pPr>
        <w:pStyle w:val="SingleTxt"/>
        <w:spacing w:after="0" w:line="120" w:lineRule="exact"/>
        <w:rPr>
          <w:sz w:val="10"/>
          <w:lang w:val="fr-FR"/>
        </w:rPr>
      </w:pPr>
    </w:p>
    <w:p w14:paraId="5CB2B56C" w14:textId="77777777" w:rsidR="00314412" w:rsidRPr="00EC56A6" w:rsidRDefault="00314412" w:rsidP="00314412">
      <w:pPr>
        <w:pStyle w:val="SingleTxt"/>
        <w:spacing w:after="0" w:line="120" w:lineRule="exact"/>
        <w:rPr>
          <w:sz w:val="10"/>
          <w:lang w:val="fr-FR"/>
        </w:rPr>
      </w:pPr>
    </w:p>
    <w:p w14:paraId="7CF6C30B" w14:textId="77777777" w:rsidR="00C82FB7" w:rsidRPr="00C52991" w:rsidRDefault="00C82FB7" w:rsidP="00C82FB7">
      <w:pPr>
        <w:pStyle w:val="SingleTxt"/>
        <w:spacing w:after="0" w:line="120" w:lineRule="exact"/>
        <w:rPr>
          <w:b/>
          <w:bCs/>
          <w:sz w:val="10"/>
          <w:lang w:val="fr-FR"/>
        </w:rPr>
      </w:pPr>
    </w:p>
    <w:p w14:paraId="363CEFA3" w14:textId="17C5AD69" w:rsidR="001E4146" w:rsidRPr="00C52991" w:rsidRDefault="00C82FB7" w:rsidP="00C82F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Pr="00C52991">
        <w:rPr>
          <w:lang w:val="fr-FR"/>
        </w:rPr>
        <w:tab/>
      </w:r>
      <w:r w:rsidR="001E4146" w:rsidRPr="00C52991">
        <w:rPr>
          <w:lang w:val="fr-FR"/>
        </w:rPr>
        <w:t>Renseignements communiqués par l’État Partie </w:t>
      </w:r>
      <w:r w:rsidR="001E4146" w:rsidRPr="00C82FB7">
        <w:rPr>
          <w:b w:val="0"/>
          <w:bCs/>
          <w:lang w:val="fr-FR"/>
        </w:rPr>
        <w:t>:</w:t>
      </w:r>
      <w:r w:rsidR="001E4146" w:rsidRPr="00C52991">
        <w:rPr>
          <w:b w:val="0"/>
          <w:bCs/>
          <w:lang w:val="fr-FR"/>
        </w:rPr>
        <w:t>14</w:t>
      </w:r>
      <w:r w:rsidR="00307408">
        <w:rPr>
          <w:b w:val="0"/>
          <w:bCs/>
          <w:lang w:val="fr-FR"/>
        </w:rPr>
        <w:t> </w:t>
      </w:r>
      <w:r w:rsidR="001E4146" w:rsidRPr="00C82FB7">
        <w:rPr>
          <w:b w:val="0"/>
          <w:bCs/>
          <w:lang w:val="fr-FR"/>
        </w:rPr>
        <w:t xml:space="preserve">janvier </w:t>
      </w:r>
      <w:r w:rsidR="001E4146" w:rsidRPr="00C52991">
        <w:rPr>
          <w:b w:val="0"/>
          <w:bCs/>
          <w:lang w:val="fr-FR"/>
        </w:rPr>
        <w:t>2022</w:t>
      </w:r>
    </w:p>
    <w:p w14:paraId="62DB1534" w14:textId="77777777" w:rsidR="00C82FB7" w:rsidRPr="00C82FB7" w:rsidRDefault="00C82FB7" w:rsidP="00C82FB7">
      <w:pPr>
        <w:pStyle w:val="SingleTxt"/>
        <w:spacing w:after="0" w:line="120" w:lineRule="exact"/>
        <w:rPr>
          <w:sz w:val="10"/>
          <w:lang w:val="fr-FR"/>
        </w:rPr>
      </w:pPr>
    </w:p>
    <w:p w14:paraId="5AC203CD" w14:textId="2316B013" w:rsidR="001E4146" w:rsidRPr="001E4146" w:rsidRDefault="001E4146" w:rsidP="00734C26">
      <w:pPr>
        <w:pStyle w:val="SingleTxt"/>
        <w:numPr>
          <w:ilvl w:val="0"/>
          <w:numId w:val="35"/>
        </w:numPr>
        <w:tabs>
          <w:tab w:val="left" w:pos="1742"/>
        </w:tabs>
        <w:rPr>
          <w:lang w:val="fr-FR"/>
        </w:rPr>
      </w:pPr>
      <w:r w:rsidRPr="001E4146">
        <w:rPr>
          <w:lang w:val="fr-FR"/>
        </w:rPr>
        <w:t>L</w:t>
      </w:r>
      <w:r>
        <w:rPr>
          <w:lang w:val="fr-FR"/>
        </w:rPr>
        <w:t>’</w:t>
      </w:r>
      <w:r w:rsidRPr="001E4146">
        <w:rPr>
          <w:lang w:val="fr-FR"/>
        </w:rPr>
        <w:t>État Partie affirme qu</w:t>
      </w:r>
      <w:r>
        <w:rPr>
          <w:lang w:val="fr-FR"/>
        </w:rPr>
        <w:t>’</w:t>
      </w:r>
      <w:r w:rsidRPr="001E4146">
        <w:rPr>
          <w:lang w:val="fr-FR"/>
        </w:rPr>
        <w:t>il a mis en œuvre des mesures individuelles pour se conformer aux recommandations du Comité.</w:t>
      </w:r>
    </w:p>
    <w:p w14:paraId="6018AEA1" w14:textId="5A373510" w:rsidR="001E4146" w:rsidRPr="001E4146" w:rsidRDefault="001E4146" w:rsidP="00734C26">
      <w:pPr>
        <w:pStyle w:val="SingleTxt"/>
        <w:numPr>
          <w:ilvl w:val="0"/>
          <w:numId w:val="35"/>
        </w:numPr>
        <w:tabs>
          <w:tab w:val="left" w:pos="1742"/>
        </w:tabs>
        <w:rPr>
          <w:lang w:val="fr-FR"/>
        </w:rPr>
      </w:pPr>
      <w:r w:rsidRPr="001E4146">
        <w:rPr>
          <w:lang w:val="fr-FR"/>
        </w:rPr>
        <w:t>Premièrement, l</w:t>
      </w:r>
      <w:r>
        <w:rPr>
          <w:lang w:val="fr-FR"/>
        </w:rPr>
        <w:t>’</w:t>
      </w:r>
      <w:r w:rsidRPr="001E4146">
        <w:rPr>
          <w:lang w:val="fr-FR"/>
        </w:rPr>
        <w:t>État Partie note que l</w:t>
      </w:r>
      <w:r>
        <w:rPr>
          <w:lang w:val="fr-FR"/>
        </w:rPr>
        <w:t>’</w:t>
      </w:r>
      <w:r w:rsidRPr="001E4146">
        <w:rPr>
          <w:lang w:val="fr-FR"/>
        </w:rPr>
        <w:t>auteure disposait de recours pour obtenir réparation. L</w:t>
      </w:r>
      <w:r>
        <w:rPr>
          <w:lang w:val="fr-FR"/>
        </w:rPr>
        <w:t>’</w:t>
      </w:r>
      <w:r w:rsidRPr="001E4146">
        <w:rPr>
          <w:lang w:val="fr-FR"/>
        </w:rPr>
        <w:t xml:space="preserve">auteure aurait pu utiliser la procédure civile. </w:t>
      </w:r>
      <w:r w:rsidRPr="00DA79F2">
        <w:rPr>
          <w:spacing w:val="2"/>
          <w:lang w:val="fr-FR"/>
        </w:rPr>
        <w:t xml:space="preserve">La loi </w:t>
      </w:r>
      <w:r w:rsidR="007248C8" w:rsidRPr="00DA79F2">
        <w:rPr>
          <w:spacing w:val="2"/>
          <w:lang w:val="fr-FR"/>
        </w:rPr>
        <w:t>n</w:t>
      </w:r>
      <w:r w:rsidR="007248C8" w:rsidRPr="00DA79F2">
        <w:rPr>
          <w:spacing w:val="2"/>
          <w:vertAlign w:val="superscript"/>
          <w:lang w:val="fr-FR"/>
        </w:rPr>
        <w:t>o</w:t>
      </w:r>
      <w:r w:rsidR="00307408" w:rsidRPr="00DA79F2">
        <w:rPr>
          <w:spacing w:val="2"/>
          <w:lang w:val="fr-FR"/>
        </w:rPr>
        <w:t> </w:t>
      </w:r>
      <w:r w:rsidRPr="00DA79F2">
        <w:rPr>
          <w:spacing w:val="2"/>
          <w:lang w:val="fr-FR"/>
        </w:rPr>
        <w:t xml:space="preserve">7309 autorise également les victimes de viol à demander une indemnisation auprès de la Commission </w:t>
      </w:r>
      <w:r w:rsidRPr="001E4146">
        <w:rPr>
          <w:lang w:val="fr-FR"/>
        </w:rPr>
        <w:t>des réclamations dans les six mois suivant la date à laquelle elles ont subi un préjudice. L</w:t>
      </w:r>
      <w:r>
        <w:rPr>
          <w:lang w:val="fr-FR"/>
        </w:rPr>
        <w:t>’</w:t>
      </w:r>
      <w:r w:rsidRPr="001E4146">
        <w:rPr>
          <w:lang w:val="fr-FR"/>
        </w:rPr>
        <w:t>État Partie déclare qu</w:t>
      </w:r>
      <w:r>
        <w:rPr>
          <w:lang w:val="fr-FR"/>
        </w:rPr>
        <w:t>’</w:t>
      </w:r>
      <w:r w:rsidRPr="001E4146">
        <w:rPr>
          <w:lang w:val="fr-FR"/>
        </w:rPr>
        <w:t>il ne saurait accorder d</w:t>
      </w:r>
      <w:r>
        <w:rPr>
          <w:lang w:val="fr-FR"/>
        </w:rPr>
        <w:t>’</w:t>
      </w:r>
      <w:r w:rsidRPr="001E4146">
        <w:rPr>
          <w:lang w:val="fr-FR"/>
        </w:rPr>
        <w:t>indemnisation sans créer un dangereux précédent et porter atteinte à des principes judiciaires fondamentaux.</w:t>
      </w:r>
    </w:p>
    <w:p w14:paraId="31B9B98C" w14:textId="2FB89E2A" w:rsidR="001E4146" w:rsidRDefault="001E4146" w:rsidP="00734C26">
      <w:pPr>
        <w:pStyle w:val="SingleTxt"/>
        <w:numPr>
          <w:ilvl w:val="0"/>
          <w:numId w:val="35"/>
        </w:numPr>
        <w:rPr>
          <w:lang w:val="fr-FR"/>
        </w:rPr>
      </w:pPr>
      <w:r w:rsidRPr="001E4146">
        <w:rPr>
          <w:lang w:val="fr-FR"/>
        </w:rPr>
        <w:t>Deuxièmement, l</w:t>
      </w:r>
      <w:r>
        <w:rPr>
          <w:lang w:val="fr-FR"/>
        </w:rPr>
        <w:t>’</w:t>
      </w:r>
      <w:r w:rsidRPr="001E4146">
        <w:rPr>
          <w:lang w:val="fr-FR"/>
        </w:rPr>
        <w:t>État Partie note qu</w:t>
      </w:r>
      <w:r>
        <w:rPr>
          <w:lang w:val="fr-FR"/>
        </w:rPr>
        <w:t>’</w:t>
      </w:r>
      <w:r w:rsidRPr="001E4146">
        <w:rPr>
          <w:lang w:val="fr-FR"/>
        </w:rPr>
        <w:t>en application de la loi sur l</w:t>
      </w:r>
      <w:r>
        <w:rPr>
          <w:lang w:val="fr-FR"/>
        </w:rPr>
        <w:t>’</w:t>
      </w:r>
      <w:r w:rsidRPr="001E4146">
        <w:rPr>
          <w:lang w:val="fr-FR"/>
        </w:rPr>
        <w:t xml:space="preserve">aide et la protection des victimes de viol (loi </w:t>
      </w:r>
      <w:r w:rsidR="007248C8">
        <w:rPr>
          <w:lang w:val="fr-FR"/>
        </w:rPr>
        <w:t>n</w:t>
      </w:r>
      <w:r w:rsidR="007248C8" w:rsidRPr="007248C8">
        <w:rPr>
          <w:vertAlign w:val="superscript"/>
          <w:lang w:val="fr-FR"/>
        </w:rPr>
        <w:t>o</w:t>
      </w:r>
      <w:r w:rsidR="00307408">
        <w:rPr>
          <w:lang w:val="fr-FR"/>
        </w:rPr>
        <w:t> </w:t>
      </w:r>
      <w:r w:rsidRPr="00C52991">
        <w:rPr>
          <w:lang w:val="fr-FR"/>
        </w:rPr>
        <w:t>8505</w:t>
      </w:r>
      <w:r w:rsidRPr="001E4146">
        <w:rPr>
          <w:lang w:val="fr-FR"/>
        </w:rPr>
        <w:t>), un centre d</w:t>
      </w:r>
      <w:r>
        <w:rPr>
          <w:lang w:val="fr-FR"/>
        </w:rPr>
        <w:t>’</w:t>
      </w:r>
      <w:r w:rsidRPr="001E4146">
        <w:rPr>
          <w:lang w:val="fr-FR"/>
        </w:rPr>
        <w:t>aide aux victimes de viol est créé dans chaque province et chaque ville afin d</w:t>
      </w:r>
      <w:r>
        <w:rPr>
          <w:lang w:val="fr-FR"/>
        </w:rPr>
        <w:t>’</w:t>
      </w:r>
      <w:r w:rsidRPr="001E4146">
        <w:rPr>
          <w:lang w:val="fr-FR"/>
        </w:rPr>
        <w:t>aider les victimes de viol dans le cadre des procédures judiciaires relatives à leur affaire. Ces centres offrent des services de soutien psychologique, des services médicaux et des soins de santé (y</w:t>
      </w:r>
      <w:r w:rsidR="00AA51F9">
        <w:rPr>
          <w:lang w:val="fr-FR"/>
        </w:rPr>
        <w:t> </w:t>
      </w:r>
      <w:r w:rsidRPr="001E4146">
        <w:rPr>
          <w:lang w:val="fr-FR"/>
        </w:rPr>
        <w:t>compris des examens médico-légaux) et une assistance juridique gratuite. Ils offrent également un soutien aux familles des victimes de viol et mettent en œuvre des programmes pour le rétablissement des victimes. De plus, le Ministère des affaires sociales et du développement a mis en place des services et des structures d</w:t>
      </w:r>
      <w:r>
        <w:rPr>
          <w:lang w:val="fr-FR"/>
        </w:rPr>
        <w:t>’</w:t>
      </w:r>
      <w:r w:rsidRPr="001E4146">
        <w:rPr>
          <w:lang w:val="fr-FR"/>
        </w:rPr>
        <w:t>accueil pour les femmes et les enfants victimes de viol, de violence entre partenaires intimes ou de traite. Le Ministère de la justice et les normes de performance applicables aux procureurs dans le traitement des cas de violence à l</w:t>
      </w:r>
      <w:r>
        <w:rPr>
          <w:lang w:val="fr-FR"/>
        </w:rPr>
        <w:t>’</w:t>
      </w:r>
      <w:r w:rsidRPr="001E4146">
        <w:rPr>
          <w:lang w:val="fr-FR"/>
        </w:rPr>
        <w:t xml:space="preserve">égard des femmes et de leurs enfants prévoient un système </w:t>
      </w:r>
      <w:r w:rsidRPr="00AA51F9">
        <w:rPr>
          <w:spacing w:val="0"/>
          <w:lang w:val="fr-FR"/>
        </w:rPr>
        <w:t xml:space="preserve">d’orientation vers des services d’intervention médicale ou psychosociale, fournis par des travailleurs sociaux, dès la phase d’enquête préliminaire et de procès. En outre, la loi </w:t>
      </w:r>
      <w:r w:rsidR="007248C8" w:rsidRPr="00AA51F9">
        <w:rPr>
          <w:spacing w:val="0"/>
          <w:lang w:val="fr-FR"/>
        </w:rPr>
        <w:t>n</w:t>
      </w:r>
      <w:r w:rsidR="007248C8" w:rsidRPr="00AA51F9">
        <w:rPr>
          <w:spacing w:val="0"/>
          <w:vertAlign w:val="superscript"/>
          <w:lang w:val="fr-FR"/>
        </w:rPr>
        <w:t>o</w:t>
      </w:r>
      <w:r w:rsidR="00307408" w:rsidRPr="00AA51F9">
        <w:rPr>
          <w:spacing w:val="0"/>
          <w:lang w:val="fr-FR"/>
        </w:rPr>
        <w:t> </w:t>
      </w:r>
      <w:r w:rsidRPr="00AA51F9">
        <w:rPr>
          <w:spacing w:val="0"/>
          <w:lang w:val="fr-FR"/>
        </w:rPr>
        <w:t>11036 vise à intégrer les services psychiatriques</w:t>
      </w:r>
      <w:r w:rsidRPr="00307408">
        <w:rPr>
          <w:spacing w:val="0"/>
          <w:lang w:val="fr-FR"/>
        </w:rPr>
        <w:t>, psychosociaux et neurologiques dans les hôpitaux régionaux, provinciaux</w:t>
      </w:r>
      <w:r w:rsidRPr="001E4146">
        <w:rPr>
          <w:lang w:val="fr-FR"/>
        </w:rPr>
        <w:t xml:space="preserve"> et tertiaires, à améliorer les établissements de soins de santé mentale et à promouvoir l</w:t>
      </w:r>
      <w:r>
        <w:rPr>
          <w:lang w:val="fr-FR"/>
        </w:rPr>
        <w:t>’</w:t>
      </w:r>
      <w:r w:rsidRPr="001E4146">
        <w:rPr>
          <w:lang w:val="fr-FR"/>
        </w:rPr>
        <w:t>éducation à la santé mentale dans les écoles et sur les lieux de travail. Elle donne également accès à des soins psychosociaux et à des traitements cliniques et donne droit aux membres de la famille de recevoir un soutien psychosocial approprié de la part des services publics compétents.</w:t>
      </w:r>
    </w:p>
    <w:p w14:paraId="7668EAEC" w14:textId="6C4EAF81" w:rsidR="001E4146" w:rsidRPr="001E4146" w:rsidRDefault="001E4146" w:rsidP="00734C26">
      <w:pPr>
        <w:pStyle w:val="SingleTxt"/>
        <w:numPr>
          <w:ilvl w:val="0"/>
          <w:numId w:val="35"/>
        </w:numPr>
        <w:tabs>
          <w:tab w:val="left" w:pos="1742"/>
        </w:tabs>
        <w:rPr>
          <w:lang w:val="fr-FR"/>
        </w:rPr>
      </w:pPr>
      <w:r w:rsidRPr="001E4146">
        <w:rPr>
          <w:lang w:val="fr-FR"/>
        </w:rPr>
        <w:lastRenderedPageBreak/>
        <w:t xml:space="preserve">Troisièmement, la loi </w:t>
      </w:r>
      <w:r w:rsidR="007248C8">
        <w:rPr>
          <w:lang w:val="fr-FR"/>
        </w:rPr>
        <w:t>n</w:t>
      </w:r>
      <w:r w:rsidR="007248C8" w:rsidRPr="007248C8">
        <w:rPr>
          <w:vertAlign w:val="superscript"/>
          <w:lang w:val="fr-FR"/>
        </w:rPr>
        <w:t>o</w:t>
      </w:r>
      <w:r w:rsidR="00307408">
        <w:rPr>
          <w:lang w:val="fr-FR"/>
        </w:rPr>
        <w:t> </w:t>
      </w:r>
      <w:r w:rsidRPr="00C52991">
        <w:rPr>
          <w:lang w:val="fr-FR"/>
        </w:rPr>
        <w:t>7277</w:t>
      </w:r>
      <w:r w:rsidRPr="001E4146">
        <w:rPr>
          <w:lang w:val="fr-FR"/>
        </w:rPr>
        <w:t xml:space="preserve"> </w:t>
      </w:r>
      <w:r w:rsidRPr="00307408">
        <w:rPr>
          <w:spacing w:val="2"/>
          <w:lang w:val="fr-FR"/>
        </w:rPr>
        <w:t xml:space="preserve">garantit aux personnes handicapées un accès égal à une éducation de qualité et à des possibilités de développement de leurs compétences. De plus, la loi </w:t>
      </w:r>
      <w:r w:rsidR="007248C8" w:rsidRPr="00307408">
        <w:rPr>
          <w:spacing w:val="2"/>
          <w:lang w:val="fr-FR"/>
        </w:rPr>
        <w:t>n</w:t>
      </w:r>
      <w:r w:rsidR="007248C8" w:rsidRPr="00307408">
        <w:rPr>
          <w:spacing w:val="2"/>
          <w:vertAlign w:val="superscript"/>
          <w:lang w:val="fr-FR"/>
        </w:rPr>
        <w:t>o</w:t>
      </w:r>
      <w:r w:rsidR="00307408" w:rsidRPr="00307408">
        <w:rPr>
          <w:spacing w:val="2"/>
          <w:lang w:val="fr-FR"/>
        </w:rPr>
        <w:t> </w:t>
      </w:r>
      <w:r w:rsidRPr="00C52991">
        <w:rPr>
          <w:spacing w:val="2"/>
          <w:lang w:val="fr-FR"/>
        </w:rPr>
        <w:t>10931</w:t>
      </w:r>
      <w:r w:rsidRPr="00307408">
        <w:rPr>
          <w:spacing w:val="2"/>
          <w:lang w:val="fr-FR"/>
        </w:rPr>
        <w:t xml:space="preserve"> prévoit des aides financières pour l’enseignement </w:t>
      </w:r>
      <w:r w:rsidRPr="001E4146">
        <w:rPr>
          <w:lang w:val="fr-FR"/>
        </w:rPr>
        <w:t>supérieur, notamment des technologies d</w:t>
      </w:r>
      <w:r>
        <w:rPr>
          <w:lang w:val="fr-FR"/>
        </w:rPr>
        <w:t>’</w:t>
      </w:r>
      <w:r w:rsidRPr="001E4146">
        <w:rPr>
          <w:lang w:val="fr-FR"/>
        </w:rPr>
        <w:t>assistance et des interprètes en langue des signes pour les étudiants handicapés.</w:t>
      </w:r>
    </w:p>
    <w:p w14:paraId="3209488F" w14:textId="47C36450" w:rsidR="001E4146" w:rsidRPr="001E4146" w:rsidRDefault="001E4146" w:rsidP="00734C26">
      <w:pPr>
        <w:pStyle w:val="SingleTxt"/>
        <w:numPr>
          <w:ilvl w:val="0"/>
          <w:numId w:val="35"/>
        </w:numPr>
        <w:tabs>
          <w:tab w:val="left" w:pos="1742"/>
        </w:tabs>
        <w:rPr>
          <w:lang w:val="fr-FR"/>
        </w:rPr>
      </w:pPr>
      <w:r w:rsidRPr="001E4146">
        <w:rPr>
          <w:lang w:val="fr-FR"/>
        </w:rPr>
        <w:t>Outre les mesures individuelles, l</w:t>
      </w:r>
      <w:r>
        <w:rPr>
          <w:lang w:val="fr-FR"/>
        </w:rPr>
        <w:t>’</w:t>
      </w:r>
      <w:r w:rsidRPr="001E4146">
        <w:rPr>
          <w:lang w:val="fr-FR"/>
        </w:rPr>
        <w:t>État Partie affirme qu</w:t>
      </w:r>
      <w:r>
        <w:rPr>
          <w:lang w:val="fr-FR"/>
        </w:rPr>
        <w:t>’</w:t>
      </w:r>
      <w:r w:rsidRPr="001E4146">
        <w:rPr>
          <w:lang w:val="fr-FR"/>
        </w:rPr>
        <w:t>il a mis en œuvre des mesures d</w:t>
      </w:r>
      <w:r>
        <w:rPr>
          <w:lang w:val="fr-FR"/>
        </w:rPr>
        <w:t>’</w:t>
      </w:r>
      <w:r w:rsidRPr="001E4146">
        <w:rPr>
          <w:lang w:val="fr-FR"/>
        </w:rPr>
        <w:t>ordre général pour se conformer aux recommandations du Comité.</w:t>
      </w:r>
    </w:p>
    <w:p w14:paraId="29317449" w14:textId="3F7519C1" w:rsidR="001E4146" w:rsidRPr="001E4146" w:rsidRDefault="001E4146" w:rsidP="00734C26">
      <w:pPr>
        <w:pStyle w:val="SingleTxt"/>
        <w:numPr>
          <w:ilvl w:val="0"/>
          <w:numId w:val="35"/>
        </w:numPr>
        <w:tabs>
          <w:tab w:val="left" w:pos="1742"/>
        </w:tabs>
        <w:rPr>
          <w:lang w:val="fr-FR"/>
        </w:rPr>
      </w:pPr>
      <w:r w:rsidRPr="001E4146">
        <w:rPr>
          <w:lang w:val="fr-FR"/>
        </w:rPr>
        <w:t>Tout d</w:t>
      </w:r>
      <w:r>
        <w:rPr>
          <w:lang w:val="fr-FR"/>
        </w:rPr>
        <w:t>’</w:t>
      </w:r>
      <w:r w:rsidRPr="001E4146">
        <w:rPr>
          <w:lang w:val="fr-FR"/>
        </w:rPr>
        <w:t>abord, l</w:t>
      </w:r>
      <w:r>
        <w:rPr>
          <w:lang w:val="fr-FR"/>
        </w:rPr>
        <w:t>’</w:t>
      </w:r>
      <w:r w:rsidRPr="001E4146">
        <w:rPr>
          <w:lang w:val="fr-FR"/>
        </w:rPr>
        <w:t>État Partie note que des projets de loi sont en cours d</w:t>
      </w:r>
      <w:r>
        <w:rPr>
          <w:lang w:val="fr-FR"/>
        </w:rPr>
        <w:t>’</w:t>
      </w:r>
      <w:r w:rsidRPr="001E4146">
        <w:rPr>
          <w:lang w:val="fr-FR"/>
        </w:rPr>
        <w:t>examen au Congrès qui visent à redéfinir le viol sur la base de l</w:t>
      </w:r>
      <w:r>
        <w:rPr>
          <w:lang w:val="fr-FR"/>
        </w:rPr>
        <w:t>’</w:t>
      </w:r>
      <w:r w:rsidRPr="001E4146">
        <w:rPr>
          <w:lang w:val="fr-FR"/>
        </w:rPr>
        <w:t>absence de consentement, à supprimer la nécessité de prouver l</w:t>
      </w:r>
      <w:r>
        <w:rPr>
          <w:lang w:val="fr-FR"/>
        </w:rPr>
        <w:t>’</w:t>
      </w:r>
      <w:r w:rsidRPr="001E4146">
        <w:rPr>
          <w:lang w:val="fr-FR"/>
        </w:rPr>
        <w:t>usage de la force, de la violence ou la pénétration et à relever l</w:t>
      </w:r>
      <w:r>
        <w:rPr>
          <w:lang w:val="fr-FR"/>
        </w:rPr>
        <w:t>’</w:t>
      </w:r>
      <w:r w:rsidRPr="001E4146">
        <w:rPr>
          <w:lang w:val="fr-FR"/>
        </w:rPr>
        <w:t xml:space="preserve">âge définissant une atteinte sexuelle sur mineur de moins de </w:t>
      </w:r>
      <w:r w:rsidRPr="00C52991">
        <w:rPr>
          <w:lang w:val="fr-FR"/>
        </w:rPr>
        <w:t>12</w:t>
      </w:r>
      <w:r w:rsidR="00985FA4">
        <w:rPr>
          <w:lang w:val="fr-FR"/>
        </w:rPr>
        <w:t> </w:t>
      </w:r>
      <w:r w:rsidRPr="001E4146">
        <w:rPr>
          <w:lang w:val="fr-FR"/>
        </w:rPr>
        <w:t xml:space="preserve">ans à moins de </w:t>
      </w:r>
      <w:r w:rsidRPr="00C52991">
        <w:rPr>
          <w:lang w:val="fr-FR"/>
        </w:rPr>
        <w:t>16</w:t>
      </w:r>
      <w:r w:rsidR="00985FA4">
        <w:rPr>
          <w:lang w:val="fr-FR"/>
        </w:rPr>
        <w:t> </w:t>
      </w:r>
      <w:r w:rsidRPr="001E4146">
        <w:rPr>
          <w:lang w:val="fr-FR"/>
        </w:rPr>
        <w:t>ans.</w:t>
      </w:r>
    </w:p>
    <w:p w14:paraId="2B3CCA9B" w14:textId="6EB180B6" w:rsidR="001E4146" w:rsidRPr="00A45DA8" w:rsidRDefault="001E4146" w:rsidP="00734C26">
      <w:pPr>
        <w:pStyle w:val="SingleTxt"/>
        <w:numPr>
          <w:ilvl w:val="0"/>
          <w:numId w:val="35"/>
        </w:numPr>
        <w:rPr>
          <w:spacing w:val="2"/>
          <w:lang w:val="fr-FR"/>
        </w:rPr>
      </w:pPr>
      <w:r w:rsidRPr="00A45DA8">
        <w:rPr>
          <w:spacing w:val="2"/>
          <w:lang w:val="fr-FR"/>
        </w:rPr>
        <w:t xml:space="preserve">Deuxièmement, l’État Partie note que, conformément à l’ordonnance </w:t>
      </w:r>
      <w:r w:rsidR="007248C8" w:rsidRPr="00A45DA8">
        <w:rPr>
          <w:spacing w:val="2"/>
          <w:lang w:val="fr-FR"/>
        </w:rPr>
        <w:t>n</w:t>
      </w:r>
      <w:r w:rsidR="007248C8" w:rsidRPr="00A45DA8">
        <w:rPr>
          <w:spacing w:val="2"/>
          <w:vertAlign w:val="superscript"/>
          <w:lang w:val="fr-FR"/>
        </w:rPr>
        <w:t>o</w:t>
      </w:r>
      <w:r w:rsidR="00985FA4" w:rsidRPr="00A45DA8">
        <w:rPr>
          <w:spacing w:val="2"/>
          <w:lang w:val="fr-FR"/>
        </w:rPr>
        <w:t> </w:t>
      </w:r>
      <w:r w:rsidRPr="00A45DA8">
        <w:rPr>
          <w:spacing w:val="2"/>
          <w:lang w:val="fr-FR"/>
        </w:rPr>
        <w:t>59-</w:t>
      </w:r>
      <w:r w:rsidR="00985FA4" w:rsidRPr="00A45DA8">
        <w:rPr>
          <w:spacing w:val="2"/>
          <w:sz w:val="2"/>
          <w:szCs w:val="2"/>
          <w:lang w:val="fr-FR"/>
        </w:rPr>
        <w:t> </w:t>
      </w:r>
      <w:r w:rsidRPr="00A45DA8">
        <w:rPr>
          <w:spacing w:val="2"/>
          <w:lang w:val="fr-FR"/>
        </w:rPr>
        <w:t>2004 de la Cour suprême, les tribunaux engagent des interprètes en langue des signes pour aider les parties ou les témoins sourds dans le cadre des procédures judiciaires.</w:t>
      </w:r>
    </w:p>
    <w:p w14:paraId="5A8412AD" w14:textId="5F39E346" w:rsidR="001E4146" w:rsidRDefault="001E4146" w:rsidP="00734C26">
      <w:pPr>
        <w:pStyle w:val="SingleTxt"/>
        <w:numPr>
          <w:ilvl w:val="0"/>
          <w:numId w:val="35"/>
        </w:numPr>
        <w:rPr>
          <w:lang w:val="fr-FR"/>
        </w:rPr>
      </w:pPr>
      <w:r w:rsidRPr="001E4146">
        <w:rPr>
          <w:lang w:val="fr-FR"/>
        </w:rPr>
        <w:t>Troisièmement, l</w:t>
      </w:r>
      <w:r>
        <w:rPr>
          <w:lang w:val="fr-FR"/>
        </w:rPr>
        <w:t>’</w:t>
      </w:r>
      <w:r w:rsidRPr="001E4146">
        <w:rPr>
          <w:lang w:val="fr-FR"/>
        </w:rPr>
        <w:t>État Partie note que l</w:t>
      </w:r>
      <w:r>
        <w:rPr>
          <w:lang w:val="fr-FR"/>
        </w:rPr>
        <w:t>’</w:t>
      </w:r>
      <w:r w:rsidRPr="001E4146">
        <w:rPr>
          <w:lang w:val="fr-FR"/>
        </w:rPr>
        <w:t>institut de formation de la Cour suprême a dispensé une formation de sensibilisation aux questions de genre à l</w:t>
      </w:r>
      <w:r>
        <w:rPr>
          <w:lang w:val="fr-FR"/>
        </w:rPr>
        <w:t>’</w:t>
      </w:r>
      <w:r w:rsidRPr="001E4146">
        <w:rPr>
          <w:lang w:val="fr-FR"/>
        </w:rPr>
        <w:t>intention des juges, des avocats et du personnel judiciaire. De plus, il a collaboré avec le Centre de ressources pour les sourds des Philippines afin d</w:t>
      </w:r>
      <w:r>
        <w:rPr>
          <w:lang w:val="fr-FR"/>
        </w:rPr>
        <w:t>’</w:t>
      </w:r>
      <w:r w:rsidRPr="001E4146">
        <w:rPr>
          <w:lang w:val="fr-FR"/>
        </w:rPr>
        <w:t>orienter les procureurs sur les besoins des victimes et des témoins sourds lors des procédures judiciaires et sur la compréhension des langues des signes.</w:t>
      </w:r>
    </w:p>
    <w:p w14:paraId="3C328F60" w14:textId="62F44821" w:rsidR="001E4146" w:rsidRDefault="001E4146" w:rsidP="00734C26">
      <w:pPr>
        <w:pStyle w:val="SingleTxt"/>
        <w:numPr>
          <w:ilvl w:val="0"/>
          <w:numId w:val="35"/>
        </w:numPr>
        <w:rPr>
          <w:lang w:val="fr-FR"/>
        </w:rPr>
      </w:pPr>
      <w:r w:rsidRPr="001E4146">
        <w:rPr>
          <w:lang w:val="fr-FR"/>
        </w:rPr>
        <w:t>Enfin, l</w:t>
      </w:r>
      <w:r>
        <w:rPr>
          <w:lang w:val="fr-FR"/>
        </w:rPr>
        <w:t>’</w:t>
      </w:r>
      <w:r w:rsidRPr="001E4146">
        <w:rPr>
          <w:lang w:val="fr-FR"/>
        </w:rPr>
        <w:t>État Partie note que, dans ses récentes décisions, la Cour suprême a rendu des jugements progressistes sur le viol, rejetant les mythes et les stéréotypes sexistes concernant les victimes. La Cour suprême a statué que la moralité de la victime est dépourvue de pertinence, que les rapports sexuels non consentis, même dans le cadre du mariage, constituent un viol, et qu</w:t>
      </w:r>
      <w:r>
        <w:rPr>
          <w:lang w:val="fr-FR"/>
        </w:rPr>
        <w:t>’</w:t>
      </w:r>
      <w:r w:rsidRPr="001E4146">
        <w:rPr>
          <w:lang w:val="fr-FR"/>
        </w:rPr>
        <w:t>une personne prostituée peut également être victime de viol. En outre, la Cour suprême a confirmé que les victimes de viol n</w:t>
      </w:r>
      <w:r>
        <w:rPr>
          <w:lang w:val="fr-FR"/>
        </w:rPr>
        <w:t>’</w:t>
      </w:r>
      <w:r w:rsidRPr="001E4146">
        <w:rPr>
          <w:lang w:val="fr-FR"/>
        </w:rPr>
        <w:t>ont pas à prouver qu</w:t>
      </w:r>
      <w:r>
        <w:rPr>
          <w:lang w:val="fr-FR"/>
        </w:rPr>
        <w:t>’</w:t>
      </w:r>
      <w:r w:rsidRPr="001E4146">
        <w:rPr>
          <w:lang w:val="fr-FR"/>
        </w:rPr>
        <w:t>elles ont opposé de résistance</w:t>
      </w:r>
      <w:r>
        <w:rPr>
          <w:lang w:val="fr-FR"/>
        </w:rPr>
        <w:t> :</w:t>
      </w:r>
      <w:r w:rsidRPr="001E4146">
        <w:rPr>
          <w:lang w:val="fr-FR"/>
        </w:rPr>
        <w:t xml:space="preserve"> cela ne constitue pas un élément constitutif du viol et les réactions face à une agression sexuelle varient d</w:t>
      </w:r>
      <w:r>
        <w:rPr>
          <w:lang w:val="fr-FR"/>
        </w:rPr>
        <w:t>’</w:t>
      </w:r>
      <w:r w:rsidRPr="001E4146">
        <w:rPr>
          <w:lang w:val="fr-FR"/>
        </w:rPr>
        <w:t>une personne à l</w:t>
      </w:r>
      <w:r>
        <w:rPr>
          <w:lang w:val="fr-FR"/>
        </w:rPr>
        <w:t>’</w:t>
      </w:r>
      <w:r w:rsidRPr="001E4146">
        <w:rPr>
          <w:lang w:val="fr-FR"/>
        </w:rPr>
        <w:t>autre.</w:t>
      </w:r>
    </w:p>
    <w:p w14:paraId="64CB435A" w14:textId="77777777" w:rsidR="001876BF" w:rsidRPr="00C52991" w:rsidRDefault="001876BF" w:rsidP="001876BF">
      <w:pPr>
        <w:pStyle w:val="SingleTxt"/>
        <w:spacing w:after="0" w:line="120" w:lineRule="exact"/>
        <w:rPr>
          <w:b/>
          <w:bCs/>
          <w:sz w:val="10"/>
          <w:lang w:val="fr-FR"/>
        </w:rPr>
      </w:pPr>
    </w:p>
    <w:p w14:paraId="019D52C1" w14:textId="5FB033B8" w:rsidR="001E4146" w:rsidRPr="00C52991" w:rsidRDefault="001876BF" w:rsidP="00187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Pr="00C52991">
        <w:rPr>
          <w:lang w:val="fr-FR"/>
        </w:rPr>
        <w:tab/>
      </w:r>
      <w:r w:rsidR="001E4146" w:rsidRPr="00C52991">
        <w:rPr>
          <w:lang w:val="fr-FR"/>
        </w:rPr>
        <w:t>Absence de réponse de l’auteure</w:t>
      </w:r>
    </w:p>
    <w:p w14:paraId="0F11E099" w14:textId="77777777" w:rsidR="001876BF" w:rsidRPr="001876BF" w:rsidRDefault="001876BF" w:rsidP="001876BF">
      <w:pPr>
        <w:pStyle w:val="SingleTxt"/>
        <w:spacing w:after="0" w:line="120" w:lineRule="exact"/>
        <w:rPr>
          <w:sz w:val="10"/>
          <w:lang w:val="fr-FR"/>
        </w:rPr>
      </w:pPr>
    </w:p>
    <w:p w14:paraId="6D04F0CE" w14:textId="778CD52E" w:rsidR="001E4146" w:rsidRDefault="001E4146" w:rsidP="00734C26">
      <w:pPr>
        <w:pStyle w:val="SingleTxt"/>
        <w:numPr>
          <w:ilvl w:val="0"/>
          <w:numId w:val="35"/>
        </w:numPr>
        <w:rPr>
          <w:lang w:val="fr-FR"/>
        </w:rPr>
      </w:pPr>
      <w:r w:rsidRPr="001E4146">
        <w:rPr>
          <w:lang w:val="fr-FR"/>
        </w:rPr>
        <w:t>L</w:t>
      </w:r>
      <w:r>
        <w:rPr>
          <w:lang w:val="fr-FR"/>
        </w:rPr>
        <w:t>’</w:t>
      </w:r>
      <w:r w:rsidRPr="001E4146">
        <w:rPr>
          <w:lang w:val="fr-FR"/>
        </w:rPr>
        <w:t>auteure avait jusqu</w:t>
      </w:r>
      <w:r>
        <w:rPr>
          <w:lang w:val="fr-FR"/>
        </w:rPr>
        <w:t>’</w:t>
      </w:r>
      <w:r w:rsidRPr="001E4146">
        <w:rPr>
          <w:lang w:val="fr-FR"/>
        </w:rPr>
        <w:t xml:space="preserve">au </w:t>
      </w:r>
      <w:r w:rsidRPr="00C52991">
        <w:rPr>
          <w:lang w:val="fr-FR"/>
        </w:rPr>
        <w:t>25</w:t>
      </w:r>
      <w:r w:rsidR="00985FA4">
        <w:rPr>
          <w:lang w:val="fr-FR"/>
        </w:rPr>
        <w:t> </w:t>
      </w:r>
      <w:r w:rsidRPr="001E4146">
        <w:rPr>
          <w:lang w:val="fr-FR"/>
        </w:rPr>
        <w:t xml:space="preserve">mai </w:t>
      </w:r>
      <w:r w:rsidRPr="00C52991">
        <w:rPr>
          <w:lang w:val="fr-FR"/>
        </w:rPr>
        <w:t>2022</w:t>
      </w:r>
      <w:r w:rsidRPr="001E4146">
        <w:rPr>
          <w:lang w:val="fr-FR"/>
        </w:rPr>
        <w:t xml:space="preserve"> pour transmettre ses commentaires sur les observations de l</w:t>
      </w:r>
      <w:r>
        <w:rPr>
          <w:lang w:val="fr-FR"/>
        </w:rPr>
        <w:t>’</w:t>
      </w:r>
      <w:r w:rsidRPr="001E4146">
        <w:rPr>
          <w:lang w:val="fr-FR"/>
        </w:rPr>
        <w:t xml:space="preserve">État Partie. Le </w:t>
      </w:r>
      <w:r w:rsidRPr="00C52991">
        <w:rPr>
          <w:lang w:val="fr-FR"/>
        </w:rPr>
        <w:t>7</w:t>
      </w:r>
      <w:r w:rsidR="00985FA4">
        <w:rPr>
          <w:lang w:val="fr-FR"/>
        </w:rPr>
        <w:t> </w:t>
      </w:r>
      <w:r w:rsidRPr="001E4146">
        <w:rPr>
          <w:lang w:val="fr-FR"/>
        </w:rPr>
        <w:t xml:space="preserve">octobre </w:t>
      </w:r>
      <w:r w:rsidRPr="00C52991">
        <w:rPr>
          <w:lang w:val="fr-FR"/>
        </w:rPr>
        <w:t>2025</w:t>
      </w:r>
      <w:r w:rsidRPr="001E4146">
        <w:rPr>
          <w:lang w:val="fr-FR"/>
        </w:rPr>
        <w:t>, le secrétariat lui a adressé un rappel et lui a indiqué qu</w:t>
      </w:r>
      <w:r>
        <w:rPr>
          <w:lang w:val="fr-FR"/>
        </w:rPr>
        <w:t>’</w:t>
      </w:r>
      <w:r w:rsidRPr="001E4146">
        <w:rPr>
          <w:lang w:val="fr-FR"/>
        </w:rPr>
        <w:t>en l</w:t>
      </w:r>
      <w:r>
        <w:rPr>
          <w:lang w:val="fr-FR"/>
        </w:rPr>
        <w:t>’</w:t>
      </w:r>
      <w:r w:rsidRPr="001E4146">
        <w:rPr>
          <w:lang w:val="fr-FR"/>
        </w:rPr>
        <w:t>absence de réponse, le Comité examinerait la suite donnée à la décision en l</w:t>
      </w:r>
      <w:r>
        <w:rPr>
          <w:lang w:val="fr-FR"/>
        </w:rPr>
        <w:t>’</w:t>
      </w:r>
      <w:r w:rsidRPr="001E4146">
        <w:rPr>
          <w:lang w:val="fr-FR"/>
        </w:rPr>
        <w:t>absence d</w:t>
      </w:r>
      <w:r>
        <w:rPr>
          <w:lang w:val="fr-FR"/>
        </w:rPr>
        <w:t>’</w:t>
      </w:r>
      <w:r w:rsidRPr="001E4146">
        <w:rPr>
          <w:lang w:val="fr-FR"/>
        </w:rPr>
        <w:t>information de sa part. Aucune réponse n</w:t>
      </w:r>
      <w:r>
        <w:rPr>
          <w:lang w:val="fr-FR"/>
        </w:rPr>
        <w:t>’</w:t>
      </w:r>
      <w:r w:rsidRPr="001E4146">
        <w:rPr>
          <w:lang w:val="fr-FR"/>
        </w:rPr>
        <w:t>a été reçue à ce jour.</w:t>
      </w:r>
    </w:p>
    <w:p w14:paraId="414A1C3E" w14:textId="7580E603" w:rsidR="001E4146" w:rsidRPr="00C52991" w:rsidRDefault="001E4146" w:rsidP="001E4146">
      <w:pPr>
        <w:pStyle w:val="SingleTxt"/>
        <w:rPr>
          <w:b/>
          <w:bCs/>
          <w:lang w:val="fr-FR"/>
        </w:rPr>
      </w:pPr>
      <w:r w:rsidRPr="00C52991">
        <w:rPr>
          <w:b/>
          <w:bCs/>
          <w:lang w:val="fr-FR"/>
        </w:rPr>
        <w:t>Appréciation : B</w:t>
      </w:r>
    </w:p>
    <w:p w14:paraId="0F3E94D3" w14:textId="77777777" w:rsidR="001876BF" w:rsidRPr="00C52991" w:rsidRDefault="001876BF" w:rsidP="001876BF">
      <w:pPr>
        <w:pStyle w:val="SingleTxt"/>
        <w:spacing w:after="0" w:line="120" w:lineRule="exact"/>
        <w:rPr>
          <w:b/>
          <w:bCs/>
          <w:sz w:val="10"/>
          <w:lang w:val="fr-FR"/>
        </w:rPr>
      </w:pPr>
    </w:p>
    <w:p w14:paraId="15A6A1A0" w14:textId="2B985096" w:rsidR="001E4146" w:rsidRPr="00C52991" w:rsidRDefault="001876BF" w:rsidP="00187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001E4146" w:rsidRPr="00C52991">
        <w:rPr>
          <w:lang w:val="fr-FR"/>
        </w:rPr>
        <w:t>7.</w:t>
      </w:r>
      <w:r w:rsidRPr="00C52991">
        <w:rPr>
          <w:lang w:val="fr-FR"/>
        </w:rPr>
        <w:tab/>
      </w:r>
      <w:r w:rsidR="001E4146" w:rsidRPr="00C52991">
        <w:rPr>
          <w:lang w:val="fr-FR"/>
        </w:rPr>
        <w:t>Kazakhstan</w:t>
      </w:r>
    </w:p>
    <w:p w14:paraId="4EE6CA86" w14:textId="77777777" w:rsidR="00314412" w:rsidRDefault="00314412" w:rsidP="00314412">
      <w:pPr>
        <w:pStyle w:val="SingleTxt"/>
        <w:spacing w:after="0" w:line="120" w:lineRule="exact"/>
        <w:rPr>
          <w:sz w:val="10"/>
          <w:lang w:val="fr-FR"/>
        </w:rPr>
      </w:pPr>
    </w:p>
    <w:tbl>
      <w:tblPr>
        <w:tblW w:w="0" w:type="auto"/>
        <w:tblInd w:w="1330" w:type="dxa"/>
        <w:tblLayout w:type="fixed"/>
        <w:tblCellMar>
          <w:left w:w="0" w:type="dxa"/>
          <w:right w:w="0" w:type="dxa"/>
        </w:tblCellMar>
        <w:tblLook w:val="0000" w:firstRow="0" w:lastRow="0" w:firstColumn="0" w:lastColumn="0" w:noHBand="0" w:noVBand="0"/>
      </w:tblPr>
      <w:tblGrid>
        <w:gridCol w:w="3440"/>
        <w:gridCol w:w="3880"/>
      </w:tblGrid>
      <w:tr w:rsidR="00314412" w:rsidRPr="005C55F0" w14:paraId="3400E730" w14:textId="77777777" w:rsidTr="00500901">
        <w:tc>
          <w:tcPr>
            <w:tcW w:w="3440" w:type="dxa"/>
          </w:tcPr>
          <w:p w14:paraId="06F44BCD" w14:textId="05AA3991" w:rsidR="00314412" w:rsidRPr="005C55F0" w:rsidRDefault="005523DE" w:rsidP="005523DE">
            <w:pPr>
              <w:tabs>
                <w:tab w:val="left" w:pos="288"/>
                <w:tab w:val="left" w:pos="576"/>
                <w:tab w:val="left" w:pos="864"/>
                <w:tab w:val="left" w:pos="1152"/>
              </w:tabs>
              <w:spacing w:before="40" w:after="80"/>
              <w:ind w:right="40"/>
              <w:rPr>
                <w:lang w:val="fr-FR"/>
              </w:rPr>
            </w:pPr>
            <w:r w:rsidRPr="005523DE">
              <w:rPr>
                <w:lang w:val="fr-FR"/>
              </w:rPr>
              <w:t xml:space="preserve">Communication </w:t>
            </w:r>
            <w:r w:rsidR="007248C8">
              <w:rPr>
                <w:lang w:val="fr-FR"/>
              </w:rPr>
              <w:t>n</w:t>
            </w:r>
            <w:r w:rsidR="007248C8" w:rsidRPr="007248C8">
              <w:rPr>
                <w:vertAlign w:val="superscript"/>
                <w:lang w:val="fr-FR"/>
              </w:rPr>
              <w:t>o</w:t>
            </w:r>
            <w:r w:rsidR="00B862C7">
              <w:rPr>
                <w:lang w:val="fr-FR"/>
              </w:rPr>
              <w:t> </w:t>
            </w:r>
            <w:r w:rsidRPr="005523DE">
              <w:rPr>
                <w:lang w:val="fr-FR"/>
              </w:rPr>
              <w:t>:</w:t>
            </w:r>
          </w:p>
        </w:tc>
        <w:tc>
          <w:tcPr>
            <w:tcW w:w="3880" w:type="dxa"/>
          </w:tcPr>
          <w:p w14:paraId="650CB822" w14:textId="18662426" w:rsidR="00314412" w:rsidRPr="005C55F0" w:rsidRDefault="005523DE" w:rsidP="005523DE">
            <w:pPr>
              <w:tabs>
                <w:tab w:val="left" w:pos="288"/>
                <w:tab w:val="left" w:pos="576"/>
                <w:tab w:val="left" w:pos="864"/>
                <w:tab w:val="left" w:pos="1152"/>
              </w:tabs>
              <w:spacing w:before="40" w:after="80"/>
              <w:ind w:left="144" w:right="43"/>
              <w:rPr>
                <w:lang w:val="fr-FR"/>
              </w:rPr>
            </w:pPr>
            <w:r w:rsidRPr="00C52991">
              <w:rPr>
                <w:lang w:val="fr-FR"/>
              </w:rPr>
              <w:t>45</w:t>
            </w:r>
            <w:r w:rsidRPr="005523DE">
              <w:rPr>
                <w:lang w:val="fr-FR"/>
              </w:rPr>
              <w:t>/</w:t>
            </w:r>
            <w:r w:rsidRPr="00C52991">
              <w:rPr>
                <w:lang w:val="fr-FR"/>
              </w:rPr>
              <w:t>2012</w:t>
            </w:r>
            <w:r w:rsidRPr="005523DE">
              <w:rPr>
                <w:lang w:val="fr-FR"/>
              </w:rPr>
              <w:t xml:space="preserve">, </w:t>
            </w:r>
            <w:r w:rsidRPr="00C52991">
              <w:rPr>
                <w:i/>
                <w:iCs/>
                <w:lang w:val="fr-FR"/>
              </w:rPr>
              <w:t xml:space="preserve">Belousova </w:t>
            </w:r>
            <w:r w:rsidRPr="005523DE">
              <w:rPr>
                <w:lang w:val="fr-FR"/>
              </w:rPr>
              <w:t>c.</w:t>
            </w:r>
            <w:r w:rsidRPr="00C52991">
              <w:rPr>
                <w:i/>
                <w:iCs/>
                <w:lang w:val="fr-FR"/>
              </w:rPr>
              <w:t xml:space="preserve"> Kazakhstan</w:t>
            </w:r>
          </w:p>
        </w:tc>
      </w:tr>
      <w:tr w:rsidR="00314412" w:rsidRPr="005C55F0" w14:paraId="66E7B507" w14:textId="77777777" w:rsidTr="00500901">
        <w:tc>
          <w:tcPr>
            <w:tcW w:w="3440" w:type="dxa"/>
          </w:tcPr>
          <w:p w14:paraId="21B1F96D" w14:textId="11DD7970" w:rsidR="00314412" w:rsidRPr="005C55F0" w:rsidRDefault="005523DE" w:rsidP="005523DE">
            <w:pPr>
              <w:tabs>
                <w:tab w:val="left" w:pos="288"/>
                <w:tab w:val="left" w:pos="576"/>
                <w:tab w:val="left" w:pos="864"/>
                <w:tab w:val="left" w:pos="1152"/>
              </w:tabs>
              <w:spacing w:before="40" w:after="80"/>
              <w:ind w:right="40"/>
              <w:rPr>
                <w:lang w:val="fr-FR"/>
              </w:rPr>
            </w:pPr>
            <w:r w:rsidRPr="005523DE">
              <w:rPr>
                <w:lang w:val="fr-FR"/>
              </w:rPr>
              <w:t>Constatations adoptées le :</w:t>
            </w:r>
          </w:p>
        </w:tc>
        <w:tc>
          <w:tcPr>
            <w:tcW w:w="3880" w:type="dxa"/>
          </w:tcPr>
          <w:p w14:paraId="43BA8E09" w14:textId="5BC42FAD" w:rsidR="00314412" w:rsidRPr="005C55F0" w:rsidRDefault="005523DE" w:rsidP="005523DE">
            <w:pPr>
              <w:tabs>
                <w:tab w:val="left" w:pos="288"/>
                <w:tab w:val="left" w:pos="576"/>
                <w:tab w:val="left" w:pos="864"/>
                <w:tab w:val="left" w:pos="1152"/>
              </w:tabs>
              <w:spacing w:before="40" w:after="80"/>
              <w:ind w:left="144" w:right="43"/>
              <w:rPr>
                <w:lang w:val="fr-FR"/>
              </w:rPr>
            </w:pPr>
            <w:r w:rsidRPr="00C52991">
              <w:rPr>
                <w:lang w:val="fr-FR"/>
              </w:rPr>
              <w:t>13</w:t>
            </w:r>
            <w:r w:rsidR="00985FA4">
              <w:rPr>
                <w:lang w:val="fr-FR"/>
              </w:rPr>
              <w:t> </w:t>
            </w:r>
            <w:r w:rsidRPr="005523DE">
              <w:rPr>
                <w:lang w:val="fr-FR"/>
              </w:rPr>
              <w:t xml:space="preserve">juillet </w:t>
            </w:r>
            <w:r w:rsidRPr="00C52991">
              <w:rPr>
                <w:lang w:val="fr-FR"/>
              </w:rPr>
              <w:t>2015</w:t>
            </w:r>
          </w:p>
        </w:tc>
      </w:tr>
      <w:tr w:rsidR="00314412" w:rsidRPr="005C55F0" w14:paraId="0C0212CF" w14:textId="77777777" w:rsidTr="00500901">
        <w:tc>
          <w:tcPr>
            <w:tcW w:w="3440" w:type="dxa"/>
          </w:tcPr>
          <w:p w14:paraId="6218AB80" w14:textId="3C57A57F" w:rsidR="00314412" w:rsidRPr="001E4146" w:rsidRDefault="005523DE" w:rsidP="005523DE">
            <w:pPr>
              <w:tabs>
                <w:tab w:val="left" w:pos="288"/>
                <w:tab w:val="left" w:pos="576"/>
                <w:tab w:val="left" w:pos="864"/>
                <w:tab w:val="left" w:pos="1152"/>
              </w:tabs>
              <w:spacing w:before="40" w:after="80"/>
              <w:ind w:right="40"/>
              <w:rPr>
                <w:lang w:val="fr-FR"/>
              </w:rPr>
            </w:pPr>
            <w:r w:rsidRPr="005523DE">
              <w:rPr>
                <w:lang w:val="fr-FR"/>
              </w:rPr>
              <w:t>Violation(s) :</w:t>
            </w:r>
          </w:p>
        </w:tc>
        <w:tc>
          <w:tcPr>
            <w:tcW w:w="3880" w:type="dxa"/>
          </w:tcPr>
          <w:p w14:paraId="67784529" w14:textId="6F7D0E48" w:rsidR="00314412" w:rsidRPr="005C55F0" w:rsidRDefault="0009587D" w:rsidP="005523DE">
            <w:pPr>
              <w:tabs>
                <w:tab w:val="left" w:pos="288"/>
                <w:tab w:val="left" w:pos="576"/>
                <w:tab w:val="left" w:pos="864"/>
                <w:tab w:val="left" w:pos="1152"/>
              </w:tabs>
              <w:spacing w:before="40" w:after="80"/>
              <w:ind w:left="144" w:right="43"/>
              <w:rPr>
                <w:lang w:val="fr-FR"/>
              </w:rPr>
            </w:pPr>
            <w:r>
              <w:rPr>
                <w:lang w:val="fr-FR"/>
              </w:rPr>
              <w:t>Alinéa </w:t>
            </w:r>
            <w:r w:rsidR="005523DE" w:rsidRPr="005523DE">
              <w:rPr>
                <w:lang w:val="fr-FR"/>
              </w:rPr>
              <w:t>e) de l’</w:t>
            </w:r>
            <w:r>
              <w:rPr>
                <w:lang w:val="fr-FR"/>
              </w:rPr>
              <w:t>article </w:t>
            </w:r>
            <w:r w:rsidR="005523DE" w:rsidRPr="00C52991">
              <w:rPr>
                <w:lang w:val="fr-FR"/>
              </w:rPr>
              <w:t>2</w:t>
            </w:r>
            <w:r w:rsidR="005523DE" w:rsidRPr="005523DE">
              <w:rPr>
                <w:lang w:val="fr-FR"/>
              </w:rPr>
              <w:t>, lu conjointement avec l’</w:t>
            </w:r>
            <w:r>
              <w:rPr>
                <w:lang w:val="fr-FR"/>
              </w:rPr>
              <w:t>article </w:t>
            </w:r>
            <w:r w:rsidR="005523DE" w:rsidRPr="005523DE">
              <w:rPr>
                <w:lang w:val="fr-FR"/>
              </w:rPr>
              <w:t>premier, l’</w:t>
            </w:r>
            <w:r>
              <w:rPr>
                <w:lang w:val="fr-FR"/>
              </w:rPr>
              <w:t>alinéa </w:t>
            </w:r>
            <w:r w:rsidR="005523DE" w:rsidRPr="005523DE">
              <w:rPr>
                <w:lang w:val="fr-FR"/>
              </w:rPr>
              <w:t>a) de l’</w:t>
            </w:r>
            <w:r>
              <w:rPr>
                <w:lang w:val="fr-FR"/>
              </w:rPr>
              <w:t>article </w:t>
            </w:r>
            <w:r w:rsidR="005523DE" w:rsidRPr="00C52991">
              <w:rPr>
                <w:lang w:val="fr-FR"/>
              </w:rPr>
              <w:t>5</w:t>
            </w:r>
            <w:r w:rsidR="005523DE" w:rsidRPr="005523DE">
              <w:rPr>
                <w:lang w:val="fr-FR"/>
              </w:rPr>
              <w:t xml:space="preserve"> et les </w:t>
            </w:r>
            <w:r>
              <w:rPr>
                <w:lang w:val="fr-FR"/>
              </w:rPr>
              <w:t>alinéas </w:t>
            </w:r>
            <w:r w:rsidR="005523DE" w:rsidRPr="005523DE">
              <w:rPr>
                <w:lang w:val="fr-FR"/>
              </w:rPr>
              <w:t xml:space="preserve">a) et f) du </w:t>
            </w:r>
            <w:r w:rsidR="00D65683">
              <w:rPr>
                <w:lang w:val="fr-FR"/>
              </w:rPr>
              <w:t>paragraphe </w:t>
            </w:r>
            <w:r w:rsidR="005523DE" w:rsidRPr="00C52991">
              <w:rPr>
                <w:lang w:val="fr-FR"/>
              </w:rPr>
              <w:t>1</w:t>
            </w:r>
            <w:r w:rsidR="005523DE" w:rsidRPr="005523DE">
              <w:rPr>
                <w:lang w:val="fr-FR"/>
              </w:rPr>
              <w:t>) de l’</w:t>
            </w:r>
            <w:r>
              <w:rPr>
                <w:lang w:val="fr-FR"/>
              </w:rPr>
              <w:t>article </w:t>
            </w:r>
            <w:r w:rsidR="005523DE" w:rsidRPr="00C52991">
              <w:rPr>
                <w:lang w:val="fr-FR"/>
              </w:rPr>
              <w:t>11</w:t>
            </w:r>
          </w:p>
        </w:tc>
      </w:tr>
      <w:tr w:rsidR="00314412" w:rsidRPr="005C55F0" w14:paraId="7DAF4295" w14:textId="77777777" w:rsidTr="00500901">
        <w:tc>
          <w:tcPr>
            <w:tcW w:w="3440" w:type="dxa"/>
          </w:tcPr>
          <w:p w14:paraId="46984BAB" w14:textId="7F1A7136" w:rsidR="00314412" w:rsidRPr="005C55F0" w:rsidRDefault="005523DE" w:rsidP="005523DE">
            <w:pPr>
              <w:tabs>
                <w:tab w:val="left" w:pos="288"/>
                <w:tab w:val="left" w:pos="576"/>
                <w:tab w:val="left" w:pos="864"/>
                <w:tab w:val="left" w:pos="1152"/>
              </w:tabs>
              <w:spacing w:before="40" w:after="80"/>
              <w:ind w:right="40"/>
              <w:rPr>
                <w:lang w:val="fr-FR"/>
              </w:rPr>
            </w:pPr>
            <w:r w:rsidRPr="005523DE">
              <w:rPr>
                <w:lang w:val="fr-FR"/>
              </w:rPr>
              <w:lastRenderedPageBreak/>
              <w:t>Réparation</w:t>
            </w:r>
            <w:r w:rsidRPr="00C52991">
              <w:rPr>
                <w:vertAlign w:val="superscript"/>
                <w:lang w:val="fr-FR"/>
              </w:rPr>
              <w:footnoteReference w:id="10"/>
            </w:r>
            <w:r w:rsidRPr="005523DE">
              <w:rPr>
                <w:lang w:val="fr-FR"/>
              </w:rPr>
              <w:t> :</w:t>
            </w:r>
          </w:p>
        </w:tc>
        <w:tc>
          <w:tcPr>
            <w:tcW w:w="3880" w:type="dxa"/>
          </w:tcPr>
          <w:p w14:paraId="27E45FC0" w14:textId="3F335BF4" w:rsidR="005523DE" w:rsidRPr="005523DE" w:rsidRDefault="005523DE" w:rsidP="005523DE">
            <w:pPr>
              <w:tabs>
                <w:tab w:val="left" w:pos="288"/>
                <w:tab w:val="left" w:pos="576"/>
                <w:tab w:val="left" w:pos="864"/>
                <w:tab w:val="left" w:pos="1152"/>
              </w:tabs>
              <w:spacing w:before="40" w:after="80"/>
              <w:ind w:left="144" w:right="43"/>
              <w:rPr>
                <w:lang w:val="fr-FR"/>
              </w:rPr>
            </w:pPr>
            <w:r w:rsidRPr="005523DE">
              <w:rPr>
                <w:lang w:val="fr-FR"/>
              </w:rPr>
              <w:t>a)</w:t>
            </w:r>
            <w:r w:rsidRPr="005523DE">
              <w:rPr>
                <w:lang w:val="fr-FR"/>
              </w:rPr>
              <w:tab/>
              <w:t>Concernant l’auteure de la communication : accorder une réparation appropriée, dont une indemnisation financière adéquate pour le préjudice moral et matériel subi par l’auteure du fait de la violation des droits que lui reconnaît la Convention, ainsi qu’une indemnisation : i)</w:t>
            </w:r>
            <w:r w:rsidR="00985FA4">
              <w:rPr>
                <w:lang w:val="fr-FR"/>
              </w:rPr>
              <w:t> </w:t>
            </w:r>
            <w:r w:rsidRPr="005523DE">
              <w:rPr>
                <w:lang w:val="fr-FR"/>
              </w:rPr>
              <w:t>pour la perte de revenus pendant la période allant de septembre 2011 à septembre 2012, date à laquelle l’école primaire de Pertsevsk a été fermée ; ii)</w:t>
            </w:r>
            <w:r w:rsidR="00985FA4">
              <w:rPr>
                <w:lang w:val="fr-FR"/>
              </w:rPr>
              <w:t> </w:t>
            </w:r>
            <w:r w:rsidRPr="005523DE">
              <w:rPr>
                <w:lang w:val="fr-FR"/>
              </w:rPr>
              <w:t>pour les dépens et frais de justice liés aux nombreuses plaintes déposées par l’auteure contre A., ainsi que pour les frais occasionnés par la procédure civile engagée par A</w:t>
            </w:r>
            <w:r w:rsidR="00B07EFF">
              <w:rPr>
                <w:lang w:val="fr-FR"/>
              </w:rPr>
              <w:t>.</w:t>
            </w:r>
            <w:r w:rsidRPr="005523DE">
              <w:rPr>
                <w:lang w:val="fr-FR"/>
              </w:rPr>
              <w:t> ; iii)</w:t>
            </w:r>
            <w:r w:rsidR="00985FA4">
              <w:rPr>
                <w:lang w:val="fr-FR"/>
              </w:rPr>
              <w:t> </w:t>
            </w:r>
            <w:r w:rsidRPr="005523DE">
              <w:rPr>
                <w:lang w:val="fr-FR"/>
              </w:rPr>
              <w:t>pour les souffrances causées par le harcèlement sexuel et les tentatives d’extorsion, ainsi que par les excuses publiques que l’auteure a dû adresser à A., lesquelles ont provoqué chez elle une dépression et des troubles post-traumatiques ;</w:t>
            </w:r>
          </w:p>
          <w:p w14:paraId="5B9BA900" w14:textId="0435A321" w:rsidR="00314412" w:rsidRPr="005C55F0" w:rsidRDefault="005523DE" w:rsidP="005523DE">
            <w:pPr>
              <w:tabs>
                <w:tab w:val="left" w:pos="288"/>
                <w:tab w:val="left" w:pos="576"/>
                <w:tab w:val="left" w:pos="864"/>
                <w:tab w:val="left" w:pos="1152"/>
              </w:tabs>
              <w:spacing w:before="40" w:after="80"/>
              <w:ind w:left="144" w:right="43"/>
              <w:rPr>
                <w:lang w:val="fr-FR"/>
              </w:rPr>
            </w:pPr>
            <w:r w:rsidRPr="005523DE">
              <w:rPr>
                <w:lang w:val="fr-FR"/>
              </w:rPr>
              <w:t>b)</w:t>
            </w:r>
            <w:r w:rsidRPr="005523DE">
              <w:rPr>
                <w:lang w:val="fr-FR"/>
              </w:rPr>
              <w:tab/>
              <w:t>D’une manière générale : i)</w:t>
            </w:r>
            <w:r w:rsidR="00B07EFF">
              <w:rPr>
                <w:lang w:val="fr-FR"/>
              </w:rPr>
              <w:t> </w:t>
            </w:r>
            <w:r w:rsidRPr="005523DE">
              <w:rPr>
                <w:lang w:val="fr-FR"/>
              </w:rPr>
              <w:t xml:space="preserve">adopter rapidement une législation détaillée, en particulier dans le domaine du droit du travail, pour combattre le harcèlement sexuel sur le lieu de travail, conformément à la Recommandation générale </w:t>
            </w:r>
            <w:r w:rsidR="007248C8">
              <w:rPr>
                <w:lang w:val="fr-FR"/>
              </w:rPr>
              <w:t>n</w:t>
            </w:r>
            <w:r w:rsidR="007248C8" w:rsidRPr="007248C8">
              <w:rPr>
                <w:vertAlign w:val="superscript"/>
                <w:lang w:val="fr-FR"/>
              </w:rPr>
              <w:t>o</w:t>
            </w:r>
            <w:r w:rsidR="00985FA4">
              <w:rPr>
                <w:lang w:val="fr-FR"/>
              </w:rPr>
              <w:t> </w:t>
            </w:r>
            <w:r w:rsidRPr="00C52991">
              <w:rPr>
                <w:lang w:val="fr-FR"/>
              </w:rPr>
              <w:t>19</w:t>
            </w:r>
            <w:r w:rsidRPr="005523DE">
              <w:rPr>
                <w:lang w:val="fr-FR"/>
              </w:rPr>
              <w:t xml:space="preserve"> du Comité, qui comprenne une définition complète du harcèlement sexuel sur le lieu de travail respectant les normes internationales et établisse des procédures de traitement des plaintes, des recours et des sanctions efficaces ; ii)</w:t>
            </w:r>
            <w:r w:rsidR="00985FA4">
              <w:rPr>
                <w:lang w:val="fr-FR"/>
              </w:rPr>
              <w:t> </w:t>
            </w:r>
            <w:r w:rsidRPr="005523DE">
              <w:rPr>
                <w:lang w:val="fr-FR"/>
              </w:rPr>
              <w:t>veiller à ce qu’en application de l’</w:t>
            </w:r>
            <w:r w:rsidR="0009587D">
              <w:rPr>
                <w:lang w:val="fr-FR"/>
              </w:rPr>
              <w:t>article </w:t>
            </w:r>
            <w:r w:rsidRPr="00C52991">
              <w:rPr>
                <w:lang w:val="fr-FR"/>
              </w:rPr>
              <w:t>351</w:t>
            </w:r>
            <w:r w:rsidRPr="005523DE">
              <w:rPr>
                <w:lang w:val="fr-FR"/>
              </w:rPr>
              <w:t xml:space="preserve"> du Code pénal, les victimes ne soient pas tenues de signer une déclaration qui risquerait de constituer un obstacle concret à leur droit d’accès à la justice ; iii)</w:t>
            </w:r>
            <w:r w:rsidR="00985FA4">
              <w:rPr>
                <w:lang w:val="fr-FR"/>
              </w:rPr>
              <w:t> </w:t>
            </w:r>
            <w:r w:rsidRPr="005523DE">
              <w:rPr>
                <w:lang w:val="fr-FR"/>
              </w:rPr>
              <w:t>prendre les mesures nécessaires pour sensibiliser le grand public, notamment dans les régions rurales, au fait que le harcèlement sexuel sur le lieu de travail est une infraction réprimée par la loi, et promouvoir des politiques anti-harcèlement sur le lieu de travail, applicables tant au secteur public qu’au secteur privé ; iv)</w:t>
            </w:r>
            <w:r w:rsidR="00985FA4">
              <w:rPr>
                <w:lang w:val="fr-FR"/>
              </w:rPr>
              <w:t> </w:t>
            </w:r>
            <w:r w:rsidRPr="005523DE">
              <w:rPr>
                <w:lang w:val="fr-FR"/>
              </w:rPr>
              <w:t xml:space="preserve">dispenser régulièrement aux juges, aux avocats et aux agents de la force publique une formation tenant compte des différences entre les sexes sur la Convention, le Protocole s’y rapportant et la </w:t>
            </w:r>
            <w:r w:rsidRPr="005523DE">
              <w:rPr>
                <w:lang w:val="fr-FR"/>
              </w:rPr>
              <w:lastRenderedPageBreak/>
              <w:t>jurisprudence et les recommandations générales du Comité, pour faire en sorte que les préjugés fondés sur des stéréotypes ne pèsent pas sur la prise de décisions ; v)</w:t>
            </w:r>
            <w:r w:rsidR="00985FA4">
              <w:rPr>
                <w:lang w:val="fr-FR"/>
              </w:rPr>
              <w:t> </w:t>
            </w:r>
            <w:r w:rsidRPr="005523DE">
              <w:rPr>
                <w:lang w:val="fr-FR"/>
              </w:rPr>
              <w:t>prendre des mesures efficaces pour que la Convention soit mise en œuvre dans la pratique par tous les tribunaux nationaux et les autres institutions publiques, afin de protéger efficacement les femmes contre toutes les formes de discrimination fondée sur le sexe dans le monde du travail</w:t>
            </w:r>
            <w:r w:rsidR="00B07EFF">
              <w:rPr>
                <w:lang w:val="fr-FR"/>
              </w:rPr>
              <w:t> ;</w:t>
            </w:r>
            <w:r w:rsidRPr="005523DE">
              <w:rPr>
                <w:lang w:val="fr-FR"/>
              </w:rPr>
              <w:t xml:space="preserve"> vi)</w:t>
            </w:r>
            <w:r w:rsidR="00985FA4">
              <w:rPr>
                <w:lang w:val="fr-FR"/>
              </w:rPr>
              <w:t> </w:t>
            </w:r>
            <w:r w:rsidRPr="005523DE">
              <w:rPr>
                <w:lang w:val="fr-FR"/>
              </w:rPr>
              <w:t>ratifier la Convention du Conseil de l’Europe sur la prévention et la lutte contre la violence à l’égard des femmes et la violence domestique, en tenant compte de la coopération de l’État Partie avec le Conseil de l’Europe.</w:t>
            </w:r>
          </w:p>
        </w:tc>
      </w:tr>
      <w:tr w:rsidR="00314412" w:rsidRPr="005C55F0" w14:paraId="37CE17F0" w14:textId="77777777" w:rsidTr="00500901">
        <w:tc>
          <w:tcPr>
            <w:tcW w:w="3440" w:type="dxa"/>
          </w:tcPr>
          <w:p w14:paraId="479A4950" w14:textId="7A324D88" w:rsidR="00314412" w:rsidRPr="005C55F0" w:rsidRDefault="005523DE" w:rsidP="005523DE">
            <w:pPr>
              <w:tabs>
                <w:tab w:val="left" w:pos="288"/>
                <w:tab w:val="left" w:pos="576"/>
                <w:tab w:val="left" w:pos="864"/>
                <w:tab w:val="left" w:pos="1152"/>
              </w:tabs>
              <w:spacing w:before="40" w:after="80"/>
              <w:ind w:right="40"/>
              <w:rPr>
                <w:lang w:val="fr-FR"/>
              </w:rPr>
            </w:pPr>
            <w:r w:rsidRPr="005523DE">
              <w:rPr>
                <w:lang w:val="fr-FR"/>
              </w:rPr>
              <w:lastRenderedPageBreak/>
              <w:t>Objet :</w:t>
            </w:r>
          </w:p>
        </w:tc>
        <w:tc>
          <w:tcPr>
            <w:tcW w:w="3880" w:type="dxa"/>
          </w:tcPr>
          <w:p w14:paraId="04FB4D38" w14:textId="04E161C2" w:rsidR="00314412" w:rsidRPr="005C55F0" w:rsidRDefault="005523DE" w:rsidP="005523DE">
            <w:pPr>
              <w:tabs>
                <w:tab w:val="left" w:pos="288"/>
                <w:tab w:val="left" w:pos="576"/>
                <w:tab w:val="left" w:pos="864"/>
                <w:tab w:val="left" w:pos="1152"/>
              </w:tabs>
              <w:spacing w:before="40" w:after="80"/>
              <w:ind w:left="144" w:right="43"/>
              <w:rPr>
                <w:lang w:val="fr-FR"/>
              </w:rPr>
            </w:pPr>
            <w:r w:rsidRPr="005523DE">
              <w:rPr>
                <w:lang w:val="fr-FR"/>
              </w:rPr>
              <w:t>Absence de mesures pour lutter contre les traitements discriminatoires que constitue le harcèlement sexuel sur le lieu de travail, absence d’enquêtes et de sanctions concernant des actes de violence de genre</w:t>
            </w:r>
          </w:p>
        </w:tc>
      </w:tr>
      <w:tr w:rsidR="00314412" w:rsidRPr="005C55F0" w14:paraId="58BF62F7" w14:textId="77777777" w:rsidTr="00500901">
        <w:tc>
          <w:tcPr>
            <w:tcW w:w="3440" w:type="dxa"/>
          </w:tcPr>
          <w:p w14:paraId="78792DAC" w14:textId="5B4346AD" w:rsidR="00314412" w:rsidRPr="005C55F0" w:rsidRDefault="005523DE" w:rsidP="005523DE">
            <w:pPr>
              <w:tabs>
                <w:tab w:val="left" w:pos="288"/>
                <w:tab w:val="left" w:pos="576"/>
                <w:tab w:val="left" w:pos="864"/>
                <w:tab w:val="left" w:pos="1152"/>
              </w:tabs>
              <w:spacing w:before="40" w:after="80"/>
              <w:ind w:right="40"/>
              <w:rPr>
                <w:lang w:val="fr-FR"/>
              </w:rPr>
            </w:pPr>
            <w:r w:rsidRPr="005523DE">
              <w:rPr>
                <w:lang w:val="fr-FR"/>
              </w:rPr>
              <w:t>Renseignements reçus précédemment dans le cadre de la procédure de suivi :</w:t>
            </w:r>
          </w:p>
        </w:tc>
        <w:tc>
          <w:tcPr>
            <w:tcW w:w="3880" w:type="dxa"/>
          </w:tcPr>
          <w:p w14:paraId="5BDA175E" w14:textId="1BBD3533" w:rsidR="00314412" w:rsidRPr="005C55F0" w:rsidRDefault="005523DE" w:rsidP="005523DE">
            <w:pPr>
              <w:tabs>
                <w:tab w:val="left" w:pos="288"/>
                <w:tab w:val="left" w:pos="576"/>
                <w:tab w:val="left" w:pos="864"/>
                <w:tab w:val="left" w:pos="1152"/>
              </w:tabs>
              <w:spacing w:before="40" w:after="80"/>
              <w:ind w:left="144" w:right="43"/>
              <w:rPr>
                <w:lang w:val="fr-FR"/>
              </w:rPr>
            </w:pPr>
            <w:r w:rsidRPr="005523DE">
              <w:rPr>
                <w:lang w:val="fr-FR"/>
              </w:rPr>
              <w:t>Aucun</w:t>
            </w:r>
          </w:p>
        </w:tc>
      </w:tr>
    </w:tbl>
    <w:p w14:paraId="41447433" w14:textId="77777777" w:rsidR="00314412" w:rsidRPr="00065FF5" w:rsidRDefault="00314412" w:rsidP="00314412">
      <w:pPr>
        <w:pStyle w:val="SingleTxt"/>
        <w:spacing w:after="0" w:line="120" w:lineRule="exact"/>
        <w:rPr>
          <w:sz w:val="10"/>
          <w:lang w:val="fr-FR"/>
        </w:rPr>
      </w:pPr>
    </w:p>
    <w:p w14:paraId="7A2A9387" w14:textId="77777777" w:rsidR="00314412" w:rsidRPr="00065FF5" w:rsidRDefault="00314412" w:rsidP="00314412">
      <w:pPr>
        <w:pStyle w:val="SingleTxt"/>
        <w:spacing w:after="0" w:line="120" w:lineRule="exact"/>
        <w:rPr>
          <w:sz w:val="10"/>
          <w:lang w:val="fr-FR"/>
        </w:rPr>
      </w:pPr>
    </w:p>
    <w:p w14:paraId="3F7CD8A4" w14:textId="77777777" w:rsidR="001876BF" w:rsidRPr="00C52991" w:rsidRDefault="001876BF" w:rsidP="001876BF">
      <w:pPr>
        <w:pStyle w:val="SingleTxt"/>
        <w:spacing w:after="0" w:line="120" w:lineRule="exact"/>
        <w:rPr>
          <w:b/>
          <w:bCs/>
          <w:sz w:val="10"/>
          <w:lang w:val="fr-FR"/>
        </w:rPr>
      </w:pPr>
    </w:p>
    <w:p w14:paraId="530E1E71" w14:textId="386C6ADD" w:rsidR="001E4146" w:rsidRPr="001876BF" w:rsidRDefault="001876BF" w:rsidP="00187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sidRPr="00C52991">
        <w:rPr>
          <w:bCs/>
          <w:lang w:val="fr-FR"/>
        </w:rPr>
        <w:tab/>
      </w:r>
      <w:r w:rsidRPr="00C52991">
        <w:rPr>
          <w:bCs/>
          <w:lang w:val="fr-FR"/>
        </w:rPr>
        <w:tab/>
      </w:r>
      <w:r w:rsidR="001E4146" w:rsidRPr="00C52991">
        <w:rPr>
          <w:bCs/>
          <w:lang w:val="fr-FR"/>
        </w:rPr>
        <w:t>Renseignements communiqués par l’État Partie </w:t>
      </w:r>
      <w:r w:rsidR="001E4146" w:rsidRPr="001876BF">
        <w:rPr>
          <w:b w:val="0"/>
          <w:lang w:val="fr-FR"/>
        </w:rPr>
        <w:t>:</w:t>
      </w:r>
      <w:r w:rsidRPr="001876BF">
        <w:rPr>
          <w:b w:val="0"/>
          <w:lang w:val="fr-FR"/>
        </w:rPr>
        <w:t xml:space="preserve"> </w:t>
      </w:r>
      <w:r w:rsidR="001E4146" w:rsidRPr="00C52991">
        <w:rPr>
          <w:b w:val="0"/>
          <w:lang w:val="fr-FR"/>
        </w:rPr>
        <w:t>10</w:t>
      </w:r>
      <w:r w:rsidR="00985FA4" w:rsidRPr="00C52991">
        <w:rPr>
          <w:lang w:val="fr-FR"/>
        </w:rPr>
        <w:t> </w:t>
      </w:r>
      <w:r w:rsidR="001E4146" w:rsidRPr="001876BF">
        <w:rPr>
          <w:b w:val="0"/>
          <w:lang w:val="fr-FR"/>
        </w:rPr>
        <w:t xml:space="preserve">octobre </w:t>
      </w:r>
      <w:r w:rsidR="001E4146" w:rsidRPr="00C52991">
        <w:rPr>
          <w:b w:val="0"/>
          <w:lang w:val="fr-FR"/>
        </w:rPr>
        <w:t>2016</w:t>
      </w:r>
      <w:r w:rsidR="001E4146" w:rsidRPr="001876BF">
        <w:rPr>
          <w:b w:val="0"/>
          <w:lang w:val="fr-FR"/>
        </w:rPr>
        <w:t xml:space="preserve">, </w:t>
      </w:r>
      <w:r w:rsidR="001E4146" w:rsidRPr="00C52991">
        <w:rPr>
          <w:b w:val="0"/>
          <w:lang w:val="fr-FR"/>
        </w:rPr>
        <w:t>2</w:t>
      </w:r>
      <w:r w:rsidR="00985FA4">
        <w:rPr>
          <w:b w:val="0"/>
          <w:lang w:val="fr-FR"/>
        </w:rPr>
        <w:t> </w:t>
      </w:r>
      <w:r w:rsidR="001E4146" w:rsidRPr="001876BF">
        <w:rPr>
          <w:b w:val="0"/>
          <w:lang w:val="fr-FR"/>
        </w:rPr>
        <w:t xml:space="preserve">octobre </w:t>
      </w:r>
      <w:r w:rsidR="001E4146" w:rsidRPr="00C52991">
        <w:rPr>
          <w:b w:val="0"/>
          <w:lang w:val="fr-FR"/>
        </w:rPr>
        <w:t>2017</w:t>
      </w:r>
      <w:r w:rsidR="001E4146" w:rsidRPr="001876BF">
        <w:rPr>
          <w:b w:val="0"/>
          <w:lang w:val="fr-FR"/>
        </w:rPr>
        <w:t xml:space="preserve"> et </w:t>
      </w:r>
      <w:r w:rsidR="001E4146" w:rsidRPr="00C52991">
        <w:rPr>
          <w:b w:val="0"/>
          <w:lang w:val="fr-FR"/>
        </w:rPr>
        <w:t>11</w:t>
      </w:r>
      <w:r w:rsidR="00985FA4">
        <w:rPr>
          <w:b w:val="0"/>
          <w:lang w:val="fr-FR"/>
        </w:rPr>
        <w:t> </w:t>
      </w:r>
      <w:r w:rsidR="001E4146" w:rsidRPr="001876BF">
        <w:rPr>
          <w:b w:val="0"/>
          <w:lang w:val="fr-FR"/>
        </w:rPr>
        <w:t xml:space="preserve">septembre </w:t>
      </w:r>
      <w:r w:rsidR="001E4146" w:rsidRPr="00C52991">
        <w:rPr>
          <w:b w:val="0"/>
          <w:lang w:val="fr-FR"/>
        </w:rPr>
        <w:t>2023</w:t>
      </w:r>
    </w:p>
    <w:p w14:paraId="3269AB28" w14:textId="77777777" w:rsidR="001876BF" w:rsidRPr="001876BF" w:rsidRDefault="001876BF" w:rsidP="001876BF">
      <w:pPr>
        <w:pStyle w:val="SingleTxt"/>
        <w:spacing w:after="0" w:line="120" w:lineRule="exact"/>
        <w:rPr>
          <w:sz w:val="10"/>
          <w:lang w:val="fr-FR"/>
        </w:rPr>
      </w:pPr>
    </w:p>
    <w:p w14:paraId="0037985E" w14:textId="1BB25AB9" w:rsidR="001E4146" w:rsidRDefault="001E4146" w:rsidP="00883C71">
      <w:pPr>
        <w:pStyle w:val="SingleTxt"/>
        <w:numPr>
          <w:ilvl w:val="0"/>
          <w:numId w:val="36"/>
        </w:numPr>
        <w:rPr>
          <w:lang w:val="fr-FR"/>
        </w:rPr>
      </w:pPr>
      <w:r w:rsidRPr="001E4146">
        <w:rPr>
          <w:lang w:val="fr-FR"/>
        </w:rPr>
        <w:t xml:space="preserve">Le </w:t>
      </w:r>
      <w:r w:rsidRPr="00C52991">
        <w:rPr>
          <w:lang w:val="fr-FR"/>
        </w:rPr>
        <w:t>10</w:t>
      </w:r>
      <w:r w:rsidR="00985FA4" w:rsidRPr="00C52991">
        <w:rPr>
          <w:b/>
          <w:lang w:val="fr-FR"/>
        </w:rPr>
        <w:t> </w:t>
      </w:r>
      <w:r w:rsidRPr="001E4146">
        <w:rPr>
          <w:lang w:val="fr-FR"/>
        </w:rPr>
        <w:t xml:space="preserve">octobre </w:t>
      </w:r>
      <w:r w:rsidRPr="00C52991">
        <w:rPr>
          <w:lang w:val="fr-FR"/>
        </w:rPr>
        <w:t>2016</w:t>
      </w:r>
      <w:r w:rsidRPr="001E4146">
        <w:rPr>
          <w:lang w:val="fr-FR"/>
        </w:rPr>
        <w:t>, l</w:t>
      </w:r>
      <w:r>
        <w:rPr>
          <w:lang w:val="fr-FR"/>
        </w:rPr>
        <w:t>’</w:t>
      </w:r>
      <w:r w:rsidRPr="001E4146">
        <w:rPr>
          <w:lang w:val="fr-FR"/>
        </w:rPr>
        <w:t>État Partie note que l</w:t>
      </w:r>
      <w:r>
        <w:rPr>
          <w:lang w:val="fr-FR"/>
        </w:rPr>
        <w:t>’</w:t>
      </w:r>
      <w:r w:rsidRPr="001E4146">
        <w:rPr>
          <w:lang w:val="fr-FR"/>
        </w:rPr>
        <w:t>auteure a porté plainte contre le département de l</w:t>
      </w:r>
      <w:r>
        <w:rPr>
          <w:lang w:val="fr-FR"/>
        </w:rPr>
        <w:t>’</w:t>
      </w:r>
      <w:r w:rsidRPr="001E4146">
        <w:rPr>
          <w:lang w:val="fr-FR"/>
        </w:rPr>
        <w:t xml:space="preserve">éducation de la ville de Rudny et que, le </w:t>
      </w:r>
      <w:r w:rsidRPr="00C52991">
        <w:rPr>
          <w:lang w:val="fr-FR"/>
        </w:rPr>
        <w:t>5</w:t>
      </w:r>
      <w:r w:rsidR="00985FA4" w:rsidRPr="00C52991">
        <w:rPr>
          <w:b/>
          <w:lang w:val="fr-FR"/>
        </w:rPr>
        <w:t> </w:t>
      </w:r>
      <w:r w:rsidRPr="001E4146">
        <w:rPr>
          <w:lang w:val="fr-FR"/>
        </w:rPr>
        <w:t xml:space="preserve">juillet </w:t>
      </w:r>
      <w:r w:rsidRPr="00C52991">
        <w:rPr>
          <w:lang w:val="fr-FR"/>
        </w:rPr>
        <w:t>2016</w:t>
      </w:r>
      <w:r w:rsidRPr="001E4146">
        <w:rPr>
          <w:lang w:val="fr-FR"/>
        </w:rPr>
        <w:t>, cette plainte a été classée sans suite au motif que, conformément aux règles de procédure civile, les faits établis par une décision judiciaire définitive qui a force de chose jugée sont contraignants et ne peuvent faire l</w:t>
      </w:r>
      <w:r>
        <w:rPr>
          <w:lang w:val="fr-FR"/>
        </w:rPr>
        <w:t>’</w:t>
      </w:r>
      <w:r w:rsidRPr="001E4146">
        <w:rPr>
          <w:lang w:val="fr-FR"/>
        </w:rPr>
        <w:t>objet d</w:t>
      </w:r>
      <w:r>
        <w:rPr>
          <w:lang w:val="fr-FR"/>
        </w:rPr>
        <w:t>’</w:t>
      </w:r>
      <w:r w:rsidRPr="001E4146">
        <w:rPr>
          <w:lang w:val="fr-FR"/>
        </w:rPr>
        <w:t>un réexamen dans le cadre d</w:t>
      </w:r>
      <w:r>
        <w:rPr>
          <w:lang w:val="fr-FR"/>
        </w:rPr>
        <w:t>’</w:t>
      </w:r>
      <w:r w:rsidRPr="001E4146">
        <w:rPr>
          <w:lang w:val="fr-FR"/>
        </w:rPr>
        <w:t xml:space="preserve">affaires civiles ultérieures. Dans un arrêt rendu le </w:t>
      </w:r>
      <w:r w:rsidRPr="00C52991">
        <w:rPr>
          <w:lang w:val="fr-FR"/>
        </w:rPr>
        <w:t>26</w:t>
      </w:r>
      <w:r w:rsidR="00985FA4" w:rsidRPr="00C52991">
        <w:rPr>
          <w:b/>
          <w:lang w:val="fr-FR"/>
        </w:rPr>
        <w:t> </w:t>
      </w:r>
      <w:r w:rsidRPr="001E4146">
        <w:rPr>
          <w:lang w:val="fr-FR"/>
        </w:rPr>
        <w:t xml:space="preserve">septembre </w:t>
      </w:r>
      <w:r w:rsidRPr="00C52991">
        <w:rPr>
          <w:lang w:val="fr-FR"/>
        </w:rPr>
        <w:t>2016</w:t>
      </w:r>
      <w:r w:rsidRPr="001E4146">
        <w:rPr>
          <w:lang w:val="fr-FR"/>
        </w:rPr>
        <w:t xml:space="preserve">, la chambre civile du tribunal régional de Kostanay a confirmé la décision du tribunal municipal de Rudny du </w:t>
      </w:r>
      <w:r w:rsidRPr="00C52991">
        <w:rPr>
          <w:lang w:val="fr-FR"/>
        </w:rPr>
        <w:t>5</w:t>
      </w:r>
      <w:r w:rsidR="00985FA4" w:rsidRPr="00C52991">
        <w:rPr>
          <w:b/>
          <w:lang w:val="fr-FR"/>
        </w:rPr>
        <w:t> </w:t>
      </w:r>
      <w:r w:rsidRPr="001E4146">
        <w:rPr>
          <w:lang w:val="fr-FR"/>
        </w:rPr>
        <w:t xml:space="preserve">juillet </w:t>
      </w:r>
      <w:r w:rsidRPr="00C52991">
        <w:rPr>
          <w:lang w:val="fr-FR"/>
        </w:rPr>
        <w:t>2016</w:t>
      </w:r>
      <w:r w:rsidRPr="001E4146">
        <w:rPr>
          <w:lang w:val="fr-FR"/>
        </w:rPr>
        <w:t xml:space="preserve"> et l</w:t>
      </w:r>
      <w:r>
        <w:rPr>
          <w:lang w:val="fr-FR"/>
        </w:rPr>
        <w:t>’</w:t>
      </w:r>
      <w:r w:rsidRPr="001E4146">
        <w:rPr>
          <w:lang w:val="fr-FR"/>
        </w:rPr>
        <w:t>appel de l</w:t>
      </w:r>
      <w:r>
        <w:rPr>
          <w:lang w:val="fr-FR"/>
        </w:rPr>
        <w:t>’</w:t>
      </w:r>
      <w:r w:rsidRPr="001E4146">
        <w:rPr>
          <w:lang w:val="fr-FR"/>
        </w:rPr>
        <w:t>auteure a été rejeté.</w:t>
      </w:r>
    </w:p>
    <w:p w14:paraId="0C046F45" w14:textId="3BC49A50" w:rsidR="001E4146" w:rsidRDefault="001E4146" w:rsidP="00883C71">
      <w:pPr>
        <w:pStyle w:val="SingleTxt"/>
        <w:numPr>
          <w:ilvl w:val="0"/>
          <w:numId w:val="36"/>
        </w:numPr>
        <w:rPr>
          <w:lang w:val="fr-FR"/>
        </w:rPr>
      </w:pPr>
      <w:r w:rsidRPr="001E4146">
        <w:rPr>
          <w:lang w:val="fr-FR"/>
        </w:rPr>
        <w:t>L</w:t>
      </w:r>
      <w:r>
        <w:rPr>
          <w:lang w:val="fr-FR"/>
        </w:rPr>
        <w:t>’</w:t>
      </w:r>
      <w:r w:rsidRPr="001E4146">
        <w:rPr>
          <w:lang w:val="fr-FR"/>
        </w:rPr>
        <w:t xml:space="preserve">État Partie note que, le </w:t>
      </w:r>
      <w:r w:rsidRPr="00C52991">
        <w:rPr>
          <w:lang w:val="fr-FR"/>
        </w:rPr>
        <w:t>28</w:t>
      </w:r>
      <w:r w:rsidR="00985FA4" w:rsidRPr="00C52991">
        <w:rPr>
          <w:b/>
          <w:lang w:val="fr-FR"/>
        </w:rPr>
        <w:t> </w:t>
      </w:r>
      <w:r w:rsidRPr="001E4146">
        <w:rPr>
          <w:lang w:val="fr-FR"/>
        </w:rPr>
        <w:t xml:space="preserve">avril </w:t>
      </w:r>
      <w:r w:rsidRPr="00C52991">
        <w:rPr>
          <w:lang w:val="fr-FR"/>
        </w:rPr>
        <w:t>2015</w:t>
      </w:r>
      <w:r w:rsidRPr="001E4146">
        <w:rPr>
          <w:lang w:val="fr-FR"/>
        </w:rPr>
        <w:t>, il a approuvé un plan d</w:t>
      </w:r>
      <w:r>
        <w:rPr>
          <w:lang w:val="fr-FR"/>
        </w:rPr>
        <w:t>’</w:t>
      </w:r>
      <w:r w:rsidRPr="001E4146">
        <w:rPr>
          <w:lang w:val="fr-FR"/>
        </w:rPr>
        <w:t xml:space="preserve">action visant à mettre en œuvre les recommandations du Comité. En outre, il indique que des mesures ont été prises en vue de la ratification de la Convention du Conseil de </w:t>
      </w:r>
      <w:r w:rsidRPr="00985FA4">
        <w:rPr>
          <w:spacing w:val="2"/>
          <w:lang w:val="fr-FR"/>
        </w:rPr>
        <w:t>l’Europe sur la prévention et la lutte contre la violence à l’égard des femmes et la violence domestique.</w:t>
      </w:r>
    </w:p>
    <w:p w14:paraId="73C15BC4" w14:textId="210851C1" w:rsidR="001E4146" w:rsidRPr="001E4146" w:rsidRDefault="001E4146" w:rsidP="00883C71">
      <w:pPr>
        <w:pStyle w:val="SingleTxt"/>
        <w:numPr>
          <w:ilvl w:val="0"/>
          <w:numId w:val="36"/>
        </w:numPr>
        <w:tabs>
          <w:tab w:val="left" w:pos="1742"/>
        </w:tabs>
        <w:rPr>
          <w:lang w:val="fr-FR"/>
        </w:rPr>
      </w:pPr>
      <w:r w:rsidRPr="001E4146">
        <w:rPr>
          <w:lang w:val="fr-FR"/>
        </w:rPr>
        <w:t>L</w:t>
      </w:r>
      <w:r>
        <w:rPr>
          <w:lang w:val="fr-FR"/>
        </w:rPr>
        <w:t>’</w:t>
      </w:r>
      <w:r w:rsidRPr="001E4146">
        <w:rPr>
          <w:lang w:val="fr-FR"/>
        </w:rPr>
        <w:t>État Partie indique que l</w:t>
      </w:r>
      <w:r>
        <w:rPr>
          <w:lang w:val="fr-FR"/>
        </w:rPr>
        <w:t>’</w:t>
      </w:r>
      <w:r w:rsidRPr="001E4146">
        <w:rPr>
          <w:lang w:val="fr-FR"/>
        </w:rPr>
        <w:t>étude des conventions et pactes des Nations Unies relatifs aux droits humains est inscrite au programme éducatif de l</w:t>
      </w:r>
      <w:r>
        <w:rPr>
          <w:lang w:val="fr-FR"/>
        </w:rPr>
        <w:t>’</w:t>
      </w:r>
      <w:r w:rsidRPr="001E4146">
        <w:rPr>
          <w:lang w:val="fr-FR"/>
        </w:rPr>
        <w:t>Académie des forces de l</w:t>
      </w:r>
      <w:r>
        <w:rPr>
          <w:lang w:val="fr-FR"/>
        </w:rPr>
        <w:t>’</w:t>
      </w:r>
      <w:r w:rsidRPr="001E4146">
        <w:rPr>
          <w:lang w:val="fr-FR"/>
        </w:rPr>
        <w:t>ordre dans le cadre de la formation des agents des forces de l</w:t>
      </w:r>
      <w:r>
        <w:rPr>
          <w:lang w:val="fr-FR"/>
        </w:rPr>
        <w:t>’</w:t>
      </w:r>
      <w:r w:rsidRPr="001E4146">
        <w:rPr>
          <w:lang w:val="fr-FR"/>
        </w:rPr>
        <w:t>ordre.</w:t>
      </w:r>
    </w:p>
    <w:p w14:paraId="5BEA5168" w14:textId="7395A626" w:rsidR="001E4146" w:rsidRPr="001E4146" w:rsidRDefault="001E4146" w:rsidP="00883C71">
      <w:pPr>
        <w:pStyle w:val="SingleTxt"/>
        <w:numPr>
          <w:ilvl w:val="0"/>
          <w:numId w:val="36"/>
        </w:numPr>
        <w:tabs>
          <w:tab w:val="left" w:pos="1742"/>
        </w:tabs>
        <w:rPr>
          <w:lang w:val="fr-FR"/>
        </w:rPr>
      </w:pPr>
      <w:r w:rsidRPr="001E4146">
        <w:rPr>
          <w:lang w:val="fr-FR"/>
        </w:rPr>
        <w:t>L</w:t>
      </w:r>
      <w:r>
        <w:rPr>
          <w:lang w:val="fr-FR"/>
        </w:rPr>
        <w:t>’</w:t>
      </w:r>
      <w:r w:rsidRPr="001E4146">
        <w:rPr>
          <w:lang w:val="fr-FR"/>
        </w:rPr>
        <w:t>État Partie note que le Bureau du Procureur général a transmis les constatations du Comité aux parquets territoriaux. Elles ont également été transmises aux autorités régionales (akimats). En outre, elles ont été publiées sur les sites Web du Bureau du Procureur général et du Ministère de l</w:t>
      </w:r>
      <w:r>
        <w:rPr>
          <w:lang w:val="fr-FR"/>
        </w:rPr>
        <w:t>’</w:t>
      </w:r>
      <w:r w:rsidRPr="001E4146">
        <w:rPr>
          <w:lang w:val="fr-FR"/>
        </w:rPr>
        <w:t>intérieur du Kazakhstan.</w:t>
      </w:r>
    </w:p>
    <w:p w14:paraId="62E380C1" w14:textId="1666CAC7" w:rsidR="001E4146" w:rsidRDefault="001E4146" w:rsidP="00883C71">
      <w:pPr>
        <w:pStyle w:val="SingleTxt"/>
        <w:numPr>
          <w:ilvl w:val="0"/>
          <w:numId w:val="36"/>
        </w:numPr>
        <w:rPr>
          <w:lang w:val="fr-FR"/>
        </w:rPr>
      </w:pPr>
      <w:r w:rsidRPr="001E4146">
        <w:rPr>
          <w:lang w:val="fr-FR"/>
        </w:rPr>
        <w:t xml:space="preserve">Le </w:t>
      </w:r>
      <w:r w:rsidRPr="00C52991">
        <w:rPr>
          <w:lang w:val="fr-FR"/>
        </w:rPr>
        <w:t>2</w:t>
      </w:r>
      <w:r w:rsidR="00985FA4">
        <w:rPr>
          <w:lang w:val="fr-FR"/>
        </w:rPr>
        <w:t> </w:t>
      </w:r>
      <w:r w:rsidRPr="001E4146">
        <w:rPr>
          <w:lang w:val="fr-FR"/>
        </w:rPr>
        <w:t xml:space="preserve">octobre </w:t>
      </w:r>
      <w:r w:rsidRPr="00C52991">
        <w:rPr>
          <w:lang w:val="fr-FR"/>
        </w:rPr>
        <w:t>2017</w:t>
      </w:r>
      <w:r w:rsidRPr="001E4146">
        <w:rPr>
          <w:lang w:val="fr-FR"/>
        </w:rPr>
        <w:t>, l</w:t>
      </w:r>
      <w:r>
        <w:rPr>
          <w:lang w:val="fr-FR"/>
        </w:rPr>
        <w:t>’</w:t>
      </w:r>
      <w:r w:rsidRPr="001E4146">
        <w:rPr>
          <w:lang w:val="fr-FR"/>
        </w:rPr>
        <w:t xml:space="preserve">État Partie note que, le </w:t>
      </w:r>
      <w:r w:rsidRPr="00C52991">
        <w:rPr>
          <w:lang w:val="fr-FR"/>
        </w:rPr>
        <w:t>28</w:t>
      </w:r>
      <w:r w:rsidR="00985FA4">
        <w:rPr>
          <w:lang w:val="fr-FR"/>
        </w:rPr>
        <w:t> </w:t>
      </w:r>
      <w:r w:rsidRPr="001E4146">
        <w:rPr>
          <w:lang w:val="fr-FR"/>
        </w:rPr>
        <w:t xml:space="preserve">juillet </w:t>
      </w:r>
      <w:r w:rsidRPr="00C52991">
        <w:rPr>
          <w:lang w:val="fr-FR"/>
        </w:rPr>
        <w:t>2017</w:t>
      </w:r>
      <w:r w:rsidRPr="001E4146">
        <w:rPr>
          <w:lang w:val="fr-FR"/>
        </w:rPr>
        <w:t>, le tribunal du district de Saryarka à Astana a rejeté la demande déposée par l</w:t>
      </w:r>
      <w:r>
        <w:rPr>
          <w:lang w:val="fr-FR"/>
        </w:rPr>
        <w:t>’</w:t>
      </w:r>
      <w:r w:rsidRPr="001E4146">
        <w:rPr>
          <w:lang w:val="fr-FR"/>
        </w:rPr>
        <w:t>auteure contre le Ministère des finances du Kazakhstan en vue d</w:t>
      </w:r>
      <w:r>
        <w:rPr>
          <w:lang w:val="fr-FR"/>
        </w:rPr>
        <w:t>’</w:t>
      </w:r>
      <w:r w:rsidRPr="001E4146">
        <w:rPr>
          <w:lang w:val="fr-FR"/>
        </w:rPr>
        <w:t xml:space="preserve">obtenir une indemnisation pour </w:t>
      </w:r>
      <w:r w:rsidRPr="001E4146">
        <w:rPr>
          <w:lang w:val="fr-FR"/>
        </w:rPr>
        <w:lastRenderedPageBreak/>
        <w:t>préjudice moral et matériel. L</w:t>
      </w:r>
      <w:r>
        <w:rPr>
          <w:lang w:val="fr-FR"/>
        </w:rPr>
        <w:t>’</w:t>
      </w:r>
      <w:r w:rsidRPr="001E4146">
        <w:rPr>
          <w:lang w:val="fr-FR"/>
        </w:rPr>
        <w:t>État Partie note que si l</w:t>
      </w:r>
      <w:r>
        <w:rPr>
          <w:lang w:val="fr-FR"/>
        </w:rPr>
        <w:t>’</w:t>
      </w:r>
      <w:r w:rsidRPr="001E4146">
        <w:rPr>
          <w:lang w:val="fr-FR"/>
        </w:rPr>
        <w:t>auteure conteste la décision de la Cour, elle peut faire appel de cette décision judiciaire conformément aux modalités prévues par la procédure civile.</w:t>
      </w:r>
    </w:p>
    <w:p w14:paraId="4A2BCFC3" w14:textId="7E563CDE" w:rsidR="001E4146" w:rsidRDefault="001E4146" w:rsidP="00883C71">
      <w:pPr>
        <w:pStyle w:val="SingleTxt"/>
        <w:numPr>
          <w:ilvl w:val="0"/>
          <w:numId w:val="36"/>
        </w:numPr>
        <w:rPr>
          <w:lang w:val="fr-FR"/>
        </w:rPr>
      </w:pPr>
      <w:r w:rsidRPr="001E4146">
        <w:rPr>
          <w:lang w:val="fr-FR"/>
        </w:rPr>
        <w:t>En outre, l</w:t>
      </w:r>
      <w:r>
        <w:rPr>
          <w:lang w:val="fr-FR"/>
        </w:rPr>
        <w:t>’</w:t>
      </w:r>
      <w:r w:rsidRPr="001E4146">
        <w:rPr>
          <w:lang w:val="fr-FR"/>
        </w:rPr>
        <w:t>État Partie note que la Cour suprême estime qu</w:t>
      </w:r>
      <w:r>
        <w:rPr>
          <w:lang w:val="fr-FR"/>
        </w:rPr>
        <w:t>’</w:t>
      </w:r>
      <w:r w:rsidRPr="001E4146">
        <w:rPr>
          <w:lang w:val="fr-FR"/>
        </w:rPr>
        <w:t>il n</w:t>
      </w:r>
      <w:r>
        <w:rPr>
          <w:lang w:val="fr-FR"/>
        </w:rPr>
        <w:t>’</w:t>
      </w:r>
      <w:r w:rsidRPr="001E4146">
        <w:rPr>
          <w:lang w:val="fr-FR"/>
        </w:rPr>
        <w:t>est pas nécessaire de clarifier législativement la notion de «</w:t>
      </w:r>
      <w:r w:rsidR="00985FA4">
        <w:rPr>
          <w:lang w:val="fr-FR"/>
        </w:rPr>
        <w:t> </w:t>
      </w:r>
      <w:r w:rsidRPr="001E4146">
        <w:rPr>
          <w:lang w:val="fr-FR"/>
        </w:rPr>
        <w:t>harcèlement sexuel</w:t>
      </w:r>
      <w:r w:rsidR="00985FA4">
        <w:rPr>
          <w:lang w:val="fr-FR"/>
        </w:rPr>
        <w:t> </w:t>
      </w:r>
      <w:r w:rsidRPr="001E4146">
        <w:rPr>
          <w:lang w:val="fr-FR"/>
        </w:rPr>
        <w:t>», puisque les articles</w:t>
      </w:r>
      <w:r w:rsidR="00985FA4">
        <w:rPr>
          <w:lang w:val="fr-FR"/>
        </w:rPr>
        <w:t> </w:t>
      </w:r>
      <w:r w:rsidRPr="00C52991">
        <w:rPr>
          <w:lang w:val="fr-FR"/>
        </w:rPr>
        <w:t>121</w:t>
      </w:r>
      <w:r w:rsidRPr="001E4146">
        <w:rPr>
          <w:lang w:val="fr-FR"/>
        </w:rPr>
        <w:t xml:space="preserve"> et </w:t>
      </w:r>
      <w:r w:rsidRPr="00C52991">
        <w:rPr>
          <w:lang w:val="fr-FR"/>
        </w:rPr>
        <w:t>123</w:t>
      </w:r>
      <w:r w:rsidRPr="001E4146">
        <w:rPr>
          <w:lang w:val="fr-FR"/>
        </w:rPr>
        <w:t xml:space="preserve"> du Code pénal prévoient des sanctions pour les actes à caractère sexuel ou les menaces de tels actes.</w:t>
      </w:r>
    </w:p>
    <w:p w14:paraId="4E341769" w14:textId="770FE438" w:rsidR="001E4146" w:rsidRDefault="001E4146" w:rsidP="00883C71">
      <w:pPr>
        <w:pStyle w:val="SingleTxt"/>
        <w:numPr>
          <w:ilvl w:val="0"/>
          <w:numId w:val="36"/>
        </w:numPr>
        <w:rPr>
          <w:lang w:val="fr-FR"/>
        </w:rPr>
      </w:pPr>
      <w:r w:rsidRPr="001E4146">
        <w:rPr>
          <w:lang w:val="fr-FR"/>
        </w:rPr>
        <w:t xml:space="preserve">Le </w:t>
      </w:r>
      <w:r w:rsidRPr="00C52991">
        <w:rPr>
          <w:lang w:val="fr-FR"/>
        </w:rPr>
        <w:t>11</w:t>
      </w:r>
      <w:r w:rsidR="00985FA4">
        <w:rPr>
          <w:lang w:val="fr-FR"/>
        </w:rPr>
        <w:t> </w:t>
      </w:r>
      <w:r w:rsidRPr="001E4146">
        <w:rPr>
          <w:lang w:val="fr-FR"/>
        </w:rPr>
        <w:t xml:space="preserve">septembre </w:t>
      </w:r>
      <w:r w:rsidRPr="00C52991">
        <w:rPr>
          <w:lang w:val="fr-FR"/>
        </w:rPr>
        <w:t>2023</w:t>
      </w:r>
      <w:r w:rsidRPr="001E4146">
        <w:rPr>
          <w:lang w:val="fr-FR"/>
        </w:rPr>
        <w:t>, l</w:t>
      </w:r>
      <w:r>
        <w:rPr>
          <w:lang w:val="fr-FR"/>
        </w:rPr>
        <w:t>’</w:t>
      </w:r>
      <w:r w:rsidRPr="001E4146">
        <w:rPr>
          <w:lang w:val="fr-FR"/>
        </w:rPr>
        <w:t>État Partie reconnaît que l</w:t>
      </w:r>
      <w:r>
        <w:rPr>
          <w:lang w:val="fr-FR"/>
        </w:rPr>
        <w:t>’</w:t>
      </w:r>
      <w:r w:rsidRPr="001E4146">
        <w:rPr>
          <w:lang w:val="fr-FR"/>
        </w:rPr>
        <w:t>auteure a porté plainte contre le département de l</w:t>
      </w:r>
      <w:r>
        <w:rPr>
          <w:lang w:val="fr-FR"/>
        </w:rPr>
        <w:t>’</w:t>
      </w:r>
      <w:r w:rsidRPr="001E4146">
        <w:rPr>
          <w:lang w:val="fr-FR"/>
        </w:rPr>
        <w:t>éducation de la ville de Rudny afin d</w:t>
      </w:r>
      <w:r>
        <w:rPr>
          <w:lang w:val="fr-FR"/>
        </w:rPr>
        <w:t>’</w:t>
      </w:r>
      <w:r w:rsidRPr="001E4146">
        <w:rPr>
          <w:lang w:val="fr-FR"/>
        </w:rPr>
        <w:t>obtenir réparation pour préjudice moral, plainte qui a été classée sans suite. L</w:t>
      </w:r>
      <w:r>
        <w:rPr>
          <w:lang w:val="fr-FR"/>
        </w:rPr>
        <w:t>’</w:t>
      </w:r>
      <w:r w:rsidRPr="001E4146">
        <w:rPr>
          <w:lang w:val="fr-FR"/>
        </w:rPr>
        <w:t>État Partie fait remarquer qu</w:t>
      </w:r>
      <w:r>
        <w:rPr>
          <w:lang w:val="fr-FR"/>
        </w:rPr>
        <w:t>’</w:t>
      </w:r>
      <w:r w:rsidRPr="001E4146">
        <w:rPr>
          <w:lang w:val="fr-FR"/>
        </w:rPr>
        <w:t>il n</w:t>
      </w:r>
      <w:r>
        <w:rPr>
          <w:lang w:val="fr-FR"/>
        </w:rPr>
        <w:t>’</w:t>
      </w:r>
      <w:r w:rsidRPr="001E4146">
        <w:rPr>
          <w:lang w:val="fr-FR"/>
        </w:rPr>
        <w:t>y a pas lieu de réexaminer le recours de l</w:t>
      </w:r>
      <w:r>
        <w:rPr>
          <w:lang w:val="fr-FR"/>
        </w:rPr>
        <w:t>’</w:t>
      </w:r>
      <w:r w:rsidRPr="001E4146">
        <w:rPr>
          <w:lang w:val="fr-FR"/>
        </w:rPr>
        <w:t>auteure puisque tous les arguments présentés ont été évalués juridiquement par des décisions judiciaires qui ont acquis force de chose jugée, et l</w:t>
      </w:r>
      <w:r>
        <w:rPr>
          <w:lang w:val="fr-FR"/>
        </w:rPr>
        <w:t>’</w:t>
      </w:r>
      <w:r w:rsidRPr="001E4146">
        <w:rPr>
          <w:lang w:val="fr-FR"/>
        </w:rPr>
        <w:t>auteure n</w:t>
      </w:r>
      <w:r>
        <w:rPr>
          <w:lang w:val="fr-FR"/>
        </w:rPr>
        <w:t>’</w:t>
      </w:r>
      <w:r w:rsidRPr="001E4146">
        <w:rPr>
          <w:lang w:val="fr-FR"/>
        </w:rPr>
        <w:t>a présenté aucun autre élément de preuve.</w:t>
      </w:r>
    </w:p>
    <w:p w14:paraId="3AB8A102" w14:textId="1B0A5C81" w:rsidR="001E4146" w:rsidRDefault="001E4146" w:rsidP="00883C71">
      <w:pPr>
        <w:pStyle w:val="SingleTxt"/>
        <w:numPr>
          <w:ilvl w:val="0"/>
          <w:numId w:val="36"/>
        </w:numPr>
        <w:rPr>
          <w:lang w:val="fr-FR"/>
        </w:rPr>
      </w:pPr>
      <w:r w:rsidRPr="001E4146">
        <w:rPr>
          <w:lang w:val="fr-FR"/>
        </w:rPr>
        <w:t>L</w:t>
      </w:r>
      <w:r>
        <w:rPr>
          <w:lang w:val="fr-FR"/>
        </w:rPr>
        <w:t>’</w:t>
      </w:r>
      <w:r w:rsidRPr="001E4146">
        <w:rPr>
          <w:lang w:val="fr-FR"/>
        </w:rPr>
        <w:t xml:space="preserve">État Partie note que, le </w:t>
      </w:r>
      <w:r w:rsidRPr="00C52991">
        <w:rPr>
          <w:lang w:val="fr-FR"/>
        </w:rPr>
        <w:t>13</w:t>
      </w:r>
      <w:r w:rsidR="00985FA4">
        <w:rPr>
          <w:lang w:val="fr-FR"/>
        </w:rPr>
        <w:t> </w:t>
      </w:r>
      <w:r w:rsidRPr="001E4146">
        <w:rPr>
          <w:lang w:val="fr-FR"/>
        </w:rPr>
        <w:t xml:space="preserve">mars </w:t>
      </w:r>
      <w:r w:rsidRPr="00C52991">
        <w:rPr>
          <w:lang w:val="fr-FR"/>
        </w:rPr>
        <w:t>2017</w:t>
      </w:r>
      <w:r w:rsidRPr="001E4146">
        <w:rPr>
          <w:lang w:val="fr-FR"/>
        </w:rPr>
        <w:t>, un juge de la Cour suprême a rejeté la requête présentée par l</w:t>
      </w:r>
      <w:r>
        <w:rPr>
          <w:lang w:val="fr-FR"/>
        </w:rPr>
        <w:t>’</w:t>
      </w:r>
      <w:r w:rsidRPr="001E4146">
        <w:rPr>
          <w:lang w:val="fr-FR"/>
        </w:rPr>
        <w:t>auteure visant à renvoyer l</w:t>
      </w:r>
      <w:r>
        <w:rPr>
          <w:lang w:val="fr-FR"/>
        </w:rPr>
        <w:t>’</w:t>
      </w:r>
      <w:r w:rsidRPr="001E4146">
        <w:rPr>
          <w:lang w:val="fr-FR"/>
        </w:rPr>
        <w:t>affaire en cassation. En statuant sur cette affaire, la Cour suprême a déterminé que la mise en œuvre des obligations découlant des traités internationaux ne relevait pas de la compétence du défendeur</w:t>
      </w:r>
      <w:r>
        <w:rPr>
          <w:lang w:val="fr-FR"/>
        </w:rPr>
        <w:t> ;</w:t>
      </w:r>
      <w:r w:rsidRPr="001E4146">
        <w:rPr>
          <w:lang w:val="fr-FR"/>
        </w:rPr>
        <w:t xml:space="preserve"> en conséquence, elle n</w:t>
      </w:r>
      <w:r>
        <w:rPr>
          <w:lang w:val="fr-FR"/>
        </w:rPr>
        <w:t>’</w:t>
      </w:r>
      <w:r w:rsidRPr="001E4146">
        <w:rPr>
          <w:lang w:val="fr-FR"/>
        </w:rPr>
        <w:t>a trouvé aucun fondement juridique pour faire droit à la demande.</w:t>
      </w:r>
    </w:p>
    <w:p w14:paraId="6ADC894B" w14:textId="2D6A5EBD" w:rsidR="001E4146" w:rsidRDefault="001E4146" w:rsidP="00883C71">
      <w:pPr>
        <w:pStyle w:val="SingleTxt"/>
        <w:numPr>
          <w:ilvl w:val="0"/>
          <w:numId w:val="36"/>
        </w:numPr>
        <w:rPr>
          <w:lang w:val="fr-FR"/>
        </w:rPr>
      </w:pPr>
      <w:r w:rsidRPr="001E4146">
        <w:rPr>
          <w:lang w:val="fr-FR"/>
        </w:rPr>
        <w:t>Par la suite, l</w:t>
      </w:r>
      <w:r>
        <w:rPr>
          <w:lang w:val="fr-FR"/>
        </w:rPr>
        <w:t>’</w:t>
      </w:r>
      <w:r w:rsidRPr="001E4146">
        <w:rPr>
          <w:lang w:val="fr-FR"/>
        </w:rPr>
        <w:t>auteure a porté plainte contre le Ministère des finances afin d</w:t>
      </w:r>
      <w:r>
        <w:rPr>
          <w:lang w:val="fr-FR"/>
        </w:rPr>
        <w:t>’</w:t>
      </w:r>
      <w:r w:rsidRPr="001E4146">
        <w:rPr>
          <w:lang w:val="fr-FR"/>
        </w:rPr>
        <w:t xml:space="preserve">obtenir réparation pour les dommages matériels et moraux subis. Par décision du tribunal de district de Saryarka à Astana en date du </w:t>
      </w:r>
      <w:r w:rsidRPr="00C52991">
        <w:rPr>
          <w:lang w:val="fr-FR"/>
        </w:rPr>
        <w:t>5</w:t>
      </w:r>
      <w:r w:rsidR="00985FA4">
        <w:rPr>
          <w:lang w:val="fr-FR"/>
        </w:rPr>
        <w:t> </w:t>
      </w:r>
      <w:r w:rsidRPr="001E4146">
        <w:rPr>
          <w:lang w:val="fr-FR"/>
        </w:rPr>
        <w:t xml:space="preserve">mai </w:t>
      </w:r>
      <w:r w:rsidRPr="00C52991">
        <w:rPr>
          <w:lang w:val="fr-FR"/>
        </w:rPr>
        <w:t>2018</w:t>
      </w:r>
      <w:r w:rsidRPr="001E4146">
        <w:rPr>
          <w:lang w:val="fr-FR"/>
        </w:rPr>
        <w:t xml:space="preserve">, confirmée par en appel le </w:t>
      </w:r>
      <w:r w:rsidRPr="00C52991">
        <w:rPr>
          <w:lang w:val="fr-FR"/>
        </w:rPr>
        <w:t>17</w:t>
      </w:r>
      <w:r w:rsidR="00985FA4">
        <w:rPr>
          <w:lang w:val="fr-FR"/>
        </w:rPr>
        <w:t> </w:t>
      </w:r>
      <w:r w:rsidRPr="001E4146">
        <w:rPr>
          <w:lang w:val="fr-FR"/>
        </w:rPr>
        <w:t xml:space="preserve">juillet </w:t>
      </w:r>
      <w:r w:rsidRPr="00C52991">
        <w:rPr>
          <w:lang w:val="fr-FR"/>
        </w:rPr>
        <w:t>2018</w:t>
      </w:r>
      <w:r w:rsidRPr="001E4146">
        <w:rPr>
          <w:lang w:val="fr-FR"/>
        </w:rPr>
        <w:t xml:space="preserve">, la demande a été rejetée. Par décision de la Cour suprême en date du </w:t>
      </w:r>
      <w:r w:rsidRPr="00C52991">
        <w:rPr>
          <w:lang w:val="fr-FR"/>
        </w:rPr>
        <w:t>19</w:t>
      </w:r>
      <w:r w:rsidR="00985FA4">
        <w:rPr>
          <w:lang w:val="fr-FR"/>
        </w:rPr>
        <w:t> </w:t>
      </w:r>
      <w:r w:rsidRPr="001E4146">
        <w:rPr>
          <w:lang w:val="fr-FR"/>
        </w:rPr>
        <w:t xml:space="preserve">novembre </w:t>
      </w:r>
      <w:r w:rsidRPr="00C52991">
        <w:rPr>
          <w:lang w:val="fr-FR"/>
        </w:rPr>
        <w:t>2018</w:t>
      </w:r>
      <w:r w:rsidRPr="001E4146">
        <w:rPr>
          <w:lang w:val="fr-FR"/>
        </w:rPr>
        <w:t>, la demande d</w:t>
      </w:r>
      <w:r>
        <w:rPr>
          <w:lang w:val="fr-FR"/>
        </w:rPr>
        <w:t>’</w:t>
      </w:r>
      <w:r w:rsidRPr="001E4146">
        <w:rPr>
          <w:lang w:val="fr-FR"/>
        </w:rPr>
        <w:t>audience en cassation de l</w:t>
      </w:r>
      <w:r>
        <w:rPr>
          <w:lang w:val="fr-FR"/>
        </w:rPr>
        <w:t>’</w:t>
      </w:r>
      <w:r w:rsidRPr="001E4146">
        <w:rPr>
          <w:lang w:val="fr-FR"/>
        </w:rPr>
        <w:t>auteure a été refusée. La Cour suprême a fondé sa décision sur l</w:t>
      </w:r>
      <w:r>
        <w:rPr>
          <w:lang w:val="fr-FR"/>
        </w:rPr>
        <w:t>’</w:t>
      </w:r>
      <w:r w:rsidRPr="001E4146">
        <w:rPr>
          <w:lang w:val="fr-FR"/>
        </w:rPr>
        <w:t>absence de preuves de violations par les organes de l</w:t>
      </w:r>
      <w:r>
        <w:rPr>
          <w:lang w:val="fr-FR"/>
        </w:rPr>
        <w:t>’</w:t>
      </w:r>
      <w:r w:rsidRPr="001E4146">
        <w:rPr>
          <w:lang w:val="fr-FR"/>
        </w:rPr>
        <w:t>État et les tribunaux lors de l</w:t>
      </w:r>
      <w:r>
        <w:rPr>
          <w:lang w:val="fr-FR"/>
        </w:rPr>
        <w:t>’</w:t>
      </w:r>
      <w:r w:rsidRPr="001E4146">
        <w:rPr>
          <w:lang w:val="fr-FR"/>
        </w:rPr>
        <w:t>examen des plaintes de l</w:t>
      </w:r>
      <w:r>
        <w:rPr>
          <w:lang w:val="fr-FR"/>
        </w:rPr>
        <w:t>’</w:t>
      </w:r>
      <w:r w:rsidRPr="001E4146">
        <w:rPr>
          <w:lang w:val="fr-FR"/>
        </w:rPr>
        <w:t>auteure. La Cour suprême estime que l</w:t>
      </w:r>
      <w:r>
        <w:rPr>
          <w:lang w:val="fr-FR"/>
        </w:rPr>
        <w:t>’</w:t>
      </w:r>
      <w:r w:rsidRPr="001E4146">
        <w:rPr>
          <w:lang w:val="fr-FR"/>
        </w:rPr>
        <w:t>existence de recommandations du Comité ne dispense pas l</w:t>
      </w:r>
      <w:r>
        <w:rPr>
          <w:lang w:val="fr-FR"/>
        </w:rPr>
        <w:t>’</w:t>
      </w:r>
      <w:r w:rsidRPr="001E4146">
        <w:rPr>
          <w:lang w:val="fr-FR"/>
        </w:rPr>
        <w:t>auteure de son obligation de prouver le bien-fondé de ses allégations.</w:t>
      </w:r>
    </w:p>
    <w:p w14:paraId="7ADF4C2D" w14:textId="65EAECCB" w:rsidR="001E4146" w:rsidRDefault="001E4146" w:rsidP="00883C71">
      <w:pPr>
        <w:pStyle w:val="SingleTxt"/>
        <w:numPr>
          <w:ilvl w:val="0"/>
          <w:numId w:val="36"/>
        </w:numPr>
        <w:rPr>
          <w:lang w:val="fr-FR"/>
        </w:rPr>
      </w:pPr>
      <w:r w:rsidRPr="001E4146">
        <w:rPr>
          <w:lang w:val="fr-FR"/>
        </w:rPr>
        <w:t>L</w:t>
      </w:r>
      <w:r>
        <w:rPr>
          <w:lang w:val="fr-FR"/>
        </w:rPr>
        <w:t>’</w:t>
      </w:r>
      <w:r w:rsidRPr="001E4146">
        <w:rPr>
          <w:lang w:val="fr-FR"/>
        </w:rPr>
        <w:t>État Partie note que les délais prévus à la partie</w:t>
      </w:r>
      <w:r w:rsidR="00985FA4">
        <w:rPr>
          <w:lang w:val="fr-FR"/>
        </w:rPr>
        <w:t> </w:t>
      </w:r>
      <w:r w:rsidRPr="00C52991">
        <w:rPr>
          <w:lang w:val="fr-FR"/>
        </w:rPr>
        <w:t>1</w:t>
      </w:r>
      <w:r w:rsidRPr="001E4146">
        <w:rPr>
          <w:lang w:val="fr-FR"/>
        </w:rPr>
        <w:t xml:space="preserve"> de l</w:t>
      </w:r>
      <w:r>
        <w:rPr>
          <w:lang w:val="fr-FR"/>
        </w:rPr>
        <w:t>’</w:t>
      </w:r>
      <w:r w:rsidR="0009587D">
        <w:rPr>
          <w:lang w:val="fr-FR"/>
        </w:rPr>
        <w:t>article </w:t>
      </w:r>
      <w:r w:rsidRPr="00C52991">
        <w:rPr>
          <w:lang w:val="fr-FR"/>
        </w:rPr>
        <w:t>388</w:t>
      </w:r>
      <w:r w:rsidRPr="001E4146">
        <w:rPr>
          <w:lang w:val="fr-FR"/>
        </w:rPr>
        <w:t xml:space="preserve"> et à la partie</w:t>
      </w:r>
      <w:r w:rsidR="00985FA4">
        <w:rPr>
          <w:lang w:val="fr-FR"/>
        </w:rPr>
        <w:t> </w:t>
      </w:r>
      <w:r w:rsidRPr="00C52991">
        <w:rPr>
          <w:lang w:val="fr-FR"/>
        </w:rPr>
        <w:t>1</w:t>
      </w:r>
      <w:r w:rsidRPr="001E4146">
        <w:rPr>
          <w:lang w:val="fr-FR"/>
        </w:rPr>
        <w:t xml:space="preserve"> de l</w:t>
      </w:r>
      <w:r>
        <w:rPr>
          <w:lang w:val="fr-FR"/>
        </w:rPr>
        <w:t>’</w:t>
      </w:r>
      <w:r w:rsidR="0009587D">
        <w:rPr>
          <w:lang w:val="fr-FR"/>
        </w:rPr>
        <w:t>article </w:t>
      </w:r>
      <w:r w:rsidRPr="00C52991">
        <w:rPr>
          <w:lang w:val="fr-FR"/>
        </w:rPr>
        <w:t>436</w:t>
      </w:r>
      <w:r w:rsidRPr="001E4146">
        <w:rPr>
          <w:lang w:val="fr-FR"/>
        </w:rPr>
        <w:t xml:space="preserve"> du Code de procédure civile pour faire appel et contester des actes judiciaires ont expiré.</w:t>
      </w:r>
    </w:p>
    <w:p w14:paraId="68274296" w14:textId="4F3F4AFB" w:rsidR="001E4146" w:rsidRDefault="001E4146" w:rsidP="00883C71">
      <w:pPr>
        <w:pStyle w:val="SingleTxt"/>
        <w:numPr>
          <w:ilvl w:val="0"/>
          <w:numId w:val="36"/>
        </w:numPr>
        <w:rPr>
          <w:lang w:val="fr-FR"/>
        </w:rPr>
      </w:pPr>
      <w:r w:rsidRPr="001E4146">
        <w:rPr>
          <w:lang w:val="fr-FR"/>
        </w:rPr>
        <w:t>L</w:t>
      </w:r>
      <w:r>
        <w:rPr>
          <w:lang w:val="fr-FR"/>
        </w:rPr>
        <w:t>’</w:t>
      </w:r>
      <w:r w:rsidRPr="001E4146">
        <w:rPr>
          <w:lang w:val="fr-FR"/>
        </w:rPr>
        <w:t>État Partie explique que l</w:t>
      </w:r>
      <w:r>
        <w:rPr>
          <w:lang w:val="fr-FR"/>
        </w:rPr>
        <w:t>’</w:t>
      </w:r>
      <w:r w:rsidRPr="001E4146">
        <w:rPr>
          <w:lang w:val="fr-FR"/>
        </w:rPr>
        <w:t>auteure a le droit de saisir de manière indépendante le Président de la Cour suprême d</w:t>
      </w:r>
      <w:r>
        <w:rPr>
          <w:lang w:val="fr-FR"/>
        </w:rPr>
        <w:t>’</w:t>
      </w:r>
      <w:r w:rsidRPr="001E4146">
        <w:rPr>
          <w:lang w:val="fr-FR"/>
        </w:rPr>
        <w:t>une demande de révision des décisions judiciaires, en fournissant la preuve de l</w:t>
      </w:r>
      <w:r>
        <w:rPr>
          <w:lang w:val="fr-FR"/>
        </w:rPr>
        <w:t>’</w:t>
      </w:r>
      <w:r w:rsidRPr="001E4146">
        <w:rPr>
          <w:lang w:val="fr-FR"/>
        </w:rPr>
        <w:t>existence des motifs exceptionnels prévus à la partie</w:t>
      </w:r>
      <w:r w:rsidR="00985FA4">
        <w:rPr>
          <w:lang w:val="fr-FR"/>
        </w:rPr>
        <w:t> </w:t>
      </w:r>
      <w:r w:rsidRPr="00C52991">
        <w:rPr>
          <w:lang w:val="fr-FR"/>
        </w:rPr>
        <w:t>6</w:t>
      </w:r>
      <w:r w:rsidRPr="001E4146">
        <w:rPr>
          <w:lang w:val="fr-FR"/>
        </w:rPr>
        <w:t xml:space="preserve"> de l</w:t>
      </w:r>
      <w:r>
        <w:rPr>
          <w:lang w:val="fr-FR"/>
        </w:rPr>
        <w:t>’</w:t>
      </w:r>
      <w:r w:rsidR="0009587D">
        <w:rPr>
          <w:lang w:val="fr-FR"/>
        </w:rPr>
        <w:t>article </w:t>
      </w:r>
      <w:r w:rsidRPr="00C52991">
        <w:rPr>
          <w:lang w:val="fr-FR"/>
        </w:rPr>
        <w:t>438</w:t>
      </w:r>
      <w:r w:rsidRPr="001E4146">
        <w:rPr>
          <w:lang w:val="fr-FR"/>
        </w:rPr>
        <w:t xml:space="preserve"> du Code de procédure civile.</w:t>
      </w:r>
    </w:p>
    <w:p w14:paraId="37BCEFFD" w14:textId="5512180B" w:rsidR="001E4146" w:rsidRDefault="001E4146" w:rsidP="00883C71">
      <w:pPr>
        <w:pStyle w:val="SingleTxt"/>
        <w:numPr>
          <w:ilvl w:val="0"/>
          <w:numId w:val="36"/>
        </w:numPr>
        <w:rPr>
          <w:lang w:val="fr-FR"/>
        </w:rPr>
      </w:pPr>
      <w:r w:rsidRPr="001E4146">
        <w:rPr>
          <w:lang w:val="fr-FR"/>
        </w:rPr>
        <w:t>L</w:t>
      </w:r>
      <w:r>
        <w:rPr>
          <w:lang w:val="fr-FR"/>
        </w:rPr>
        <w:t>’</w:t>
      </w:r>
      <w:r w:rsidRPr="001E4146">
        <w:rPr>
          <w:lang w:val="fr-FR"/>
        </w:rPr>
        <w:t>État Partie fait en outre valoir que le litige entre l</w:t>
      </w:r>
      <w:r>
        <w:rPr>
          <w:lang w:val="fr-FR"/>
        </w:rPr>
        <w:t>’</w:t>
      </w:r>
      <w:r w:rsidRPr="001E4146">
        <w:rPr>
          <w:lang w:val="fr-FR"/>
        </w:rPr>
        <w:t>auteure et A. concernant la protection de l</w:t>
      </w:r>
      <w:r>
        <w:rPr>
          <w:lang w:val="fr-FR"/>
        </w:rPr>
        <w:t>’</w:t>
      </w:r>
      <w:r w:rsidRPr="001E4146">
        <w:rPr>
          <w:lang w:val="fr-FR"/>
        </w:rPr>
        <w:t>honneur et de la dignité ne relève pas de la catégorie des affaires dans lesquelles, conformément à l</w:t>
      </w:r>
      <w:r>
        <w:rPr>
          <w:lang w:val="fr-FR"/>
        </w:rPr>
        <w:t>’</w:t>
      </w:r>
      <w:r w:rsidR="0009587D">
        <w:rPr>
          <w:lang w:val="fr-FR"/>
        </w:rPr>
        <w:t>article </w:t>
      </w:r>
      <w:r w:rsidRPr="00C52991">
        <w:rPr>
          <w:lang w:val="fr-FR"/>
        </w:rPr>
        <w:t>435</w:t>
      </w:r>
      <w:r w:rsidRPr="001E4146">
        <w:rPr>
          <w:lang w:val="fr-FR"/>
        </w:rPr>
        <w:t xml:space="preserve"> du Code de procédure civile, le Procureur général peut former un recours contre des actes judiciaires.</w:t>
      </w:r>
    </w:p>
    <w:p w14:paraId="15CFFB81" w14:textId="67D27DCC" w:rsidR="001E4146" w:rsidRDefault="001E4146" w:rsidP="00883C71">
      <w:pPr>
        <w:pStyle w:val="SingleTxt"/>
        <w:numPr>
          <w:ilvl w:val="0"/>
          <w:numId w:val="36"/>
        </w:numPr>
        <w:rPr>
          <w:lang w:val="fr-FR"/>
        </w:rPr>
      </w:pPr>
      <w:r w:rsidRPr="001E4146">
        <w:rPr>
          <w:lang w:val="fr-FR"/>
        </w:rPr>
        <w:t>En ce qui concerne les mesures d</w:t>
      </w:r>
      <w:r>
        <w:rPr>
          <w:lang w:val="fr-FR"/>
        </w:rPr>
        <w:t>’</w:t>
      </w:r>
      <w:r w:rsidRPr="001E4146">
        <w:rPr>
          <w:lang w:val="fr-FR"/>
        </w:rPr>
        <w:t>ordre général, l</w:t>
      </w:r>
      <w:r>
        <w:rPr>
          <w:lang w:val="fr-FR"/>
        </w:rPr>
        <w:t>’</w:t>
      </w:r>
      <w:r w:rsidRPr="001E4146">
        <w:rPr>
          <w:lang w:val="fr-FR"/>
        </w:rPr>
        <w:t>État Partie note tout d</w:t>
      </w:r>
      <w:r>
        <w:rPr>
          <w:lang w:val="fr-FR"/>
        </w:rPr>
        <w:t>’</w:t>
      </w:r>
      <w:r w:rsidRPr="001E4146">
        <w:rPr>
          <w:lang w:val="fr-FR"/>
        </w:rPr>
        <w:t>abord que la Stratégie de développement du Kazakhstan à l</w:t>
      </w:r>
      <w:r>
        <w:rPr>
          <w:lang w:val="fr-FR"/>
        </w:rPr>
        <w:t>’</w:t>
      </w:r>
      <w:r w:rsidRPr="001E4146">
        <w:rPr>
          <w:lang w:val="fr-FR"/>
        </w:rPr>
        <w:t xml:space="preserve">horizon </w:t>
      </w:r>
      <w:r w:rsidRPr="00C52991">
        <w:rPr>
          <w:lang w:val="fr-FR"/>
        </w:rPr>
        <w:t>2050</w:t>
      </w:r>
      <w:r w:rsidRPr="001E4146">
        <w:rPr>
          <w:lang w:val="fr-FR"/>
        </w:rPr>
        <w:t xml:space="preserve"> accorde une grande importance à la lutte contre la discrimination fondée sur le genre, à l</w:t>
      </w:r>
      <w:r>
        <w:rPr>
          <w:lang w:val="fr-FR"/>
        </w:rPr>
        <w:t>’</w:t>
      </w:r>
      <w:r w:rsidRPr="001E4146">
        <w:rPr>
          <w:lang w:val="fr-FR"/>
        </w:rPr>
        <w:t>égalité des genres et à l</w:t>
      </w:r>
      <w:r>
        <w:rPr>
          <w:lang w:val="fr-FR"/>
        </w:rPr>
        <w:t>’</w:t>
      </w:r>
      <w:r w:rsidRPr="001E4146">
        <w:rPr>
          <w:lang w:val="fr-FR"/>
        </w:rPr>
        <w:t xml:space="preserve">égalité des chances entre les femmes et les hommes. De plus, depuis </w:t>
      </w:r>
      <w:r w:rsidRPr="00C52991">
        <w:rPr>
          <w:lang w:val="fr-FR"/>
        </w:rPr>
        <w:t>2022</w:t>
      </w:r>
      <w:r w:rsidRPr="001E4146">
        <w:rPr>
          <w:lang w:val="fr-FR"/>
        </w:rPr>
        <w:t>, en cas de violence, c</w:t>
      </w:r>
      <w:r>
        <w:rPr>
          <w:lang w:val="fr-FR"/>
        </w:rPr>
        <w:t>’</w:t>
      </w:r>
      <w:r w:rsidRPr="001E4146">
        <w:rPr>
          <w:lang w:val="fr-FR"/>
        </w:rPr>
        <w:t>est la police, et non plus les victimes, qui est chargée de recueillir les preuves de la culpabilité de l</w:t>
      </w:r>
      <w:r>
        <w:rPr>
          <w:lang w:val="fr-FR"/>
        </w:rPr>
        <w:t>’</w:t>
      </w:r>
      <w:r w:rsidRPr="001E4146">
        <w:rPr>
          <w:lang w:val="fr-FR"/>
        </w:rPr>
        <w:t>agresseur. En outre, l</w:t>
      </w:r>
      <w:r>
        <w:rPr>
          <w:lang w:val="fr-FR"/>
        </w:rPr>
        <w:t>’</w:t>
      </w:r>
      <w:r w:rsidRPr="001E4146">
        <w:rPr>
          <w:lang w:val="fr-FR"/>
        </w:rPr>
        <w:t xml:space="preserve">État Partie note que </w:t>
      </w:r>
      <w:r w:rsidRPr="00C52991">
        <w:rPr>
          <w:lang w:val="fr-FR"/>
        </w:rPr>
        <w:t>253</w:t>
      </w:r>
      <w:r w:rsidR="00985FA4">
        <w:rPr>
          <w:lang w:val="fr-FR"/>
        </w:rPr>
        <w:t> </w:t>
      </w:r>
      <w:r w:rsidRPr="001E4146">
        <w:rPr>
          <w:lang w:val="fr-FR"/>
        </w:rPr>
        <w:t>inspecteurs travaillent à la protection des femmes contre la violence, soit deux fois plus qu</w:t>
      </w:r>
      <w:r>
        <w:rPr>
          <w:lang w:val="fr-FR"/>
        </w:rPr>
        <w:t>’</w:t>
      </w:r>
      <w:r w:rsidRPr="001E4146">
        <w:rPr>
          <w:lang w:val="fr-FR"/>
        </w:rPr>
        <w:t xml:space="preserve">en </w:t>
      </w:r>
      <w:r w:rsidRPr="00C52991">
        <w:rPr>
          <w:lang w:val="fr-FR"/>
        </w:rPr>
        <w:t>2020</w:t>
      </w:r>
      <w:r w:rsidRPr="001E4146">
        <w:rPr>
          <w:lang w:val="fr-FR"/>
        </w:rPr>
        <w:t>. De plus, des enquêtrices ont été invitées à se spécialiser dans les enquêtes sur les crimes sexuels violents commis contre des femmes et des mineurs.</w:t>
      </w:r>
    </w:p>
    <w:p w14:paraId="28BE73D2" w14:textId="74A53B93" w:rsidR="001E4146" w:rsidRDefault="001E4146" w:rsidP="00883C71">
      <w:pPr>
        <w:pStyle w:val="SingleTxt"/>
        <w:numPr>
          <w:ilvl w:val="0"/>
          <w:numId w:val="36"/>
        </w:numPr>
        <w:rPr>
          <w:lang w:val="fr-FR"/>
        </w:rPr>
      </w:pPr>
      <w:r w:rsidRPr="001E4146">
        <w:rPr>
          <w:lang w:val="fr-FR"/>
        </w:rPr>
        <w:t>Deuxièmement, l</w:t>
      </w:r>
      <w:r>
        <w:rPr>
          <w:lang w:val="fr-FR"/>
        </w:rPr>
        <w:t>’</w:t>
      </w:r>
      <w:r w:rsidRPr="001E4146">
        <w:rPr>
          <w:lang w:val="fr-FR"/>
        </w:rPr>
        <w:t>État Partie fait valoir que l</w:t>
      </w:r>
      <w:r>
        <w:rPr>
          <w:lang w:val="fr-FR"/>
        </w:rPr>
        <w:t>’</w:t>
      </w:r>
      <w:r w:rsidRPr="001E4146">
        <w:rPr>
          <w:lang w:val="fr-FR"/>
        </w:rPr>
        <w:t xml:space="preserve">exigence faite aux personnes signalant une infraction oralement ou par écrit de signer une notice les informant que </w:t>
      </w:r>
      <w:r w:rsidRPr="001E4146">
        <w:rPr>
          <w:lang w:val="fr-FR"/>
        </w:rPr>
        <w:lastRenderedPageBreak/>
        <w:t xml:space="preserve">toute accusation sciemment mensongère engagerait leur responsabilité </w:t>
      </w:r>
      <w:r w:rsidR="00985FA4" w:rsidRPr="001E4146">
        <w:rPr>
          <w:lang w:val="fr-FR"/>
        </w:rPr>
        <w:t>pénale est</w:t>
      </w:r>
      <w:r w:rsidRPr="001E4146">
        <w:rPr>
          <w:lang w:val="fr-FR"/>
        </w:rPr>
        <w:t xml:space="preserve"> l</w:t>
      </w:r>
      <w:r>
        <w:rPr>
          <w:lang w:val="fr-FR"/>
        </w:rPr>
        <w:t>’</w:t>
      </w:r>
      <w:r w:rsidRPr="001E4146">
        <w:rPr>
          <w:lang w:val="fr-FR"/>
        </w:rPr>
        <w:t>une des mesures visant à protéger les personnes innocentes contre les enquêtes préliminaires injustifiées et à préserver l</w:t>
      </w:r>
      <w:r>
        <w:rPr>
          <w:lang w:val="fr-FR"/>
        </w:rPr>
        <w:t>’</w:t>
      </w:r>
      <w:r w:rsidRPr="001E4146">
        <w:rPr>
          <w:lang w:val="fr-FR"/>
        </w:rPr>
        <w:t>honneur, la dignité, la santé et la liberté personnelle des personnes accusées d</w:t>
      </w:r>
      <w:r>
        <w:rPr>
          <w:lang w:val="fr-FR"/>
        </w:rPr>
        <w:t>’</w:t>
      </w:r>
      <w:r w:rsidRPr="001E4146">
        <w:rPr>
          <w:lang w:val="fr-FR"/>
        </w:rPr>
        <w:t>infractions pénales.</w:t>
      </w:r>
    </w:p>
    <w:p w14:paraId="73793C26" w14:textId="607E2FB6" w:rsidR="001E4146" w:rsidRDefault="001E4146" w:rsidP="00883C71">
      <w:pPr>
        <w:pStyle w:val="SingleTxt"/>
        <w:numPr>
          <w:ilvl w:val="0"/>
          <w:numId w:val="36"/>
        </w:numPr>
        <w:rPr>
          <w:lang w:val="fr-FR"/>
        </w:rPr>
      </w:pPr>
      <w:r w:rsidRPr="001E4146">
        <w:rPr>
          <w:lang w:val="fr-FR"/>
        </w:rPr>
        <w:t>Troisièmement, l</w:t>
      </w:r>
      <w:r>
        <w:rPr>
          <w:lang w:val="fr-FR"/>
        </w:rPr>
        <w:t>’</w:t>
      </w:r>
      <w:r w:rsidRPr="001E4146">
        <w:rPr>
          <w:lang w:val="fr-FR"/>
        </w:rPr>
        <w:t>État Partie note que, chaque année, un plan médiatique national est approuvé concernant des activités d</w:t>
      </w:r>
      <w:r>
        <w:rPr>
          <w:lang w:val="fr-FR"/>
        </w:rPr>
        <w:t>’</w:t>
      </w:r>
      <w:r w:rsidRPr="001E4146">
        <w:rPr>
          <w:lang w:val="fr-FR"/>
        </w:rPr>
        <w:t>information et de sensibilisation qui traitent de toutes les formes de discrimination à l</w:t>
      </w:r>
      <w:r>
        <w:rPr>
          <w:lang w:val="fr-FR"/>
        </w:rPr>
        <w:t>’</w:t>
      </w:r>
      <w:r w:rsidRPr="001E4146">
        <w:rPr>
          <w:lang w:val="fr-FR"/>
        </w:rPr>
        <w:t>égard des femmes et promeuvent la politique d</w:t>
      </w:r>
      <w:r>
        <w:rPr>
          <w:lang w:val="fr-FR"/>
        </w:rPr>
        <w:t>’</w:t>
      </w:r>
      <w:r w:rsidRPr="001E4146">
        <w:rPr>
          <w:lang w:val="fr-FR"/>
        </w:rPr>
        <w:t>égalité des sexes.</w:t>
      </w:r>
    </w:p>
    <w:p w14:paraId="261C0BEC" w14:textId="484C42C9" w:rsidR="001E4146" w:rsidRDefault="001E4146" w:rsidP="00883C71">
      <w:pPr>
        <w:pStyle w:val="SingleTxt"/>
        <w:numPr>
          <w:ilvl w:val="0"/>
          <w:numId w:val="36"/>
        </w:numPr>
        <w:rPr>
          <w:lang w:val="fr-FR"/>
        </w:rPr>
      </w:pPr>
      <w:r w:rsidRPr="001E4146">
        <w:rPr>
          <w:lang w:val="fr-FR"/>
        </w:rPr>
        <w:t>Quatrièmement, l</w:t>
      </w:r>
      <w:r>
        <w:rPr>
          <w:lang w:val="fr-FR"/>
        </w:rPr>
        <w:t>’</w:t>
      </w:r>
      <w:r w:rsidRPr="001E4146">
        <w:rPr>
          <w:lang w:val="fr-FR"/>
        </w:rPr>
        <w:t xml:space="preserve">État Partie indique que </w:t>
      </w:r>
      <w:r w:rsidRPr="00985FA4">
        <w:rPr>
          <w:spacing w:val="2"/>
          <w:lang w:val="fr-FR"/>
        </w:rPr>
        <w:t>des séminaires de formation sur les questions liées à la Convention sur l’élimination de toutes les formes de discrimination à l’égard des femmes sont organisés régulièrement dans le cadre des cours de formation avancée destinés aux juges.</w:t>
      </w:r>
    </w:p>
    <w:p w14:paraId="75EF39DC" w14:textId="4973E318" w:rsidR="001E4146" w:rsidRDefault="001E4146" w:rsidP="00883C71">
      <w:pPr>
        <w:pStyle w:val="SingleTxt"/>
        <w:numPr>
          <w:ilvl w:val="0"/>
          <w:numId w:val="36"/>
        </w:numPr>
        <w:rPr>
          <w:lang w:val="fr-FR"/>
        </w:rPr>
      </w:pPr>
      <w:r w:rsidRPr="001E4146">
        <w:rPr>
          <w:lang w:val="fr-FR"/>
        </w:rPr>
        <w:t>Enfin, l</w:t>
      </w:r>
      <w:r>
        <w:rPr>
          <w:lang w:val="fr-FR"/>
        </w:rPr>
        <w:t>’</w:t>
      </w:r>
      <w:r w:rsidRPr="001E4146">
        <w:rPr>
          <w:lang w:val="fr-FR"/>
        </w:rPr>
        <w:t xml:space="preserve">État Partie rappelle que les textes judiciaires et les jugements font régulièrement référence aux dispositions des traités internationaux, </w:t>
      </w:r>
      <w:r w:rsidRPr="00B71417">
        <w:rPr>
          <w:spacing w:val="0"/>
          <w:lang w:val="fr-FR"/>
        </w:rPr>
        <w:t>notamment la Convention sur l’élimination de toutes les formes de discrimination à l’égard des femmes.</w:t>
      </w:r>
    </w:p>
    <w:p w14:paraId="75704FD8" w14:textId="77777777" w:rsidR="001876BF" w:rsidRPr="00C52991" w:rsidRDefault="001876BF" w:rsidP="001876BF">
      <w:pPr>
        <w:pStyle w:val="SingleTxt"/>
        <w:spacing w:after="0" w:line="120" w:lineRule="exact"/>
        <w:rPr>
          <w:b/>
          <w:bCs/>
          <w:sz w:val="10"/>
          <w:lang w:val="fr-FR"/>
        </w:rPr>
      </w:pPr>
    </w:p>
    <w:p w14:paraId="09D3DDEE" w14:textId="5F1E2161" w:rsidR="001E4146" w:rsidRPr="00C52991" w:rsidRDefault="001876BF" w:rsidP="00187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Pr="00C52991">
        <w:rPr>
          <w:lang w:val="fr-FR"/>
        </w:rPr>
        <w:tab/>
      </w:r>
      <w:r w:rsidR="001E4146" w:rsidRPr="00C52991">
        <w:rPr>
          <w:lang w:val="fr-FR"/>
        </w:rPr>
        <w:t>Renseignements communiqués par l’auteure </w:t>
      </w:r>
      <w:r w:rsidR="001E4146" w:rsidRPr="001876BF">
        <w:rPr>
          <w:b w:val="0"/>
          <w:bCs/>
          <w:lang w:val="fr-FR"/>
        </w:rPr>
        <w:t xml:space="preserve">: </w:t>
      </w:r>
      <w:r w:rsidR="001E4146" w:rsidRPr="00C52991">
        <w:rPr>
          <w:b w:val="0"/>
          <w:bCs/>
          <w:lang w:val="fr-FR"/>
        </w:rPr>
        <w:t>12</w:t>
      </w:r>
      <w:r w:rsidR="00035F95">
        <w:rPr>
          <w:b w:val="0"/>
          <w:bCs/>
          <w:lang w:val="fr-FR"/>
        </w:rPr>
        <w:t> </w:t>
      </w:r>
      <w:r w:rsidR="001E4146" w:rsidRPr="001876BF">
        <w:rPr>
          <w:b w:val="0"/>
          <w:bCs/>
          <w:lang w:val="fr-FR"/>
        </w:rPr>
        <w:t xml:space="preserve">juin </w:t>
      </w:r>
      <w:r w:rsidR="001E4146" w:rsidRPr="00C52991">
        <w:rPr>
          <w:b w:val="0"/>
          <w:bCs/>
          <w:lang w:val="fr-FR"/>
        </w:rPr>
        <w:t>2017</w:t>
      </w:r>
      <w:r w:rsidR="001E4146" w:rsidRPr="001876BF">
        <w:rPr>
          <w:b w:val="0"/>
          <w:bCs/>
          <w:lang w:val="fr-FR"/>
        </w:rPr>
        <w:t xml:space="preserve"> et </w:t>
      </w:r>
      <w:r w:rsidR="001E4146" w:rsidRPr="00C52991">
        <w:rPr>
          <w:b w:val="0"/>
          <w:bCs/>
          <w:lang w:val="fr-FR"/>
        </w:rPr>
        <w:t>7</w:t>
      </w:r>
      <w:r w:rsidR="00035F95">
        <w:rPr>
          <w:b w:val="0"/>
          <w:bCs/>
          <w:lang w:val="fr-FR"/>
        </w:rPr>
        <w:t> </w:t>
      </w:r>
      <w:r w:rsidR="001E4146" w:rsidRPr="001876BF">
        <w:rPr>
          <w:b w:val="0"/>
          <w:bCs/>
          <w:lang w:val="fr-FR"/>
        </w:rPr>
        <w:t xml:space="preserve">février </w:t>
      </w:r>
      <w:r w:rsidR="001E4146" w:rsidRPr="00C52991">
        <w:rPr>
          <w:b w:val="0"/>
          <w:bCs/>
          <w:lang w:val="fr-FR"/>
        </w:rPr>
        <w:t>2018</w:t>
      </w:r>
    </w:p>
    <w:p w14:paraId="437C0ED2" w14:textId="77777777" w:rsidR="001876BF" w:rsidRPr="001876BF" w:rsidRDefault="001876BF" w:rsidP="001876BF">
      <w:pPr>
        <w:pStyle w:val="SingleTxt"/>
        <w:spacing w:after="0" w:line="120" w:lineRule="exact"/>
        <w:rPr>
          <w:sz w:val="10"/>
          <w:lang w:val="fr-FR"/>
        </w:rPr>
      </w:pPr>
    </w:p>
    <w:p w14:paraId="2FF50122" w14:textId="409887A3" w:rsidR="001E4146" w:rsidRDefault="001E4146" w:rsidP="00883C71">
      <w:pPr>
        <w:pStyle w:val="SingleTxt"/>
        <w:numPr>
          <w:ilvl w:val="0"/>
          <w:numId w:val="36"/>
        </w:numPr>
        <w:rPr>
          <w:lang w:val="fr-FR"/>
        </w:rPr>
      </w:pPr>
      <w:r w:rsidRPr="00BD3C13">
        <w:rPr>
          <w:spacing w:val="2"/>
          <w:lang w:val="fr-FR"/>
        </w:rPr>
        <w:t>Le 12</w:t>
      </w:r>
      <w:r w:rsidR="00035F95" w:rsidRPr="00BD3C13">
        <w:rPr>
          <w:b/>
          <w:bCs/>
          <w:spacing w:val="2"/>
          <w:lang w:val="fr-FR"/>
        </w:rPr>
        <w:t> </w:t>
      </w:r>
      <w:r w:rsidRPr="00BD3C13">
        <w:rPr>
          <w:spacing w:val="2"/>
          <w:lang w:val="fr-FR"/>
        </w:rPr>
        <w:t>juin 2017, l’auteure affirme qu’à la suite de la publication des constatations</w:t>
      </w:r>
      <w:r w:rsidRPr="001E4146">
        <w:rPr>
          <w:lang w:val="fr-FR"/>
        </w:rPr>
        <w:t xml:space="preserve"> adoptées par le Comité, elle a intenté une action en justice contre le département de l</w:t>
      </w:r>
      <w:r>
        <w:rPr>
          <w:lang w:val="fr-FR"/>
        </w:rPr>
        <w:t>’</w:t>
      </w:r>
      <w:r w:rsidRPr="001E4146">
        <w:rPr>
          <w:lang w:val="fr-FR"/>
        </w:rPr>
        <w:t>éducation de la ville de Rudny. Cependant, la plainte a été classée sans suite par le tribunal de première instance et la cour d</w:t>
      </w:r>
      <w:r>
        <w:rPr>
          <w:lang w:val="fr-FR"/>
        </w:rPr>
        <w:t>’</w:t>
      </w:r>
      <w:r w:rsidRPr="001E4146">
        <w:rPr>
          <w:lang w:val="fr-FR"/>
        </w:rPr>
        <w:t xml:space="preserve">appel. Le </w:t>
      </w:r>
      <w:r w:rsidRPr="00C52991">
        <w:rPr>
          <w:lang w:val="fr-FR"/>
        </w:rPr>
        <w:t>13</w:t>
      </w:r>
      <w:r w:rsidR="00035F95" w:rsidRPr="00C52991">
        <w:rPr>
          <w:b/>
          <w:bCs/>
          <w:lang w:val="fr-FR"/>
        </w:rPr>
        <w:t> </w:t>
      </w:r>
      <w:r w:rsidRPr="001E4146">
        <w:rPr>
          <w:lang w:val="fr-FR"/>
        </w:rPr>
        <w:t xml:space="preserve">mars </w:t>
      </w:r>
      <w:r w:rsidRPr="00C52991">
        <w:rPr>
          <w:lang w:val="fr-FR"/>
        </w:rPr>
        <w:t>2017</w:t>
      </w:r>
      <w:r w:rsidRPr="001E4146">
        <w:rPr>
          <w:lang w:val="fr-FR"/>
        </w:rPr>
        <w:t>, la Cour suprême a confirmé ces décisions.</w:t>
      </w:r>
    </w:p>
    <w:p w14:paraId="6249A05A" w14:textId="16464F63" w:rsidR="001E4146" w:rsidRDefault="001E4146" w:rsidP="00883C71">
      <w:pPr>
        <w:pStyle w:val="SingleTxt"/>
        <w:numPr>
          <w:ilvl w:val="0"/>
          <w:numId w:val="36"/>
        </w:numPr>
        <w:rPr>
          <w:lang w:val="fr-FR"/>
        </w:rPr>
      </w:pPr>
      <w:r w:rsidRPr="001E4146">
        <w:rPr>
          <w:lang w:val="fr-FR"/>
        </w:rPr>
        <w:t>L</w:t>
      </w:r>
      <w:r>
        <w:rPr>
          <w:lang w:val="fr-FR"/>
        </w:rPr>
        <w:t>’</w:t>
      </w:r>
      <w:r w:rsidRPr="001E4146">
        <w:rPr>
          <w:lang w:val="fr-FR"/>
        </w:rPr>
        <w:t>auteure ajoute que les démarches entreprises pour obtenir réparation, fournir des preuves et dialoguer avec son ancien employeur constituent une victimisation secondaire directe.</w:t>
      </w:r>
    </w:p>
    <w:p w14:paraId="449BA979" w14:textId="1167DD91" w:rsidR="001E4146" w:rsidRDefault="001E4146" w:rsidP="00883C71">
      <w:pPr>
        <w:pStyle w:val="SingleTxt"/>
        <w:numPr>
          <w:ilvl w:val="0"/>
          <w:numId w:val="36"/>
        </w:numPr>
        <w:rPr>
          <w:lang w:val="fr-FR"/>
        </w:rPr>
      </w:pPr>
      <w:r w:rsidRPr="001E4146">
        <w:rPr>
          <w:lang w:val="fr-FR"/>
        </w:rPr>
        <w:t xml:space="preserve">Le </w:t>
      </w:r>
      <w:r w:rsidRPr="00C52991">
        <w:rPr>
          <w:lang w:val="fr-FR"/>
        </w:rPr>
        <w:t>7</w:t>
      </w:r>
      <w:r w:rsidR="00035F95" w:rsidRPr="00C52991">
        <w:rPr>
          <w:b/>
          <w:bCs/>
          <w:lang w:val="fr-FR"/>
        </w:rPr>
        <w:t> </w:t>
      </w:r>
      <w:r w:rsidRPr="001E4146">
        <w:rPr>
          <w:lang w:val="fr-FR"/>
        </w:rPr>
        <w:t xml:space="preserve">mai </w:t>
      </w:r>
      <w:r w:rsidRPr="00C52991">
        <w:rPr>
          <w:lang w:val="fr-FR"/>
        </w:rPr>
        <w:t>2017</w:t>
      </w:r>
      <w:r w:rsidRPr="001E4146">
        <w:rPr>
          <w:lang w:val="fr-FR"/>
        </w:rPr>
        <w:t>, l</w:t>
      </w:r>
      <w:r>
        <w:rPr>
          <w:lang w:val="fr-FR"/>
        </w:rPr>
        <w:t>’</w:t>
      </w:r>
      <w:r w:rsidRPr="001E4146">
        <w:rPr>
          <w:lang w:val="fr-FR"/>
        </w:rPr>
        <w:t>auteure a déposé une nouvelle demande afin d</w:t>
      </w:r>
      <w:r>
        <w:rPr>
          <w:lang w:val="fr-FR"/>
        </w:rPr>
        <w:t>’</w:t>
      </w:r>
      <w:r w:rsidRPr="001E4146">
        <w:rPr>
          <w:lang w:val="fr-FR"/>
        </w:rPr>
        <w:t>obtenir une indemnisation pour préjudice moral et une aide financière pour sa réadaptation, conformément aux recommandations du Comité.</w:t>
      </w:r>
    </w:p>
    <w:p w14:paraId="71E46A2C" w14:textId="55CFECDB" w:rsidR="001E4146" w:rsidRDefault="001E4146" w:rsidP="00883C71">
      <w:pPr>
        <w:pStyle w:val="SingleTxt"/>
        <w:numPr>
          <w:ilvl w:val="0"/>
          <w:numId w:val="36"/>
        </w:numPr>
        <w:rPr>
          <w:lang w:val="fr-FR"/>
        </w:rPr>
      </w:pPr>
      <w:r w:rsidRPr="001E4146">
        <w:rPr>
          <w:lang w:val="fr-FR"/>
        </w:rPr>
        <w:t xml:space="preserve">Le </w:t>
      </w:r>
      <w:r w:rsidRPr="00C52991">
        <w:rPr>
          <w:lang w:val="fr-FR"/>
        </w:rPr>
        <w:t>7</w:t>
      </w:r>
      <w:r w:rsidR="00035F95" w:rsidRPr="00C52991">
        <w:rPr>
          <w:b/>
          <w:bCs/>
          <w:lang w:val="fr-FR"/>
        </w:rPr>
        <w:t> </w:t>
      </w:r>
      <w:r w:rsidRPr="001E4146">
        <w:rPr>
          <w:lang w:val="fr-FR"/>
        </w:rPr>
        <w:t xml:space="preserve">février </w:t>
      </w:r>
      <w:r w:rsidRPr="00C52991">
        <w:rPr>
          <w:lang w:val="fr-FR"/>
        </w:rPr>
        <w:t>2018</w:t>
      </w:r>
      <w:r w:rsidRPr="001E4146">
        <w:rPr>
          <w:lang w:val="fr-FR"/>
        </w:rPr>
        <w:t>, l</w:t>
      </w:r>
      <w:r>
        <w:rPr>
          <w:lang w:val="fr-FR"/>
        </w:rPr>
        <w:t>’</w:t>
      </w:r>
      <w:r w:rsidRPr="001E4146">
        <w:rPr>
          <w:lang w:val="fr-FR"/>
        </w:rPr>
        <w:t>auteure indique qu</w:t>
      </w:r>
      <w:r>
        <w:rPr>
          <w:lang w:val="fr-FR"/>
        </w:rPr>
        <w:t>’</w:t>
      </w:r>
      <w:r w:rsidRPr="001E4146">
        <w:rPr>
          <w:lang w:val="fr-FR"/>
        </w:rPr>
        <w:t xml:space="preserve">elle a saisi le tribunal du district de Saryarka à Astana le </w:t>
      </w:r>
      <w:r w:rsidRPr="00C52991">
        <w:rPr>
          <w:lang w:val="fr-FR"/>
        </w:rPr>
        <w:t>28</w:t>
      </w:r>
      <w:r w:rsidR="00035F95" w:rsidRPr="00C52991">
        <w:rPr>
          <w:b/>
          <w:bCs/>
          <w:lang w:val="fr-FR"/>
        </w:rPr>
        <w:t> </w:t>
      </w:r>
      <w:r w:rsidRPr="001E4146">
        <w:rPr>
          <w:lang w:val="fr-FR"/>
        </w:rPr>
        <w:t xml:space="preserve">juillet </w:t>
      </w:r>
      <w:r w:rsidRPr="00C52991">
        <w:rPr>
          <w:lang w:val="fr-FR"/>
        </w:rPr>
        <w:t>2017</w:t>
      </w:r>
      <w:r w:rsidRPr="001E4146">
        <w:rPr>
          <w:lang w:val="fr-FR"/>
        </w:rPr>
        <w:t xml:space="preserve"> pour porter plainte contre le Ministère des finances afin d</w:t>
      </w:r>
      <w:r>
        <w:rPr>
          <w:lang w:val="fr-FR"/>
        </w:rPr>
        <w:t>’</w:t>
      </w:r>
      <w:r w:rsidRPr="001E4146">
        <w:rPr>
          <w:lang w:val="fr-FR"/>
        </w:rPr>
        <w:t xml:space="preserve">obtenir réparation du préjudice moral et matériel subi. Le </w:t>
      </w:r>
      <w:r w:rsidRPr="00C52991">
        <w:rPr>
          <w:lang w:val="fr-FR"/>
        </w:rPr>
        <w:t>28</w:t>
      </w:r>
      <w:r w:rsidR="00035F95" w:rsidRPr="00C52991">
        <w:rPr>
          <w:b/>
          <w:bCs/>
          <w:lang w:val="fr-FR"/>
        </w:rPr>
        <w:t> </w:t>
      </w:r>
      <w:r w:rsidRPr="001E4146">
        <w:rPr>
          <w:lang w:val="fr-FR"/>
        </w:rPr>
        <w:t xml:space="preserve">juillet </w:t>
      </w:r>
      <w:r w:rsidRPr="00C52991">
        <w:rPr>
          <w:lang w:val="fr-FR"/>
        </w:rPr>
        <w:t>2017</w:t>
      </w:r>
      <w:r w:rsidRPr="001E4146">
        <w:rPr>
          <w:lang w:val="fr-FR"/>
        </w:rPr>
        <w:t xml:space="preserve">, sa demande a été rejetée. Le </w:t>
      </w:r>
      <w:r w:rsidRPr="00C52991">
        <w:rPr>
          <w:lang w:val="fr-FR"/>
        </w:rPr>
        <w:t>18</w:t>
      </w:r>
      <w:r w:rsidR="00035F95" w:rsidRPr="00C52991">
        <w:rPr>
          <w:b/>
          <w:bCs/>
          <w:lang w:val="fr-FR"/>
        </w:rPr>
        <w:t> </w:t>
      </w:r>
      <w:r w:rsidRPr="001E4146">
        <w:rPr>
          <w:lang w:val="fr-FR"/>
        </w:rPr>
        <w:t xml:space="preserve">octobre </w:t>
      </w:r>
      <w:r w:rsidRPr="00C52991">
        <w:rPr>
          <w:lang w:val="fr-FR"/>
        </w:rPr>
        <w:t>2017</w:t>
      </w:r>
      <w:r w:rsidRPr="001E4146">
        <w:rPr>
          <w:lang w:val="fr-FR"/>
        </w:rPr>
        <w:t>, le tribunal de la ville d</w:t>
      </w:r>
      <w:r>
        <w:rPr>
          <w:lang w:val="fr-FR"/>
        </w:rPr>
        <w:t>’</w:t>
      </w:r>
      <w:r w:rsidRPr="001E4146">
        <w:rPr>
          <w:lang w:val="fr-FR"/>
        </w:rPr>
        <w:t>Astana a rejeté l</w:t>
      </w:r>
      <w:r>
        <w:rPr>
          <w:lang w:val="fr-FR"/>
        </w:rPr>
        <w:t>’</w:t>
      </w:r>
      <w:r w:rsidRPr="001E4146">
        <w:rPr>
          <w:lang w:val="fr-FR"/>
        </w:rPr>
        <w:t xml:space="preserve">appel formé contre cette décision. Le </w:t>
      </w:r>
      <w:r w:rsidRPr="00C52991">
        <w:rPr>
          <w:lang w:val="fr-FR"/>
        </w:rPr>
        <w:t>24</w:t>
      </w:r>
      <w:r w:rsidR="00035F95" w:rsidRPr="00C52991">
        <w:rPr>
          <w:b/>
          <w:bCs/>
          <w:lang w:val="fr-FR"/>
        </w:rPr>
        <w:t> </w:t>
      </w:r>
      <w:r w:rsidRPr="001E4146">
        <w:rPr>
          <w:lang w:val="fr-FR"/>
        </w:rPr>
        <w:t xml:space="preserve">novembre </w:t>
      </w:r>
      <w:r w:rsidRPr="00C52991">
        <w:rPr>
          <w:lang w:val="fr-FR"/>
        </w:rPr>
        <w:t>2017</w:t>
      </w:r>
      <w:r w:rsidRPr="001E4146">
        <w:rPr>
          <w:lang w:val="fr-FR"/>
        </w:rPr>
        <w:t>, l</w:t>
      </w:r>
      <w:r>
        <w:rPr>
          <w:lang w:val="fr-FR"/>
        </w:rPr>
        <w:t>’</w:t>
      </w:r>
      <w:r w:rsidRPr="001E4146">
        <w:rPr>
          <w:lang w:val="fr-FR"/>
        </w:rPr>
        <w:t>auteure s</w:t>
      </w:r>
      <w:r>
        <w:rPr>
          <w:lang w:val="fr-FR"/>
        </w:rPr>
        <w:t>’</w:t>
      </w:r>
      <w:r w:rsidRPr="001E4146">
        <w:rPr>
          <w:lang w:val="fr-FR"/>
        </w:rPr>
        <w:t xml:space="preserve">est pourvue en cassation devant la Cour suprême. Le </w:t>
      </w:r>
      <w:r w:rsidRPr="00C52991">
        <w:rPr>
          <w:lang w:val="fr-FR"/>
        </w:rPr>
        <w:t>6</w:t>
      </w:r>
      <w:r w:rsidR="00035F95" w:rsidRPr="00C52991">
        <w:rPr>
          <w:b/>
          <w:bCs/>
          <w:lang w:val="fr-FR"/>
        </w:rPr>
        <w:t> </w:t>
      </w:r>
      <w:r w:rsidRPr="001E4146">
        <w:rPr>
          <w:lang w:val="fr-FR"/>
        </w:rPr>
        <w:t xml:space="preserve">décembre </w:t>
      </w:r>
      <w:r w:rsidRPr="00C52991">
        <w:rPr>
          <w:lang w:val="fr-FR"/>
        </w:rPr>
        <w:t>2017</w:t>
      </w:r>
      <w:r w:rsidRPr="001E4146">
        <w:rPr>
          <w:lang w:val="fr-FR"/>
        </w:rPr>
        <w:t>, son pourvoi a été renvoyé pour non-paiement des frais de justice, malgré l</w:t>
      </w:r>
      <w:r>
        <w:rPr>
          <w:lang w:val="fr-FR"/>
        </w:rPr>
        <w:t>’</w:t>
      </w:r>
      <w:r w:rsidRPr="001E4146">
        <w:rPr>
          <w:lang w:val="fr-FR"/>
        </w:rPr>
        <w:t>exemption dont bénéficie l</w:t>
      </w:r>
      <w:r>
        <w:rPr>
          <w:lang w:val="fr-FR"/>
        </w:rPr>
        <w:t>’</w:t>
      </w:r>
      <w:r w:rsidRPr="001E4146">
        <w:rPr>
          <w:lang w:val="fr-FR"/>
        </w:rPr>
        <w:t>auteure en tant que personne handicapée de première catégorie. Ce renvoi indique que la requête n</w:t>
      </w:r>
      <w:r>
        <w:rPr>
          <w:lang w:val="fr-FR"/>
        </w:rPr>
        <w:t>’</w:t>
      </w:r>
      <w:r w:rsidRPr="001E4146">
        <w:rPr>
          <w:lang w:val="fr-FR"/>
        </w:rPr>
        <w:t xml:space="preserve">a pas été examinée correctement. Le </w:t>
      </w:r>
      <w:r w:rsidRPr="00C52991">
        <w:rPr>
          <w:lang w:val="fr-FR"/>
        </w:rPr>
        <w:t>6</w:t>
      </w:r>
      <w:r w:rsidR="00035F95" w:rsidRPr="00C52991">
        <w:rPr>
          <w:b/>
          <w:bCs/>
          <w:lang w:val="fr-FR"/>
        </w:rPr>
        <w:t> </w:t>
      </w:r>
      <w:r w:rsidRPr="001E4146">
        <w:rPr>
          <w:lang w:val="fr-FR"/>
        </w:rPr>
        <w:t xml:space="preserve">décembre </w:t>
      </w:r>
      <w:r w:rsidRPr="00C52991">
        <w:rPr>
          <w:lang w:val="fr-FR"/>
        </w:rPr>
        <w:t>2017</w:t>
      </w:r>
      <w:r w:rsidRPr="001E4146">
        <w:rPr>
          <w:lang w:val="fr-FR"/>
        </w:rPr>
        <w:t>, l</w:t>
      </w:r>
      <w:r>
        <w:rPr>
          <w:lang w:val="fr-FR"/>
        </w:rPr>
        <w:t>’</w:t>
      </w:r>
      <w:r w:rsidRPr="001E4146">
        <w:rPr>
          <w:lang w:val="fr-FR"/>
        </w:rPr>
        <w:t>auteure s</w:t>
      </w:r>
      <w:r>
        <w:rPr>
          <w:lang w:val="fr-FR"/>
        </w:rPr>
        <w:t>’</w:t>
      </w:r>
      <w:r w:rsidRPr="001E4146">
        <w:rPr>
          <w:lang w:val="fr-FR"/>
        </w:rPr>
        <w:t xml:space="preserve">est de nouveau pourvue en cassation. Le </w:t>
      </w:r>
      <w:r w:rsidRPr="00C52991">
        <w:rPr>
          <w:lang w:val="fr-FR"/>
        </w:rPr>
        <w:t>2</w:t>
      </w:r>
      <w:r w:rsidR="00035F95" w:rsidRPr="00C52991">
        <w:rPr>
          <w:b/>
          <w:bCs/>
          <w:lang w:val="fr-FR"/>
        </w:rPr>
        <w:t> </w:t>
      </w:r>
      <w:r w:rsidRPr="001E4146">
        <w:rPr>
          <w:lang w:val="fr-FR"/>
        </w:rPr>
        <w:t xml:space="preserve">février </w:t>
      </w:r>
      <w:r w:rsidRPr="00C52991">
        <w:rPr>
          <w:lang w:val="fr-FR"/>
        </w:rPr>
        <w:t>2018</w:t>
      </w:r>
      <w:r w:rsidRPr="001E4146">
        <w:rPr>
          <w:lang w:val="fr-FR"/>
        </w:rPr>
        <w:t>, elle a reçu une notification indiquant que l</w:t>
      </w:r>
      <w:r>
        <w:rPr>
          <w:lang w:val="fr-FR"/>
        </w:rPr>
        <w:t>’</w:t>
      </w:r>
      <w:r w:rsidRPr="001E4146">
        <w:rPr>
          <w:lang w:val="fr-FR"/>
        </w:rPr>
        <w:t xml:space="preserve">audience en cassation avait été fixée au </w:t>
      </w:r>
      <w:r w:rsidRPr="00C52991">
        <w:rPr>
          <w:lang w:val="fr-FR"/>
        </w:rPr>
        <w:t>14</w:t>
      </w:r>
      <w:r w:rsidR="00035F95" w:rsidRPr="00C52991">
        <w:rPr>
          <w:b/>
          <w:bCs/>
          <w:lang w:val="fr-FR"/>
        </w:rPr>
        <w:t> </w:t>
      </w:r>
      <w:r w:rsidRPr="001E4146">
        <w:rPr>
          <w:lang w:val="fr-FR"/>
        </w:rPr>
        <w:t xml:space="preserve">février </w:t>
      </w:r>
      <w:r w:rsidRPr="00C52991">
        <w:rPr>
          <w:lang w:val="fr-FR"/>
        </w:rPr>
        <w:t>2018</w:t>
      </w:r>
      <w:r w:rsidRPr="00C52991">
        <w:rPr>
          <w:vertAlign w:val="superscript"/>
          <w:lang w:val="fr-FR"/>
        </w:rPr>
        <w:footnoteReference w:id="11"/>
      </w:r>
      <w:r w:rsidRPr="001E4146">
        <w:rPr>
          <w:lang w:val="fr-FR"/>
        </w:rPr>
        <w:t>.</w:t>
      </w:r>
    </w:p>
    <w:p w14:paraId="3B2C0EB7" w14:textId="3C712FEE" w:rsidR="001E4146" w:rsidRDefault="001E4146" w:rsidP="00883C71">
      <w:pPr>
        <w:pStyle w:val="SingleTxt"/>
        <w:numPr>
          <w:ilvl w:val="0"/>
          <w:numId w:val="36"/>
        </w:numPr>
        <w:rPr>
          <w:lang w:val="fr-FR"/>
        </w:rPr>
      </w:pPr>
      <w:r w:rsidRPr="001E4146">
        <w:rPr>
          <w:lang w:val="fr-FR"/>
        </w:rPr>
        <w:t>L</w:t>
      </w:r>
      <w:r>
        <w:rPr>
          <w:lang w:val="fr-FR"/>
        </w:rPr>
        <w:t>’</w:t>
      </w:r>
      <w:r w:rsidRPr="001E4146">
        <w:rPr>
          <w:lang w:val="fr-FR"/>
        </w:rPr>
        <w:t>auteure avait jusqu</w:t>
      </w:r>
      <w:r>
        <w:rPr>
          <w:lang w:val="fr-FR"/>
        </w:rPr>
        <w:t>’</w:t>
      </w:r>
      <w:r w:rsidRPr="001E4146">
        <w:rPr>
          <w:lang w:val="fr-FR"/>
        </w:rPr>
        <w:t xml:space="preserve">au </w:t>
      </w:r>
      <w:r w:rsidRPr="00C52991">
        <w:rPr>
          <w:lang w:val="fr-FR"/>
        </w:rPr>
        <w:t>12</w:t>
      </w:r>
      <w:r w:rsidR="00035F95" w:rsidRPr="00C52991">
        <w:rPr>
          <w:b/>
          <w:bCs/>
          <w:lang w:val="fr-FR"/>
        </w:rPr>
        <w:t> </w:t>
      </w:r>
      <w:r w:rsidRPr="001E4146">
        <w:rPr>
          <w:lang w:val="fr-FR"/>
        </w:rPr>
        <w:t xml:space="preserve">septembre </w:t>
      </w:r>
      <w:r w:rsidRPr="00C52991">
        <w:rPr>
          <w:lang w:val="fr-FR"/>
        </w:rPr>
        <w:t>2023</w:t>
      </w:r>
      <w:r w:rsidRPr="001E4146">
        <w:rPr>
          <w:lang w:val="fr-FR"/>
        </w:rPr>
        <w:t xml:space="preserve"> pour transmettre</w:t>
      </w:r>
      <w:r w:rsidRPr="007D20FF">
        <w:rPr>
          <w:spacing w:val="2"/>
          <w:lang w:val="fr-FR"/>
        </w:rPr>
        <w:t xml:space="preserve"> des commentaires supplémentaires sur les observations de l’État Partie. Le 9</w:t>
      </w:r>
      <w:r w:rsidR="00035F95" w:rsidRPr="007D20FF">
        <w:rPr>
          <w:b/>
          <w:bCs/>
          <w:spacing w:val="2"/>
          <w:lang w:val="fr-FR"/>
        </w:rPr>
        <w:t> </w:t>
      </w:r>
      <w:r w:rsidRPr="007D20FF">
        <w:rPr>
          <w:spacing w:val="2"/>
          <w:lang w:val="fr-FR"/>
        </w:rPr>
        <w:t xml:space="preserve">octobre 2025, le secrétariat lui a adressé un rappel et lui a indiqué qu’en l’absence de réponse, le Comité examinerait la suite donnée à la décision en l’absence d’information de sa part. Aucune réponse </w:t>
      </w:r>
      <w:r w:rsidRPr="001E4146">
        <w:rPr>
          <w:lang w:val="fr-FR"/>
        </w:rPr>
        <w:t>n</w:t>
      </w:r>
      <w:r>
        <w:rPr>
          <w:lang w:val="fr-FR"/>
        </w:rPr>
        <w:t>’</w:t>
      </w:r>
      <w:r w:rsidRPr="001E4146">
        <w:rPr>
          <w:lang w:val="fr-FR"/>
        </w:rPr>
        <w:t>a été reçue à ce jour.</w:t>
      </w:r>
    </w:p>
    <w:p w14:paraId="59C56A05" w14:textId="0DCE374C" w:rsidR="001E4146" w:rsidRPr="00C52991" w:rsidRDefault="001E4146" w:rsidP="001E4146">
      <w:pPr>
        <w:pStyle w:val="SingleTxt"/>
        <w:rPr>
          <w:b/>
          <w:bCs/>
          <w:lang w:val="fr-FR"/>
        </w:rPr>
      </w:pPr>
      <w:r w:rsidRPr="00C52991">
        <w:rPr>
          <w:b/>
          <w:bCs/>
          <w:lang w:val="fr-FR"/>
        </w:rPr>
        <w:t>Appréciation : C</w:t>
      </w:r>
    </w:p>
    <w:p w14:paraId="7E77E790" w14:textId="77777777" w:rsidR="001876BF" w:rsidRPr="00C52991" w:rsidRDefault="001876BF" w:rsidP="001876BF">
      <w:pPr>
        <w:pStyle w:val="SingleTxt"/>
        <w:spacing w:after="0" w:line="120" w:lineRule="exact"/>
        <w:rPr>
          <w:b/>
          <w:bCs/>
          <w:sz w:val="10"/>
          <w:lang w:val="fr-FR"/>
        </w:rPr>
      </w:pPr>
    </w:p>
    <w:p w14:paraId="05811A3C" w14:textId="70857B4D" w:rsidR="001E4146" w:rsidRPr="00C52991" w:rsidRDefault="001876BF" w:rsidP="007D20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lastRenderedPageBreak/>
        <w:tab/>
      </w:r>
      <w:r w:rsidR="001E4146" w:rsidRPr="00C52991">
        <w:rPr>
          <w:lang w:val="fr-FR"/>
        </w:rPr>
        <w:t>8.</w:t>
      </w:r>
      <w:r w:rsidRPr="00C52991">
        <w:rPr>
          <w:lang w:val="fr-FR"/>
        </w:rPr>
        <w:tab/>
      </w:r>
      <w:r w:rsidR="001E4146" w:rsidRPr="00C52991">
        <w:rPr>
          <w:lang w:val="fr-FR"/>
        </w:rPr>
        <w:t>Philippines</w:t>
      </w:r>
    </w:p>
    <w:p w14:paraId="4E6A9B6D" w14:textId="77777777" w:rsidR="00314412" w:rsidRDefault="00314412" w:rsidP="007D20FF">
      <w:pPr>
        <w:pStyle w:val="SingleTxt"/>
        <w:keepNext/>
        <w:spacing w:after="0" w:line="120" w:lineRule="exact"/>
        <w:rPr>
          <w:sz w:val="10"/>
          <w:lang w:val="fr-FR"/>
        </w:rPr>
      </w:pPr>
    </w:p>
    <w:tbl>
      <w:tblPr>
        <w:tblW w:w="0" w:type="auto"/>
        <w:tblInd w:w="1330" w:type="dxa"/>
        <w:tblLayout w:type="fixed"/>
        <w:tblCellMar>
          <w:left w:w="0" w:type="dxa"/>
          <w:right w:w="0" w:type="dxa"/>
        </w:tblCellMar>
        <w:tblLook w:val="0000" w:firstRow="0" w:lastRow="0" w:firstColumn="0" w:lastColumn="0" w:noHBand="0" w:noVBand="0"/>
      </w:tblPr>
      <w:tblGrid>
        <w:gridCol w:w="3440"/>
        <w:gridCol w:w="3880"/>
      </w:tblGrid>
      <w:tr w:rsidR="00314412" w:rsidRPr="005C55F0" w14:paraId="2ED01C88" w14:textId="77777777" w:rsidTr="00500901">
        <w:tc>
          <w:tcPr>
            <w:tcW w:w="3440" w:type="dxa"/>
          </w:tcPr>
          <w:p w14:paraId="6AD98853" w14:textId="2E7DA0CD" w:rsidR="00314412" w:rsidRPr="005C55F0" w:rsidRDefault="00AD0B19" w:rsidP="00AD0B19">
            <w:pPr>
              <w:tabs>
                <w:tab w:val="left" w:pos="288"/>
                <w:tab w:val="left" w:pos="576"/>
                <w:tab w:val="left" w:pos="864"/>
                <w:tab w:val="left" w:pos="1152"/>
              </w:tabs>
              <w:spacing w:before="40" w:after="80"/>
              <w:ind w:right="40"/>
              <w:rPr>
                <w:lang w:val="fr-FR"/>
              </w:rPr>
            </w:pPr>
            <w:r w:rsidRPr="00AD0B19">
              <w:rPr>
                <w:lang w:val="fr-FR"/>
              </w:rPr>
              <w:t xml:space="preserve">Communication </w:t>
            </w:r>
            <w:r w:rsidR="007248C8">
              <w:rPr>
                <w:lang w:val="fr-FR"/>
              </w:rPr>
              <w:t>n</w:t>
            </w:r>
            <w:r w:rsidR="007248C8" w:rsidRPr="007248C8">
              <w:rPr>
                <w:vertAlign w:val="superscript"/>
                <w:lang w:val="fr-FR"/>
              </w:rPr>
              <w:t>o</w:t>
            </w:r>
            <w:r w:rsidR="00035F95" w:rsidRPr="00C52991">
              <w:rPr>
                <w:b/>
                <w:bCs/>
                <w:lang w:val="fr-FR"/>
              </w:rPr>
              <w:t> </w:t>
            </w:r>
            <w:r w:rsidRPr="00AD0B19">
              <w:rPr>
                <w:lang w:val="fr-FR"/>
              </w:rPr>
              <w:t>:</w:t>
            </w:r>
          </w:p>
        </w:tc>
        <w:tc>
          <w:tcPr>
            <w:tcW w:w="3880" w:type="dxa"/>
          </w:tcPr>
          <w:p w14:paraId="364FCF4A" w14:textId="55EB6A13" w:rsidR="00314412" w:rsidRPr="005C55F0" w:rsidRDefault="00AD0B19" w:rsidP="00AD0B19">
            <w:pPr>
              <w:tabs>
                <w:tab w:val="left" w:pos="288"/>
                <w:tab w:val="left" w:pos="576"/>
                <w:tab w:val="left" w:pos="864"/>
                <w:tab w:val="left" w:pos="1152"/>
              </w:tabs>
              <w:spacing w:before="40" w:after="80"/>
              <w:ind w:left="144" w:right="43"/>
              <w:rPr>
                <w:lang w:val="fr-FR"/>
              </w:rPr>
            </w:pPr>
            <w:r w:rsidRPr="00C52991">
              <w:rPr>
                <w:lang w:val="fr-FR"/>
              </w:rPr>
              <w:t>155</w:t>
            </w:r>
            <w:r w:rsidRPr="00AD0B19">
              <w:rPr>
                <w:lang w:val="fr-FR"/>
              </w:rPr>
              <w:t>/</w:t>
            </w:r>
            <w:r w:rsidRPr="00C52991">
              <w:rPr>
                <w:lang w:val="fr-FR"/>
              </w:rPr>
              <w:t>2020</w:t>
            </w:r>
            <w:r w:rsidRPr="00AD0B19">
              <w:rPr>
                <w:lang w:val="fr-FR"/>
              </w:rPr>
              <w:t xml:space="preserve">, </w:t>
            </w:r>
            <w:r w:rsidRPr="00C52991">
              <w:rPr>
                <w:i/>
                <w:iCs/>
                <w:lang w:val="fr-FR"/>
              </w:rPr>
              <w:t xml:space="preserve">Alonzo et al. </w:t>
            </w:r>
            <w:r w:rsidRPr="00AD0B19">
              <w:rPr>
                <w:lang w:val="fr-FR"/>
              </w:rPr>
              <w:t>c.</w:t>
            </w:r>
            <w:r w:rsidRPr="00C52991">
              <w:rPr>
                <w:i/>
                <w:iCs/>
                <w:lang w:val="fr-FR"/>
              </w:rPr>
              <w:t xml:space="preserve"> Philippines</w:t>
            </w:r>
          </w:p>
        </w:tc>
      </w:tr>
      <w:tr w:rsidR="00314412" w:rsidRPr="005C55F0" w14:paraId="3D0362C0" w14:textId="77777777" w:rsidTr="00500901">
        <w:tc>
          <w:tcPr>
            <w:tcW w:w="3440" w:type="dxa"/>
          </w:tcPr>
          <w:p w14:paraId="00E34E4C" w14:textId="34327961" w:rsidR="00314412" w:rsidRPr="005C55F0" w:rsidRDefault="00AD0B19" w:rsidP="00AD0B19">
            <w:pPr>
              <w:tabs>
                <w:tab w:val="left" w:pos="288"/>
                <w:tab w:val="left" w:pos="576"/>
                <w:tab w:val="left" w:pos="864"/>
                <w:tab w:val="left" w:pos="1152"/>
              </w:tabs>
              <w:spacing w:before="40" w:after="80"/>
              <w:ind w:right="40"/>
              <w:rPr>
                <w:lang w:val="fr-FR"/>
              </w:rPr>
            </w:pPr>
            <w:r w:rsidRPr="00AD0B19">
              <w:rPr>
                <w:lang w:val="fr-FR"/>
              </w:rPr>
              <w:t>Constatations adoptées le :</w:t>
            </w:r>
          </w:p>
        </w:tc>
        <w:tc>
          <w:tcPr>
            <w:tcW w:w="3880" w:type="dxa"/>
          </w:tcPr>
          <w:p w14:paraId="2B3F78A0" w14:textId="65AF07A5" w:rsidR="00314412" w:rsidRPr="005C55F0" w:rsidRDefault="00AD0B19" w:rsidP="00AD0B19">
            <w:pPr>
              <w:tabs>
                <w:tab w:val="left" w:pos="288"/>
                <w:tab w:val="left" w:pos="576"/>
                <w:tab w:val="left" w:pos="864"/>
                <w:tab w:val="left" w:pos="1152"/>
              </w:tabs>
              <w:spacing w:before="40" w:after="80"/>
              <w:ind w:left="144" w:right="43"/>
              <w:rPr>
                <w:lang w:val="fr-FR"/>
              </w:rPr>
            </w:pPr>
            <w:r w:rsidRPr="00C52991">
              <w:rPr>
                <w:lang w:val="fr-FR"/>
              </w:rPr>
              <w:t>17</w:t>
            </w:r>
            <w:r w:rsidRPr="00AD0B19">
              <w:rPr>
                <w:lang w:val="fr-FR"/>
              </w:rPr>
              <w:t xml:space="preserve"> février </w:t>
            </w:r>
            <w:r w:rsidRPr="00C52991">
              <w:rPr>
                <w:lang w:val="fr-FR"/>
              </w:rPr>
              <w:t>2023</w:t>
            </w:r>
          </w:p>
        </w:tc>
      </w:tr>
      <w:tr w:rsidR="00314412" w:rsidRPr="005C55F0" w14:paraId="4DBBB4A3" w14:textId="77777777" w:rsidTr="00500901">
        <w:tc>
          <w:tcPr>
            <w:tcW w:w="3440" w:type="dxa"/>
          </w:tcPr>
          <w:p w14:paraId="45F02FD0" w14:textId="56AA0214" w:rsidR="00314412" w:rsidRPr="001E4146" w:rsidRDefault="00AD0B19" w:rsidP="00AD0B19">
            <w:pPr>
              <w:tabs>
                <w:tab w:val="left" w:pos="288"/>
                <w:tab w:val="left" w:pos="576"/>
                <w:tab w:val="left" w:pos="864"/>
                <w:tab w:val="left" w:pos="1152"/>
              </w:tabs>
              <w:spacing w:before="40" w:after="80"/>
              <w:ind w:right="40"/>
              <w:rPr>
                <w:lang w:val="fr-FR"/>
              </w:rPr>
            </w:pPr>
            <w:r w:rsidRPr="00AD0B19">
              <w:rPr>
                <w:lang w:val="fr-FR"/>
              </w:rPr>
              <w:t>Violation(s) :</w:t>
            </w:r>
          </w:p>
        </w:tc>
        <w:tc>
          <w:tcPr>
            <w:tcW w:w="3880" w:type="dxa"/>
          </w:tcPr>
          <w:p w14:paraId="2A670872" w14:textId="3BB0C91E" w:rsidR="00314412" w:rsidRPr="005C55F0" w:rsidRDefault="0009587D" w:rsidP="00AD0B19">
            <w:pPr>
              <w:tabs>
                <w:tab w:val="left" w:pos="288"/>
                <w:tab w:val="left" w:pos="576"/>
                <w:tab w:val="left" w:pos="864"/>
                <w:tab w:val="left" w:pos="1152"/>
              </w:tabs>
              <w:spacing w:before="40" w:after="80"/>
              <w:ind w:left="144" w:right="43"/>
              <w:rPr>
                <w:lang w:val="fr-FR"/>
              </w:rPr>
            </w:pPr>
            <w:r>
              <w:rPr>
                <w:lang w:val="fr-FR"/>
              </w:rPr>
              <w:t>Article</w:t>
            </w:r>
            <w:r w:rsidR="00F645FC">
              <w:rPr>
                <w:lang w:val="fr-FR"/>
              </w:rPr>
              <w:t xml:space="preserve"> </w:t>
            </w:r>
            <w:r w:rsidR="00AD0B19" w:rsidRPr="00AD0B19">
              <w:rPr>
                <w:lang w:val="fr-FR"/>
              </w:rPr>
              <w:t xml:space="preserve">premier et </w:t>
            </w:r>
            <w:r>
              <w:rPr>
                <w:lang w:val="fr-FR"/>
              </w:rPr>
              <w:t>alinéas </w:t>
            </w:r>
            <w:r w:rsidR="00AD0B19" w:rsidRPr="00AD0B19">
              <w:rPr>
                <w:lang w:val="fr-FR"/>
              </w:rPr>
              <w:t>b) et c) de l’</w:t>
            </w:r>
            <w:r>
              <w:rPr>
                <w:lang w:val="fr-FR"/>
              </w:rPr>
              <w:t>article </w:t>
            </w:r>
            <w:r w:rsidR="00AD0B19" w:rsidRPr="00C52991">
              <w:rPr>
                <w:lang w:val="fr-FR"/>
              </w:rPr>
              <w:t>2</w:t>
            </w:r>
          </w:p>
        </w:tc>
      </w:tr>
      <w:tr w:rsidR="00314412" w:rsidRPr="005C55F0" w14:paraId="1DDD7A32" w14:textId="77777777" w:rsidTr="00500901">
        <w:tc>
          <w:tcPr>
            <w:tcW w:w="3440" w:type="dxa"/>
          </w:tcPr>
          <w:p w14:paraId="350DA609" w14:textId="52C38D54" w:rsidR="00314412" w:rsidRPr="005C55F0" w:rsidRDefault="00AD0B19" w:rsidP="00AD0B19">
            <w:pPr>
              <w:tabs>
                <w:tab w:val="left" w:pos="288"/>
                <w:tab w:val="left" w:pos="576"/>
                <w:tab w:val="left" w:pos="864"/>
                <w:tab w:val="left" w:pos="1152"/>
              </w:tabs>
              <w:spacing w:before="40" w:after="80"/>
              <w:ind w:right="40"/>
              <w:rPr>
                <w:lang w:val="fr-FR"/>
              </w:rPr>
            </w:pPr>
            <w:r w:rsidRPr="00AD0B19">
              <w:rPr>
                <w:lang w:val="fr-FR"/>
              </w:rPr>
              <w:t>Réparation</w:t>
            </w:r>
            <w:r w:rsidRPr="00C52991">
              <w:rPr>
                <w:vertAlign w:val="superscript"/>
                <w:lang w:val="fr-FR"/>
              </w:rPr>
              <w:footnoteReference w:id="12"/>
            </w:r>
            <w:r w:rsidRPr="00AD0B19">
              <w:rPr>
                <w:lang w:val="fr-FR"/>
              </w:rPr>
              <w:t> :</w:t>
            </w:r>
          </w:p>
        </w:tc>
        <w:tc>
          <w:tcPr>
            <w:tcW w:w="3880" w:type="dxa"/>
          </w:tcPr>
          <w:p w14:paraId="1B54BA2F" w14:textId="77777777" w:rsidR="00AD0B19" w:rsidRPr="00AD0B19" w:rsidRDefault="00AD0B19" w:rsidP="00AD0B19">
            <w:pPr>
              <w:tabs>
                <w:tab w:val="left" w:pos="288"/>
                <w:tab w:val="left" w:pos="576"/>
                <w:tab w:val="left" w:pos="864"/>
                <w:tab w:val="left" w:pos="1152"/>
              </w:tabs>
              <w:spacing w:before="40" w:after="80"/>
              <w:ind w:left="144" w:right="43"/>
              <w:rPr>
                <w:lang w:val="fr-FR"/>
              </w:rPr>
            </w:pPr>
            <w:r w:rsidRPr="00AD0B19">
              <w:rPr>
                <w:lang w:val="fr-FR"/>
              </w:rPr>
              <w:t>a)</w:t>
            </w:r>
            <w:r w:rsidRPr="00AD0B19">
              <w:rPr>
                <w:lang w:val="fr-FR"/>
              </w:rPr>
              <w:tab/>
              <w:t>Concernant les auteures de la communication : veiller à ce que les auteures obtiennent de l’État Partie réparation intégrale pour la discrimination continue qu’elles ont subie, y compris sous la forme d’une reconnaissance des faits et d’excuses officielles pour les préjudices matériels et moraux, et à ce qu’elles bénéficient de mesures de restitution, de réadaptation et de satisfaction, y compris des mesures de rétablissement de leur dignité et de leur réputation, notamment d’une réparation financière proportionnelle aux préjudices corporel, psychologique et matériel qu’elles ont subis et à la gravité des violations de leurs droits ;</w:t>
            </w:r>
          </w:p>
          <w:p w14:paraId="67A7726C" w14:textId="74BFA69D" w:rsidR="00314412" w:rsidRPr="005C55F0" w:rsidRDefault="00AD0B19" w:rsidP="00AD0B19">
            <w:pPr>
              <w:tabs>
                <w:tab w:val="left" w:pos="288"/>
                <w:tab w:val="left" w:pos="576"/>
                <w:tab w:val="left" w:pos="864"/>
                <w:tab w:val="left" w:pos="1152"/>
              </w:tabs>
              <w:spacing w:before="40" w:after="80"/>
              <w:ind w:left="144" w:right="43"/>
              <w:rPr>
                <w:lang w:val="fr-FR"/>
              </w:rPr>
            </w:pPr>
            <w:r w:rsidRPr="00AD0B19">
              <w:rPr>
                <w:lang w:val="fr-FR"/>
              </w:rPr>
              <w:t>b)</w:t>
            </w:r>
            <w:r w:rsidRPr="00AD0B19">
              <w:rPr>
                <w:lang w:val="fr-FR"/>
              </w:rPr>
              <w:tab/>
              <w:t>D’une manière générale : i)</w:t>
            </w:r>
            <w:r w:rsidR="00EA664F">
              <w:rPr>
                <w:lang w:val="fr-FR"/>
              </w:rPr>
              <w:t> </w:t>
            </w:r>
            <w:r w:rsidR="007D20FF" w:rsidRPr="00AD0B19">
              <w:rPr>
                <w:lang w:val="fr-FR"/>
              </w:rPr>
              <w:t xml:space="preserve">mettre </w:t>
            </w:r>
            <w:r w:rsidRPr="00AD0B19">
              <w:rPr>
                <w:lang w:val="fr-FR"/>
              </w:rPr>
              <w:t>en place à l’échelle nationale un mécanisme de réparation efficace permettant d’accorder toutes les formes de réparation aux victimes de crimes de guerre, y compris les victimes d’actes de violence sexuelle, et veiller à ce que les anciens combattants de sexe masculin et les rescapées du système d’esclavage sexuel en temps de guerre aient accès sur un pied d’égalité à la reconnaissance, aux prestations sociales et aux autres mesures de soutien auxquelles ils ont droit ; ii)</w:t>
            </w:r>
            <w:r w:rsidR="00EA664F">
              <w:rPr>
                <w:lang w:val="fr-FR"/>
              </w:rPr>
              <w:t> </w:t>
            </w:r>
            <w:r w:rsidRPr="00AD0B19">
              <w:rPr>
                <w:lang w:val="fr-FR"/>
              </w:rPr>
              <w:t>veiller à ce que les autorités suppriment les dispositions restrictives et discriminatoires de la législation et des politiques concernant les réparations destinées aux victimes civiles de la guerre, notamment aux rescapées des actes de violence et d’esclavage sexuels commis en temps de guerre ; iii)</w:t>
            </w:r>
            <w:r w:rsidR="00EA664F">
              <w:rPr>
                <w:lang w:val="fr-FR"/>
              </w:rPr>
              <w:t> </w:t>
            </w:r>
            <w:r w:rsidRPr="00AD0B19">
              <w:rPr>
                <w:lang w:val="fr-FR"/>
              </w:rPr>
              <w:t xml:space="preserve">créer un fonds bénéficiant de la caution de l’État destiné à accorder des indemnisations et d’autres formes de réparation aux femmes victimes de crimes de guerre, en particulier du système institutionnalisé d’esclavage sexuel en temps de guerre, afin de garantir le rétablissement de leur dignité, de leur </w:t>
            </w:r>
            <w:r w:rsidRPr="00AD0B19">
              <w:rPr>
                <w:lang w:val="fr-FR"/>
              </w:rPr>
              <w:lastRenderedPageBreak/>
              <w:t>valeur et de leur liberté individuelle ; iv)</w:t>
            </w:r>
            <w:r w:rsidR="00EA664F">
              <w:rPr>
                <w:lang w:val="fr-FR"/>
              </w:rPr>
              <w:t> </w:t>
            </w:r>
            <w:r w:rsidRPr="00AD0B19">
              <w:rPr>
                <w:lang w:val="fr-FR"/>
              </w:rPr>
              <w:t xml:space="preserve">préserver le site de la </w:t>
            </w:r>
            <w:r w:rsidRPr="00C52991">
              <w:rPr>
                <w:i/>
                <w:iCs/>
                <w:lang w:val="fr-FR"/>
              </w:rPr>
              <w:t>Bahay na Pula</w:t>
            </w:r>
            <w:r w:rsidRPr="00AD0B19">
              <w:rPr>
                <w:lang w:val="fr-FR"/>
              </w:rPr>
              <w:t xml:space="preserve"> (Maison rouge) pour en faire un mémorial ou créer un lieu semblable en mémoire des souffrances endurées par les victimes et rescapées de l’esclavage sexuel en temps de guerre et de leur lutte pour la justice ; v)</w:t>
            </w:r>
            <w:r w:rsidR="00EA664F">
              <w:rPr>
                <w:lang w:val="fr-FR"/>
              </w:rPr>
              <w:t> </w:t>
            </w:r>
            <w:r w:rsidRPr="00AD0B19">
              <w:rPr>
                <w:lang w:val="fr-FR"/>
              </w:rPr>
              <w:t>intégrer dans les programmes de tous les établissements d’enseignement, notamment dans le secondaire et à l’université, l’histoire des victimes et rescapées philippines de l’esclavage sexuel en temps de guerre, car le souvenir est essentiel pour comprendre l’histoire des violations des droits humains subies par ces femmes, pour insister sur l’importance de la promotion des droits humains et pour éviter que de telles situations ne se reproduisent.</w:t>
            </w:r>
          </w:p>
        </w:tc>
      </w:tr>
      <w:tr w:rsidR="00314412" w:rsidRPr="005C55F0" w14:paraId="6362163B" w14:textId="77777777" w:rsidTr="00500901">
        <w:tc>
          <w:tcPr>
            <w:tcW w:w="3440" w:type="dxa"/>
          </w:tcPr>
          <w:p w14:paraId="54A5854A" w14:textId="56BCC687" w:rsidR="00314412" w:rsidRPr="005C55F0" w:rsidRDefault="00AD0B19" w:rsidP="00AD0B19">
            <w:pPr>
              <w:tabs>
                <w:tab w:val="left" w:pos="288"/>
                <w:tab w:val="left" w:pos="576"/>
                <w:tab w:val="left" w:pos="864"/>
                <w:tab w:val="left" w:pos="1152"/>
              </w:tabs>
              <w:spacing w:before="40" w:after="80"/>
              <w:ind w:right="40"/>
              <w:rPr>
                <w:lang w:val="fr-FR"/>
              </w:rPr>
            </w:pPr>
            <w:r w:rsidRPr="00AD0B19">
              <w:rPr>
                <w:lang w:val="fr-FR"/>
              </w:rPr>
              <w:lastRenderedPageBreak/>
              <w:t>Objet :</w:t>
            </w:r>
          </w:p>
        </w:tc>
        <w:tc>
          <w:tcPr>
            <w:tcW w:w="3880" w:type="dxa"/>
          </w:tcPr>
          <w:p w14:paraId="6CF73967" w14:textId="164565F3" w:rsidR="00314412" w:rsidRPr="005C55F0" w:rsidRDefault="00AD0B19" w:rsidP="00AD0B19">
            <w:pPr>
              <w:tabs>
                <w:tab w:val="left" w:pos="288"/>
                <w:tab w:val="left" w:pos="576"/>
                <w:tab w:val="left" w:pos="864"/>
                <w:tab w:val="left" w:pos="1152"/>
              </w:tabs>
              <w:spacing w:before="40" w:after="80"/>
              <w:ind w:left="144" w:right="43"/>
              <w:rPr>
                <w:lang w:val="fr-FR"/>
              </w:rPr>
            </w:pPr>
            <w:r w:rsidRPr="00AD0B19">
              <w:rPr>
                <w:lang w:val="fr-FR"/>
              </w:rPr>
              <w:t>Absence de soutien social, de réparation, d’avantages sociaux et de reconnaissance à proportion des préjudices subis par les survivantes du système d’esclavage sexuel en temps de guerre.</w:t>
            </w:r>
          </w:p>
        </w:tc>
      </w:tr>
      <w:tr w:rsidR="00314412" w:rsidRPr="005C55F0" w14:paraId="0BCB6DAB" w14:textId="77777777" w:rsidTr="00500901">
        <w:tc>
          <w:tcPr>
            <w:tcW w:w="3440" w:type="dxa"/>
          </w:tcPr>
          <w:p w14:paraId="44FBD257" w14:textId="442A73A2" w:rsidR="00314412" w:rsidRPr="005C55F0" w:rsidRDefault="00AD0B19" w:rsidP="00AD0B19">
            <w:pPr>
              <w:tabs>
                <w:tab w:val="left" w:pos="288"/>
                <w:tab w:val="left" w:pos="576"/>
                <w:tab w:val="left" w:pos="864"/>
                <w:tab w:val="left" w:pos="1152"/>
              </w:tabs>
              <w:spacing w:before="40" w:after="80"/>
              <w:ind w:right="40"/>
              <w:rPr>
                <w:lang w:val="fr-FR"/>
              </w:rPr>
            </w:pPr>
            <w:r w:rsidRPr="00AD0B19">
              <w:rPr>
                <w:lang w:val="fr-FR"/>
              </w:rPr>
              <w:t>Renseignements reçus précédemment dans le cadre de la procédure de suivi :</w:t>
            </w:r>
          </w:p>
        </w:tc>
        <w:tc>
          <w:tcPr>
            <w:tcW w:w="3880" w:type="dxa"/>
          </w:tcPr>
          <w:p w14:paraId="0BC12595" w14:textId="171ACD58" w:rsidR="00314412" w:rsidRPr="005C55F0" w:rsidRDefault="00AD0B19" w:rsidP="00AD0B19">
            <w:pPr>
              <w:tabs>
                <w:tab w:val="left" w:pos="288"/>
                <w:tab w:val="left" w:pos="576"/>
                <w:tab w:val="left" w:pos="864"/>
                <w:tab w:val="left" w:pos="1152"/>
              </w:tabs>
              <w:spacing w:before="40" w:after="80"/>
              <w:ind w:left="144" w:right="43"/>
              <w:rPr>
                <w:lang w:val="fr-FR"/>
              </w:rPr>
            </w:pPr>
            <w:r w:rsidRPr="00AD0B19">
              <w:rPr>
                <w:lang w:val="fr-FR"/>
              </w:rPr>
              <w:t>Aucun</w:t>
            </w:r>
          </w:p>
        </w:tc>
      </w:tr>
    </w:tbl>
    <w:p w14:paraId="163AF6DD" w14:textId="77777777" w:rsidR="00314412" w:rsidRPr="00065FF5" w:rsidRDefault="00314412" w:rsidP="00314412">
      <w:pPr>
        <w:pStyle w:val="SingleTxt"/>
        <w:spacing w:after="0" w:line="120" w:lineRule="exact"/>
        <w:rPr>
          <w:sz w:val="10"/>
          <w:lang w:val="fr-FR"/>
        </w:rPr>
      </w:pPr>
    </w:p>
    <w:p w14:paraId="6F1D4989" w14:textId="77777777" w:rsidR="00314412" w:rsidRPr="00065FF5" w:rsidRDefault="00314412" w:rsidP="00314412">
      <w:pPr>
        <w:pStyle w:val="SingleTxt"/>
        <w:spacing w:after="0" w:line="120" w:lineRule="exact"/>
        <w:rPr>
          <w:sz w:val="10"/>
          <w:lang w:val="fr-FR"/>
        </w:rPr>
      </w:pPr>
    </w:p>
    <w:p w14:paraId="3521A535" w14:textId="77777777" w:rsidR="001876BF" w:rsidRPr="00C52991" w:rsidRDefault="001876BF" w:rsidP="001876BF">
      <w:pPr>
        <w:pStyle w:val="SingleTxt"/>
        <w:spacing w:after="0" w:line="120" w:lineRule="exact"/>
        <w:rPr>
          <w:b/>
          <w:bCs/>
          <w:sz w:val="10"/>
          <w:lang w:val="fr-FR"/>
        </w:rPr>
      </w:pPr>
    </w:p>
    <w:p w14:paraId="7A15DAEB" w14:textId="280F5202" w:rsidR="001E4146" w:rsidRPr="00C52991" w:rsidRDefault="001876BF" w:rsidP="00187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Pr="00C52991">
        <w:rPr>
          <w:lang w:val="fr-FR"/>
        </w:rPr>
        <w:tab/>
      </w:r>
      <w:r w:rsidR="001E4146" w:rsidRPr="00C52991">
        <w:rPr>
          <w:lang w:val="fr-FR"/>
        </w:rPr>
        <w:t>Renseignements communiqués par l’État Partie </w:t>
      </w:r>
      <w:r w:rsidR="001E4146" w:rsidRPr="001876BF">
        <w:rPr>
          <w:b w:val="0"/>
          <w:bCs/>
          <w:lang w:val="fr-FR"/>
        </w:rPr>
        <w:t>:</w:t>
      </w:r>
      <w:r>
        <w:rPr>
          <w:b w:val="0"/>
          <w:bCs/>
          <w:lang w:val="fr-FR"/>
        </w:rPr>
        <w:t xml:space="preserve"> </w:t>
      </w:r>
      <w:r w:rsidR="001E4146" w:rsidRPr="00C52991">
        <w:rPr>
          <w:b w:val="0"/>
          <w:bCs/>
          <w:lang w:val="fr-FR"/>
        </w:rPr>
        <w:t>4</w:t>
      </w:r>
      <w:r w:rsidR="00EA664F">
        <w:rPr>
          <w:b w:val="0"/>
          <w:bCs/>
          <w:lang w:val="fr-FR"/>
        </w:rPr>
        <w:t> </w:t>
      </w:r>
      <w:r w:rsidR="001E4146" w:rsidRPr="001876BF">
        <w:rPr>
          <w:b w:val="0"/>
          <w:bCs/>
          <w:lang w:val="fr-FR"/>
        </w:rPr>
        <w:t xml:space="preserve">septembre </w:t>
      </w:r>
      <w:r w:rsidR="001E4146" w:rsidRPr="00C52991">
        <w:rPr>
          <w:b w:val="0"/>
          <w:bCs/>
          <w:lang w:val="fr-FR"/>
        </w:rPr>
        <w:t>2023</w:t>
      </w:r>
    </w:p>
    <w:p w14:paraId="30A85A24" w14:textId="77777777" w:rsidR="001876BF" w:rsidRPr="001876BF" w:rsidRDefault="001876BF" w:rsidP="001876BF">
      <w:pPr>
        <w:pStyle w:val="SingleTxt"/>
        <w:spacing w:after="0" w:line="120" w:lineRule="exact"/>
        <w:rPr>
          <w:sz w:val="10"/>
          <w:lang w:val="fr-FR"/>
        </w:rPr>
      </w:pPr>
    </w:p>
    <w:p w14:paraId="6928B605" w14:textId="2B30C1F0" w:rsidR="001E4146" w:rsidRDefault="001E4146" w:rsidP="00E13876">
      <w:pPr>
        <w:pStyle w:val="SingleTxt"/>
        <w:numPr>
          <w:ilvl w:val="0"/>
          <w:numId w:val="37"/>
        </w:numPr>
        <w:rPr>
          <w:lang w:val="fr-FR"/>
        </w:rPr>
      </w:pPr>
      <w:r w:rsidRPr="001E4146">
        <w:rPr>
          <w:lang w:val="fr-FR"/>
        </w:rPr>
        <w:t>L</w:t>
      </w:r>
      <w:r>
        <w:rPr>
          <w:lang w:val="fr-FR"/>
        </w:rPr>
        <w:t>’</w:t>
      </w:r>
      <w:r w:rsidRPr="001E4146">
        <w:rPr>
          <w:lang w:val="fr-FR"/>
        </w:rPr>
        <w:t>État Partie soutient que la différence de traitement entre les victimes de l</w:t>
      </w:r>
      <w:r>
        <w:rPr>
          <w:lang w:val="fr-FR"/>
        </w:rPr>
        <w:t>’</w:t>
      </w:r>
      <w:r w:rsidRPr="001E4146">
        <w:rPr>
          <w:lang w:val="fr-FR"/>
        </w:rPr>
        <w:t>esclavage sexuel en temps de guerre et les anciens combattants est justifiée par des différences de fond</w:t>
      </w:r>
      <w:r>
        <w:rPr>
          <w:lang w:val="fr-FR"/>
        </w:rPr>
        <w:t> ;</w:t>
      </w:r>
      <w:r w:rsidRPr="001E4146">
        <w:rPr>
          <w:lang w:val="fr-FR"/>
        </w:rPr>
        <w:t xml:space="preserve"> bien que ces deux catégories aient toutes deux subi les horreurs de la guerre, leur expérience et leurs souffrances ont été totalement différentes et distinctes. L</w:t>
      </w:r>
      <w:r>
        <w:rPr>
          <w:lang w:val="fr-FR"/>
        </w:rPr>
        <w:t>’</w:t>
      </w:r>
      <w:r w:rsidRPr="001E4146">
        <w:rPr>
          <w:lang w:val="fr-FR"/>
        </w:rPr>
        <w:t>État Partie fait valoir que le droit des anciens combattants à certaines prestations n</w:t>
      </w:r>
      <w:r>
        <w:rPr>
          <w:lang w:val="fr-FR"/>
        </w:rPr>
        <w:t>’</w:t>
      </w:r>
      <w:r w:rsidRPr="001E4146">
        <w:rPr>
          <w:lang w:val="fr-FR"/>
        </w:rPr>
        <w:t>entraîne pas automatiquement une inégalité de traitement entre les deux groupes distincts et ne prouve pas non plus l</w:t>
      </w:r>
      <w:r>
        <w:rPr>
          <w:lang w:val="fr-FR"/>
        </w:rPr>
        <w:t>’</w:t>
      </w:r>
      <w:r w:rsidRPr="001E4146">
        <w:rPr>
          <w:lang w:val="fr-FR"/>
        </w:rPr>
        <w:t>existence d</w:t>
      </w:r>
      <w:r>
        <w:rPr>
          <w:lang w:val="fr-FR"/>
        </w:rPr>
        <w:t>’</w:t>
      </w:r>
      <w:r w:rsidRPr="001E4146">
        <w:rPr>
          <w:lang w:val="fr-FR"/>
        </w:rPr>
        <w:t>une discrimination à l</w:t>
      </w:r>
      <w:r>
        <w:rPr>
          <w:lang w:val="fr-FR"/>
        </w:rPr>
        <w:t>’</w:t>
      </w:r>
      <w:r w:rsidRPr="001E4146">
        <w:rPr>
          <w:lang w:val="fr-FR"/>
        </w:rPr>
        <w:t>égard des auteures.</w:t>
      </w:r>
    </w:p>
    <w:p w14:paraId="46C87FB3" w14:textId="16BB0FCA" w:rsidR="001E4146" w:rsidRPr="001E4146" w:rsidRDefault="001E4146" w:rsidP="00E13876">
      <w:pPr>
        <w:pStyle w:val="SingleTxt"/>
        <w:numPr>
          <w:ilvl w:val="0"/>
          <w:numId w:val="37"/>
        </w:numPr>
        <w:tabs>
          <w:tab w:val="left" w:pos="1742"/>
        </w:tabs>
        <w:rPr>
          <w:lang w:val="fr-FR"/>
        </w:rPr>
      </w:pPr>
      <w:r w:rsidRPr="001E4146">
        <w:rPr>
          <w:lang w:val="fr-FR"/>
        </w:rPr>
        <w:t>L</w:t>
      </w:r>
      <w:r>
        <w:rPr>
          <w:lang w:val="fr-FR"/>
        </w:rPr>
        <w:t>’</w:t>
      </w:r>
      <w:r w:rsidRPr="001E4146">
        <w:rPr>
          <w:lang w:val="fr-FR"/>
        </w:rPr>
        <w:t>État Partie réaffirme que plusieurs victimes de l</w:t>
      </w:r>
      <w:r>
        <w:rPr>
          <w:lang w:val="fr-FR"/>
        </w:rPr>
        <w:t>’</w:t>
      </w:r>
      <w:r w:rsidRPr="001E4146">
        <w:rPr>
          <w:lang w:val="fr-FR"/>
        </w:rPr>
        <w:t>esclavage sexuel en temps de guerre ont reçu une indemnisation par l</w:t>
      </w:r>
      <w:r>
        <w:rPr>
          <w:lang w:val="fr-FR"/>
        </w:rPr>
        <w:t>’</w:t>
      </w:r>
      <w:r w:rsidRPr="001E4146">
        <w:rPr>
          <w:lang w:val="fr-FR"/>
        </w:rPr>
        <w:t xml:space="preserve">intermédiaire du Fonds pour les femmes asiatiques et ont bénéficié des projets de réparation mis en œuvre par ce Fonds. Ces ressources financières ont été utilisées pour embaucher des travailleurs </w:t>
      </w:r>
      <w:r w:rsidRPr="007D20FF">
        <w:rPr>
          <w:spacing w:val="2"/>
          <w:lang w:val="fr-FR"/>
        </w:rPr>
        <w:t xml:space="preserve">sociaux et fournir des services, notamment la mise à disposition de fauteuils roulants et de produits pharmaceutiques, des rénovations pour faciliter l’accès aux personnes handicapées et des services de soins infirmiers. </w:t>
      </w:r>
      <w:r w:rsidRPr="001E4146">
        <w:rPr>
          <w:lang w:val="fr-FR"/>
        </w:rPr>
        <w:t>À la fin de l</w:t>
      </w:r>
      <w:r>
        <w:rPr>
          <w:lang w:val="fr-FR"/>
        </w:rPr>
        <w:t>’</w:t>
      </w:r>
      <w:r w:rsidRPr="001E4146">
        <w:rPr>
          <w:lang w:val="fr-FR"/>
        </w:rPr>
        <w:t xml:space="preserve">année </w:t>
      </w:r>
      <w:r w:rsidRPr="00C52991">
        <w:rPr>
          <w:lang w:val="fr-FR"/>
        </w:rPr>
        <w:t>1999</w:t>
      </w:r>
      <w:r w:rsidRPr="001E4146">
        <w:rPr>
          <w:lang w:val="fr-FR"/>
        </w:rPr>
        <w:t>, dix travailleurs sociaux avaient été engagés pour rendre régulièrement visite aux auteures et surveiller attentivement leur santé physique et psychologique ainsi que tout changement dans leurs conditions de vie.</w:t>
      </w:r>
    </w:p>
    <w:p w14:paraId="5DEAB0A6" w14:textId="64E564B1" w:rsidR="001E4146" w:rsidRDefault="001E4146" w:rsidP="00E13876">
      <w:pPr>
        <w:pStyle w:val="SingleTxt"/>
        <w:numPr>
          <w:ilvl w:val="0"/>
          <w:numId w:val="37"/>
        </w:numPr>
        <w:rPr>
          <w:lang w:val="fr-FR"/>
        </w:rPr>
      </w:pPr>
      <w:r w:rsidRPr="001E4146">
        <w:rPr>
          <w:lang w:val="fr-FR"/>
        </w:rPr>
        <w:t>En outre, l</w:t>
      </w:r>
      <w:r>
        <w:rPr>
          <w:lang w:val="fr-FR"/>
        </w:rPr>
        <w:t>’</w:t>
      </w:r>
      <w:r w:rsidRPr="001E4146">
        <w:rPr>
          <w:lang w:val="fr-FR"/>
        </w:rPr>
        <w:t>État Partie souligne que des initiatives ont été prises pour adopter des lois visant à aider les victimes de l</w:t>
      </w:r>
      <w:r>
        <w:rPr>
          <w:lang w:val="fr-FR"/>
        </w:rPr>
        <w:t>’</w:t>
      </w:r>
      <w:r w:rsidRPr="001E4146">
        <w:rPr>
          <w:lang w:val="fr-FR"/>
        </w:rPr>
        <w:t xml:space="preserve">esclavage sexuel en temps de guerre. Il fait observer que le projet de loi </w:t>
      </w:r>
      <w:r w:rsidR="007248C8">
        <w:rPr>
          <w:lang w:val="fr-FR"/>
        </w:rPr>
        <w:t>n</w:t>
      </w:r>
      <w:r w:rsidR="007248C8" w:rsidRPr="007248C8">
        <w:rPr>
          <w:vertAlign w:val="superscript"/>
          <w:lang w:val="fr-FR"/>
        </w:rPr>
        <w:t>o</w:t>
      </w:r>
      <w:r w:rsidR="00EA664F">
        <w:rPr>
          <w:lang w:val="fr-FR"/>
        </w:rPr>
        <w:t> </w:t>
      </w:r>
      <w:r w:rsidRPr="00C52991">
        <w:rPr>
          <w:lang w:val="fr-FR"/>
        </w:rPr>
        <w:t>1182</w:t>
      </w:r>
      <w:r w:rsidRPr="001E4146">
        <w:rPr>
          <w:lang w:val="fr-FR"/>
        </w:rPr>
        <w:t xml:space="preserve"> a été déposé le </w:t>
      </w:r>
      <w:r w:rsidRPr="00C52991">
        <w:rPr>
          <w:lang w:val="fr-FR"/>
        </w:rPr>
        <w:t>5</w:t>
      </w:r>
      <w:r w:rsidR="00EA664F">
        <w:rPr>
          <w:lang w:val="fr-FR"/>
        </w:rPr>
        <w:t> </w:t>
      </w:r>
      <w:r w:rsidRPr="001E4146">
        <w:rPr>
          <w:lang w:val="fr-FR"/>
        </w:rPr>
        <w:t xml:space="preserve">juillet </w:t>
      </w:r>
      <w:r w:rsidRPr="00C52991">
        <w:rPr>
          <w:lang w:val="fr-FR"/>
        </w:rPr>
        <w:t>2016</w:t>
      </w:r>
      <w:r w:rsidRPr="001E4146">
        <w:rPr>
          <w:lang w:val="fr-FR"/>
        </w:rPr>
        <w:t xml:space="preserve"> afin d</w:t>
      </w:r>
      <w:r>
        <w:rPr>
          <w:lang w:val="fr-FR"/>
        </w:rPr>
        <w:t>’</w:t>
      </w:r>
      <w:r w:rsidRPr="001E4146">
        <w:rPr>
          <w:lang w:val="fr-FR"/>
        </w:rPr>
        <w:t>accorder des prestations de retraite et des prestations de santé aux victimes de l</w:t>
      </w:r>
      <w:r>
        <w:rPr>
          <w:lang w:val="fr-FR"/>
        </w:rPr>
        <w:t>’</w:t>
      </w:r>
      <w:r w:rsidRPr="001E4146">
        <w:rPr>
          <w:lang w:val="fr-FR"/>
        </w:rPr>
        <w:t>esclavage sexuel en temps de guerre. Cependant, il n</w:t>
      </w:r>
      <w:r>
        <w:rPr>
          <w:lang w:val="fr-FR"/>
        </w:rPr>
        <w:t>’</w:t>
      </w:r>
      <w:r w:rsidRPr="001E4146">
        <w:rPr>
          <w:lang w:val="fr-FR"/>
        </w:rPr>
        <w:t>a pas encore été adopté.</w:t>
      </w:r>
    </w:p>
    <w:p w14:paraId="5ED26111" w14:textId="7D1F61AD" w:rsidR="001E4146" w:rsidRDefault="001E4146" w:rsidP="00E13876">
      <w:pPr>
        <w:pStyle w:val="SingleTxt"/>
        <w:numPr>
          <w:ilvl w:val="0"/>
          <w:numId w:val="37"/>
        </w:numPr>
        <w:rPr>
          <w:lang w:val="fr-FR"/>
        </w:rPr>
      </w:pPr>
      <w:r w:rsidRPr="001E4146">
        <w:rPr>
          <w:lang w:val="fr-FR"/>
        </w:rPr>
        <w:lastRenderedPageBreak/>
        <w:t>L</w:t>
      </w:r>
      <w:r>
        <w:rPr>
          <w:lang w:val="fr-FR"/>
        </w:rPr>
        <w:t>’</w:t>
      </w:r>
      <w:r w:rsidRPr="001E4146">
        <w:rPr>
          <w:lang w:val="fr-FR"/>
        </w:rPr>
        <w:t>État Partie examine également une proposition visant à adopter une circulaire commune portant sur les services sociaux, notamment les programmes ou l</w:t>
      </w:r>
      <w:r>
        <w:rPr>
          <w:lang w:val="fr-FR"/>
        </w:rPr>
        <w:t>’</w:t>
      </w:r>
      <w:r w:rsidRPr="001E4146">
        <w:rPr>
          <w:lang w:val="fr-FR"/>
        </w:rPr>
        <w:t>aide sociale, les services de conseil, de soins et d</w:t>
      </w:r>
      <w:r>
        <w:rPr>
          <w:lang w:val="fr-FR"/>
        </w:rPr>
        <w:t>’</w:t>
      </w:r>
      <w:r w:rsidRPr="001E4146">
        <w:rPr>
          <w:lang w:val="fr-FR"/>
        </w:rPr>
        <w:t>accompagnement, l</w:t>
      </w:r>
      <w:r w:rsidRPr="00EA664F">
        <w:rPr>
          <w:spacing w:val="2"/>
          <w:lang w:val="fr-FR"/>
        </w:rPr>
        <w:t>’aide financière d’urgence, les refuges ou les établissements de soins palliatifs pour les personnes âgées, ainsi que l’aide aux funérailles et à l’organisation des cérémonies commémoratives </w:t>
      </w:r>
      <w:r>
        <w:rPr>
          <w:lang w:val="fr-FR"/>
        </w:rPr>
        <w:t>;</w:t>
      </w:r>
      <w:r w:rsidRPr="001E4146">
        <w:rPr>
          <w:lang w:val="fr-FR"/>
        </w:rPr>
        <w:t xml:space="preserve"> les services médicaux et de bien-être, y compris </w:t>
      </w:r>
      <w:r w:rsidRPr="00EA664F">
        <w:rPr>
          <w:spacing w:val="2"/>
          <w:lang w:val="fr-FR"/>
        </w:rPr>
        <w:t xml:space="preserve">les services et installations de santé, les soins de santé et les soins médicaux complets, l’assistance médicale et le suivi du bien-être, ainsi que les équipements d’assistance ; et l’histoire orale et la documentation </w:t>
      </w:r>
      <w:r w:rsidRPr="001E4146">
        <w:rPr>
          <w:lang w:val="fr-FR"/>
        </w:rPr>
        <w:t>historique, ainsi que la sensibilisation et la promotion de l</w:t>
      </w:r>
      <w:r>
        <w:rPr>
          <w:lang w:val="fr-FR"/>
        </w:rPr>
        <w:t>’</w:t>
      </w:r>
      <w:r w:rsidRPr="001E4146">
        <w:rPr>
          <w:lang w:val="fr-FR"/>
        </w:rPr>
        <w:t>éducation. La circulaire conjointe vise à donner la priorité à la prestation de services médicaux et de bien-être aux auteures et à assurer la coordination avec les hôpitaux et les établissements publics locaux concernés afin de garantir que les auteures bénéficient, si nécessaire, d</w:t>
      </w:r>
      <w:r>
        <w:rPr>
          <w:lang w:val="fr-FR"/>
        </w:rPr>
        <w:t>’</w:t>
      </w:r>
      <w:r w:rsidRPr="001E4146">
        <w:rPr>
          <w:lang w:val="fr-FR"/>
        </w:rPr>
        <w:t>un accès immédiat, d</w:t>
      </w:r>
      <w:r>
        <w:rPr>
          <w:lang w:val="fr-FR"/>
        </w:rPr>
        <w:t>’</w:t>
      </w:r>
      <w:r w:rsidRPr="001E4146">
        <w:rPr>
          <w:lang w:val="fr-FR"/>
        </w:rPr>
        <w:t>un diagnostic, d</w:t>
      </w:r>
      <w:r>
        <w:rPr>
          <w:lang w:val="fr-FR"/>
        </w:rPr>
        <w:t>’</w:t>
      </w:r>
      <w:r w:rsidRPr="001E4146">
        <w:rPr>
          <w:lang w:val="fr-FR"/>
        </w:rPr>
        <w:t>un traitement, d</w:t>
      </w:r>
      <w:r>
        <w:rPr>
          <w:lang w:val="fr-FR"/>
        </w:rPr>
        <w:t>’</w:t>
      </w:r>
      <w:r w:rsidRPr="001E4146">
        <w:rPr>
          <w:lang w:val="fr-FR"/>
        </w:rPr>
        <w:t>une hospitalisation, de médicaments et d</w:t>
      </w:r>
      <w:r>
        <w:rPr>
          <w:lang w:val="fr-FR"/>
        </w:rPr>
        <w:t>’</w:t>
      </w:r>
      <w:r w:rsidRPr="001E4146">
        <w:rPr>
          <w:lang w:val="fr-FR"/>
        </w:rPr>
        <w:t xml:space="preserve">un suivi de leur état de santé. </w:t>
      </w:r>
      <w:r w:rsidR="00654047">
        <w:rPr>
          <w:lang w:val="fr-FR"/>
        </w:rPr>
        <w:t xml:space="preserve">La </w:t>
      </w:r>
      <w:r w:rsidRPr="001E4146">
        <w:rPr>
          <w:lang w:val="fr-FR"/>
        </w:rPr>
        <w:t>Commission philippine des femmes</w:t>
      </w:r>
      <w:r w:rsidR="00654047">
        <w:rPr>
          <w:lang w:val="fr-FR"/>
        </w:rPr>
        <w:t xml:space="preserve"> entend jouer le rôle de </w:t>
      </w:r>
      <w:r w:rsidRPr="001E4146">
        <w:rPr>
          <w:lang w:val="fr-FR"/>
        </w:rPr>
        <w:t>chef de file chargé de surveiller et de garantir la fourniture de l</w:t>
      </w:r>
      <w:r>
        <w:rPr>
          <w:lang w:val="fr-FR"/>
        </w:rPr>
        <w:t>’</w:t>
      </w:r>
      <w:r w:rsidRPr="001E4146">
        <w:rPr>
          <w:lang w:val="fr-FR"/>
        </w:rPr>
        <w:t>aide et des services.</w:t>
      </w:r>
    </w:p>
    <w:p w14:paraId="5E10110D" w14:textId="11118197" w:rsidR="001E4146" w:rsidRDefault="001E4146" w:rsidP="00E13876">
      <w:pPr>
        <w:pStyle w:val="SingleTxt"/>
        <w:numPr>
          <w:ilvl w:val="0"/>
          <w:numId w:val="37"/>
        </w:numPr>
        <w:rPr>
          <w:lang w:val="fr-FR"/>
        </w:rPr>
      </w:pPr>
      <w:r w:rsidRPr="001E4146">
        <w:rPr>
          <w:lang w:val="fr-FR"/>
        </w:rPr>
        <w:t>L</w:t>
      </w:r>
      <w:r>
        <w:rPr>
          <w:lang w:val="fr-FR"/>
        </w:rPr>
        <w:t>’</w:t>
      </w:r>
      <w:r w:rsidRPr="001E4146">
        <w:rPr>
          <w:lang w:val="fr-FR"/>
        </w:rPr>
        <w:t xml:space="preserve">État Partie explique que le site de </w:t>
      </w:r>
      <w:r w:rsidRPr="00C52991">
        <w:rPr>
          <w:i/>
          <w:iCs/>
          <w:lang w:val="fr-FR"/>
        </w:rPr>
        <w:t>Bahay na Pula</w:t>
      </w:r>
      <w:r w:rsidRPr="001E4146">
        <w:rPr>
          <w:lang w:val="fr-FR"/>
        </w:rPr>
        <w:t xml:space="preserve"> est une propriété privée. Toutefois, l</w:t>
      </w:r>
      <w:r>
        <w:rPr>
          <w:lang w:val="fr-FR"/>
        </w:rPr>
        <w:t>’</w:t>
      </w:r>
      <w:r w:rsidRPr="001E4146">
        <w:rPr>
          <w:lang w:val="fr-FR"/>
        </w:rPr>
        <w:t>État Partie affirme qu</w:t>
      </w:r>
      <w:r>
        <w:rPr>
          <w:lang w:val="fr-FR"/>
        </w:rPr>
        <w:t>’</w:t>
      </w:r>
      <w:r w:rsidRPr="001E4146">
        <w:rPr>
          <w:lang w:val="fr-FR"/>
        </w:rPr>
        <w:t>il examinera la possibilité d</w:t>
      </w:r>
      <w:r>
        <w:rPr>
          <w:lang w:val="fr-FR"/>
        </w:rPr>
        <w:t>’</w:t>
      </w:r>
      <w:r w:rsidRPr="001E4146">
        <w:rPr>
          <w:lang w:val="fr-FR"/>
        </w:rPr>
        <w:t>ériger un mémorial afin de reconnaître les souffrances endurées par les victimes de l</w:t>
      </w:r>
      <w:r>
        <w:rPr>
          <w:lang w:val="fr-FR"/>
        </w:rPr>
        <w:t>’</w:t>
      </w:r>
      <w:r w:rsidRPr="001E4146">
        <w:rPr>
          <w:lang w:val="fr-FR"/>
        </w:rPr>
        <w:t>esclavage sexuel pendant la guerre. De plus, l</w:t>
      </w:r>
      <w:r>
        <w:rPr>
          <w:lang w:val="fr-FR"/>
        </w:rPr>
        <w:t>’</w:t>
      </w:r>
      <w:r w:rsidRPr="001E4146">
        <w:rPr>
          <w:lang w:val="fr-FR"/>
        </w:rPr>
        <w:t>État Partie prévoit d</w:t>
      </w:r>
      <w:r>
        <w:rPr>
          <w:lang w:val="fr-FR"/>
        </w:rPr>
        <w:t>’</w:t>
      </w:r>
      <w:r w:rsidRPr="001E4146">
        <w:rPr>
          <w:lang w:val="fr-FR"/>
        </w:rPr>
        <w:t>interroger les auteures sur ce qu</w:t>
      </w:r>
      <w:r>
        <w:rPr>
          <w:lang w:val="fr-FR"/>
        </w:rPr>
        <w:t>’</w:t>
      </w:r>
      <w:r w:rsidRPr="001E4146">
        <w:rPr>
          <w:lang w:val="fr-FR"/>
        </w:rPr>
        <w:t>elles ont vécu pendant la guerre, leur résilience et leur rétablissement après avoir été stigmatisées, afin de recueillir leurs récits d</w:t>
      </w:r>
      <w:r>
        <w:rPr>
          <w:lang w:val="fr-FR"/>
        </w:rPr>
        <w:t>’</w:t>
      </w:r>
      <w:r w:rsidRPr="001E4146">
        <w:rPr>
          <w:lang w:val="fr-FR"/>
        </w:rPr>
        <w:t>une manière historiquement précise et de les préserver pour les générations futures.</w:t>
      </w:r>
    </w:p>
    <w:p w14:paraId="48EC5ECE" w14:textId="5BC9EE37" w:rsidR="001E4146" w:rsidRDefault="001E4146" w:rsidP="00E13876">
      <w:pPr>
        <w:pStyle w:val="SingleTxt"/>
        <w:numPr>
          <w:ilvl w:val="0"/>
          <w:numId w:val="37"/>
        </w:numPr>
        <w:rPr>
          <w:lang w:val="fr-FR"/>
        </w:rPr>
      </w:pPr>
      <w:r w:rsidRPr="001E4146">
        <w:rPr>
          <w:lang w:val="fr-FR"/>
        </w:rPr>
        <w:t>Enfin, l</w:t>
      </w:r>
      <w:r>
        <w:rPr>
          <w:lang w:val="fr-FR"/>
        </w:rPr>
        <w:t>’</w:t>
      </w:r>
      <w:r w:rsidRPr="001E4146">
        <w:rPr>
          <w:lang w:val="fr-FR"/>
        </w:rPr>
        <w:t xml:space="preserve">État Partie entend élaborer un plan de communication, </w:t>
      </w:r>
      <w:r w:rsidRPr="00EA664F">
        <w:rPr>
          <w:spacing w:val="2"/>
          <w:lang w:val="fr-FR"/>
        </w:rPr>
        <w:t xml:space="preserve">comprenant une campagne de sensibilisation éducative, afin de mettre en avant l’esprit indomptable et la résilience des auteures ainsi que leur lutte continue pour éliminer la discrimination à l’égard des femmes. Le plan de communication vise également à mettre l’accent </w:t>
      </w:r>
      <w:r w:rsidRPr="001E4146">
        <w:rPr>
          <w:lang w:val="fr-FR"/>
        </w:rPr>
        <w:t>sur la prévention de la violence de genre.</w:t>
      </w:r>
    </w:p>
    <w:p w14:paraId="7104118C" w14:textId="77777777" w:rsidR="001876BF" w:rsidRPr="00C52991" w:rsidRDefault="001876BF" w:rsidP="001876BF">
      <w:pPr>
        <w:pStyle w:val="SingleTxt"/>
        <w:spacing w:after="0" w:line="120" w:lineRule="exact"/>
        <w:rPr>
          <w:b/>
          <w:bCs/>
          <w:sz w:val="10"/>
          <w:lang w:val="fr-FR"/>
        </w:rPr>
      </w:pPr>
    </w:p>
    <w:p w14:paraId="498D08A7" w14:textId="02CB7582" w:rsidR="001E4146" w:rsidRPr="00C52991" w:rsidRDefault="001876BF" w:rsidP="00187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Pr="00C52991">
        <w:rPr>
          <w:lang w:val="fr-FR"/>
        </w:rPr>
        <w:tab/>
      </w:r>
      <w:r w:rsidR="001E4146" w:rsidRPr="00C52991">
        <w:rPr>
          <w:lang w:val="fr-FR"/>
        </w:rPr>
        <w:t>Renseignements communiqués par les auteures </w:t>
      </w:r>
      <w:r w:rsidR="001E4146" w:rsidRPr="001876BF">
        <w:rPr>
          <w:b w:val="0"/>
          <w:bCs/>
          <w:lang w:val="fr-FR"/>
        </w:rPr>
        <w:t xml:space="preserve">: </w:t>
      </w:r>
      <w:r w:rsidR="001E4146" w:rsidRPr="00C52991">
        <w:rPr>
          <w:b w:val="0"/>
          <w:bCs/>
          <w:lang w:val="fr-FR"/>
        </w:rPr>
        <w:t>15</w:t>
      </w:r>
      <w:r w:rsidR="00EA664F">
        <w:rPr>
          <w:b w:val="0"/>
          <w:bCs/>
          <w:lang w:val="fr-FR"/>
        </w:rPr>
        <w:t> </w:t>
      </w:r>
      <w:r w:rsidR="001E4146" w:rsidRPr="001876BF">
        <w:rPr>
          <w:b w:val="0"/>
          <w:bCs/>
          <w:lang w:val="fr-FR"/>
        </w:rPr>
        <w:t xml:space="preserve">décembre </w:t>
      </w:r>
      <w:r w:rsidR="001E4146" w:rsidRPr="00C52991">
        <w:rPr>
          <w:b w:val="0"/>
          <w:bCs/>
          <w:lang w:val="fr-FR"/>
        </w:rPr>
        <w:t>2023</w:t>
      </w:r>
    </w:p>
    <w:p w14:paraId="6D08E3E6" w14:textId="77777777" w:rsidR="001876BF" w:rsidRPr="001876BF" w:rsidRDefault="001876BF" w:rsidP="001876BF">
      <w:pPr>
        <w:pStyle w:val="SingleTxt"/>
        <w:spacing w:after="0" w:line="120" w:lineRule="exact"/>
        <w:rPr>
          <w:sz w:val="10"/>
          <w:lang w:val="fr-FR"/>
        </w:rPr>
      </w:pPr>
    </w:p>
    <w:p w14:paraId="5BC4AAFC" w14:textId="0D753F33" w:rsidR="001E4146" w:rsidRDefault="001E4146" w:rsidP="00E13876">
      <w:pPr>
        <w:pStyle w:val="SingleTxt"/>
        <w:numPr>
          <w:ilvl w:val="0"/>
          <w:numId w:val="37"/>
        </w:numPr>
        <w:rPr>
          <w:lang w:val="fr-FR"/>
        </w:rPr>
      </w:pPr>
      <w:r w:rsidRPr="001E4146">
        <w:rPr>
          <w:lang w:val="fr-FR"/>
        </w:rPr>
        <w:t xml:space="preserve">Les auteures reconnaissent que </w:t>
      </w:r>
      <w:r w:rsidRPr="00EA664F">
        <w:rPr>
          <w:spacing w:val="2"/>
          <w:lang w:val="fr-FR"/>
        </w:rPr>
        <w:t xml:space="preserve">l’État Partie a pris des initiatives </w:t>
      </w:r>
      <w:r w:rsidRPr="00AD5EAA">
        <w:rPr>
          <w:spacing w:val="2"/>
          <w:lang w:val="fr-FR"/>
        </w:rPr>
        <w:t xml:space="preserve">pour promulguer des lois en faveur des victimes de l’esclavage sexuel en temps de guerre, telles que le projet de loi </w:t>
      </w:r>
      <w:r w:rsidR="007248C8" w:rsidRPr="00AD5EAA">
        <w:rPr>
          <w:spacing w:val="2"/>
          <w:lang w:val="fr-FR"/>
        </w:rPr>
        <w:t>n</w:t>
      </w:r>
      <w:r w:rsidR="007248C8" w:rsidRPr="00AD5EAA">
        <w:rPr>
          <w:spacing w:val="2"/>
          <w:vertAlign w:val="superscript"/>
          <w:lang w:val="fr-FR"/>
        </w:rPr>
        <w:t>o</w:t>
      </w:r>
      <w:r w:rsidR="00EA664F" w:rsidRPr="00AD5EAA">
        <w:rPr>
          <w:b/>
          <w:bCs/>
          <w:spacing w:val="2"/>
          <w:lang w:val="fr-FR"/>
        </w:rPr>
        <w:t> </w:t>
      </w:r>
      <w:r w:rsidRPr="00AD5EAA">
        <w:rPr>
          <w:spacing w:val="2"/>
          <w:lang w:val="fr-FR"/>
        </w:rPr>
        <w:t xml:space="preserve">1182 et la circulaire conjointe susmentionnée. </w:t>
      </w:r>
      <w:r w:rsidRPr="001E4146">
        <w:rPr>
          <w:lang w:val="fr-FR"/>
        </w:rPr>
        <w:t>Cependant, elles soulignent qu</w:t>
      </w:r>
      <w:r>
        <w:rPr>
          <w:lang w:val="fr-FR"/>
        </w:rPr>
        <w:t>’</w:t>
      </w:r>
      <w:r w:rsidRPr="001E4146">
        <w:rPr>
          <w:lang w:val="fr-FR"/>
        </w:rPr>
        <w:t>aucune de ces initiatives ne s</w:t>
      </w:r>
      <w:r>
        <w:rPr>
          <w:lang w:val="fr-FR"/>
        </w:rPr>
        <w:t>’</w:t>
      </w:r>
      <w:r w:rsidRPr="001E4146">
        <w:rPr>
          <w:lang w:val="fr-FR"/>
        </w:rPr>
        <w:t xml:space="preserve">est traduite par des mesures concrètes visant à améliorer leurs conditions de vie actuelles, compte tenu de leur âge avancé. Les auteures soulignent également que le projet de loi </w:t>
      </w:r>
      <w:r w:rsidR="007248C8">
        <w:rPr>
          <w:lang w:val="fr-FR"/>
        </w:rPr>
        <w:t>n</w:t>
      </w:r>
      <w:r w:rsidR="007248C8" w:rsidRPr="007248C8">
        <w:rPr>
          <w:vertAlign w:val="superscript"/>
          <w:lang w:val="fr-FR"/>
        </w:rPr>
        <w:t>o</w:t>
      </w:r>
      <w:r w:rsidR="00EA664F">
        <w:rPr>
          <w:lang w:val="fr-FR"/>
        </w:rPr>
        <w:t> </w:t>
      </w:r>
      <w:r w:rsidRPr="00C52991">
        <w:rPr>
          <w:lang w:val="fr-FR"/>
        </w:rPr>
        <w:t>1182</w:t>
      </w:r>
      <w:r w:rsidRPr="001E4146">
        <w:rPr>
          <w:lang w:val="fr-FR"/>
        </w:rPr>
        <w:t xml:space="preserve"> est antérieur à la communication </w:t>
      </w:r>
      <w:r w:rsidR="007248C8">
        <w:rPr>
          <w:lang w:val="fr-FR"/>
        </w:rPr>
        <w:t>n</w:t>
      </w:r>
      <w:r w:rsidR="007248C8" w:rsidRPr="007248C8">
        <w:rPr>
          <w:vertAlign w:val="superscript"/>
          <w:lang w:val="fr-FR"/>
        </w:rPr>
        <w:t>o</w:t>
      </w:r>
      <w:r w:rsidR="00EA664F">
        <w:rPr>
          <w:lang w:val="fr-FR"/>
        </w:rPr>
        <w:t> </w:t>
      </w:r>
      <w:r w:rsidRPr="00C52991">
        <w:rPr>
          <w:lang w:val="fr-FR"/>
        </w:rPr>
        <w:t>155</w:t>
      </w:r>
      <w:r w:rsidRPr="001E4146">
        <w:rPr>
          <w:lang w:val="fr-FR"/>
        </w:rPr>
        <w:t>/</w:t>
      </w:r>
      <w:r w:rsidRPr="00C52991">
        <w:rPr>
          <w:lang w:val="fr-FR"/>
        </w:rPr>
        <w:t>2020</w:t>
      </w:r>
      <w:r w:rsidRPr="001E4146">
        <w:rPr>
          <w:lang w:val="fr-FR"/>
        </w:rPr>
        <w:t>, ce qui prouve bien qu</w:t>
      </w:r>
      <w:r>
        <w:rPr>
          <w:lang w:val="fr-FR"/>
        </w:rPr>
        <w:t>’</w:t>
      </w:r>
      <w:r w:rsidRPr="001E4146">
        <w:rPr>
          <w:lang w:val="fr-FR"/>
        </w:rPr>
        <w:t>on ne peut pas considérer qu</w:t>
      </w:r>
      <w:r>
        <w:rPr>
          <w:lang w:val="fr-FR"/>
        </w:rPr>
        <w:t>’</w:t>
      </w:r>
      <w:r w:rsidRPr="001E4146">
        <w:rPr>
          <w:lang w:val="fr-FR"/>
        </w:rPr>
        <w:t>il vise à mettre en œuvre les recommandations du Comité. De plus, comme il n</w:t>
      </w:r>
      <w:r>
        <w:rPr>
          <w:lang w:val="fr-FR"/>
        </w:rPr>
        <w:t>’</w:t>
      </w:r>
      <w:r w:rsidRPr="001E4146">
        <w:rPr>
          <w:lang w:val="fr-FR"/>
        </w:rPr>
        <w:t>a pas été promulgué, il n</w:t>
      </w:r>
      <w:r>
        <w:rPr>
          <w:lang w:val="fr-FR"/>
        </w:rPr>
        <w:t>’</w:t>
      </w:r>
      <w:r w:rsidRPr="001E4146">
        <w:rPr>
          <w:lang w:val="fr-FR"/>
        </w:rPr>
        <w:t>a aucun effet juridique.</w:t>
      </w:r>
    </w:p>
    <w:p w14:paraId="16C912D8" w14:textId="21333E6E" w:rsidR="001E4146" w:rsidRDefault="001E4146" w:rsidP="00E13876">
      <w:pPr>
        <w:pStyle w:val="SingleTxt"/>
        <w:numPr>
          <w:ilvl w:val="0"/>
          <w:numId w:val="37"/>
        </w:numPr>
        <w:rPr>
          <w:lang w:val="fr-FR"/>
        </w:rPr>
      </w:pPr>
      <w:r w:rsidRPr="001E4146">
        <w:rPr>
          <w:lang w:val="fr-FR"/>
        </w:rPr>
        <w:t>En ce qui concerne la circulaire conjointe, les auteures soulignent que, conformément à la règle administrative, elle doit être publiée afin de permettre la participation du public. L</w:t>
      </w:r>
      <w:r>
        <w:rPr>
          <w:lang w:val="fr-FR"/>
        </w:rPr>
        <w:t>’</w:t>
      </w:r>
      <w:r w:rsidRPr="001E4146">
        <w:rPr>
          <w:lang w:val="fr-FR"/>
        </w:rPr>
        <w:t>État Partie n</w:t>
      </w:r>
      <w:r>
        <w:rPr>
          <w:lang w:val="fr-FR"/>
        </w:rPr>
        <w:t>’</w:t>
      </w:r>
      <w:r w:rsidRPr="001E4146">
        <w:rPr>
          <w:lang w:val="fr-FR"/>
        </w:rPr>
        <w:t>a pas collaboré avec les auteures ni publié le projet complet afin de faciliter cette participation.</w:t>
      </w:r>
    </w:p>
    <w:p w14:paraId="0C9AE572" w14:textId="37D63679" w:rsidR="001E4146" w:rsidRDefault="001E4146" w:rsidP="00E13876">
      <w:pPr>
        <w:pStyle w:val="SingleTxt"/>
        <w:numPr>
          <w:ilvl w:val="0"/>
          <w:numId w:val="37"/>
        </w:numPr>
        <w:rPr>
          <w:lang w:val="fr-FR"/>
        </w:rPr>
      </w:pPr>
      <w:r w:rsidRPr="001E4146">
        <w:rPr>
          <w:lang w:val="fr-FR"/>
        </w:rPr>
        <w:t>Les auteures soutiennent que les avantages dont elles ont pu bénéficier ne sauraient être assimilés à une forme quelconque de réparation au titre des recommandations du Comité. De plus, les auteures réitèrent que l</w:t>
      </w:r>
      <w:r>
        <w:rPr>
          <w:lang w:val="fr-FR"/>
        </w:rPr>
        <w:t>’</w:t>
      </w:r>
      <w:r w:rsidRPr="001E4146">
        <w:rPr>
          <w:lang w:val="fr-FR"/>
        </w:rPr>
        <w:t>indemnisation reçue par l</w:t>
      </w:r>
      <w:r>
        <w:rPr>
          <w:lang w:val="fr-FR"/>
        </w:rPr>
        <w:t>’</w:t>
      </w:r>
      <w:r w:rsidRPr="001E4146">
        <w:rPr>
          <w:lang w:val="fr-FR"/>
        </w:rPr>
        <w:t>intermédiaire du Fonds pour les femmes asiatiques était insuffisante, car elle n</w:t>
      </w:r>
      <w:r>
        <w:rPr>
          <w:lang w:val="fr-FR"/>
        </w:rPr>
        <w:t>’</w:t>
      </w:r>
      <w:r w:rsidRPr="001E4146">
        <w:rPr>
          <w:lang w:val="fr-FR"/>
        </w:rPr>
        <w:t>était pas accompagnée d</w:t>
      </w:r>
      <w:r>
        <w:rPr>
          <w:lang w:val="fr-FR"/>
        </w:rPr>
        <w:t>’</w:t>
      </w:r>
      <w:r w:rsidRPr="001E4146">
        <w:rPr>
          <w:lang w:val="fr-FR"/>
        </w:rPr>
        <w:t>une reconnaissance de la responsabilité juridique du Japon et ne comprenait que des paiements à titre de réparation.</w:t>
      </w:r>
    </w:p>
    <w:p w14:paraId="249CC19C" w14:textId="54DFA445" w:rsidR="001E4146" w:rsidRPr="001E4146" w:rsidRDefault="001E4146" w:rsidP="00E13876">
      <w:pPr>
        <w:pStyle w:val="SingleTxt"/>
        <w:numPr>
          <w:ilvl w:val="0"/>
          <w:numId w:val="37"/>
        </w:numPr>
        <w:tabs>
          <w:tab w:val="left" w:pos="1742"/>
        </w:tabs>
        <w:rPr>
          <w:lang w:val="fr-FR"/>
        </w:rPr>
      </w:pPr>
      <w:r w:rsidRPr="001E4146">
        <w:rPr>
          <w:lang w:val="fr-FR"/>
        </w:rPr>
        <w:t xml:space="preserve">En ce qui concerne la préservation de </w:t>
      </w:r>
      <w:r w:rsidRPr="00C52991">
        <w:rPr>
          <w:i/>
          <w:iCs/>
          <w:lang w:val="fr-FR"/>
        </w:rPr>
        <w:t>Bahay na Pula</w:t>
      </w:r>
      <w:r w:rsidRPr="001E4146">
        <w:rPr>
          <w:lang w:val="fr-FR"/>
        </w:rPr>
        <w:t>, les auteures font valoir que quels que soient les propriétaires du site, l</w:t>
      </w:r>
      <w:r>
        <w:rPr>
          <w:lang w:val="fr-FR"/>
        </w:rPr>
        <w:t>’</w:t>
      </w:r>
      <w:r w:rsidRPr="001E4146">
        <w:rPr>
          <w:lang w:val="fr-FR"/>
        </w:rPr>
        <w:t>État Partie peut prendre des mesures juridiques pour préserver le bâtiment en tant que site d</w:t>
      </w:r>
      <w:r>
        <w:rPr>
          <w:lang w:val="fr-FR"/>
        </w:rPr>
        <w:t>’</w:t>
      </w:r>
      <w:r w:rsidRPr="001E4146">
        <w:rPr>
          <w:lang w:val="fr-FR"/>
        </w:rPr>
        <w:t xml:space="preserve">intérêt historique. La </w:t>
      </w:r>
      <w:r w:rsidRPr="001E4146">
        <w:rPr>
          <w:lang w:val="fr-FR"/>
        </w:rPr>
        <w:lastRenderedPageBreak/>
        <w:t xml:space="preserve">Commission nationale pour la culture et les arts peut accorder à un bâtiment le statut de bien culturel important ou de sanctuaire, monument ou site historique national en application de la loi de </w:t>
      </w:r>
      <w:r w:rsidRPr="00C52991">
        <w:rPr>
          <w:lang w:val="fr-FR"/>
        </w:rPr>
        <w:t>2009</w:t>
      </w:r>
      <w:r w:rsidRPr="001E4146">
        <w:rPr>
          <w:lang w:val="fr-FR"/>
        </w:rPr>
        <w:t xml:space="preserve"> sur le patrimoine culturel national (loi </w:t>
      </w:r>
      <w:r w:rsidR="007248C8">
        <w:rPr>
          <w:lang w:val="fr-FR"/>
        </w:rPr>
        <w:t>n</w:t>
      </w:r>
      <w:r w:rsidR="007248C8" w:rsidRPr="007248C8">
        <w:rPr>
          <w:vertAlign w:val="superscript"/>
          <w:lang w:val="fr-FR"/>
        </w:rPr>
        <w:t>o</w:t>
      </w:r>
      <w:r w:rsidR="00EA664F">
        <w:rPr>
          <w:lang w:val="fr-FR"/>
        </w:rPr>
        <w:t> </w:t>
      </w:r>
      <w:r w:rsidRPr="00C52991">
        <w:rPr>
          <w:lang w:val="fr-FR"/>
        </w:rPr>
        <w:t>10066</w:t>
      </w:r>
      <w:r w:rsidRPr="001E4146">
        <w:rPr>
          <w:lang w:val="fr-FR"/>
        </w:rPr>
        <w:t xml:space="preserve">). </w:t>
      </w:r>
      <w:r w:rsidRPr="001E4146">
        <w:rPr>
          <w:lang w:val="fr-FR"/>
        </w:rPr>
        <w:tab/>
      </w:r>
    </w:p>
    <w:p w14:paraId="6EEB0E84" w14:textId="5A58ACEC" w:rsidR="001E4146" w:rsidRDefault="001E4146" w:rsidP="00E13876">
      <w:pPr>
        <w:pStyle w:val="SingleTxt"/>
        <w:numPr>
          <w:ilvl w:val="0"/>
          <w:numId w:val="37"/>
        </w:numPr>
        <w:rPr>
          <w:lang w:val="fr-FR"/>
        </w:rPr>
      </w:pPr>
      <w:r w:rsidRPr="001E4146">
        <w:rPr>
          <w:lang w:val="fr-FR"/>
        </w:rPr>
        <w:t>Les auteures notent que l</w:t>
      </w:r>
      <w:r>
        <w:rPr>
          <w:lang w:val="fr-FR"/>
        </w:rPr>
        <w:t>’</w:t>
      </w:r>
      <w:r w:rsidRPr="001E4146">
        <w:rPr>
          <w:lang w:val="fr-FR"/>
        </w:rPr>
        <w:t>État Partie n</w:t>
      </w:r>
      <w:r>
        <w:rPr>
          <w:lang w:val="fr-FR"/>
        </w:rPr>
        <w:t>’</w:t>
      </w:r>
      <w:r w:rsidRPr="001E4146">
        <w:rPr>
          <w:lang w:val="fr-FR"/>
        </w:rPr>
        <w:t>a pas indiqué la manière dont il a publié ou diffusé les constatations et recommandations du Comité.</w:t>
      </w:r>
    </w:p>
    <w:p w14:paraId="4BB0653A" w14:textId="095DCF6C" w:rsidR="001E4146" w:rsidRPr="00C52991" w:rsidRDefault="001E4146" w:rsidP="001E4146">
      <w:pPr>
        <w:pStyle w:val="SingleTxt"/>
        <w:rPr>
          <w:b/>
          <w:bCs/>
          <w:lang w:val="fr-FR"/>
        </w:rPr>
      </w:pPr>
      <w:r w:rsidRPr="00C52991">
        <w:rPr>
          <w:b/>
          <w:bCs/>
          <w:lang w:val="fr-FR"/>
        </w:rPr>
        <w:t>Appréciation : C</w:t>
      </w:r>
    </w:p>
    <w:p w14:paraId="5658FB9D" w14:textId="77777777" w:rsidR="001876BF" w:rsidRPr="00C52991" w:rsidRDefault="001876BF" w:rsidP="001876BF">
      <w:pPr>
        <w:pStyle w:val="SingleTxt"/>
        <w:spacing w:after="0" w:line="120" w:lineRule="exact"/>
        <w:rPr>
          <w:b/>
          <w:bCs/>
          <w:sz w:val="10"/>
          <w:lang w:val="fr-FR"/>
        </w:rPr>
      </w:pPr>
    </w:p>
    <w:p w14:paraId="61D2416B" w14:textId="3FAB4863" w:rsidR="001E4146" w:rsidRPr="00C52991" w:rsidRDefault="001876BF" w:rsidP="00187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tab/>
      </w:r>
      <w:r w:rsidR="001E4146" w:rsidRPr="00C52991">
        <w:rPr>
          <w:lang w:val="fr-FR"/>
        </w:rPr>
        <w:t>9.</w:t>
      </w:r>
      <w:r w:rsidRPr="00C52991">
        <w:rPr>
          <w:lang w:val="fr-FR"/>
        </w:rPr>
        <w:tab/>
      </w:r>
      <w:r w:rsidR="001E4146" w:rsidRPr="00C52991">
        <w:rPr>
          <w:lang w:val="fr-FR"/>
        </w:rPr>
        <w:t>Timor-Leste</w:t>
      </w:r>
    </w:p>
    <w:p w14:paraId="519AF106" w14:textId="77777777" w:rsidR="00314412" w:rsidRDefault="00314412" w:rsidP="00314412">
      <w:pPr>
        <w:pStyle w:val="SingleTxt"/>
        <w:spacing w:after="0" w:line="120" w:lineRule="exact"/>
        <w:rPr>
          <w:sz w:val="10"/>
          <w:lang w:val="fr-FR"/>
        </w:rPr>
      </w:pPr>
    </w:p>
    <w:tbl>
      <w:tblPr>
        <w:tblW w:w="0" w:type="auto"/>
        <w:tblInd w:w="1330" w:type="dxa"/>
        <w:tblLayout w:type="fixed"/>
        <w:tblCellMar>
          <w:left w:w="0" w:type="dxa"/>
          <w:right w:w="0" w:type="dxa"/>
        </w:tblCellMar>
        <w:tblLook w:val="0000" w:firstRow="0" w:lastRow="0" w:firstColumn="0" w:lastColumn="0" w:noHBand="0" w:noVBand="0"/>
      </w:tblPr>
      <w:tblGrid>
        <w:gridCol w:w="3440"/>
        <w:gridCol w:w="3880"/>
      </w:tblGrid>
      <w:tr w:rsidR="00314412" w:rsidRPr="005C55F0" w14:paraId="7BEDFC9C" w14:textId="77777777" w:rsidTr="00500901">
        <w:tc>
          <w:tcPr>
            <w:tcW w:w="3440" w:type="dxa"/>
          </w:tcPr>
          <w:p w14:paraId="401D4E85" w14:textId="386243D1" w:rsidR="00314412" w:rsidRPr="005C55F0" w:rsidRDefault="003E497C" w:rsidP="003E497C">
            <w:pPr>
              <w:tabs>
                <w:tab w:val="left" w:pos="288"/>
                <w:tab w:val="left" w:pos="576"/>
                <w:tab w:val="left" w:pos="864"/>
                <w:tab w:val="left" w:pos="1152"/>
              </w:tabs>
              <w:spacing w:before="40" w:after="80"/>
              <w:ind w:right="40"/>
              <w:rPr>
                <w:lang w:val="fr-FR"/>
              </w:rPr>
            </w:pPr>
            <w:r w:rsidRPr="003E497C">
              <w:rPr>
                <w:lang w:val="fr-FR"/>
              </w:rPr>
              <w:t xml:space="preserve">Communication </w:t>
            </w:r>
            <w:r w:rsidR="007248C8">
              <w:rPr>
                <w:lang w:val="fr-FR"/>
              </w:rPr>
              <w:t>n</w:t>
            </w:r>
            <w:r w:rsidR="007248C8" w:rsidRPr="007248C8">
              <w:rPr>
                <w:vertAlign w:val="superscript"/>
                <w:lang w:val="fr-FR"/>
              </w:rPr>
              <w:t>o</w:t>
            </w:r>
            <w:r w:rsidR="00B862C7">
              <w:rPr>
                <w:lang w:val="fr-FR"/>
              </w:rPr>
              <w:t> </w:t>
            </w:r>
            <w:r w:rsidRPr="003E497C">
              <w:rPr>
                <w:lang w:val="fr-FR"/>
              </w:rPr>
              <w:t>:</w:t>
            </w:r>
          </w:p>
        </w:tc>
        <w:tc>
          <w:tcPr>
            <w:tcW w:w="3880" w:type="dxa"/>
          </w:tcPr>
          <w:p w14:paraId="3F5A07E7" w14:textId="476619DD" w:rsidR="00314412" w:rsidRPr="005C55F0" w:rsidRDefault="003E497C" w:rsidP="003E497C">
            <w:pPr>
              <w:tabs>
                <w:tab w:val="left" w:pos="288"/>
                <w:tab w:val="left" w:pos="576"/>
                <w:tab w:val="left" w:pos="864"/>
                <w:tab w:val="left" w:pos="1152"/>
              </w:tabs>
              <w:spacing w:before="40" w:after="80"/>
              <w:ind w:left="144" w:right="43"/>
              <w:rPr>
                <w:lang w:val="fr-FR"/>
              </w:rPr>
            </w:pPr>
            <w:r w:rsidRPr="00C52991">
              <w:rPr>
                <w:lang w:val="fr-FR"/>
              </w:rPr>
              <w:t>88</w:t>
            </w:r>
            <w:r w:rsidRPr="003E497C">
              <w:rPr>
                <w:lang w:val="fr-FR"/>
              </w:rPr>
              <w:t>/</w:t>
            </w:r>
            <w:r w:rsidRPr="00C52991">
              <w:rPr>
                <w:lang w:val="fr-FR"/>
              </w:rPr>
              <w:t>2015</w:t>
            </w:r>
            <w:r w:rsidRPr="003E497C">
              <w:rPr>
                <w:lang w:val="fr-FR"/>
              </w:rPr>
              <w:t xml:space="preserve">, </w:t>
            </w:r>
            <w:r w:rsidRPr="00C52991">
              <w:rPr>
                <w:i/>
                <w:iCs/>
                <w:lang w:val="fr-FR"/>
              </w:rPr>
              <w:t>X.</w:t>
            </w:r>
            <w:r w:rsidRPr="003E497C">
              <w:rPr>
                <w:lang w:val="fr-FR"/>
              </w:rPr>
              <w:t xml:space="preserve"> c. </w:t>
            </w:r>
            <w:r w:rsidRPr="00C52991">
              <w:rPr>
                <w:i/>
                <w:iCs/>
                <w:lang w:val="fr-FR"/>
              </w:rPr>
              <w:t>Timor-Leste</w:t>
            </w:r>
          </w:p>
        </w:tc>
      </w:tr>
      <w:tr w:rsidR="00314412" w:rsidRPr="005C55F0" w14:paraId="036F28D7" w14:textId="77777777" w:rsidTr="00500901">
        <w:tc>
          <w:tcPr>
            <w:tcW w:w="3440" w:type="dxa"/>
          </w:tcPr>
          <w:p w14:paraId="7400E8C0" w14:textId="6111A6CA" w:rsidR="00314412" w:rsidRPr="005C55F0" w:rsidRDefault="003E497C" w:rsidP="003E497C">
            <w:pPr>
              <w:tabs>
                <w:tab w:val="left" w:pos="288"/>
                <w:tab w:val="left" w:pos="576"/>
                <w:tab w:val="left" w:pos="864"/>
                <w:tab w:val="left" w:pos="1152"/>
              </w:tabs>
              <w:spacing w:before="40" w:after="80"/>
              <w:ind w:right="40"/>
              <w:rPr>
                <w:lang w:val="fr-FR"/>
              </w:rPr>
            </w:pPr>
            <w:r w:rsidRPr="003E497C">
              <w:rPr>
                <w:lang w:val="fr-FR"/>
              </w:rPr>
              <w:t>Constatations adoptées le :</w:t>
            </w:r>
          </w:p>
        </w:tc>
        <w:tc>
          <w:tcPr>
            <w:tcW w:w="3880" w:type="dxa"/>
          </w:tcPr>
          <w:p w14:paraId="61EE0628" w14:textId="008A1CE5" w:rsidR="00314412" w:rsidRPr="005C55F0" w:rsidRDefault="003E497C" w:rsidP="003E497C">
            <w:pPr>
              <w:tabs>
                <w:tab w:val="left" w:pos="288"/>
                <w:tab w:val="left" w:pos="576"/>
                <w:tab w:val="left" w:pos="864"/>
                <w:tab w:val="left" w:pos="1152"/>
              </w:tabs>
              <w:spacing w:before="40" w:after="80"/>
              <w:ind w:left="144" w:right="43"/>
              <w:rPr>
                <w:lang w:val="fr-FR"/>
              </w:rPr>
            </w:pPr>
            <w:r w:rsidRPr="00C52991">
              <w:rPr>
                <w:lang w:val="fr-FR"/>
              </w:rPr>
              <w:t>26</w:t>
            </w:r>
            <w:r w:rsidR="00EA664F">
              <w:rPr>
                <w:lang w:val="fr-FR"/>
              </w:rPr>
              <w:t> </w:t>
            </w:r>
            <w:r w:rsidRPr="003E497C">
              <w:rPr>
                <w:lang w:val="fr-FR"/>
              </w:rPr>
              <w:t xml:space="preserve">février </w:t>
            </w:r>
            <w:r w:rsidRPr="00C52991">
              <w:rPr>
                <w:lang w:val="fr-FR"/>
              </w:rPr>
              <w:t>2018</w:t>
            </w:r>
          </w:p>
        </w:tc>
      </w:tr>
      <w:tr w:rsidR="00314412" w:rsidRPr="005C55F0" w14:paraId="45BFB0BA" w14:textId="77777777" w:rsidTr="00500901">
        <w:tc>
          <w:tcPr>
            <w:tcW w:w="3440" w:type="dxa"/>
          </w:tcPr>
          <w:p w14:paraId="5A7E80B1" w14:textId="6DCB3AF1" w:rsidR="00314412" w:rsidRPr="001E4146" w:rsidRDefault="003E497C" w:rsidP="003E497C">
            <w:pPr>
              <w:tabs>
                <w:tab w:val="left" w:pos="288"/>
                <w:tab w:val="left" w:pos="576"/>
                <w:tab w:val="left" w:pos="864"/>
                <w:tab w:val="left" w:pos="1152"/>
              </w:tabs>
              <w:spacing w:before="40" w:after="80"/>
              <w:ind w:right="40"/>
              <w:rPr>
                <w:lang w:val="fr-FR"/>
              </w:rPr>
            </w:pPr>
            <w:r w:rsidRPr="003E497C">
              <w:rPr>
                <w:lang w:val="fr-FR"/>
              </w:rPr>
              <w:t>Violation(s) :</w:t>
            </w:r>
          </w:p>
        </w:tc>
        <w:tc>
          <w:tcPr>
            <w:tcW w:w="3880" w:type="dxa"/>
          </w:tcPr>
          <w:p w14:paraId="421BF62B" w14:textId="33393DA8" w:rsidR="00314412" w:rsidRPr="005C55F0" w:rsidRDefault="003E497C" w:rsidP="003E497C">
            <w:pPr>
              <w:tabs>
                <w:tab w:val="left" w:pos="288"/>
                <w:tab w:val="left" w:pos="576"/>
                <w:tab w:val="left" w:pos="864"/>
                <w:tab w:val="left" w:pos="1152"/>
              </w:tabs>
              <w:spacing w:before="40" w:after="80"/>
              <w:ind w:left="144" w:right="43"/>
              <w:rPr>
                <w:lang w:val="fr-FR"/>
              </w:rPr>
            </w:pPr>
            <w:r w:rsidRPr="003E497C">
              <w:rPr>
                <w:lang w:val="fr-FR"/>
              </w:rPr>
              <w:t>Paragraphes</w:t>
            </w:r>
            <w:r w:rsidR="00EA664F">
              <w:rPr>
                <w:lang w:val="fr-FR"/>
              </w:rPr>
              <w:t> </w:t>
            </w:r>
            <w:r w:rsidRPr="003E497C">
              <w:rPr>
                <w:lang w:val="fr-FR"/>
              </w:rPr>
              <w:t>c), d) et f) de l’</w:t>
            </w:r>
            <w:r w:rsidR="0009587D">
              <w:rPr>
                <w:lang w:val="fr-FR"/>
              </w:rPr>
              <w:t>article </w:t>
            </w:r>
            <w:r w:rsidRPr="00C52991">
              <w:rPr>
                <w:lang w:val="fr-FR"/>
              </w:rPr>
              <w:t>2</w:t>
            </w:r>
            <w:r w:rsidRPr="003E497C">
              <w:rPr>
                <w:lang w:val="fr-FR"/>
              </w:rPr>
              <w:t xml:space="preserve"> et </w:t>
            </w:r>
            <w:r w:rsidR="0009587D">
              <w:rPr>
                <w:lang w:val="fr-FR"/>
              </w:rPr>
              <w:t>article </w:t>
            </w:r>
            <w:r w:rsidR="00F645FC" w:rsidRPr="00C52991">
              <w:rPr>
                <w:lang w:val="fr-FR"/>
              </w:rPr>
              <w:t>1</w:t>
            </w:r>
            <w:r w:rsidRPr="00C52991">
              <w:rPr>
                <w:lang w:val="fr-FR"/>
              </w:rPr>
              <w:t>5</w:t>
            </w:r>
            <w:r w:rsidRPr="003E497C">
              <w:rPr>
                <w:lang w:val="fr-FR"/>
              </w:rPr>
              <w:t>, lus conjointement avec l’</w:t>
            </w:r>
            <w:r w:rsidR="0009587D">
              <w:rPr>
                <w:lang w:val="fr-FR"/>
              </w:rPr>
              <w:t>article </w:t>
            </w:r>
            <w:r w:rsidRPr="003E497C">
              <w:rPr>
                <w:lang w:val="fr-FR"/>
              </w:rPr>
              <w:t>premier</w:t>
            </w:r>
          </w:p>
        </w:tc>
      </w:tr>
      <w:tr w:rsidR="00314412" w:rsidRPr="005C55F0" w14:paraId="637C1E92" w14:textId="77777777" w:rsidTr="00500901">
        <w:tc>
          <w:tcPr>
            <w:tcW w:w="3440" w:type="dxa"/>
          </w:tcPr>
          <w:p w14:paraId="65EBB8FE" w14:textId="2C5D233F" w:rsidR="00314412" w:rsidRPr="005C55F0" w:rsidRDefault="003E497C" w:rsidP="003E497C">
            <w:pPr>
              <w:tabs>
                <w:tab w:val="left" w:pos="288"/>
                <w:tab w:val="left" w:pos="576"/>
                <w:tab w:val="left" w:pos="864"/>
                <w:tab w:val="left" w:pos="1152"/>
              </w:tabs>
              <w:spacing w:before="40" w:after="80"/>
              <w:ind w:right="40"/>
              <w:rPr>
                <w:lang w:val="fr-FR"/>
              </w:rPr>
            </w:pPr>
            <w:r w:rsidRPr="003E497C">
              <w:rPr>
                <w:lang w:val="fr-FR"/>
              </w:rPr>
              <w:t>Réparation</w:t>
            </w:r>
            <w:r w:rsidRPr="00C52991">
              <w:rPr>
                <w:vertAlign w:val="superscript"/>
                <w:lang w:val="fr-FR"/>
              </w:rPr>
              <w:footnoteReference w:id="13"/>
            </w:r>
            <w:r w:rsidRPr="003E497C">
              <w:rPr>
                <w:lang w:val="fr-FR"/>
              </w:rPr>
              <w:t> :</w:t>
            </w:r>
          </w:p>
        </w:tc>
        <w:tc>
          <w:tcPr>
            <w:tcW w:w="3880" w:type="dxa"/>
          </w:tcPr>
          <w:p w14:paraId="4892B2AE" w14:textId="1229B973" w:rsidR="003E497C" w:rsidRPr="003E497C" w:rsidRDefault="003E497C" w:rsidP="003E497C">
            <w:pPr>
              <w:tabs>
                <w:tab w:val="left" w:pos="288"/>
                <w:tab w:val="left" w:pos="576"/>
                <w:tab w:val="left" w:pos="864"/>
                <w:tab w:val="left" w:pos="1152"/>
              </w:tabs>
              <w:spacing w:before="40" w:after="80"/>
              <w:ind w:left="144" w:right="43"/>
              <w:rPr>
                <w:lang w:val="fr-FR"/>
              </w:rPr>
            </w:pPr>
            <w:r w:rsidRPr="003E497C">
              <w:rPr>
                <w:lang w:val="fr-FR"/>
              </w:rPr>
              <w:t>a)</w:t>
            </w:r>
            <w:r w:rsidRPr="003E497C">
              <w:rPr>
                <w:lang w:val="fr-FR"/>
              </w:rPr>
              <w:tab/>
              <w:t>En ce qui concerne l’auteure : i)</w:t>
            </w:r>
            <w:r w:rsidR="00EA664F">
              <w:rPr>
                <w:lang w:val="fr-FR"/>
              </w:rPr>
              <w:t> </w:t>
            </w:r>
            <w:r w:rsidRPr="003E497C">
              <w:rPr>
                <w:lang w:val="fr-FR"/>
              </w:rPr>
              <w:t>accorder à l’auteure une mesure de grâce totale ; ii) accorder à l’auteure une réparation adéquate, notamment une indemnisation complète proportionnée à la gravité de la violation de ses droits ;</w:t>
            </w:r>
          </w:p>
          <w:p w14:paraId="1F24D7EB" w14:textId="39FBE5FF" w:rsidR="00314412" w:rsidRPr="005C55F0" w:rsidRDefault="003E497C" w:rsidP="003E497C">
            <w:pPr>
              <w:tabs>
                <w:tab w:val="left" w:pos="288"/>
                <w:tab w:val="left" w:pos="576"/>
                <w:tab w:val="left" w:pos="864"/>
                <w:tab w:val="left" w:pos="1152"/>
              </w:tabs>
              <w:spacing w:before="40" w:after="80"/>
              <w:ind w:left="144" w:right="43"/>
              <w:rPr>
                <w:lang w:val="fr-FR"/>
              </w:rPr>
            </w:pPr>
            <w:r w:rsidRPr="003E497C">
              <w:rPr>
                <w:lang w:val="fr-FR"/>
              </w:rPr>
              <w:t>b)</w:t>
            </w:r>
            <w:r w:rsidRPr="003E497C">
              <w:rPr>
                <w:lang w:val="fr-FR"/>
              </w:rPr>
              <w:tab/>
              <w:t>D’une manière générale : i)</w:t>
            </w:r>
            <w:r w:rsidR="00EA664F">
              <w:rPr>
                <w:lang w:val="fr-FR"/>
              </w:rPr>
              <w:t> </w:t>
            </w:r>
            <w:r w:rsidRPr="003E497C">
              <w:rPr>
                <w:lang w:val="fr-FR"/>
              </w:rPr>
              <w:t>dispenser aux magistrats, aux procureurs, aux avocats, aux membres des forces de l’ordre et aux personnels administratifs une formation obligatoire sur l’application de la Convention, de son Protocole facultatif et de la jurisprudence et des recommandations générales du Comité, en particulier les recommandations générales n</w:t>
            </w:r>
            <w:r w:rsidRPr="00307408">
              <w:rPr>
                <w:vertAlign w:val="superscript"/>
                <w:lang w:val="fr-FR"/>
              </w:rPr>
              <w:t>os</w:t>
            </w:r>
            <w:r w:rsidR="00307408">
              <w:rPr>
                <w:lang w:val="fr-FR"/>
              </w:rPr>
              <w:t> </w:t>
            </w:r>
            <w:r w:rsidRPr="00C52991">
              <w:rPr>
                <w:lang w:val="fr-FR"/>
              </w:rPr>
              <w:t>19</w:t>
            </w:r>
            <w:r w:rsidRPr="003E497C">
              <w:rPr>
                <w:lang w:val="fr-FR"/>
              </w:rPr>
              <w:t xml:space="preserve">, </w:t>
            </w:r>
            <w:r w:rsidRPr="00C52991">
              <w:rPr>
                <w:lang w:val="fr-FR"/>
              </w:rPr>
              <w:t>28</w:t>
            </w:r>
            <w:r w:rsidRPr="003E497C">
              <w:rPr>
                <w:lang w:val="fr-FR"/>
              </w:rPr>
              <w:t xml:space="preserve">, </w:t>
            </w:r>
            <w:r w:rsidRPr="00C52991">
              <w:rPr>
                <w:lang w:val="fr-FR"/>
              </w:rPr>
              <w:t>33</w:t>
            </w:r>
            <w:r w:rsidRPr="003E497C">
              <w:rPr>
                <w:lang w:val="fr-FR"/>
              </w:rPr>
              <w:t xml:space="preserve"> et </w:t>
            </w:r>
            <w:r w:rsidRPr="00C52991">
              <w:rPr>
                <w:lang w:val="fr-FR"/>
              </w:rPr>
              <w:t>35</w:t>
            </w:r>
            <w:r w:rsidRPr="003E497C">
              <w:rPr>
                <w:lang w:val="fr-FR"/>
              </w:rPr>
              <w:t> ; ii)</w:t>
            </w:r>
            <w:r w:rsidR="00EA664F">
              <w:rPr>
                <w:lang w:val="fr-FR"/>
              </w:rPr>
              <w:t> </w:t>
            </w:r>
            <w:r w:rsidRPr="003E497C">
              <w:rPr>
                <w:lang w:val="fr-FR"/>
              </w:rPr>
              <w:t>élaborer des mécanismes de suivi destinés à garantir que les règles de preuve, les enquêtes et les autres procédures judiciaires et quasi judiciaires soient impartiales et ne soient pas influencées par des stéréotypes ou des préjugés sexistes ; iii)</w:t>
            </w:r>
            <w:r w:rsidR="00EA664F">
              <w:rPr>
                <w:lang w:val="fr-FR"/>
              </w:rPr>
              <w:t> </w:t>
            </w:r>
            <w:r w:rsidRPr="003E497C">
              <w:rPr>
                <w:lang w:val="fr-FR"/>
              </w:rPr>
              <w:t>procéder à une enquête exhaustive et impartiale afin de déterminer s’il existe des défaillances structurelles dans le système et les pratiques de l’État Partie qui pourraient avoir pour conséquence de priver les victimes de violences familiales de protection ; iv)</w:t>
            </w:r>
            <w:r w:rsidR="00EA664F">
              <w:rPr>
                <w:lang w:val="fr-FR"/>
              </w:rPr>
              <w:t> </w:t>
            </w:r>
            <w:r w:rsidRPr="003E497C">
              <w:rPr>
                <w:lang w:val="fr-FR"/>
              </w:rPr>
              <w:t>veiller à ce que les plaintes des victimes soient traitées rapidement et intégralement et à ce que les victimes reçoivent l’assistance juridique, médicale et sociale et la protection dont elles ont besoin, et faire en sorte que les auteurs de violences fassent l’objet d’une enquête, de poursuites et de sanctions.</w:t>
            </w:r>
          </w:p>
        </w:tc>
      </w:tr>
      <w:tr w:rsidR="00314412" w:rsidRPr="005C55F0" w14:paraId="6A6543C0" w14:textId="77777777" w:rsidTr="00500901">
        <w:tc>
          <w:tcPr>
            <w:tcW w:w="3440" w:type="dxa"/>
          </w:tcPr>
          <w:p w14:paraId="2BADBCD4" w14:textId="7D3E9334" w:rsidR="00314412" w:rsidRPr="005C55F0" w:rsidRDefault="003E497C" w:rsidP="00500901">
            <w:pPr>
              <w:tabs>
                <w:tab w:val="left" w:pos="288"/>
                <w:tab w:val="left" w:pos="576"/>
                <w:tab w:val="left" w:pos="864"/>
                <w:tab w:val="left" w:pos="1152"/>
              </w:tabs>
              <w:spacing w:before="40" w:after="80"/>
              <w:ind w:right="40"/>
              <w:rPr>
                <w:lang w:val="fr-FR"/>
              </w:rPr>
            </w:pPr>
            <w:r>
              <w:rPr>
                <w:lang w:val="fr-FR"/>
              </w:rPr>
              <w:lastRenderedPageBreak/>
              <w:t>Objet :</w:t>
            </w:r>
          </w:p>
        </w:tc>
        <w:tc>
          <w:tcPr>
            <w:tcW w:w="3880" w:type="dxa"/>
          </w:tcPr>
          <w:p w14:paraId="4331D92C" w14:textId="5CB4989F" w:rsidR="00314412" w:rsidRPr="005C55F0" w:rsidRDefault="003E497C" w:rsidP="003E497C">
            <w:pPr>
              <w:tabs>
                <w:tab w:val="left" w:pos="288"/>
                <w:tab w:val="left" w:pos="576"/>
                <w:tab w:val="left" w:pos="864"/>
                <w:tab w:val="left" w:pos="1152"/>
              </w:tabs>
              <w:spacing w:before="40" w:after="80"/>
              <w:ind w:left="144" w:right="43"/>
              <w:rPr>
                <w:lang w:val="fr-FR"/>
              </w:rPr>
            </w:pPr>
            <w:r w:rsidRPr="003E497C">
              <w:rPr>
                <w:lang w:val="fr-FR"/>
              </w:rPr>
              <w:t>Défaut de protection de l’auteure contre la violence domestique, la discrimination fondée sur le sexe et les stéréotypes sexistes au sein de l’appareil judiciaire et d’autres organes de l’État Partie</w:t>
            </w:r>
          </w:p>
        </w:tc>
      </w:tr>
      <w:tr w:rsidR="00314412" w:rsidRPr="005C55F0" w14:paraId="462C9D68" w14:textId="77777777" w:rsidTr="00500901">
        <w:tc>
          <w:tcPr>
            <w:tcW w:w="3440" w:type="dxa"/>
          </w:tcPr>
          <w:p w14:paraId="49E503A0" w14:textId="1BE5DBD6" w:rsidR="00314412" w:rsidRPr="005C55F0" w:rsidRDefault="003E497C" w:rsidP="003E497C">
            <w:pPr>
              <w:tabs>
                <w:tab w:val="left" w:pos="288"/>
                <w:tab w:val="left" w:pos="576"/>
                <w:tab w:val="left" w:pos="864"/>
                <w:tab w:val="left" w:pos="1152"/>
              </w:tabs>
              <w:spacing w:before="40" w:after="80"/>
              <w:ind w:right="40"/>
              <w:rPr>
                <w:lang w:val="fr-FR"/>
              </w:rPr>
            </w:pPr>
            <w:r w:rsidRPr="003E497C">
              <w:rPr>
                <w:lang w:val="fr-FR"/>
              </w:rPr>
              <w:t>Renseignements reçus précédemment dans le cadre de la procédure de suivi :</w:t>
            </w:r>
          </w:p>
        </w:tc>
        <w:tc>
          <w:tcPr>
            <w:tcW w:w="3880" w:type="dxa"/>
          </w:tcPr>
          <w:p w14:paraId="71C8FA06" w14:textId="3F4F0824" w:rsidR="00314412" w:rsidRPr="005C55F0" w:rsidRDefault="003E497C" w:rsidP="00500901">
            <w:pPr>
              <w:tabs>
                <w:tab w:val="left" w:pos="288"/>
                <w:tab w:val="left" w:pos="576"/>
                <w:tab w:val="left" w:pos="864"/>
                <w:tab w:val="left" w:pos="1152"/>
              </w:tabs>
              <w:spacing w:before="40" w:after="80"/>
              <w:ind w:left="144" w:right="43"/>
              <w:rPr>
                <w:lang w:val="fr-FR"/>
              </w:rPr>
            </w:pPr>
            <w:r>
              <w:rPr>
                <w:lang w:val="fr-FR"/>
              </w:rPr>
              <w:t>Aucun</w:t>
            </w:r>
          </w:p>
        </w:tc>
      </w:tr>
    </w:tbl>
    <w:p w14:paraId="389F87E8" w14:textId="77777777" w:rsidR="00314412" w:rsidRPr="00065FF5" w:rsidRDefault="00314412" w:rsidP="00314412">
      <w:pPr>
        <w:pStyle w:val="SingleTxt"/>
        <w:spacing w:after="0" w:line="120" w:lineRule="exact"/>
        <w:rPr>
          <w:sz w:val="10"/>
          <w:lang w:val="fr-FR"/>
        </w:rPr>
      </w:pPr>
    </w:p>
    <w:p w14:paraId="5B2DA30D" w14:textId="77777777" w:rsidR="00314412" w:rsidRPr="00065FF5" w:rsidRDefault="00314412" w:rsidP="00314412">
      <w:pPr>
        <w:pStyle w:val="SingleTxt"/>
        <w:spacing w:after="0" w:line="120" w:lineRule="exact"/>
        <w:rPr>
          <w:sz w:val="10"/>
          <w:lang w:val="fr-FR"/>
        </w:rPr>
      </w:pPr>
    </w:p>
    <w:p w14:paraId="56945630" w14:textId="77777777" w:rsidR="001876BF" w:rsidRPr="00C52991" w:rsidRDefault="001876BF" w:rsidP="001876BF">
      <w:pPr>
        <w:pStyle w:val="SingleTxt"/>
        <w:spacing w:after="0" w:line="120" w:lineRule="exact"/>
        <w:rPr>
          <w:b/>
          <w:bCs/>
          <w:sz w:val="10"/>
          <w:lang w:val="fr-FR"/>
        </w:rPr>
      </w:pPr>
    </w:p>
    <w:p w14:paraId="037DC4F6" w14:textId="77C4CDBF" w:rsidR="001E4146" w:rsidRPr="00C52991" w:rsidRDefault="001876BF" w:rsidP="00187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fr-FR"/>
        </w:rPr>
      </w:pPr>
      <w:r w:rsidRPr="00C52991">
        <w:rPr>
          <w:lang w:val="fr-FR"/>
        </w:rPr>
        <w:tab/>
      </w:r>
      <w:r w:rsidRPr="00C52991">
        <w:rPr>
          <w:lang w:val="fr-FR"/>
        </w:rPr>
        <w:tab/>
      </w:r>
      <w:r w:rsidR="001E4146" w:rsidRPr="00C52991">
        <w:rPr>
          <w:lang w:val="fr-FR"/>
        </w:rPr>
        <w:t>Renseignements communiqués par l’État Partie</w:t>
      </w:r>
      <w:r w:rsidR="001E4146" w:rsidRPr="001876BF">
        <w:rPr>
          <w:b w:val="0"/>
          <w:bCs/>
          <w:lang w:val="fr-FR"/>
        </w:rPr>
        <w:t> :</w:t>
      </w:r>
      <w:r w:rsidR="00F645FC">
        <w:rPr>
          <w:b w:val="0"/>
          <w:bCs/>
          <w:lang w:val="fr-FR"/>
        </w:rPr>
        <w:t xml:space="preserve"> </w:t>
      </w:r>
      <w:r w:rsidR="001E4146" w:rsidRPr="00C52991">
        <w:rPr>
          <w:b w:val="0"/>
          <w:bCs/>
          <w:lang w:val="fr-FR"/>
        </w:rPr>
        <w:t>22</w:t>
      </w:r>
      <w:r w:rsidR="00EA664F" w:rsidRPr="00C52991">
        <w:rPr>
          <w:lang w:val="fr-FR"/>
        </w:rPr>
        <w:t> </w:t>
      </w:r>
      <w:r w:rsidR="001E4146" w:rsidRPr="001876BF">
        <w:rPr>
          <w:b w:val="0"/>
          <w:bCs/>
          <w:lang w:val="fr-FR"/>
        </w:rPr>
        <w:t xml:space="preserve">août </w:t>
      </w:r>
      <w:r w:rsidR="001E4146" w:rsidRPr="00C52991">
        <w:rPr>
          <w:b w:val="0"/>
          <w:bCs/>
          <w:lang w:val="fr-FR"/>
        </w:rPr>
        <w:t>2022</w:t>
      </w:r>
    </w:p>
    <w:p w14:paraId="125041F8" w14:textId="77777777" w:rsidR="001876BF" w:rsidRPr="001876BF" w:rsidRDefault="001876BF" w:rsidP="001876BF">
      <w:pPr>
        <w:pStyle w:val="SingleTxt"/>
        <w:spacing w:after="0" w:line="120" w:lineRule="exact"/>
        <w:rPr>
          <w:sz w:val="10"/>
          <w:lang w:val="fr-FR"/>
        </w:rPr>
      </w:pPr>
    </w:p>
    <w:p w14:paraId="73CE4F9A" w14:textId="055D854D" w:rsidR="001E4146" w:rsidRDefault="001E4146" w:rsidP="00DE2D22">
      <w:pPr>
        <w:pStyle w:val="SingleTxt"/>
        <w:numPr>
          <w:ilvl w:val="0"/>
          <w:numId w:val="38"/>
        </w:numPr>
        <w:rPr>
          <w:lang w:val="fr-FR"/>
        </w:rPr>
      </w:pPr>
      <w:r w:rsidRPr="001E4146">
        <w:rPr>
          <w:lang w:val="fr-FR"/>
        </w:rPr>
        <w:t>En ce qui concerne les recommandations relatives à l</w:t>
      </w:r>
      <w:r>
        <w:rPr>
          <w:lang w:val="fr-FR"/>
        </w:rPr>
        <w:t>’</w:t>
      </w:r>
      <w:r w:rsidRPr="001E4146">
        <w:rPr>
          <w:lang w:val="fr-FR"/>
        </w:rPr>
        <w:t>auteure, l</w:t>
      </w:r>
      <w:r>
        <w:rPr>
          <w:lang w:val="fr-FR"/>
        </w:rPr>
        <w:t>’</w:t>
      </w:r>
      <w:r w:rsidRPr="001E4146">
        <w:rPr>
          <w:lang w:val="fr-FR"/>
        </w:rPr>
        <w:t>État Partie fait valoir que celle-ci a bénéficié d</w:t>
      </w:r>
      <w:r>
        <w:rPr>
          <w:lang w:val="fr-FR"/>
        </w:rPr>
        <w:t>’</w:t>
      </w:r>
      <w:r w:rsidRPr="001E4146">
        <w:rPr>
          <w:lang w:val="fr-FR"/>
        </w:rPr>
        <w:t xml:space="preserve">une mesure de grâce partielle accordée par le Président le </w:t>
      </w:r>
      <w:r w:rsidRPr="00C52991">
        <w:rPr>
          <w:lang w:val="fr-FR"/>
        </w:rPr>
        <w:t>15</w:t>
      </w:r>
      <w:r w:rsidR="00EA664F">
        <w:rPr>
          <w:lang w:val="fr-FR"/>
        </w:rPr>
        <w:t> </w:t>
      </w:r>
      <w:r w:rsidRPr="001E4146">
        <w:rPr>
          <w:lang w:val="fr-FR"/>
        </w:rPr>
        <w:t xml:space="preserve">mai </w:t>
      </w:r>
      <w:r w:rsidRPr="00C52991">
        <w:rPr>
          <w:lang w:val="fr-FR"/>
        </w:rPr>
        <w:t>2015</w:t>
      </w:r>
      <w:r w:rsidRPr="001E4146">
        <w:rPr>
          <w:lang w:val="fr-FR"/>
        </w:rPr>
        <w:t>. L</w:t>
      </w:r>
      <w:r>
        <w:rPr>
          <w:lang w:val="fr-FR"/>
        </w:rPr>
        <w:t>’</w:t>
      </w:r>
      <w:r w:rsidRPr="001E4146">
        <w:rPr>
          <w:lang w:val="fr-FR"/>
        </w:rPr>
        <w:t xml:space="preserve">auteure a été remise en liberté le </w:t>
      </w:r>
      <w:r w:rsidRPr="00C52991">
        <w:rPr>
          <w:lang w:val="fr-FR"/>
        </w:rPr>
        <w:t>16</w:t>
      </w:r>
      <w:r w:rsidR="00EA664F">
        <w:rPr>
          <w:lang w:val="fr-FR"/>
        </w:rPr>
        <w:t> </w:t>
      </w:r>
      <w:r w:rsidRPr="001E4146">
        <w:rPr>
          <w:lang w:val="fr-FR"/>
        </w:rPr>
        <w:t xml:space="preserve">septembre </w:t>
      </w:r>
      <w:r w:rsidRPr="00C52991">
        <w:rPr>
          <w:lang w:val="fr-FR"/>
        </w:rPr>
        <w:t>2015</w:t>
      </w:r>
      <w:r w:rsidRPr="001E4146">
        <w:rPr>
          <w:lang w:val="fr-FR"/>
        </w:rPr>
        <w:t xml:space="preserve"> après avoir passé trois ans et dix mois en détention.</w:t>
      </w:r>
    </w:p>
    <w:p w14:paraId="7C363F6F" w14:textId="393FE100" w:rsidR="001E4146" w:rsidRDefault="001E4146" w:rsidP="00DE2D22">
      <w:pPr>
        <w:pStyle w:val="SingleTxt"/>
        <w:numPr>
          <w:ilvl w:val="0"/>
          <w:numId w:val="38"/>
        </w:numPr>
        <w:rPr>
          <w:lang w:val="fr-FR"/>
        </w:rPr>
      </w:pPr>
      <w:r w:rsidRPr="001E4146">
        <w:rPr>
          <w:lang w:val="fr-FR"/>
        </w:rPr>
        <w:t>Le Ministère de la solidarité sociale et de l</w:t>
      </w:r>
      <w:r>
        <w:rPr>
          <w:lang w:val="fr-FR"/>
        </w:rPr>
        <w:t>’</w:t>
      </w:r>
      <w:r w:rsidRPr="001E4146">
        <w:rPr>
          <w:lang w:val="fr-FR"/>
        </w:rPr>
        <w:t>inclusion a estimé qu</w:t>
      </w:r>
      <w:r>
        <w:rPr>
          <w:lang w:val="fr-FR"/>
        </w:rPr>
        <w:t>’</w:t>
      </w:r>
      <w:r w:rsidRPr="001E4146">
        <w:rPr>
          <w:lang w:val="fr-FR"/>
        </w:rPr>
        <w:t>il n</w:t>
      </w:r>
      <w:r>
        <w:rPr>
          <w:lang w:val="fr-FR"/>
        </w:rPr>
        <w:t>’</w:t>
      </w:r>
      <w:r w:rsidRPr="001E4146">
        <w:rPr>
          <w:lang w:val="fr-FR"/>
        </w:rPr>
        <w:t>était pas sûr pour l</w:t>
      </w:r>
      <w:r>
        <w:rPr>
          <w:lang w:val="fr-FR"/>
        </w:rPr>
        <w:t>’</w:t>
      </w:r>
      <w:r w:rsidRPr="001E4146">
        <w:rPr>
          <w:lang w:val="fr-FR"/>
        </w:rPr>
        <w:t>auteure de retourner chez elle, car elle avait reçu des menaces de la part de la famille de son défunt mari. En conséquence, le Ministère a fourni à l</w:t>
      </w:r>
      <w:r>
        <w:rPr>
          <w:lang w:val="fr-FR"/>
        </w:rPr>
        <w:t>’</w:t>
      </w:r>
      <w:r w:rsidRPr="001E4146">
        <w:rPr>
          <w:lang w:val="fr-FR"/>
        </w:rPr>
        <w:t>auteure et à son fils un hébergement au refuge Casa Vida et a facilité la communication avec la famille de son défunt mari. L</w:t>
      </w:r>
      <w:r>
        <w:rPr>
          <w:lang w:val="fr-FR"/>
        </w:rPr>
        <w:t>’</w:t>
      </w:r>
      <w:r w:rsidRPr="001E4146">
        <w:rPr>
          <w:lang w:val="fr-FR"/>
        </w:rPr>
        <w:t>auteure travaille désormais au refuge Casa Vida, ce qui lui procure un revenu suffisant pour subvenir aux besoins de son fils.</w:t>
      </w:r>
    </w:p>
    <w:p w14:paraId="6DC0CC96" w14:textId="1F082A9D" w:rsidR="001E4146" w:rsidRDefault="001E4146" w:rsidP="00DE2D22">
      <w:pPr>
        <w:pStyle w:val="SingleTxt"/>
        <w:numPr>
          <w:ilvl w:val="0"/>
          <w:numId w:val="38"/>
        </w:numPr>
        <w:rPr>
          <w:lang w:val="fr-FR"/>
        </w:rPr>
      </w:pPr>
      <w:r w:rsidRPr="001E4146">
        <w:rPr>
          <w:lang w:val="fr-FR"/>
        </w:rPr>
        <w:t>En ce qui concerne les recommandations générales adressées à l</w:t>
      </w:r>
      <w:r>
        <w:rPr>
          <w:lang w:val="fr-FR"/>
        </w:rPr>
        <w:t>’</w:t>
      </w:r>
      <w:r w:rsidRPr="001E4146">
        <w:rPr>
          <w:lang w:val="fr-FR"/>
        </w:rPr>
        <w:t>État Partie, celui-ci fait tout d</w:t>
      </w:r>
      <w:r>
        <w:rPr>
          <w:lang w:val="fr-FR"/>
        </w:rPr>
        <w:t>’</w:t>
      </w:r>
      <w:r w:rsidRPr="001E4146">
        <w:rPr>
          <w:lang w:val="fr-FR"/>
        </w:rPr>
        <w:t>abord valoir que des programmes de formation ont été mis en œuvre dans le but de réduire les préjugés sexistes dans le système judiciaire, et que la violence de genre figure désormais parmi les matières enseignées au Centre de formation juridique et judiciaire.</w:t>
      </w:r>
    </w:p>
    <w:p w14:paraId="6E5A4811" w14:textId="02DE5AFE" w:rsidR="001E4146" w:rsidRDefault="001E4146" w:rsidP="00DE2D22">
      <w:pPr>
        <w:pStyle w:val="SingleTxt"/>
        <w:numPr>
          <w:ilvl w:val="0"/>
          <w:numId w:val="38"/>
        </w:numPr>
        <w:rPr>
          <w:lang w:val="fr-FR"/>
        </w:rPr>
      </w:pPr>
      <w:r w:rsidRPr="001E4146">
        <w:rPr>
          <w:lang w:val="fr-FR"/>
        </w:rPr>
        <w:t>Deuxièmement, l</w:t>
      </w:r>
      <w:r>
        <w:rPr>
          <w:lang w:val="fr-FR"/>
        </w:rPr>
        <w:t>’</w:t>
      </w:r>
      <w:r w:rsidRPr="001E4146">
        <w:rPr>
          <w:lang w:val="fr-FR"/>
        </w:rPr>
        <w:t>État Partie note que le Programme de surveillance du système judiciaire contrôle efficacement les décisions judiciaires.</w:t>
      </w:r>
    </w:p>
    <w:p w14:paraId="40017CAD" w14:textId="336CBA9E" w:rsidR="001E4146" w:rsidRDefault="001E4146" w:rsidP="00DE2D22">
      <w:pPr>
        <w:pStyle w:val="SingleTxt"/>
        <w:numPr>
          <w:ilvl w:val="0"/>
          <w:numId w:val="38"/>
        </w:numPr>
        <w:rPr>
          <w:lang w:val="fr-FR"/>
        </w:rPr>
      </w:pPr>
      <w:r w:rsidRPr="001E4146">
        <w:rPr>
          <w:lang w:val="fr-FR"/>
        </w:rPr>
        <w:t>Troisièmement, l</w:t>
      </w:r>
      <w:r>
        <w:rPr>
          <w:lang w:val="fr-FR"/>
        </w:rPr>
        <w:t>’</w:t>
      </w:r>
      <w:r w:rsidRPr="001E4146">
        <w:rPr>
          <w:lang w:val="fr-FR"/>
        </w:rPr>
        <w:t>État Partie indique que l</w:t>
      </w:r>
      <w:r>
        <w:rPr>
          <w:lang w:val="fr-FR"/>
        </w:rPr>
        <w:t>’</w:t>
      </w:r>
      <w:r w:rsidR="0009587D">
        <w:rPr>
          <w:lang w:val="fr-FR"/>
        </w:rPr>
        <w:t>article </w:t>
      </w:r>
      <w:r w:rsidRPr="00C52991">
        <w:rPr>
          <w:lang w:val="fr-FR"/>
        </w:rPr>
        <w:t>39</w:t>
      </w:r>
      <w:r w:rsidRPr="001E4146">
        <w:rPr>
          <w:lang w:val="fr-FR"/>
        </w:rPr>
        <w:t xml:space="preserve"> de la loi contre la violence domestique habilite les tribunaux à imposer des mesures procédurales pour protéger les victimes.</w:t>
      </w:r>
    </w:p>
    <w:p w14:paraId="092D73F9" w14:textId="71AD81BC" w:rsidR="001E4146" w:rsidRPr="001E4146" w:rsidRDefault="001E4146" w:rsidP="00DE2D22">
      <w:pPr>
        <w:pStyle w:val="SingleTxt"/>
        <w:numPr>
          <w:ilvl w:val="0"/>
          <w:numId w:val="38"/>
        </w:numPr>
        <w:tabs>
          <w:tab w:val="left" w:pos="1742"/>
        </w:tabs>
        <w:rPr>
          <w:lang w:val="fr-FR"/>
        </w:rPr>
      </w:pPr>
      <w:r w:rsidRPr="001E4146">
        <w:rPr>
          <w:lang w:val="fr-FR"/>
        </w:rPr>
        <w:t xml:space="preserve">Quatrièmement, </w:t>
      </w:r>
      <w:r w:rsidRPr="00AD5EAA">
        <w:rPr>
          <w:spacing w:val="2"/>
          <w:lang w:val="fr-FR"/>
        </w:rPr>
        <w:t>l’État Partie indique qu’il soutient les services et les centres destinés aux victimes de violence domestique. Ces centres signalent les cas de violence</w:t>
      </w:r>
      <w:r w:rsidRPr="001E4146">
        <w:rPr>
          <w:lang w:val="fr-FR"/>
        </w:rPr>
        <w:t xml:space="preserve"> domestique aux services de police nationaux ou aux parquets. De plus, des refuges ont été mis en place afin d</w:t>
      </w:r>
      <w:r>
        <w:rPr>
          <w:lang w:val="fr-FR"/>
        </w:rPr>
        <w:t>’</w:t>
      </w:r>
      <w:r w:rsidRPr="001E4146">
        <w:rPr>
          <w:lang w:val="fr-FR"/>
        </w:rPr>
        <w:t xml:space="preserve">offrir un hébergement temporaire aux victimes de violence domestique. Il existe des chambres sécurisées dans quatre hôpitaux à Dili, Oecusse, Maliana et Suai, et une cinquième est en cours de construction à Baucau. En </w:t>
      </w:r>
      <w:r w:rsidRPr="00C52991">
        <w:rPr>
          <w:lang w:val="fr-FR"/>
        </w:rPr>
        <w:t>2018</w:t>
      </w:r>
      <w:r w:rsidRPr="001E4146">
        <w:rPr>
          <w:lang w:val="fr-FR"/>
        </w:rPr>
        <w:t xml:space="preserve">, entre </w:t>
      </w:r>
      <w:r w:rsidRPr="00C52991">
        <w:rPr>
          <w:lang w:val="fr-FR"/>
        </w:rPr>
        <w:t>600</w:t>
      </w:r>
      <w:r w:rsidRPr="001E4146">
        <w:rPr>
          <w:lang w:val="fr-FR"/>
        </w:rPr>
        <w:t xml:space="preserve"> et </w:t>
      </w:r>
      <w:r w:rsidRPr="00C52991">
        <w:rPr>
          <w:lang w:val="fr-FR"/>
        </w:rPr>
        <w:t>750</w:t>
      </w:r>
      <w:r w:rsidR="00EA664F">
        <w:rPr>
          <w:lang w:val="fr-FR"/>
        </w:rPr>
        <w:t> </w:t>
      </w:r>
      <w:r w:rsidRPr="001E4146">
        <w:rPr>
          <w:lang w:val="fr-FR"/>
        </w:rPr>
        <w:t>victimes ont eu accès à ces chambres sécurisées. En outre, l</w:t>
      </w:r>
      <w:r>
        <w:rPr>
          <w:lang w:val="fr-FR"/>
        </w:rPr>
        <w:t>’</w:t>
      </w:r>
      <w:r w:rsidRPr="001E4146">
        <w:rPr>
          <w:lang w:val="fr-FR"/>
        </w:rPr>
        <w:t>État Partie soutient les refuges et fournit aux victimes un soutien et un hébergement à plus long terme, ainsi qu</w:t>
      </w:r>
      <w:r>
        <w:rPr>
          <w:lang w:val="fr-FR"/>
        </w:rPr>
        <w:t>’</w:t>
      </w:r>
      <w:r w:rsidRPr="001E4146">
        <w:rPr>
          <w:lang w:val="fr-FR"/>
        </w:rPr>
        <w:t xml:space="preserve">une aide psychosociale et une formation aux compétences de la vie courante. Entre </w:t>
      </w:r>
      <w:r w:rsidRPr="00C52991">
        <w:rPr>
          <w:lang w:val="fr-FR"/>
        </w:rPr>
        <w:t>2014</w:t>
      </w:r>
      <w:r w:rsidRPr="001E4146">
        <w:rPr>
          <w:lang w:val="fr-FR"/>
        </w:rPr>
        <w:t xml:space="preserve"> et </w:t>
      </w:r>
      <w:r w:rsidRPr="00C52991">
        <w:rPr>
          <w:lang w:val="fr-FR"/>
        </w:rPr>
        <w:t>2018</w:t>
      </w:r>
      <w:r w:rsidRPr="001E4146">
        <w:rPr>
          <w:lang w:val="fr-FR"/>
        </w:rPr>
        <w:t xml:space="preserve">, </w:t>
      </w:r>
      <w:r w:rsidRPr="00EA664F">
        <w:rPr>
          <w:spacing w:val="2"/>
          <w:lang w:val="fr-FR"/>
        </w:rPr>
        <w:t xml:space="preserve">sept refuges et un centre d’hébergement temporaire ont été créés pour venir en aide aux victimes de violences sexistes. Lorsque les victimes </w:t>
      </w:r>
      <w:r w:rsidRPr="001E4146">
        <w:rPr>
          <w:lang w:val="fr-FR"/>
        </w:rPr>
        <w:t>et les survivants sont prêts à rentrer chez eux, les refuges leur apportent leur soutien pour les aider à réintégrer leur communauté.</w:t>
      </w:r>
    </w:p>
    <w:p w14:paraId="170F9ED8" w14:textId="66E169D9" w:rsidR="001E4146" w:rsidRDefault="001E4146" w:rsidP="00DE2D22">
      <w:pPr>
        <w:pStyle w:val="SingleTxt"/>
        <w:numPr>
          <w:ilvl w:val="0"/>
          <w:numId w:val="38"/>
        </w:numPr>
        <w:rPr>
          <w:lang w:val="fr-FR"/>
        </w:rPr>
      </w:pPr>
      <w:r w:rsidRPr="001E4146">
        <w:rPr>
          <w:lang w:val="fr-FR"/>
        </w:rPr>
        <w:t>Enfin, un nombre croissant d</w:t>
      </w:r>
      <w:r>
        <w:rPr>
          <w:lang w:val="fr-FR"/>
        </w:rPr>
        <w:t>’</w:t>
      </w:r>
      <w:r w:rsidRPr="001E4146">
        <w:rPr>
          <w:lang w:val="fr-FR"/>
        </w:rPr>
        <w:t>auteurs de violences domestiques font l</w:t>
      </w:r>
      <w:r>
        <w:rPr>
          <w:lang w:val="fr-FR"/>
        </w:rPr>
        <w:t>’</w:t>
      </w:r>
      <w:r w:rsidRPr="001E4146">
        <w:rPr>
          <w:lang w:val="fr-FR"/>
        </w:rPr>
        <w:t xml:space="preserve">objet de poursuites judiciaires. En </w:t>
      </w:r>
      <w:r w:rsidRPr="00C52991">
        <w:rPr>
          <w:lang w:val="fr-FR"/>
        </w:rPr>
        <w:t>2018</w:t>
      </w:r>
      <w:r w:rsidRPr="001E4146">
        <w:rPr>
          <w:lang w:val="fr-FR"/>
        </w:rPr>
        <w:t xml:space="preserve">, </w:t>
      </w:r>
      <w:r w:rsidRPr="00C52991">
        <w:rPr>
          <w:lang w:val="fr-FR"/>
        </w:rPr>
        <w:t>554</w:t>
      </w:r>
      <w:r w:rsidR="00EA664F">
        <w:rPr>
          <w:lang w:val="fr-FR"/>
        </w:rPr>
        <w:t> </w:t>
      </w:r>
      <w:r w:rsidRPr="001E4146">
        <w:rPr>
          <w:lang w:val="fr-FR"/>
        </w:rPr>
        <w:t xml:space="preserve">cas de violence domestique ont été recensés, contre </w:t>
      </w:r>
      <w:r w:rsidRPr="00C52991">
        <w:rPr>
          <w:lang w:val="fr-FR"/>
        </w:rPr>
        <w:t>404</w:t>
      </w:r>
      <w:r w:rsidRPr="001E4146">
        <w:rPr>
          <w:lang w:val="fr-FR"/>
        </w:rPr>
        <w:t xml:space="preserve"> en </w:t>
      </w:r>
      <w:r w:rsidRPr="00C52991">
        <w:rPr>
          <w:lang w:val="fr-FR"/>
        </w:rPr>
        <w:t>2017</w:t>
      </w:r>
      <w:r w:rsidRPr="001E4146">
        <w:rPr>
          <w:lang w:val="fr-FR"/>
        </w:rPr>
        <w:t xml:space="preserve">. Parmi ceux-ci, </w:t>
      </w:r>
      <w:r w:rsidRPr="00C52991">
        <w:rPr>
          <w:lang w:val="fr-FR"/>
        </w:rPr>
        <w:t>91</w:t>
      </w:r>
      <w:r w:rsidR="00EA664F">
        <w:rPr>
          <w:lang w:val="fr-FR"/>
        </w:rPr>
        <w:t> %</w:t>
      </w:r>
      <w:r w:rsidRPr="001E4146">
        <w:rPr>
          <w:lang w:val="fr-FR"/>
        </w:rPr>
        <w:t xml:space="preserve"> des auteurs ont été poursuivis, </w:t>
      </w:r>
      <w:r w:rsidRPr="00C52991">
        <w:rPr>
          <w:lang w:val="fr-FR"/>
        </w:rPr>
        <w:t>2</w:t>
      </w:r>
      <w:r w:rsidR="00EA664F">
        <w:rPr>
          <w:lang w:val="fr-FR"/>
        </w:rPr>
        <w:t> %</w:t>
      </w:r>
      <w:r w:rsidRPr="001E4146">
        <w:rPr>
          <w:lang w:val="fr-FR"/>
        </w:rPr>
        <w:t xml:space="preserve"> ont été acquittés et </w:t>
      </w:r>
      <w:r w:rsidRPr="00C52991">
        <w:rPr>
          <w:lang w:val="fr-FR"/>
        </w:rPr>
        <w:t>64</w:t>
      </w:r>
      <w:r w:rsidR="00EA664F">
        <w:rPr>
          <w:lang w:val="fr-FR"/>
        </w:rPr>
        <w:t> %</w:t>
      </w:r>
      <w:r w:rsidRPr="001E4146">
        <w:rPr>
          <w:lang w:val="fr-FR"/>
        </w:rPr>
        <w:t xml:space="preserve"> ont été condamnés à une peine de prison avec sursis.</w:t>
      </w:r>
    </w:p>
    <w:p w14:paraId="5E5FA93E" w14:textId="77777777" w:rsidR="001876BF" w:rsidRPr="00C52991" w:rsidRDefault="001876BF" w:rsidP="001876BF">
      <w:pPr>
        <w:pStyle w:val="SingleTxt"/>
        <w:spacing w:after="0" w:line="120" w:lineRule="exact"/>
        <w:rPr>
          <w:b/>
          <w:bCs/>
          <w:sz w:val="10"/>
          <w:lang w:val="fr-FR"/>
        </w:rPr>
      </w:pPr>
    </w:p>
    <w:p w14:paraId="76365D95" w14:textId="6F132A7E" w:rsidR="001E4146" w:rsidRPr="00C52991" w:rsidRDefault="001876BF" w:rsidP="00DE30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2991">
        <w:rPr>
          <w:lang w:val="fr-FR"/>
        </w:rPr>
        <w:lastRenderedPageBreak/>
        <w:tab/>
      </w:r>
      <w:r w:rsidRPr="00C52991">
        <w:rPr>
          <w:lang w:val="fr-FR"/>
        </w:rPr>
        <w:tab/>
      </w:r>
      <w:r w:rsidR="001E4146" w:rsidRPr="00C52991">
        <w:rPr>
          <w:lang w:val="fr-FR"/>
        </w:rPr>
        <w:t>Renseignements communiqués par l’auteure </w:t>
      </w:r>
      <w:r w:rsidR="001E4146" w:rsidRPr="001876BF">
        <w:rPr>
          <w:b w:val="0"/>
          <w:bCs/>
          <w:lang w:val="fr-FR"/>
        </w:rPr>
        <w:t xml:space="preserve">: </w:t>
      </w:r>
      <w:r w:rsidR="001E4146" w:rsidRPr="00C52991">
        <w:rPr>
          <w:b w:val="0"/>
          <w:bCs/>
          <w:lang w:val="fr-FR"/>
        </w:rPr>
        <w:t>5</w:t>
      </w:r>
      <w:r w:rsidR="001E4146" w:rsidRPr="001876BF">
        <w:rPr>
          <w:b w:val="0"/>
          <w:bCs/>
          <w:lang w:val="fr-FR"/>
        </w:rPr>
        <w:t xml:space="preserve"> novembre </w:t>
      </w:r>
      <w:r w:rsidR="001E4146" w:rsidRPr="00C52991">
        <w:rPr>
          <w:b w:val="0"/>
          <w:bCs/>
          <w:lang w:val="fr-FR"/>
        </w:rPr>
        <w:t>2025</w:t>
      </w:r>
    </w:p>
    <w:p w14:paraId="0AE2EC06" w14:textId="77777777" w:rsidR="001876BF" w:rsidRPr="001876BF" w:rsidRDefault="001876BF" w:rsidP="00DE30DA">
      <w:pPr>
        <w:pStyle w:val="SingleTxt"/>
        <w:keepNext/>
        <w:spacing w:after="0" w:line="120" w:lineRule="exact"/>
        <w:rPr>
          <w:sz w:val="10"/>
          <w:lang w:val="fr-FR"/>
        </w:rPr>
      </w:pPr>
    </w:p>
    <w:p w14:paraId="33DF03F8" w14:textId="0DFC68DE" w:rsidR="001E4146" w:rsidRDefault="001E4146" w:rsidP="00DE2D22">
      <w:pPr>
        <w:pStyle w:val="SingleTxt"/>
        <w:numPr>
          <w:ilvl w:val="0"/>
          <w:numId w:val="38"/>
        </w:numPr>
        <w:rPr>
          <w:lang w:val="fr-FR"/>
        </w:rPr>
      </w:pPr>
      <w:r w:rsidRPr="001E4146">
        <w:rPr>
          <w:lang w:val="fr-FR"/>
        </w:rPr>
        <w:t>L</w:t>
      </w:r>
      <w:r>
        <w:rPr>
          <w:lang w:val="fr-FR"/>
        </w:rPr>
        <w:t>’</w:t>
      </w:r>
      <w:r w:rsidRPr="001E4146">
        <w:rPr>
          <w:lang w:val="fr-FR"/>
        </w:rPr>
        <w:t xml:space="preserve">auteure note que, le </w:t>
      </w:r>
      <w:r w:rsidRPr="00C52991">
        <w:rPr>
          <w:lang w:val="fr-FR"/>
        </w:rPr>
        <w:t>20</w:t>
      </w:r>
      <w:r w:rsidR="00EA664F">
        <w:rPr>
          <w:lang w:val="fr-FR"/>
        </w:rPr>
        <w:t> </w:t>
      </w:r>
      <w:r w:rsidRPr="001E4146">
        <w:rPr>
          <w:lang w:val="fr-FR"/>
        </w:rPr>
        <w:t xml:space="preserve">mai </w:t>
      </w:r>
      <w:r w:rsidRPr="00C52991">
        <w:rPr>
          <w:lang w:val="fr-FR"/>
        </w:rPr>
        <w:t>2015</w:t>
      </w:r>
      <w:r w:rsidRPr="001E4146">
        <w:rPr>
          <w:lang w:val="fr-FR"/>
        </w:rPr>
        <w:t>, l</w:t>
      </w:r>
      <w:r>
        <w:rPr>
          <w:lang w:val="fr-FR"/>
        </w:rPr>
        <w:t>’</w:t>
      </w:r>
      <w:r w:rsidRPr="001E4146">
        <w:rPr>
          <w:lang w:val="fr-FR"/>
        </w:rPr>
        <w:t xml:space="preserve">État Partie lui a accordé une grâce partielle en vertu du décret présidentiel </w:t>
      </w:r>
      <w:r w:rsidR="007248C8">
        <w:rPr>
          <w:lang w:val="fr-FR"/>
        </w:rPr>
        <w:t>n</w:t>
      </w:r>
      <w:r w:rsidR="007248C8" w:rsidRPr="007248C8">
        <w:rPr>
          <w:vertAlign w:val="superscript"/>
          <w:lang w:val="fr-FR"/>
        </w:rPr>
        <w:t>o</w:t>
      </w:r>
      <w:r w:rsidR="00EA664F">
        <w:rPr>
          <w:lang w:val="fr-FR"/>
        </w:rPr>
        <w:t> </w:t>
      </w:r>
      <w:r w:rsidRPr="00C52991">
        <w:rPr>
          <w:lang w:val="fr-FR"/>
        </w:rPr>
        <w:t>45</w:t>
      </w:r>
      <w:r w:rsidRPr="001E4146">
        <w:rPr>
          <w:lang w:val="fr-FR"/>
        </w:rPr>
        <w:t>/</w:t>
      </w:r>
      <w:r w:rsidRPr="00C52991">
        <w:rPr>
          <w:lang w:val="fr-FR"/>
        </w:rPr>
        <w:t>2015</w:t>
      </w:r>
      <w:r w:rsidRPr="001E4146">
        <w:rPr>
          <w:lang w:val="fr-FR"/>
        </w:rPr>
        <w:t>. En outre, l</w:t>
      </w:r>
      <w:r>
        <w:rPr>
          <w:lang w:val="fr-FR"/>
        </w:rPr>
        <w:t>’</w:t>
      </w:r>
      <w:r w:rsidRPr="001E4146">
        <w:rPr>
          <w:lang w:val="fr-FR"/>
        </w:rPr>
        <w:t>État Partie a accordé la liberté conditionnelle à l</w:t>
      </w:r>
      <w:r>
        <w:rPr>
          <w:lang w:val="fr-FR"/>
        </w:rPr>
        <w:t>’</w:t>
      </w:r>
      <w:r w:rsidRPr="001E4146">
        <w:rPr>
          <w:lang w:val="fr-FR"/>
        </w:rPr>
        <w:t xml:space="preserve">auteure le </w:t>
      </w:r>
      <w:r w:rsidRPr="00C52991">
        <w:rPr>
          <w:lang w:val="fr-FR"/>
        </w:rPr>
        <w:t>16</w:t>
      </w:r>
      <w:r w:rsidR="00EA664F">
        <w:rPr>
          <w:lang w:val="fr-FR"/>
        </w:rPr>
        <w:t> </w:t>
      </w:r>
      <w:r w:rsidRPr="001E4146">
        <w:rPr>
          <w:lang w:val="fr-FR"/>
        </w:rPr>
        <w:t xml:space="preserve">septembre </w:t>
      </w:r>
      <w:r w:rsidRPr="00C52991">
        <w:rPr>
          <w:lang w:val="fr-FR"/>
        </w:rPr>
        <w:t>2015</w:t>
      </w:r>
      <w:r w:rsidRPr="001E4146">
        <w:rPr>
          <w:lang w:val="fr-FR"/>
        </w:rPr>
        <w:t>, par l</w:t>
      </w:r>
      <w:r>
        <w:rPr>
          <w:lang w:val="fr-FR"/>
        </w:rPr>
        <w:t>’</w:t>
      </w:r>
      <w:r w:rsidRPr="001E4146">
        <w:rPr>
          <w:lang w:val="fr-FR"/>
        </w:rPr>
        <w:t>intermédiaire du tribunal de district de Dili.</w:t>
      </w:r>
    </w:p>
    <w:p w14:paraId="04B3B949" w14:textId="7854AC54" w:rsidR="001E4146" w:rsidRDefault="001E4146" w:rsidP="00DE2D22">
      <w:pPr>
        <w:pStyle w:val="SingleTxt"/>
        <w:numPr>
          <w:ilvl w:val="0"/>
          <w:numId w:val="38"/>
        </w:numPr>
        <w:rPr>
          <w:lang w:val="fr-FR"/>
        </w:rPr>
      </w:pPr>
      <w:r w:rsidRPr="001E4146">
        <w:rPr>
          <w:lang w:val="fr-FR"/>
        </w:rPr>
        <w:t>De plus, l</w:t>
      </w:r>
      <w:r>
        <w:rPr>
          <w:lang w:val="fr-FR"/>
        </w:rPr>
        <w:t>’</w:t>
      </w:r>
      <w:r w:rsidRPr="001E4146">
        <w:rPr>
          <w:lang w:val="fr-FR"/>
        </w:rPr>
        <w:t>auteure fait valoir que l</w:t>
      </w:r>
      <w:r>
        <w:rPr>
          <w:lang w:val="fr-FR"/>
        </w:rPr>
        <w:t>’</w:t>
      </w:r>
      <w:r w:rsidRPr="001E4146">
        <w:rPr>
          <w:lang w:val="fr-FR"/>
        </w:rPr>
        <w:t>État Partie leur a fourni, à elle et à son fils, une aide financière par l</w:t>
      </w:r>
      <w:r>
        <w:rPr>
          <w:lang w:val="fr-FR"/>
        </w:rPr>
        <w:t>’</w:t>
      </w:r>
      <w:r w:rsidRPr="001E4146">
        <w:rPr>
          <w:lang w:val="fr-FR"/>
        </w:rPr>
        <w:t>intermédiaire du refuge Casa Vida. L</w:t>
      </w:r>
      <w:r>
        <w:rPr>
          <w:lang w:val="fr-FR"/>
        </w:rPr>
        <w:t>’</w:t>
      </w:r>
      <w:r w:rsidRPr="001E4146">
        <w:rPr>
          <w:lang w:val="fr-FR"/>
        </w:rPr>
        <w:t>État Partie a également veillé à ce que le fils de l</w:t>
      </w:r>
      <w:r>
        <w:rPr>
          <w:lang w:val="fr-FR"/>
        </w:rPr>
        <w:t>’</w:t>
      </w:r>
      <w:r w:rsidRPr="001E4146">
        <w:rPr>
          <w:lang w:val="fr-FR"/>
        </w:rPr>
        <w:t>auteure puisse exercer son droit à bénéficier des prestations de sécurité sociale jusqu</w:t>
      </w:r>
      <w:r>
        <w:rPr>
          <w:lang w:val="fr-FR"/>
        </w:rPr>
        <w:t>’</w:t>
      </w:r>
      <w:r w:rsidRPr="001E4146">
        <w:rPr>
          <w:lang w:val="fr-FR"/>
        </w:rPr>
        <w:t>à l</w:t>
      </w:r>
      <w:r>
        <w:rPr>
          <w:lang w:val="fr-FR"/>
        </w:rPr>
        <w:t>’</w:t>
      </w:r>
      <w:r w:rsidRPr="001E4146">
        <w:rPr>
          <w:lang w:val="fr-FR"/>
        </w:rPr>
        <w:t xml:space="preserve">âge de </w:t>
      </w:r>
      <w:r w:rsidRPr="00C52991">
        <w:rPr>
          <w:lang w:val="fr-FR"/>
        </w:rPr>
        <w:t>23</w:t>
      </w:r>
      <w:r w:rsidR="00EA664F">
        <w:rPr>
          <w:lang w:val="fr-FR"/>
        </w:rPr>
        <w:t> </w:t>
      </w:r>
      <w:r w:rsidRPr="001E4146">
        <w:rPr>
          <w:lang w:val="fr-FR"/>
        </w:rPr>
        <w:t>ans. L</w:t>
      </w:r>
      <w:r>
        <w:rPr>
          <w:lang w:val="fr-FR"/>
        </w:rPr>
        <w:t>’</w:t>
      </w:r>
      <w:r w:rsidRPr="001E4146">
        <w:rPr>
          <w:lang w:val="fr-FR"/>
        </w:rPr>
        <w:t>auteure note également que l</w:t>
      </w:r>
      <w:r>
        <w:rPr>
          <w:lang w:val="fr-FR"/>
        </w:rPr>
        <w:t>’</w:t>
      </w:r>
      <w:r w:rsidRPr="001E4146">
        <w:rPr>
          <w:lang w:val="fr-FR"/>
        </w:rPr>
        <w:t>État Partie a facilité la médiation entre elle et la famille de son défunt mari, ce qui a constitué une avancée significative dans son processus de guérison.</w:t>
      </w:r>
    </w:p>
    <w:p w14:paraId="5C75E2C4" w14:textId="11A1E96C" w:rsidR="001E4146" w:rsidRDefault="001E4146" w:rsidP="00DE2D22">
      <w:pPr>
        <w:pStyle w:val="SingleTxt"/>
        <w:numPr>
          <w:ilvl w:val="0"/>
          <w:numId w:val="38"/>
        </w:numPr>
        <w:rPr>
          <w:lang w:val="fr-FR"/>
        </w:rPr>
      </w:pPr>
      <w:r w:rsidRPr="001E4146">
        <w:rPr>
          <w:lang w:val="fr-FR"/>
        </w:rPr>
        <w:t>L</w:t>
      </w:r>
      <w:r>
        <w:rPr>
          <w:lang w:val="fr-FR"/>
        </w:rPr>
        <w:t>’</w:t>
      </w:r>
      <w:r w:rsidRPr="001E4146">
        <w:rPr>
          <w:lang w:val="fr-FR"/>
        </w:rPr>
        <w:t xml:space="preserve">auteure note que, </w:t>
      </w:r>
      <w:r w:rsidRPr="00EA664F">
        <w:rPr>
          <w:spacing w:val="2"/>
          <w:lang w:val="fr-FR"/>
        </w:rPr>
        <w:t xml:space="preserve">de </w:t>
      </w:r>
      <w:r w:rsidRPr="00C52991">
        <w:rPr>
          <w:spacing w:val="2"/>
          <w:lang w:val="fr-FR"/>
        </w:rPr>
        <w:t>2020</w:t>
      </w:r>
      <w:r w:rsidRPr="00EA664F">
        <w:rPr>
          <w:spacing w:val="2"/>
          <w:lang w:val="fr-FR"/>
        </w:rPr>
        <w:t xml:space="preserve"> à </w:t>
      </w:r>
      <w:r w:rsidRPr="00C52991">
        <w:rPr>
          <w:spacing w:val="2"/>
          <w:lang w:val="fr-FR"/>
        </w:rPr>
        <w:t>2023</w:t>
      </w:r>
      <w:r w:rsidRPr="00EA664F">
        <w:rPr>
          <w:spacing w:val="2"/>
          <w:lang w:val="fr-FR"/>
        </w:rPr>
        <w:t>, l’État Partie a facilité la formation des policiers de l’Unité chargée des personnes vulnérables sur le cadre juridique applicable à la violence de genre et sur le repérage des éléments constitutifs d’une infraction</w:t>
      </w:r>
      <w:r w:rsidRPr="001E4146">
        <w:rPr>
          <w:lang w:val="fr-FR"/>
        </w:rPr>
        <w:t xml:space="preserve">. En </w:t>
      </w:r>
      <w:r w:rsidRPr="00C52991">
        <w:rPr>
          <w:lang w:val="fr-FR"/>
        </w:rPr>
        <w:t>2022</w:t>
      </w:r>
      <w:r w:rsidRPr="001E4146">
        <w:rPr>
          <w:lang w:val="fr-FR"/>
        </w:rPr>
        <w:t>, le Secrétariat d</w:t>
      </w:r>
      <w:r>
        <w:rPr>
          <w:lang w:val="fr-FR"/>
        </w:rPr>
        <w:t>’</w:t>
      </w:r>
      <w:r w:rsidRPr="001E4146">
        <w:rPr>
          <w:lang w:val="fr-FR"/>
        </w:rPr>
        <w:t>État à l</w:t>
      </w:r>
      <w:r>
        <w:rPr>
          <w:lang w:val="fr-FR"/>
        </w:rPr>
        <w:t>’</w:t>
      </w:r>
      <w:r w:rsidRPr="001E4146">
        <w:rPr>
          <w:lang w:val="fr-FR"/>
        </w:rPr>
        <w:t>égalité et à l</w:t>
      </w:r>
      <w:r>
        <w:rPr>
          <w:lang w:val="fr-FR"/>
        </w:rPr>
        <w:t>’</w:t>
      </w:r>
      <w:r w:rsidRPr="001E4146">
        <w:rPr>
          <w:lang w:val="fr-FR"/>
        </w:rPr>
        <w:t>inclusion a lancé un plan d</w:t>
      </w:r>
      <w:r>
        <w:rPr>
          <w:lang w:val="fr-FR"/>
        </w:rPr>
        <w:t>’</w:t>
      </w:r>
      <w:r w:rsidRPr="001E4146">
        <w:rPr>
          <w:lang w:val="fr-FR"/>
        </w:rPr>
        <w:t>action national décennal sur la violence de genre, axé sur l</w:t>
      </w:r>
      <w:r>
        <w:rPr>
          <w:lang w:val="fr-FR"/>
        </w:rPr>
        <w:t>’</w:t>
      </w:r>
      <w:r w:rsidRPr="001E4146">
        <w:rPr>
          <w:lang w:val="fr-FR"/>
        </w:rPr>
        <w:t xml:space="preserve">accès à la justice. En </w:t>
      </w:r>
      <w:r w:rsidRPr="00C52991">
        <w:rPr>
          <w:lang w:val="fr-FR"/>
        </w:rPr>
        <w:t>2023</w:t>
      </w:r>
      <w:r w:rsidRPr="001E4146">
        <w:rPr>
          <w:lang w:val="fr-FR"/>
        </w:rPr>
        <w:t xml:space="preserve">, </w:t>
      </w:r>
      <w:r w:rsidRPr="00CA4F48">
        <w:rPr>
          <w:spacing w:val="2"/>
          <w:lang w:val="fr-FR"/>
        </w:rPr>
        <w:t xml:space="preserve">l’État Partie a promulgué la loi </w:t>
      </w:r>
      <w:r w:rsidR="007248C8" w:rsidRPr="00CA4F48">
        <w:rPr>
          <w:spacing w:val="2"/>
          <w:lang w:val="fr-FR"/>
        </w:rPr>
        <w:t>n</w:t>
      </w:r>
      <w:r w:rsidR="007248C8" w:rsidRPr="00CA4F48">
        <w:rPr>
          <w:spacing w:val="2"/>
          <w:vertAlign w:val="superscript"/>
          <w:lang w:val="fr-FR"/>
        </w:rPr>
        <w:t>o</w:t>
      </w:r>
      <w:r w:rsidR="00EA664F" w:rsidRPr="00CA4F48">
        <w:rPr>
          <w:spacing w:val="2"/>
          <w:lang w:val="fr-FR"/>
        </w:rPr>
        <w:t> </w:t>
      </w:r>
      <w:r w:rsidRPr="00CA4F48">
        <w:rPr>
          <w:spacing w:val="2"/>
          <w:lang w:val="fr-FR"/>
        </w:rPr>
        <w:t xml:space="preserve">6/2023 relative à la protection des enfants et des jeunes en danger. En 2024, l’État Partie a dispensé une formation supplémentaire aux procureurs et aux juges sur les questions liées à la violence de genre. </w:t>
      </w:r>
      <w:r w:rsidRPr="000B6AFC">
        <w:rPr>
          <w:spacing w:val="2"/>
          <w:lang w:val="fr-FR"/>
        </w:rPr>
        <w:t>En 2024, le ministère public a publié un manuel pour les enquêtes sur les affaires de violence de genre. Le Ministère de la solidarité sociale et de l’inclusion a établi des procédures opérationnelles standardisées</w:t>
      </w:r>
      <w:r w:rsidRPr="001E4146">
        <w:rPr>
          <w:lang w:val="fr-FR"/>
        </w:rPr>
        <w:t xml:space="preserve"> en matière de violence de genre et de protection de l</w:t>
      </w:r>
      <w:r>
        <w:rPr>
          <w:lang w:val="fr-FR"/>
        </w:rPr>
        <w:t>’</w:t>
      </w:r>
      <w:r w:rsidRPr="001E4146">
        <w:rPr>
          <w:lang w:val="fr-FR"/>
        </w:rPr>
        <w:t xml:space="preserve">enfance afin de garantir aux victimes et aux enfants un accès adapté et adéquat à leurs droits. En </w:t>
      </w:r>
      <w:r w:rsidRPr="00C52991">
        <w:rPr>
          <w:lang w:val="fr-FR"/>
        </w:rPr>
        <w:t>2025</w:t>
      </w:r>
      <w:r w:rsidRPr="001E4146">
        <w:rPr>
          <w:lang w:val="fr-FR"/>
        </w:rPr>
        <w:t>, le Ministère de la solidarité sociale et de l</w:t>
      </w:r>
      <w:r>
        <w:rPr>
          <w:lang w:val="fr-FR"/>
        </w:rPr>
        <w:t>’</w:t>
      </w:r>
      <w:r w:rsidRPr="001E4146">
        <w:rPr>
          <w:lang w:val="fr-FR"/>
        </w:rPr>
        <w:t>inclusion et le Secrétariat d</w:t>
      </w:r>
      <w:r>
        <w:rPr>
          <w:lang w:val="fr-FR"/>
        </w:rPr>
        <w:t>’</w:t>
      </w:r>
      <w:r w:rsidRPr="001E4146">
        <w:rPr>
          <w:lang w:val="fr-FR"/>
        </w:rPr>
        <w:t xml:space="preserve">État </w:t>
      </w:r>
      <w:r w:rsidRPr="000B6AFC">
        <w:rPr>
          <w:spacing w:val="2"/>
          <w:lang w:val="fr-FR"/>
        </w:rPr>
        <w:t>à l’égalité et à l’inclusion ont accordé une subvention publique à l’organisation non gouvernementale ALFELA afin qu’elle puisse continuer à offrir une assistance juridique gratuite aux victimes de violences fondées sur le genre.</w:t>
      </w:r>
    </w:p>
    <w:p w14:paraId="43A70E4F" w14:textId="7DD7D791" w:rsidR="001E4146" w:rsidRPr="00C52991" w:rsidRDefault="001E4146" w:rsidP="001E4146">
      <w:pPr>
        <w:pStyle w:val="SingleTxt"/>
        <w:rPr>
          <w:b/>
          <w:bCs/>
          <w:lang w:val="en-GB"/>
        </w:rPr>
      </w:pPr>
      <w:r w:rsidRPr="00C52991">
        <w:rPr>
          <w:b/>
          <w:bCs/>
          <w:lang w:val="fr-FR"/>
        </w:rPr>
        <w:t>Appréciation : B</w:t>
      </w:r>
    </w:p>
    <w:p w14:paraId="1EA39984" w14:textId="7243C416" w:rsidR="001E4146" w:rsidRPr="001E4146" w:rsidRDefault="001E4146" w:rsidP="001E4146">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2CC664B3" wp14:editId="45402411">
                <wp:simplePos x="0" y="0"/>
                <wp:positionH relativeFrom="page">
                  <wp:posOffset>3429000</wp:posOffset>
                </wp:positionH>
                <wp:positionV relativeFrom="paragraph">
                  <wp:posOffset>304800</wp:posOffset>
                </wp:positionV>
                <wp:extent cx="914400" cy="0"/>
                <wp:effectExtent l="0" t="0" r="0" b="0"/>
                <wp:wrapNone/>
                <wp:docPr id="128516472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E6522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1E4146" w:rsidRPr="001E4146" w:rsidSect="001E4146">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16T12:38:00Z" w:initials="Start">
    <w:p w14:paraId="0F82F10D" w14:textId="51691EE9" w:rsidR="00C83DEC" w:rsidRPr="007248C8" w:rsidRDefault="00C83DEC">
      <w:pPr>
        <w:pStyle w:val="CommentText"/>
        <w:rPr>
          <w:lang w:val="en-US"/>
        </w:rPr>
      </w:pPr>
      <w:r>
        <w:rPr>
          <w:rStyle w:val="CommentReference"/>
        </w:rPr>
        <w:annotationRef/>
      </w:r>
      <w:r w:rsidRPr="007248C8">
        <w:rPr>
          <w:lang w:val="en-US"/>
        </w:rPr>
        <w:t xml:space="preserve">&lt;&lt;ODS JOB </w:t>
      </w:r>
      <w:r w:rsidR="007248C8" w:rsidRPr="007248C8">
        <w:rPr>
          <w:lang w:val="en-US"/>
        </w:rPr>
        <w:t>N</w:t>
      </w:r>
      <w:r w:rsidR="007248C8" w:rsidRPr="007248C8">
        <w:rPr>
          <w:vertAlign w:val="superscript"/>
          <w:lang w:val="en-US"/>
        </w:rPr>
        <w:t>o</w:t>
      </w:r>
      <w:r w:rsidR="007248C8" w:rsidRPr="007248C8">
        <w:rPr>
          <w:lang w:val="en-US"/>
        </w:rPr>
        <w:t> </w:t>
      </w:r>
      <w:r w:rsidRPr="007248C8">
        <w:rPr>
          <w:lang w:val="en-US"/>
        </w:rPr>
        <w:t xml:space="preserve">&gt;&gt;N2603433F&lt;&lt;ODS JOB </w:t>
      </w:r>
      <w:r w:rsidR="007248C8" w:rsidRPr="007248C8">
        <w:rPr>
          <w:lang w:val="en-US"/>
        </w:rPr>
        <w:t>N</w:t>
      </w:r>
      <w:r w:rsidR="007248C8" w:rsidRPr="007248C8">
        <w:rPr>
          <w:vertAlign w:val="superscript"/>
          <w:lang w:val="en-US"/>
        </w:rPr>
        <w:t>o</w:t>
      </w:r>
      <w:r w:rsidR="007248C8" w:rsidRPr="007248C8">
        <w:rPr>
          <w:lang w:val="en-US"/>
        </w:rPr>
        <w:t> </w:t>
      </w:r>
      <w:r w:rsidRPr="007248C8">
        <w:rPr>
          <w:lang w:val="en-US"/>
        </w:rPr>
        <w:t>&gt;&gt;</w:t>
      </w:r>
    </w:p>
    <w:p w14:paraId="45D2512C" w14:textId="77777777" w:rsidR="00C83DEC" w:rsidRDefault="00C83DEC">
      <w:pPr>
        <w:pStyle w:val="CommentText"/>
      </w:pPr>
      <w:r>
        <w:t>&lt;&lt;ODS DOC SYMBOL1&gt;&gt;CEDAW/C/92/3&lt;&lt;ODS DOC SYMBOL1&gt;&gt;</w:t>
      </w:r>
    </w:p>
    <w:p w14:paraId="4CE1ACCC" w14:textId="3080DEC0" w:rsidR="00C83DEC" w:rsidRDefault="00C83DE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CE1ACC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2F62642" w16cex:dateUtc="2026-03-16T16: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CE1ACCC" w16cid:durableId="42F626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28FA2" w14:textId="77777777" w:rsidR="00276B73" w:rsidRDefault="00276B73" w:rsidP="00331D20">
      <w:r>
        <w:separator/>
      </w:r>
    </w:p>
  </w:endnote>
  <w:endnote w:type="continuationSeparator" w:id="0">
    <w:p w14:paraId="611DC9E4" w14:textId="77777777" w:rsidR="00276B73" w:rsidRDefault="00276B7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3DEC" w14:paraId="40BC58C9" w14:textId="77777777" w:rsidTr="00C83DEC">
      <w:tc>
        <w:tcPr>
          <w:tcW w:w="4920" w:type="dxa"/>
        </w:tcPr>
        <w:p w14:paraId="49425C22" w14:textId="50278A02" w:rsidR="00C83DEC" w:rsidRPr="00C83DEC" w:rsidRDefault="00C83DEC" w:rsidP="00C83DE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6DAE">
            <w:rPr>
              <w:b w:val="0"/>
              <w:w w:val="103"/>
              <w:sz w:val="14"/>
            </w:rPr>
            <w:t>26-02453</w:t>
          </w:r>
          <w:r>
            <w:rPr>
              <w:b w:val="0"/>
              <w:w w:val="103"/>
              <w:sz w:val="14"/>
            </w:rPr>
            <w:fldChar w:fldCharType="end"/>
          </w:r>
        </w:p>
      </w:tc>
      <w:tc>
        <w:tcPr>
          <w:tcW w:w="4920" w:type="dxa"/>
        </w:tcPr>
        <w:p w14:paraId="11D558CD" w14:textId="3EB2D041" w:rsidR="00C83DEC" w:rsidRPr="00C83DEC" w:rsidRDefault="00C83DEC" w:rsidP="00C83DE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0C1DE0F" w14:textId="77777777" w:rsidR="00C83DEC" w:rsidRPr="00C83DEC" w:rsidRDefault="00C83DEC" w:rsidP="00C83D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3DEC" w14:paraId="380050F6" w14:textId="77777777" w:rsidTr="00C83DEC">
      <w:tc>
        <w:tcPr>
          <w:tcW w:w="4920" w:type="dxa"/>
        </w:tcPr>
        <w:p w14:paraId="1B4B8DF4" w14:textId="1A31D2C9" w:rsidR="00C83DEC" w:rsidRPr="00C83DEC" w:rsidRDefault="00C83DEC" w:rsidP="00C83DE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3C9194A5" w14:textId="78D0F077" w:rsidR="00C83DEC" w:rsidRPr="00C83DEC" w:rsidRDefault="00C83DEC" w:rsidP="00C83DE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6DAE">
            <w:rPr>
              <w:b w:val="0"/>
              <w:w w:val="103"/>
              <w:sz w:val="14"/>
            </w:rPr>
            <w:t>26-02453</w:t>
          </w:r>
          <w:r>
            <w:rPr>
              <w:b w:val="0"/>
              <w:w w:val="103"/>
              <w:sz w:val="14"/>
            </w:rPr>
            <w:fldChar w:fldCharType="end"/>
          </w:r>
        </w:p>
      </w:tc>
    </w:tr>
  </w:tbl>
  <w:p w14:paraId="2DD0ED93" w14:textId="77777777" w:rsidR="00C83DEC" w:rsidRPr="00C83DEC" w:rsidRDefault="00C83DEC" w:rsidP="00C83D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71A7E" w14:textId="5F383401" w:rsidR="00C83DEC" w:rsidRDefault="00C83DEC">
    <w:pPr>
      <w:pStyle w:val="Footer"/>
    </w:pPr>
    <w:r>
      <w:drawing>
        <wp:anchor distT="0" distB="0" distL="114300" distR="114300" simplePos="0" relativeHeight="251658240" behindDoc="0" locked="0" layoutInCell="1" allowOverlap="1" wp14:anchorId="2BE77E6D" wp14:editId="79B9182F">
          <wp:simplePos x="0" y="0"/>
          <wp:positionH relativeFrom="column">
            <wp:posOffset>5532120</wp:posOffset>
          </wp:positionH>
          <wp:positionV relativeFrom="paragraph">
            <wp:posOffset>-228600</wp:posOffset>
          </wp:positionV>
          <wp:extent cx="694690" cy="694690"/>
          <wp:effectExtent l="0" t="0" r="0" b="0"/>
          <wp:wrapNone/>
          <wp:docPr id="8086415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83DEC" w14:paraId="2E559A47" w14:textId="77777777" w:rsidTr="00C83DEC">
      <w:tc>
        <w:tcPr>
          <w:tcW w:w="3758" w:type="dxa"/>
        </w:tcPr>
        <w:p w14:paraId="79715C2A" w14:textId="34D25497" w:rsidR="00C83DEC" w:rsidRDefault="00C83DEC" w:rsidP="00C83DE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06DAE">
            <w:rPr>
              <w:b w:val="0"/>
              <w:sz w:val="20"/>
            </w:rPr>
            <w:t>26-02453 (F)</w:t>
          </w:r>
          <w:r>
            <w:rPr>
              <w:b w:val="0"/>
              <w:sz w:val="20"/>
            </w:rPr>
            <w:fldChar w:fldCharType="end"/>
          </w:r>
          <w:r>
            <w:rPr>
              <w:b w:val="0"/>
              <w:sz w:val="20"/>
            </w:rPr>
            <w:t xml:space="preserve">    </w:t>
          </w:r>
          <w:r w:rsidR="001E4146">
            <w:rPr>
              <w:b w:val="0"/>
              <w:sz w:val="20"/>
            </w:rPr>
            <w:t>2402</w:t>
          </w:r>
          <w:r>
            <w:rPr>
              <w:b w:val="0"/>
              <w:sz w:val="20"/>
            </w:rPr>
            <w:t xml:space="preserve">26    </w:t>
          </w:r>
          <w:r w:rsidR="001E4146">
            <w:rPr>
              <w:b w:val="0"/>
              <w:sz w:val="20"/>
            </w:rPr>
            <w:t>23</w:t>
          </w:r>
          <w:r>
            <w:rPr>
              <w:b w:val="0"/>
              <w:sz w:val="20"/>
            </w:rPr>
            <w:t>0326</w:t>
          </w:r>
        </w:p>
        <w:p w14:paraId="6DEE5B06" w14:textId="28A7F755" w:rsidR="00C83DEC" w:rsidRPr="00C83DEC" w:rsidRDefault="00C83DEC" w:rsidP="00C83DEC">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06DAE">
            <w:rPr>
              <w:rFonts w:ascii="Barcode 3 of 9 by request" w:hAnsi="Barcode 3 of 9 by request"/>
              <w:sz w:val="24"/>
            </w:rPr>
            <w:t>*2602453*</w:t>
          </w:r>
          <w:r>
            <w:rPr>
              <w:rFonts w:ascii="Barcode 3 of 9 by request" w:hAnsi="Barcode 3 of 9 by request"/>
              <w:sz w:val="24"/>
            </w:rPr>
            <w:fldChar w:fldCharType="end"/>
          </w:r>
        </w:p>
      </w:tc>
      <w:tc>
        <w:tcPr>
          <w:tcW w:w="4920" w:type="dxa"/>
        </w:tcPr>
        <w:p w14:paraId="6C26FA1A" w14:textId="45AC83BF" w:rsidR="00C83DEC" w:rsidRDefault="00C83DEC" w:rsidP="00C83DEC">
          <w:pPr>
            <w:pStyle w:val="Footer"/>
            <w:spacing w:line="240" w:lineRule="atLeast"/>
            <w:jc w:val="right"/>
            <w:rPr>
              <w:b w:val="0"/>
              <w:sz w:val="20"/>
            </w:rPr>
          </w:pPr>
          <w:r>
            <w:rPr>
              <w:b w:val="0"/>
              <w:sz w:val="20"/>
            </w:rPr>
            <w:drawing>
              <wp:inline distT="0" distB="0" distL="0" distR="0" wp14:anchorId="06470E0F" wp14:editId="79E71D95">
                <wp:extent cx="1109474" cy="231648"/>
                <wp:effectExtent l="0" t="0" r="0" b="0"/>
                <wp:docPr id="1061545352" name="Picture 2"/>
                <wp:cNvGraphicFramePr/>
                <a:graphic xmlns:a="http://schemas.openxmlformats.org/drawingml/2006/main">
                  <a:graphicData uri="http://schemas.openxmlformats.org/drawingml/2006/picture">
                    <pic:pic xmlns:pic="http://schemas.openxmlformats.org/drawingml/2006/picture">
                      <pic:nvPicPr>
                        <pic:cNvPr id="106154535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015C157" w14:textId="77777777" w:rsidR="00C83DEC" w:rsidRPr="00C83DEC" w:rsidRDefault="00C83DEC" w:rsidP="00C83DE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1DE6D" w14:textId="77777777" w:rsidR="00276B73" w:rsidRPr="001E4146" w:rsidRDefault="00276B73" w:rsidP="001E4146">
      <w:pPr>
        <w:pStyle w:val="Footer"/>
        <w:spacing w:after="80"/>
        <w:ind w:left="792"/>
        <w:rPr>
          <w:sz w:val="16"/>
        </w:rPr>
      </w:pPr>
      <w:r w:rsidRPr="001E4146">
        <w:rPr>
          <w:sz w:val="16"/>
        </w:rPr>
        <w:t>__________________</w:t>
      </w:r>
    </w:p>
  </w:footnote>
  <w:footnote w:type="continuationSeparator" w:id="0">
    <w:p w14:paraId="5DABEFFA" w14:textId="77777777" w:rsidR="00276B73" w:rsidRPr="001E4146" w:rsidRDefault="00276B73" w:rsidP="001E4146">
      <w:pPr>
        <w:pStyle w:val="Footer"/>
        <w:spacing w:after="80"/>
        <w:ind w:left="792"/>
        <w:rPr>
          <w:sz w:val="16"/>
        </w:rPr>
      </w:pPr>
      <w:r w:rsidRPr="001E4146">
        <w:rPr>
          <w:sz w:val="16"/>
        </w:rPr>
        <w:t>__________________</w:t>
      </w:r>
    </w:p>
  </w:footnote>
  <w:footnote w:id="1">
    <w:p w14:paraId="7190E83F" w14:textId="4009B816" w:rsidR="001B1AE6" w:rsidRPr="001E4146" w:rsidRDefault="001B1AE6" w:rsidP="001B1AE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C52991">
        <w:rPr>
          <w:rStyle w:val="FootnoteReference"/>
          <w:spacing w:val="4"/>
          <w:lang w:val="fr-FR"/>
        </w:rPr>
        <w:footnoteRef/>
      </w:r>
      <w:r w:rsidRPr="001E4146">
        <w:rPr>
          <w:spacing w:val="4"/>
          <w:w w:val="103"/>
          <w:kern w:val="14"/>
          <w:lang w:val="fr-FR"/>
        </w:rPr>
        <w:tab/>
        <w:t xml:space="preserve">Voir </w:t>
      </w:r>
      <w:hyperlink r:id="rId1" w:history="1">
        <w:r w:rsidRPr="00C52991">
          <w:rPr>
            <w:rStyle w:val="Hyperlink"/>
            <w:spacing w:val="4"/>
            <w:w w:val="103"/>
            <w:kern w:val="14"/>
            <w:lang w:val="fr-FR"/>
          </w:rPr>
          <w:t>CEDAW/C/74/D/104/2016</w:t>
        </w:r>
      </w:hyperlink>
      <w:r w:rsidRPr="001E4146">
        <w:rPr>
          <w:spacing w:val="4"/>
          <w:w w:val="103"/>
          <w:kern w:val="14"/>
          <w:lang w:val="fr-FR"/>
        </w:rPr>
        <w:t xml:space="preserve">, </w:t>
      </w:r>
      <w:r w:rsidR="0009587D">
        <w:rPr>
          <w:spacing w:val="4"/>
          <w:w w:val="103"/>
          <w:kern w:val="14"/>
          <w:lang w:val="fr-FR"/>
        </w:rPr>
        <w:t>par. </w:t>
      </w:r>
      <w:r w:rsidRPr="00C52991">
        <w:rPr>
          <w:spacing w:val="4"/>
          <w:w w:val="103"/>
          <w:kern w:val="14"/>
          <w:lang w:val="fr-FR"/>
        </w:rPr>
        <w:t>8</w:t>
      </w:r>
      <w:r w:rsidRPr="001E4146">
        <w:rPr>
          <w:spacing w:val="4"/>
          <w:w w:val="103"/>
          <w:kern w:val="14"/>
          <w:lang w:val="fr-FR"/>
        </w:rPr>
        <w:t>.</w:t>
      </w:r>
    </w:p>
  </w:footnote>
  <w:footnote w:id="2">
    <w:p w14:paraId="4060631D" w14:textId="10A5D5B4" w:rsidR="00267980" w:rsidRPr="001E4146" w:rsidRDefault="00267980" w:rsidP="00267980">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C52991">
        <w:rPr>
          <w:rStyle w:val="FootnoteReference"/>
          <w:spacing w:val="4"/>
          <w:lang w:val="fr-FR"/>
        </w:rPr>
        <w:footnoteRef/>
      </w:r>
      <w:r w:rsidRPr="001E4146">
        <w:rPr>
          <w:spacing w:val="4"/>
          <w:w w:val="103"/>
          <w:kern w:val="14"/>
          <w:lang w:val="fr-FR"/>
        </w:rPr>
        <w:tab/>
        <w:t xml:space="preserve">Voir </w:t>
      </w:r>
      <w:hyperlink r:id="rId2" w:history="1">
        <w:r w:rsidRPr="00C52991">
          <w:rPr>
            <w:rStyle w:val="Hyperlink"/>
            <w:spacing w:val="4"/>
            <w:w w:val="103"/>
            <w:kern w:val="14"/>
            <w:lang w:val="fr-FR"/>
          </w:rPr>
          <w:t>CEDAW/C/84/D/129/2018</w:t>
        </w:r>
      </w:hyperlink>
      <w:r w:rsidRPr="001E4146">
        <w:rPr>
          <w:spacing w:val="4"/>
          <w:w w:val="103"/>
          <w:kern w:val="14"/>
          <w:lang w:val="fr-FR"/>
        </w:rPr>
        <w:t xml:space="preserve">, </w:t>
      </w:r>
      <w:r w:rsidR="0009587D">
        <w:rPr>
          <w:spacing w:val="4"/>
          <w:w w:val="103"/>
          <w:kern w:val="14"/>
          <w:lang w:val="fr-FR"/>
        </w:rPr>
        <w:t>par. </w:t>
      </w:r>
      <w:r w:rsidRPr="00C52991">
        <w:rPr>
          <w:spacing w:val="4"/>
          <w:w w:val="103"/>
          <w:kern w:val="14"/>
          <w:lang w:val="fr-FR"/>
        </w:rPr>
        <w:t>11</w:t>
      </w:r>
      <w:r w:rsidRPr="001E4146">
        <w:rPr>
          <w:spacing w:val="4"/>
          <w:w w:val="103"/>
          <w:kern w:val="14"/>
          <w:lang w:val="fr-FR"/>
        </w:rPr>
        <w:t>.</w:t>
      </w:r>
    </w:p>
  </w:footnote>
  <w:footnote w:id="3">
    <w:p w14:paraId="29A234B6" w14:textId="4780B03A" w:rsidR="00653FD3" w:rsidRPr="001E4146" w:rsidRDefault="00653FD3" w:rsidP="00653FD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C52991">
        <w:rPr>
          <w:rStyle w:val="FootnoteReference"/>
          <w:spacing w:val="4"/>
          <w:lang w:val="fr-FR"/>
        </w:rPr>
        <w:footnoteRef/>
      </w:r>
      <w:r w:rsidRPr="001E4146">
        <w:rPr>
          <w:spacing w:val="4"/>
          <w:w w:val="103"/>
          <w:kern w:val="14"/>
          <w:lang w:val="fr-FR"/>
        </w:rPr>
        <w:tab/>
        <w:t xml:space="preserve">Voir </w:t>
      </w:r>
      <w:hyperlink r:id="rId3" w:history="1">
        <w:r w:rsidRPr="00C52991">
          <w:rPr>
            <w:rStyle w:val="Hyperlink"/>
            <w:spacing w:val="4"/>
            <w:w w:val="103"/>
            <w:kern w:val="14"/>
            <w:lang w:val="fr-FR"/>
          </w:rPr>
          <w:t>CEDAW/C/67/D/75/2014</w:t>
        </w:r>
      </w:hyperlink>
      <w:r w:rsidRPr="001E4146">
        <w:rPr>
          <w:spacing w:val="4"/>
          <w:w w:val="103"/>
          <w:kern w:val="14"/>
          <w:lang w:val="fr-FR"/>
        </w:rPr>
        <w:t xml:space="preserve">, </w:t>
      </w:r>
      <w:r w:rsidR="0009587D">
        <w:rPr>
          <w:spacing w:val="4"/>
          <w:w w:val="103"/>
          <w:kern w:val="14"/>
          <w:lang w:val="fr-FR"/>
        </w:rPr>
        <w:t>par. </w:t>
      </w:r>
      <w:r w:rsidRPr="00C52991">
        <w:rPr>
          <w:spacing w:val="4"/>
          <w:w w:val="103"/>
          <w:kern w:val="14"/>
          <w:lang w:val="fr-FR"/>
        </w:rPr>
        <w:t>11</w:t>
      </w:r>
      <w:r w:rsidRPr="001E4146">
        <w:rPr>
          <w:spacing w:val="4"/>
          <w:w w:val="103"/>
          <w:kern w:val="14"/>
          <w:lang w:val="fr-FR"/>
        </w:rPr>
        <w:t>.</w:t>
      </w:r>
    </w:p>
  </w:footnote>
  <w:footnote w:id="4">
    <w:p w14:paraId="012C3FAF" w14:textId="1FC331CB" w:rsidR="00653FD3" w:rsidRPr="001E4146" w:rsidRDefault="00653FD3" w:rsidP="00653FD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C52991">
        <w:rPr>
          <w:rStyle w:val="FootnoteReference"/>
          <w:spacing w:val="4"/>
          <w:lang w:val="fr-FR"/>
        </w:rPr>
        <w:footnoteRef/>
      </w:r>
      <w:r w:rsidRPr="001E4146">
        <w:rPr>
          <w:spacing w:val="4"/>
          <w:w w:val="103"/>
          <w:kern w:val="14"/>
          <w:lang w:val="fr-FR"/>
        </w:rPr>
        <w:tab/>
        <w:t>CEDAW/C/</w:t>
      </w:r>
      <w:r w:rsidRPr="00C52991">
        <w:rPr>
          <w:spacing w:val="4"/>
          <w:w w:val="103"/>
          <w:kern w:val="14"/>
          <w:lang w:val="fr-FR"/>
        </w:rPr>
        <w:t>2005</w:t>
      </w:r>
      <w:r w:rsidRPr="001E4146">
        <w:rPr>
          <w:spacing w:val="4"/>
          <w:w w:val="103"/>
          <w:kern w:val="14"/>
          <w:lang w:val="fr-FR"/>
        </w:rPr>
        <w:t>/OP.</w:t>
      </w:r>
      <w:r w:rsidRPr="00C52991">
        <w:rPr>
          <w:spacing w:val="4"/>
          <w:w w:val="103"/>
          <w:kern w:val="14"/>
          <w:lang w:val="fr-FR"/>
        </w:rPr>
        <w:t>8</w:t>
      </w:r>
      <w:r w:rsidRPr="001E4146">
        <w:rPr>
          <w:spacing w:val="4"/>
          <w:w w:val="103"/>
          <w:kern w:val="14"/>
          <w:lang w:val="fr-FR"/>
        </w:rPr>
        <w:t>/MEXICO.</w:t>
      </w:r>
    </w:p>
  </w:footnote>
  <w:footnote w:id="5">
    <w:p w14:paraId="1993C005" w14:textId="7EC1AA98" w:rsidR="00653FD3" w:rsidRPr="001E4146" w:rsidRDefault="00653FD3" w:rsidP="00653FD3">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C52991">
        <w:rPr>
          <w:rStyle w:val="FootnoteReference"/>
          <w:spacing w:val="4"/>
          <w:lang w:val="fr-FR"/>
        </w:rPr>
        <w:footnoteRef/>
      </w:r>
      <w:r w:rsidRPr="001E4146">
        <w:rPr>
          <w:spacing w:val="4"/>
          <w:w w:val="103"/>
          <w:kern w:val="14"/>
          <w:lang w:val="fr-FR"/>
        </w:rPr>
        <w:tab/>
        <w:t xml:space="preserve">Voir recommandation générale </w:t>
      </w:r>
      <w:r w:rsidR="007248C8">
        <w:rPr>
          <w:spacing w:val="4"/>
          <w:w w:val="103"/>
          <w:kern w:val="14"/>
          <w:lang w:val="fr-FR"/>
        </w:rPr>
        <w:t>n</w:t>
      </w:r>
      <w:r w:rsidR="007248C8" w:rsidRPr="007248C8">
        <w:rPr>
          <w:spacing w:val="4"/>
          <w:w w:val="103"/>
          <w:kern w:val="14"/>
          <w:vertAlign w:val="superscript"/>
          <w:lang w:val="fr-FR"/>
        </w:rPr>
        <w:t>o</w:t>
      </w:r>
      <w:r w:rsidR="007248C8" w:rsidRPr="007248C8">
        <w:rPr>
          <w:spacing w:val="4"/>
          <w:w w:val="103"/>
          <w:kern w:val="14"/>
          <w:lang w:val="fr-FR"/>
        </w:rPr>
        <w:t> </w:t>
      </w:r>
      <w:r w:rsidRPr="00C52991">
        <w:rPr>
          <w:spacing w:val="4"/>
          <w:w w:val="103"/>
          <w:kern w:val="14"/>
          <w:lang w:val="fr-FR"/>
        </w:rPr>
        <w:t>35</w:t>
      </w:r>
      <w:r w:rsidRPr="00E34505">
        <w:rPr>
          <w:spacing w:val="4"/>
          <w:w w:val="103"/>
          <w:kern w:val="14"/>
          <w:lang w:val="fr-FR"/>
        </w:rPr>
        <w:t xml:space="preserve"> (</w:t>
      </w:r>
      <w:r w:rsidRPr="00C52991">
        <w:rPr>
          <w:spacing w:val="4"/>
          <w:w w:val="103"/>
          <w:kern w:val="14"/>
          <w:lang w:val="fr-FR"/>
        </w:rPr>
        <w:t>2017</w:t>
      </w:r>
      <w:r w:rsidRPr="00E34505">
        <w:rPr>
          <w:spacing w:val="4"/>
          <w:w w:val="103"/>
          <w:kern w:val="14"/>
          <w:lang w:val="fr-FR"/>
        </w:rPr>
        <w:t>)</w:t>
      </w:r>
      <w:r w:rsidRPr="001E4146">
        <w:rPr>
          <w:spacing w:val="4"/>
          <w:w w:val="103"/>
          <w:kern w:val="14"/>
          <w:lang w:val="fr-FR"/>
        </w:rPr>
        <w:t xml:space="preserve"> sur la violence à l’égard des femmes fondée sur le genre, portant actualisation de la recommandation générale </w:t>
      </w:r>
      <w:r w:rsidR="007248C8">
        <w:rPr>
          <w:spacing w:val="4"/>
          <w:w w:val="103"/>
          <w:kern w:val="14"/>
          <w:lang w:val="fr-FR"/>
        </w:rPr>
        <w:t>n</w:t>
      </w:r>
      <w:r w:rsidR="007248C8" w:rsidRPr="007248C8">
        <w:rPr>
          <w:spacing w:val="4"/>
          <w:w w:val="103"/>
          <w:kern w:val="14"/>
          <w:vertAlign w:val="superscript"/>
          <w:lang w:val="fr-FR"/>
        </w:rPr>
        <w:t>o</w:t>
      </w:r>
      <w:r w:rsidR="007248C8" w:rsidRPr="007248C8">
        <w:rPr>
          <w:spacing w:val="4"/>
          <w:w w:val="103"/>
          <w:kern w:val="14"/>
          <w:lang w:val="fr-FR"/>
        </w:rPr>
        <w:t> </w:t>
      </w:r>
      <w:r w:rsidRPr="00C52991">
        <w:rPr>
          <w:spacing w:val="4"/>
          <w:w w:val="103"/>
          <w:kern w:val="14"/>
          <w:lang w:val="fr-FR"/>
        </w:rPr>
        <w:t>19</w:t>
      </w:r>
      <w:r w:rsidRPr="001E4146">
        <w:rPr>
          <w:spacing w:val="4"/>
          <w:w w:val="103"/>
          <w:kern w:val="14"/>
          <w:lang w:val="fr-FR"/>
        </w:rPr>
        <w:t xml:space="preserve">, </w:t>
      </w:r>
      <w:r w:rsidR="0009587D">
        <w:rPr>
          <w:spacing w:val="4"/>
          <w:w w:val="103"/>
          <w:kern w:val="14"/>
          <w:lang w:val="fr-FR"/>
        </w:rPr>
        <w:t>par. </w:t>
      </w:r>
      <w:r w:rsidRPr="00C52991">
        <w:rPr>
          <w:spacing w:val="4"/>
          <w:w w:val="103"/>
          <w:kern w:val="14"/>
          <w:lang w:val="fr-FR"/>
        </w:rPr>
        <w:t>34</w:t>
      </w:r>
      <w:r w:rsidRPr="001E4146">
        <w:rPr>
          <w:spacing w:val="4"/>
          <w:w w:val="103"/>
          <w:kern w:val="14"/>
          <w:lang w:val="fr-FR"/>
        </w:rPr>
        <w:t xml:space="preserve"> b).</w:t>
      </w:r>
    </w:p>
  </w:footnote>
  <w:footnote w:id="6">
    <w:p w14:paraId="6FC40079" w14:textId="0C63FF30" w:rsidR="00653FD3" w:rsidRPr="00FE7DDC" w:rsidRDefault="00653FD3" w:rsidP="00653FD3">
      <w:pPr>
        <w:pStyle w:val="CommentText"/>
        <w:tabs>
          <w:tab w:val="right" w:pos="1195"/>
          <w:tab w:val="left" w:pos="1267"/>
          <w:tab w:val="left" w:pos="1742"/>
          <w:tab w:val="left" w:pos="2218"/>
          <w:tab w:val="left" w:pos="2693"/>
        </w:tabs>
        <w:spacing w:line="210" w:lineRule="exact"/>
        <w:ind w:left="1267" w:right="1260" w:hanging="576"/>
        <w:rPr>
          <w:lang w:val="fr-FR"/>
        </w:rPr>
      </w:pPr>
      <w:r>
        <w:rPr>
          <w:lang w:val="fr-FR"/>
        </w:rPr>
        <w:tab/>
      </w:r>
      <w:r w:rsidRPr="00C52991">
        <w:rPr>
          <w:rStyle w:val="FootnoteReference"/>
          <w:spacing w:val="4"/>
          <w:lang w:val="fr-FR"/>
        </w:rPr>
        <w:footnoteRef/>
      </w:r>
      <w:r w:rsidRPr="001E4146">
        <w:rPr>
          <w:kern w:val="14"/>
          <w:sz w:val="17"/>
          <w:lang w:val="fr-FR"/>
        </w:rPr>
        <w:tab/>
        <w:t xml:space="preserve">Voir </w:t>
      </w:r>
      <w:hyperlink r:id="rId4" w:history="1">
        <w:r w:rsidRPr="00C52991">
          <w:rPr>
            <w:rStyle w:val="Hyperlink"/>
            <w:kern w:val="14"/>
            <w:sz w:val="17"/>
            <w:lang w:val="fr-FR"/>
          </w:rPr>
          <w:t>CEDAW/C/83/D/153/2020</w:t>
        </w:r>
      </w:hyperlink>
      <w:r w:rsidRPr="001E4146">
        <w:rPr>
          <w:kern w:val="14"/>
          <w:sz w:val="17"/>
          <w:lang w:val="fr-FR"/>
        </w:rPr>
        <w:t xml:space="preserve">, </w:t>
      </w:r>
      <w:r w:rsidR="0009587D">
        <w:rPr>
          <w:kern w:val="14"/>
          <w:sz w:val="17"/>
          <w:lang w:val="fr-FR"/>
        </w:rPr>
        <w:t>par. </w:t>
      </w:r>
      <w:r w:rsidRPr="00C52991">
        <w:rPr>
          <w:kern w:val="14"/>
          <w:sz w:val="17"/>
          <w:lang w:val="fr-FR"/>
        </w:rPr>
        <w:t>9</w:t>
      </w:r>
      <w:r w:rsidRPr="001E4146">
        <w:rPr>
          <w:kern w:val="14"/>
          <w:sz w:val="17"/>
          <w:lang w:val="fr-FR"/>
        </w:rPr>
        <w:t>.</w:t>
      </w:r>
    </w:p>
  </w:footnote>
  <w:footnote w:id="7">
    <w:p w14:paraId="593623E8" w14:textId="331F1828" w:rsidR="00EC56A6" w:rsidRPr="001E4146" w:rsidRDefault="00EC56A6" w:rsidP="00EC56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C52991">
        <w:rPr>
          <w:rStyle w:val="FootnoteReference"/>
          <w:spacing w:val="4"/>
          <w:lang w:val="fr-FR"/>
        </w:rPr>
        <w:footnoteRef/>
      </w:r>
      <w:r w:rsidRPr="001E4146">
        <w:rPr>
          <w:spacing w:val="4"/>
          <w:w w:val="103"/>
          <w:kern w:val="14"/>
          <w:lang w:val="fr-FR"/>
        </w:rPr>
        <w:tab/>
        <w:t xml:space="preserve">Voir </w:t>
      </w:r>
      <w:hyperlink r:id="rId5" w:history="1">
        <w:r w:rsidRPr="00C52991">
          <w:rPr>
            <w:rStyle w:val="Hyperlink"/>
            <w:spacing w:val="4"/>
            <w:w w:val="103"/>
            <w:kern w:val="14"/>
            <w:lang w:val="fr-FR"/>
          </w:rPr>
          <w:t>CEDAW/C/73/D/99/2016</w:t>
        </w:r>
      </w:hyperlink>
      <w:r w:rsidRPr="001E4146">
        <w:rPr>
          <w:spacing w:val="4"/>
          <w:w w:val="103"/>
          <w:kern w:val="14"/>
          <w:lang w:val="fr-FR"/>
        </w:rPr>
        <w:t xml:space="preserve">, </w:t>
      </w:r>
      <w:r w:rsidR="0009587D">
        <w:rPr>
          <w:spacing w:val="4"/>
          <w:w w:val="103"/>
          <w:kern w:val="14"/>
          <w:lang w:val="fr-FR"/>
        </w:rPr>
        <w:t>par. </w:t>
      </w:r>
      <w:r w:rsidRPr="00C52991">
        <w:rPr>
          <w:spacing w:val="4"/>
          <w:w w:val="103"/>
          <w:kern w:val="14"/>
          <w:lang w:val="fr-FR"/>
        </w:rPr>
        <w:t>7</w:t>
      </w:r>
      <w:r w:rsidRPr="001E4146">
        <w:rPr>
          <w:spacing w:val="4"/>
          <w:w w:val="103"/>
          <w:kern w:val="14"/>
          <w:lang w:val="fr-FR"/>
        </w:rPr>
        <w:t>.</w:t>
      </w:r>
      <w:r w:rsidRPr="00C52991">
        <w:rPr>
          <w:spacing w:val="4"/>
          <w:w w:val="103"/>
          <w:kern w:val="14"/>
          <w:lang w:val="fr-FR"/>
        </w:rPr>
        <w:t>15</w:t>
      </w:r>
      <w:r w:rsidRPr="001E4146">
        <w:rPr>
          <w:spacing w:val="4"/>
          <w:w w:val="103"/>
          <w:kern w:val="14"/>
          <w:lang w:val="fr-FR"/>
        </w:rPr>
        <w:t>.</w:t>
      </w:r>
    </w:p>
  </w:footnote>
  <w:footnote w:id="8">
    <w:p w14:paraId="373E9811" w14:textId="77777777" w:rsidR="00EC56A6" w:rsidRPr="001E4146" w:rsidRDefault="00EC56A6" w:rsidP="00EC56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C52991">
        <w:rPr>
          <w:rStyle w:val="FootnoteReference"/>
          <w:spacing w:val="4"/>
          <w:lang w:val="fr-FR"/>
        </w:rPr>
        <w:footnoteRef/>
      </w:r>
      <w:r>
        <w:rPr>
          <w:lang w:val="fr-FR"/>
        </w:rPr>
        <w:tab/>
      </w:r>
      <w:hyperlink r:id="rId6" w:history="1">
        <w:r w:rsidRPr="00C52991">
          <w:rPr>
            <w:rStyle w:val="Hyperlink"/>
            <w:spacing w:val="4"/>
            <w:w w:val="103"/>
            <w:kern w:val="14"/>
            <w:lang w:val="fr-FR"/>
          </w:rPr>
          <w:t>CEDAW/C/BGR/CO/4-7</w:t>
        </w:r>
      </w:hyperlink>
      <w:r w:rsidRPr="001E4146">
        <w:rPr>
          <w:spacing w:val="4"/>
          <w:w w:val="103"/>
          <w:kern w:val="14"/>
          <w:lang w:val="fr-FR"/>
        </w:rPr>
        <w:t>.</w:t>
      </w:r>
    </w:p>
  </w:footnote>
  <w:footnote w:id="9">
    <w:p w14:paraId="3C641170" w14:textId="3B5F329E" w:rsidR="00EC56A6" w:rsidRPr="001E4146" w:rsidRDefault="00EC56A6" w:rsidP="00EC56A6">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C52991">
        <w:rPr>
          <w:rStyle w:val="FootnoteReference"/>
          <w:spacing w:val="4"/>
          <w:lang w:val="fr-FR"/>
        </w:rPr>
        <w:footnoteRef/>
      </w:r>
      <w:r w:rsidRPr="001E4146">
        <w:rPr>
          <w:spacing w:val="4"/>
          <w:w w:val="103"/>
          <w:kern w:val="14"/>
          <w:lang w:val="fr-FR"/>
        </w:rPr>
        <w:tab/>
        <w:t xml:space="preserve">Voir </w:t>
      </w:r>
      <w:hyperlink r:id="rId7" w:history="1">
        <w:r w:rsidRPr="00C52991">
          <w:rPr>
            <w:rStyle w:val="Hyperlink"/>
            <w:spacing w:val="4"/>
            <w:w w:val="103"/>
            <w:kern w:val="14"/>
            <w:lang w:val="fr-FR"/>
          </w:rPr>
          <w:t>CEDAW/C/57/D/34/2011</w:t>
        </w:r>
      </w:hyperlink>
      <w:r w:rsidRPr="001E4146">
        <w:rPr>
          <w:spacing w:val="4"/>
          <w:w w:val="103"/>
          <w:kern w:val="14"/>
          <w:lang w:val="fr-FR"/>
        </w:rPr>
        <w:t xml:space="preserve">, </w:t>
      </w:r>
      <w:r w:rsidR="0009587D">
        <w:rPr>
          <w:spacing w:val="4"/>
          <w:w w:val="103"/>
          <w:kern w:val="14"/>
          <w:lang w:val="fr-FR"/>
        </w:rPr>
        <w:t>par. </w:t>
      </w:r>
      <w:r w:rsidRPr="00C52991">
        <w:rPr>
          <w:spacing w:val="4"/>
          <w:w w:val="103"/>
          <w:kern w:val="14"/>
          <w:lang w:val="fr-FR"/>
        </w:rPr>
        <w:t>9</w:t>
      </w:r>
      <w:r w:rsidRPr="001E4146">
        <w:rPr>
          <w:spacing w:val="4"/>
          <w:w w:val="103"/>
          <w:kern w:val="14"/>
          <w:lang w:val="fr-FR"/>
        </w:rPr>
        <w:t>.</w:t>
      </w:r>
    </w:p>
  </w:footnote>
  <w:footnote w:id="10">
    <w:p w14:paraId="34761E9A" w14:textId="16D3C56C" w:rsidR="005523DE" w:rsidRPr="001E4146" w:rsidRDefault="005523DE" w:rsidP="005523DE">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C52991">
        <w:rPr>
          <w:rStyle w:val="FootnoteReference"/>
          <w:spacing w:val="4"/>
          <w:lang w:val="fr-FR"/>
        </w:rPr>
        <w:footnoteRef/>
      </w:r>
      <w:r w:rsidRPr="001E4146">
        <w:rPr>
          <w:spacing w:val="4"/>
          <w:w w:val="103"/>
          <w:kern w:val="14"/>
          <w:lang w:val="fr-FR"/>
        </w:rPr>
        <w:tab/>
        <w:t xml:space="preserve">Voir </w:t>
      </w:r>
      <w:hyperlink r:id="rId8" w:history="1">
        <w:r w:rsidRPr="00C52991">
          <w:rPr>
            <w:rStyle w:val="Hyperlink"/>
            <w:spacing w:val="4"/>
            <w:w w:val="103"/>
            <w:kern w:val="14"/>
            <w:lang w:val="fr-FR"/>
          </w:rPr>
          <w:t>CEDAW/C/61/D/45/2012</w:t>
        </w:r>
      </w:hyperlink>
      <w:r w:rsidRPr="001E4146">
        <w:rPr>
          <w:spacing w:val="4"/>
          <w:w w:val="103"/>
          <w:kern w:val="14"/>
          <w:lang w:val="fr-FR"/>
        </w:rPr>
        <w:t xml:space="preserve">, </w:t>
      </w:r>
      <w:r w:rsidR="0009587D">
        <w:rPr>
          <w:spacing w:val="4"/>
          <w:w w:val="103"/>
          <w:kern w:val="14"/>
          <w:lang w:val="fr-FR"/>
        </w:rPr>
        <w:t>par. </w:t>
      </w:r>
      <w:r w:rsidRPr="00C52991">
        <w:rPr>
          <w:spacing w:val="4"/>
          <w:w w:val="103"/>
          <w:kern w:val="14"/>
          <w:lang w:val="fr-FR"/>
        </w:rPr>
        <w:t>11</w:t>
      </w:r>
      <w:r w:rsidRPr="001E4146">
        <w:rPr>
          <w:spacing w:val="4"/>
          <w:w w:val="103"/>
          <w:kern w:val="14"/>
          <w:lang w:val="fr-FR"/>
        </w:rPr>
        <w:t>.</w:t>
      </w:r>
    </w:p>
  </w:footnote>
  <w:footnote w:id="11">
    <w:p w14:paraId="5D6B3A97" w14:textId="426EDE82" w:rsidR="001E4146" w:rsidRPr="00FE7DDC" w:rsidRDefault="001E4146" w:rsidP="001E4146">
      <w:pPr>
        <w:pStyle w:val="FootnoteText"/>
        <w:tabs>
          <w:tab w:val="clear" w:pos="418"/>
          <w:tab w:val="right" w:pos="1195"/>
          <w:tab w:val="left" w:pos="1267"/>
          <w:tab w:val="left" w:pos="1742"/>
          <w:tab w:val="left" w:pos="2218"/>
          <w:tab w:val="left" w:pos="2693"/>
        </w:tabs>
        <w:ind w:left="1267" w:right="1260" w:hanging="576"/>
        <w:rPr>
          <w:lang w:val="fr-FR"/>
        </w:rPr>
      </w:pPr>
      <w:r>
        <w:rPr>
          <w:lang w:val="fr-FR"/>
        </w:rPr>
        <w:tab/>
      </w:r>
      <w:r w:rsidRPr="00C52991">
        <w:rPr>
          <w:rStyle w:val="FootnoteReference"/>
          <w:spacing w:val="4"/>
          <w:lang w:val="fr-FR"/>
        </w:rPr>
        <w:footnoteRef/>
      </w:r>
      <w:r w:rsidRPr="001E4146">
        <w:rPr>
          <w:spacing w:val="4"/>
          <w:w w:val="103"/>
          <w:kern w:val="14"/>
          <w:lang w:val="fr-FR"/>
        </w:rPr>
        <w:tab/>
        <w:t xml:space="preserve">Bien que l’auteure n’ait pas fourni d’autres informations, il ressort clairement des observations de l’État Partie de </w:t>
      </w:r>
      <w:r w:rsidRPr="00C52991">
        <w:rPr>
          <w:spacing w:val="4"/>
          <w:w w:val="103"/>
          <w:kern w:val="14"/>
          <w:lang w:val="fr-FR"/>
        </w:rPr>
        <w:t>2023</w:t>
      </w:r>
      <w:r w:rsidRPr="001E4146">
        <w:rPr>
          <w:spacing w:val="4"/>
          <w:w w:val="103"/>
          <w:kern w:val="14"/>
          <w:lang w:val="fr-FR"/>
        </w:rPr>
        <w:t xml:space="preserve"> que les demandes d’indemnisation de l’auteure ont été rejetées.</w:t>
      </w:r>
    </w:p>
  </w:footnote>
  <w:footnote w:id="12">
    <w:p w14:paraId="3311A4DC" w14:textId="7EB215BC" w:rsidR="00AD0B19" w:rsidRPr="001E4146" w:rsidRDefault="00AD0B19" w:rsidP="00AD0B19">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C52991">
        <w:rPr>
          <w:rStyle w:val="FootnoteReference"/>
          <w:spacing w:val="4"/>
          <w:lang w:val="fr-FR"/>
        </w:rPr>
        <w:footnoteRef/>
      </w:r>
      <w:r w:rsidRPr="001E4146">
        <w:rPr>
          <w:spacing w:val="4"/>
          <w:w w:val="103"/>
          <w:kern w:val="14"/>
          <w:lang w:val="fr-FR"/>
        </w:rPr>
        <w:tab/>
        <w:t xml:space="preserve">Voir </w:t>
      </w:r>
      <w:hyperlink r:id="rId9" w:history="1">
        <w:r w:rsidRPr="00C52991">
          <w:rPr>
            <w:rStyle w:val="Hyperlink"/>
            <w:spacing w:val="4"/>
            <w:w w:val="103"/>
            <w:kern w:val="14"/>
            <w:lang w:val="fr-FR"/>
          </w:rPr>
          <w:t>CEDAW/C/84/D/155/2020</w:t>
        </w:r>
      </w:hyperlink>
      <w:r w:rsidRPr="001E4146">
        <w:rPr>
          <w:spacing w:val="4"/>
          <w:w w:val="103"/>
          <w:kern w:val="14"/>
          <w:lang w:val="fr-FR"/>
        </w:rPr>
        <w:t xml:space="preserve">, </w:t>
      </w:r>
      <w:r w:rsidR="0009587D">
        <w:rPr>
          <w:spacing w:val="4"/>
          <w:w w:val="103"/>
          <w:kern w:val="14"/>
          <w:lang w:val="fr-FR"/>
        </w:rPr>
        <w:t>par. </w:t>
      </w:r>
      <w:r w:rsidRPr="00C52991">
        <w:rPr>
          <w:spacing w:val="4"/>
          <w:w w:val="103"/>
          <w:kern w:val="14"/>
          <w:lang w:val="fr-FR"/>
        </w:rPr>
        <w:t>11</w:t>
      </w:r>
      <w:r w:rsidRPr="001E4146">
        <w:rPr>
          <w:spacing w:val="4"/>
          <w:w w:val="103"/>
          <w:kern w:val="14"/>
          <w:lang w:val="fr-FR"/>
        </w:rPr>
        <w:t>.</w:t>
      </w:r>
    </w:p>
  </w:footnote>
  <w:footnote w:id="13">
    <w:p w14:paraId="0C1DED0D" w14:textId="30E29C6D" w:rsidR="003E497C" w:rsidRPr="001E4146" w:rsidRDefault="003E497C" w:rsidP="003E497C">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C52991">
        <w:rPr>
          <w:rStyle w:val="FootnoteReference"/>
          <w:spacing w:val="4"/>
          <w:lang w:val="fr-FR"/>
        </w:rPr>
        <w:footnoteRef/>
      </w:r>
      <w:r w:rsidRPr="001E4146">
        <w:rPr>
          <w:spacing w:val="4"/>
          <w:w w:val="103"/>
          <w:kern w:val="14"/>
          <w:lang w:val="fr-FR"/>
        </w:rPr>
        <w:tab/>
        <w:t xml:space="preserve">Voir </w:t>
      </w:r>
      <w:hyperlink r:id="rId10" w:history="1">
        <w:r w:rsidRPr="00C52991">
          <w:rPr>
            <w:rStyle w:val="Hyperlink"/>
            <w:spacing w:val="4"/>
            <w:w w:val="103"/>
            <w:kern w:val="14"/>
            <w:lang w:val="fr-FR"/>
          </w:rPr>
          <w:t>CEDAW/C/69/D/88/2015</w:t>
        </w:r>
      </w:hyperlink>
      <w:r w:rsidRPr="001E4146">
        <w:rPr>
          <w:spacing w:val="4"/>
          <w:w w:val="103"/>
          <w:kern w:val="14"/>
          <w:lang w:val="fr-FR"/>
        </w:rPr>
        <w:t xml:space="preserve">, </w:t>
      </w:r>
      <w:r w:rsidR="0009587D">
        <w:rPr>
          <w:spacing w:val="4"/>
          <w:w w:val="103"/>
          <w:kern w:val="14"/>
          <w:lang w:val="fr-FR"/>
        </w:rPr>
        <w:t>par. </w:t>
      </w:r>
      <w:r w:rsidRPr="00C52991">
        <w:rPr>
          <w:spacing w:val="4"/>
          <w:w w:val="103"/>
          <w:kern w:val="14"/>
          <w:lang w:val="fr-FR"/>
        </w:rPr>
        <w:t>8</w:t>
      </w:r>
      <w:r w:rsidRPr="001E4146">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83DEC" w14:paraId="7D1362C7" w14:textId="77777777" w:rsidTr="00C83DEC">
      <w:trPr>
        <w:trHeight w:hRule="exact" w:val="864"/>
      </w:trPr>
      <w:tc>
        <w:tcPr>
          <w:tcW w:w="4920" w:type="dxa"/>
          <w:vAlign w:val="bottom"/>
        </w:tcPr>
        <w:p w14:paraId="0C4A0027" w14:textId="1E0C3DB7" w:rsidR="00C83DEC" w:rsidRPr="00C83DEC" w:rsidRDefault="00C83DEC" w:rsidP="00C83DE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6DAE">
            <w:rPr>
              <w:b/>
              <w:color w:val="000000"/>
            </w:rPr>
            <w:t>CEDAW/C/92/3</w:t>
          </w:r>
          <w:r>
            <w:rPr>
              <w:b/>
              <w:color w:val="000000"/>
            </w:rPr>
            <w:fldChar w:fldCharType="end"/>
          </w:r>
        </w:p>
      </w:tc>
      <w:tc>
        <w:tcPr>
          <w:tcW w:w="4920" w:type="dxa"/>
          <w:vAlign w:val="bottom"/>
        </w:tcPr>
        <w:p w14:paraId="0DF4A2BA" w14:textId="77777777" w:rsidR="00C83DEC" w:rsidRDefault="00C83DEC" w:rsidP="00C83DEC">
          <w:pPr>
            <w:pStyle w:val="Header"/>
          </w:pPr>
        </w:p>
      </w:tc>
    </w:tr>
  </w:tbl>
  <w:p w14:paraId="71375B2C" w14:textId="77777777" w:rsidR="00C83DEC" w:rsidRPr="00C83DEC" w:rsidRDefault="00C83DEC" w:rsidP="00C83DE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83DEC" w14:paraId="0438D2D8" w14:textId="77777777" w:rsidTr="00C83DEC">
      <w:trPr>
        <w:trHeight w:hRule="exact" w:val="864"/>
      </w:trPr>
      <w:tc>
        <w:tcPr>
          <w:tcW w:w="4920" w:type="dxa"/>
          <w:vAlign w:val="bottom"/>
        </w:tcPr>
        <w:p w14:paraId="42D038BC" w14:textId="77777777" w:rsidR="00C83DEC" w:rsidRDefault="00C83DEC" w:rsidP="00C83DEC">
          <w:pPr>
            <w:pStyle w:val="Header"/>
          </w:pPr>
        </w:p>
      </w:tc>
      <w:tc>
        <w:tcPr>
          <w:tcW w:w="4920" w:type="dxa"/>
          <w:vAlign w:val="bottom"/>
        </w:tcPr>
        <w:p w14:paraId="491D4DA7" w14:textId="15FA3784" w:rsidR="00C83DEC" w:rsidRPr="00C83DEC" w:rsidRDefault="00C83DEC" w:rsidP="00C83DE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6DAE">
            <w:rPr>
              <w:b/>
              <w:color w:val="000000"/>
            </w:rPr>
            <w:t>CEDAW/C/92/3</w:t>
          </w:r>
          <w:r>
            <w:rPr>
              <w:b/>
              <w:color w:val="000000"/>
            </w:rPr>
            <w:fldChar w:fldCharType="end"/>
          </w:r>
        </w:p>
      </w:tc>
    </w:tr>
  </w:tbl>
  <w:p w14:paraId="05515798" w14:textId="77777777" w:rsidR="00C83DEC" w:rsidRPr="00C83DEC" w:rsidRDefault="00C83DEC" w:rsidP="00C83DE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83DEC" w14:paraId="2D5D420D" w14:textId="77777777" w:rsidTr="00C83DEC">
      <w:trPr>
        <w:trHeight w:hRule="exact" w:val="864"/>
      </w:trPr>
      <w:tc>
        <w:tcPr>
          <w:tcW w:w="1267" w:type="dxa"/>
          <w:tcBorders>
            <w:bottom w:val="single" w:sz="4" w:space="0" w:color="auto"/>
          </w:tcBorders>
          <w:vAlign w:val="bottom"/>
        </w:tcPr>
        <w:p w14:paraId="58AFA843" w14:textId="77777777" w:rsidR="00C83DEC" w:rsidRDefault="00C83DEC" w:rsidP="00C83DEC">
          <w:pPr>
            <w:pStyle w:val="Header"/>
            <w:spacing w:after="120"/>
          </w:pPr>
        </w:p>
      </w:tc>
      <w:tc>
        <w:tcPr>
          <w:tcW w:w="2059" w:type="dxa"/>
          <w:tcBorders>
            <w:bottom w:val="single" w:sz="4" w:space="0" w:color="auto"/>
          </w:tcBorders>
          <w:vAlign w:val="bottom"/>
        </w:tcPr>
        <w:p w14:paraId="65D6F59E" w14:textId="06E7E744" w:rsidR="00C83DEC" w:rsidRPr="00C83DEC" w:rsidRDefault="00C83DEC" w:rsidP="00C83DE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0299A217" w14:textId="77777777" w:rsidR="00C83DEC" w:rsidRDefault="00C83DEC" w:rsidP="00C83DEC">
          <w:pPr>
            <w:pStyle w:val="Header"/>
            <w:spacing w:after="120"/>
          </w:pPr>
        </w:p>
      </w:tc>
      <w:tc>
        <w:tcPr>
          <w:tcW w:w="6466" w:type="dxa"/>
          <w:gridSpan w:val="3"/>
          <w:tcBorders>
            <w:bottom w:val="single" w:sz="4" w:space="0" w:color="auto"/>
          </w:tcBorders>
          <w:vAlign w:val="bottom"/>
        </w:tcPr>
        <w:p w14:paraId="5AEC1137" w14:textId="502448AE" w:rsidR="00C83DEC" w:rsidRPr="00C83DEC" w:rsidRDefault="00C83DEC" w:rsidP="00C83DEC">
          <w:pPr>
            <w:spacing w:after="80" w:line="240" w:lineRule="auto"/>
            <w:jc w:val="right"/>
            <w:rPr>
              <w:position w:val="-4"/>
            </w:rPr>
          </w:pPr>
          <w:r>
            <w:rPr>
              <w:position w:val="-4"/>
              <w:sz w:val="40"/>
            </w:rPr>
            <w:t>CEDAW</w:t>
          </w:r>
          <w:r>
            <w:rPr>
              <w:position w:val="-4"/>
            </w:rPr>
            <w:t>/C/92/3</w:t>
          </w:r>
        </w:p>
      </w:tc>
    </w:tr>
    <w:tr w:rsidR="00C83DEC" w:rsidRPr="00C83DEC" w14:paraId="5E5BE833" w14:textId="77777777" w:rsidTr="00C83DEC">
      <w:trPr>
        <w:trHeight w:hRule="exact" w:val="2880"/>
      </w:trPr>
      <w:tc>
        <w:tcPr>
          <w:tcW w:w="1267" w:type="dxa"/>
          <w:tcBorders>
            <w:top w:val="single" w:sz="4" w:space="0" w:color="auto"/>
            <w:bottom w:val="single" w:sz="12" w:space="0" w:color="auto"/>
          </w:tcBorders>
        </w:tcPr>
        <w:p w14:paraId="6DBBB9BF" w14:textId="310D4B3C" w:rsidR="00C83DEC" w:rsidRPr="00C83DEC" w:rsidRDefault="00C83DEC" w:rsidP="00C83DEC">
          <w:pPr>
            <w:pStyle w:val="Header"/>
            <w:spacing w:before="120"/>
            <w:ind w:left="-72"/>
            <w:jc w:val="center"/>
          </w:pPr>
          <w:r>
            <w:t xml:space="preserve">  </w:t>
          </w:r>
          <w:r>
            <w:drawing>
              <wp:inline distT="0" distB="0" distL="0" distR="0" wp14:anchorId="660BFE5B" wp14:editId="069D2064">
                <wp:extent cx="713232" cy="594360"/>
                <wp:effectExtent l="0" t="0" r="0" b="0"/>
                <wp:docPr id="302808823" name="Picture 1"/>
                <wp:cNvGraphicFramePr/>
                <a:graphic xmlns:a="http://schemas.openxmlformats.org/drawingml/2006/main">
                  <a:graphicData uri="http://schemas.openxmlformats.org/drawingml/2006/picture">
                    <pic:pic xmlns:pic="http://schemas.openxmlformats.org/drawingml/2006/picture">
                      <pic:nvPicPr>
                        <pic:cNvPr id="30280882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55D1CA19" w14:textId="12D6773E" w:rsidR="00C83DEC" w:rsidRPr="00C83DEC" w:rsidRDefault="00C83DEC" w:rsidP="00C83DEC">
          <w:pPr>
            <w:pStyle w:val="XLarge"/>
            <w:spacing w:before="120" w:line="360" w:lineRule="exact"/>
            <w:rPr>
              <w:sz w:val="36"/>
            </w:rPr>
          </w:pPr>
          <w:r>
            <w:rPr>
              <w:sz w:val="36"/>
            </w:rPr>
            <w:t>Convention sur l</w:t>
          </w:r>
          <w:r w:rsidR="001E4146">
            <w:rPr>
              <w:sz w:val="36"/>
            </w:rPr>
            <w:t>’</w:t>
          </w:r>
          <w:r>
            <w:rPr>
              <w:sz w:val="36"/>
            </w:rPr>
            <w:t>élimination</w:t>
          </w:r>
          <w:r>
            <w:rPr>
              <w:sz w:val="36"/>
            </w:rPr>
            <w:br/>
            <w:t>de toutes les formes</w:t>
          </w:r>
          <w:r>
            <w:rPr>
              <w:sz w:val="36"/>
            </w:rPr>
            <w:br/>
            <w:t>de discrimination à l</w:t>
          </w:r>
          <w:r w:rsidR="001E4146">
            <w:rPr>
              <w:sz w:val="36"/>
            </w:rPr>
            <w:t>’</w:t>
          </w:r>
          <w:r>
            <w:rPr>
              <w:sz w:val="36"/>
            </w:rPr>
            <w:t>égard</w:t>
          </w:r>
          <w:r>
            <w:rPr>
              <w:sz w:val="36"/>
            </w:rPr>
            <w:br/>
            <w:t xml:space="preserve">des femmes </w:t>
          </w:r>
        </w:p>
      </w:tc>
      <w:tc>
        <w:tcPr>
          <w:tcW w:w="245" w:type="dxa"/>
          <w:tcBorders>
            <w:top w:val="single" w:sz="4" w:space="0" w:color="auto"/>
            <w:bottom w:val="single" w:sz="12" w:space="0" w:color="auto"/>
          </w:tcBorders>
        </w:tcPr>
        <w:p w14:paraId="6C4308B5" w14:textId="77777777" w:rsidR="00C83DEC" w:rsidRPr="001E4146" w:rsidRDefault="00C83DEC" w:rsidP="00C83DEC">
          <w:pPr>
            <w:pStyle w:val="Header"/>
            <w:spacing w:before="109"/>
            <w:rPr>
              <w:lang w:val="fr-FR"/>
            </w:rPr>
          </w:pPr>
        </w:p>
      </w:tc>
      <w:tc>
        <w:tcPr>
          <w:tcW w:w="3110" w:type="dxa"/>
          <w:tcBorders>
            <w:top w:val="single" w:sz="4" w:space="0" w:color="auto"/>
            <w:bottom w:val="single" w:sz="12" w:space="0" w:color="auto"/>
          </w:tcBorders>
        </w:tcPr>
        <w:p w14:paraId="2B6C3FC6" w14:textId="77777777" w:rsidR="00C83DEC" w:rsidRPr="001E4146" w:rsidRDefault="00C83DEC" w:rsidP="00C83DEC">
          <w:pPr>
            <w:pStyle w:val="Distribution"/>
            <w:spacing w:before="240"/>
            <w:rPr>
              <w:color w:val="000000"/>
              <w:lang w:val="fr-FR"/>
            </w:rPr>
          </w:pPr>
          <w:r w:rsidRPr="001E4146">
            <w:rPr>
              <w:color w:val="000000"/>
              <w:lang w:val="fr-FR"/>
            </w:rPr>
            <w:t>Distr. restreinte</w:t>
          </w:r>
        </w:p>
        <w:p w14:paraId="56B30EA9" w14:textId="77777777" w:rsidR="00C83DEC" w:rsidRPr="001E4146" w:rsidRDefault="00C83DEC" w:rsidP="00C83DEC">
          <w:pPr>
            <w:pStyle w:val="Publication"/>
            <w:rPr>
              <w:color w:val="000000"/>
              <w:lang w:val="fr-FR"/>
            </w:rPr>
          </w:pPr>
          <w:r w:rsidRPr="001E4146">
            <w:rPr>
              <w:color w:val="000000"/>
              <w:lang w:val="fr-FR"/>
            </w:rPr>
            <w:t>24 février 2026</w:t>
          </w:r>
        </w:p>
        <w:p w14:paraId="40E05C00" w14:textId="77777777" w:rsidR="00C83DEC" w:rsidRPr="001E4146" w:rsidRDefault="00C83DEC" w:rsidP="00C83DEC">
          <w:pPr>
            <w:rPr>
              <w:lang w:val="fr-FR"/>
            </w:rPr>
          </w:pPr>
          <w:r w:rsidRPr="001E4146">
            <w:rPr>
              <w:lang w:val="fr-FR"/>
            </w:rPr>
            <w:t>Français</w:t>
          </w:r>
        </w:p>
        <w:p w14:paraId="62B1E99C" w14:textId="51216C70" w:rsidR="00C83DEC" w:rsidRPr="001E4146" w:rsidRDefault="00C83DEC" w:rsidP="00C83DEC">
          <w:pPr>
            <w:pStyle w:val="Original"/>
            <w:rPr>
              <w:color w:val="000000"/>
              <w:lang w:val="fr-FR"/>
            </w:rPr>
          </w:pPr>
          <w:r w:rsidRPr="001E4146">
            <w:rPr>
              <w:color w:val="000000"/>
              <w:lang w:val="fr-FR"/>
            </w:rPr>
            <w:t>Original</w:t>
          </w:r>
          <w:r w:rsidR="001E4146">
            <w:rPr>
              <w:color w:val="000000"/>
              <w:lang w:val="fr-FR"/>
            </w:rPr>
            <w:t> :</w:t>
          </w:r>
          <w:r w:rsidRPr="001E4146">
            <w:rPr>
              <w:color w:val="000000"/>
              <w:lang w:val="fr-FR"/>
            </w:rPr>
            <w:t xml:space="preserve"> anglais</w:t>
          </w:r>
        </w:p>
      </w:tc>
    </w:tr>
  </w:tbl>
  <w:p w14:paraId="3A4523BA" w14:textId="77777777" w:rsidR="00C83DEC" w:rsidRPr="001E4146" w:rsidRDefault="00C83DEC" w:rsidP="00C83DEC">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53A30C3"/>
    <w:multiLevelType w:val="singleLevel"/>
    <w:tmpl w:val="0BA2C64E"/>
    <w:lvl w:ilvl="0">
      <w:start w:val="1"/>
      <w:numFmt w:val="decimal"/>
      <w:lvlRestart w:val="0"/>
      <w:lvlText w:val="3.%1"/>
      <w:lvlJc w:val="left"/>
      <w:pPr>
        <w:tabs>
          <w:tab w:val="num" w:pos="1742"/>
        </w:tabs>
        <w:ind w:left="1267" w:firstLine="0"/>
      </w:pPr>
      <w:rPr>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4AF0F6C"/>
    <w:multiLevelType w:val="singleLevel"/>
    <w:tmpl w:val="50CE5D8C"/>
    <w:lvl w:ilvl="0">
      <w:start w:val="1"/>
      <w:numFmt w:val="decimal"/>
      <w:lvlRestart w:val="0"/>
      <w:lvlText w:val="%1."/>
      <w:lvlJc w:val="left"/>
      <w:pPr>
        <w:tabs>
          <w:tab w:val="num" w:pos="475"/>
        </w:tabs>
        <w:ind w:left="0" w:firstLine="0"/>
      </w:pPr>
      <w:rPr>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8B17608"/>
    <w:multiLevelType w:val="singleLevel"/>
    <w:tmpl w:val="BD668A36"/>
    <w:lvl w:ilvl="0">
      <w:start w:val="1"/>
      <w:numFmt w:val="decimal"/>
      <w:lvlRestart w:val="0"/>
      <w:lvlText w:val="4.%1"/>
      <w:lvlJc w:val="left"/>
      <w:pPr>
        <w:tabs>
          <w:tab w:val="num" w:pos="1742"/>
        </w:tabs>
        <w:ind w:left="1267" w:firstLine="0"/>
      </w:pPr>
      <w:rPr>
        <w:w w:val="100"/>
      </w:rPr>
    </w:lvl>
  </w:abstractNum>
  <w:abstractNum w:abstractNumId="11" w15:restartNumberingAfterBreak="0">
    <w:nsid w:val="48CF7FE6"/>
    <w:multiLevelType w:val="singleLevel"/>
    <w:tmpl w:val="A4CEF0BC"/>
    <w:lvl w:ilvl="0">
      <w:start w:val="1"/>
      <w:numFmt w:val="decimal"/>
      <w:lvlRestart w:val="0"/>
      <w:lvlText w:val="6.%1"/>
      <w:lvlJc w:val="left"/>
      <w:pPr>
        <w:tabs>
          <w:tab w:val="num" w:pos="1742"/>
        </w:tabs>
        <w:ind w:left="1267" w:firstLine="0"/>
      </w:pPr>
      <w:rPr>
        <w:w w:val="100"/>
      </w:rPr>
    </w:lvl>
  </w:abstractNum>
  <w:abstractNum w:abstractNumId="12" w15:restartNumberingAfterBreak="0">
    <w:nsid w:val="4BF9624E"/>
    <w:multiLevelType w:val="singleLevel"/>
    <w:tmpl w:val="4A74CBD4"/>
    <w:lvl w:ilvl="0">
      <w:start w:val="1"/>
      <w:numFmt w:val="decimal"/>
      <w:lvlRestart w:val="0"/>
      <w:lvlText w:val="5.%1"/>
      <w:lvlJc w:val="left"/>
      <w:pPr>
        <w:tabs>
          <w:tab w:val="num" w:pos="1742"/>
        </w:tabs>
        <w:ind w:left="1267" w:firstLine="0"/>
      </w:pPr>
      <w:rPr>
        <w:w w:val="100"/>
      </w:rPr>
    </w:lvl>
  </w:abstractNum>
  <w:abstractNum w:abstractNumId="1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5153201B"/>
    <w:multiLevelType w:val="singleLevel"/>
    <w:tmpl w:val="9D5E9E72"/>
    <w:lvl w:ilvl="0">
      <w:start w:val="1"/>
      <w:numFmt w:val="decimal"/>
      <w:lvlRestart w:val="0"/>
      <w:lvlText w:val="8.%1"/>
      <w:lvlJc w:val="left"/>
      <w:pPr>
        <w:tabs>
          <w:tab w:val="num" w:pos="1742"/>
        </w:tabs>
        <w:ind w:left="1267" w:firstLine="0"/>
      </w:pPr>
      <w:rPr>
        <w:w w:val="100"/>
      </w:rPr>
    </w:lvl>
  </w:abstractNum>
  <w:abstractNum w:abstractNumId="16" w15:restartNumberingAfterBreak="0">
    <w:nsid w:val="56902BE1"/>
    <w:multiLevelType w:val="singleLevel"/>
    <w:tmpl w:val="3710C9E0"/>
    <w:lvl w:ilvl="0">
      <w:start w:val="1"/>
      <w:numFmt w:val="decimal"/>
      <w:lvlRestart w:val="0"/>
      <w:lvlText w:val="2.%1"/>
      <w:lvlJc w:val="left"/>
      <w:pPr>
        <w:tabs>
          <w:tab w:val="num" w:pos="1742"/>
        </w:tabs>
        <w:ind w:left="1267" w:firstLine="0"/>
      </w:pPr>
      <w:rPr>
        <w:w w:val="100"/>
      </w:rPr>
    </w:lvl>
  </w:abstractNum>
  <w:abstractNum w:abstractNumId="1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2D70EE6"/>
    <w:multiLevelType w:val="multilevel"/>
    <w:tmpl w:val="53A2CF7A"/>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color w:val="7030A0"/>
      </w:rPr>
    </w:lvl>
    <w:lvl w:ilvl="2">
      <w:start w:val="1"/>
      <w:numFmt w:val="decimal"/>
      <w:isLgl/>
      <w:lvlText w:val="%1.%2.%3"/>
      <w:lvlJc w:val="left"/>
      <w:pPr>
        <w:ind w:left="2628" w:hanging="720"/>
      </w:pPr>
      <w:rPr>
        <w:rFonts w:hint="default"/>
        <w:color w:val="7030A0"/>
      </w:rPr>
    </w:lvl>
    <w:lvl w:ilvl="3">
      <w:start w:val="1"/>
      <w:numFmt w:val="decimal"/>
      <w:isLgl/>
      <w:lvlText w:val="%1.%2.%3.%4"/>
      <w:lvlJc w:val="left"/>
      <w:pPr>
        <w:ind w:left="3402" w:hanging="720"/>
      </w:pPr>
      <w:rPr>
        <w:rFonts w:hint="default"/>
        <w:color w:val="7030A0"/>
      </w:rPr>
    </w:lvl>
    <w:lvl w:ilvl="4">
      <w:start w:val="1"/>
      <w:numFmt w:val="decimal"/>
      <w:isLgl/>
      <w:lvlText w:val="%1.%2.%3.%4.%5"/>
      <w:lvlJc w:val="left"/>
      <w:pPr>
        <w:ind w:left="4536" w:hanging="1080"/>
      </w:pPr>
      <w:rPr>
        <w:rFonts w:hint="default"/>
        <w:color w:val="7030A0"/>
      </w:rPr>
    </w:lvl>
    <w:lvl w:ilvl="5">
      <w:start w:val="1"/>
      <w:numFmt w:val="decimal"/>
      <w:isLgl/>
      <w:lvlText w:val="%1.%2.%3.%4.%5.%6"/>
      <w:lvlJc w:val="left"/>
      <w:pPr>
        <w:ind w:left="5310" w:hanging="1080"/>
      </w:pPr>
      <w:rPr>
        <w:rFonts w:hint="default"/>
        <w:color w:val="7030A0"/>
      </w:rPr>
    </w:lvl>
    <w:lvl w:ilvl="6">
      <w:start w:val="1"/>
      <w:numFmt w:val="decimal"/>
      <w:isLgl/>
      <w:lvlText w:val="%1.%2.%3.%4.%5.%6.%7"/>
      <w:lvlJc w:val="left"/>
      <w:pPr>
        <w:ind w:left="6444" w:hanging="1440"/>
      </w:pPr>
      <w:rPr>
        <w:rFonts w:hint="default"/>
        <w:color w:val="7030A0"/>
      </w:rPr>
    </w:lvl>
    <w:lvl w:ilvl="7">
      <w:start w:val="1"/>
      <w:numFmt w:val="decimal"/>
      <w:isLgl/>
      <w:lvlText w:val="%1.%2.%3.%4.%5.%6.%7.%8"/>
      <w:lvlJc w:val="left"/>
      <w:pPr>
        <w:ind w:left="7218" w:hanging="1440"/>
      </w:pPr>
      <w:rPr>
        <w:rFonts w:hint="default"/>
        <w:color w:val="7030A0"/>
      </w:rPr>
    </w:lvl>
    <w:lvl w:ilvl="8">
      <w:start w:val="1"/>
      <w:numFmt w:val="decimal"/>
      <w:isLgl/>
      <w:lvlText w:val="%1.%2.%3.%4.%5.%6.%7.%8.%9"/>
      <w:lvlJc w:val="left"/>
      <w:pPr>
        <w:ind w:left="7992" w:hanging="1440"/>
      </w:pPr>
      <w:rPr>
        <w:rFonts w:hint="default"/>
        <w:color w:val="7030A0"/>
      </w:rPr>
    </w:lvl>
  </w:abstractNum>
  <w:abstractNum w:abstractNumId="19" w15:restartNumberingAfterBreak="0">
    <w:nsid w:val="63934D0C"/>
    <w:multiLevelType w:val="hybridMultilevel"/>
    <w:tmpl w:val="E31072FC"/>
    <w:lvl w:ilvl="0" w:tplc="85D84A04">
      <w:start w:val="1"/>
      <w:numFmt w:val="decimal"/>
      <w:lvlText w:val="%1."/>
      <w:lvlJc w:val="left"/>
      <w:pPr>
        <w:ind w:left="1627" w:hanging="36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20" w15:restartNumberingAfterBreak="0">
    <w:nsid w:val="71342C96"/>
    <w:multiLevelType w:val="singleLevel"/>
    <w:tmpl w:val="BA26E582"/>
    <w:lvl w:ilvl="0">
      <w:start w:val="1"/>
      <w:numFmt w:val="decimal"/>
      <w:lvlRestart w:val="0"/>
      <w:lvlText w:val="7.%1"/>
      <w:lvlJc w:val="left"/>
      <w:pPr>
        <w:tabs>
          <w:tab w:val="num" w:pos="1742"/>
        </w:tabs>
        <w:ind w:left="1267" w:firstLine="0"/>
      </w:pPr>
      <w:rPr>
        <w:w w:val="100"/>
      </w:rPr>
    </w:lvl>
  </w:abstractNum>
  <w:abstractNum w:abstractNumId="21" w15:restartNumberingAfterBreak="0">
    <w:nsid w:val="725B5382"/>
    <w:multiLevelType w:val="multilevel"/>
    <w:tmpl w:val="E8C2FFEA"/>
    <w:lvl w:ilvl="0">
      <w:start w:val="1"/>
      <w:numFmt w:val="decimal"/>
      <w:lvlText w:val="%1"/>
      <w:lvlJc w:val="left"/>
      <w:pPr>
        <w:ind w:left="480" w:hanging="480"/>
      </w:pPr>
      <w:rPr>
        <w:rFonts w:hint="default"/>
      </w:rPr>
    </w:lvl>
    <w:lvl w:ilvl="1">
      <w:start w:val="1"/>
      <w:numFmt w:val="decimal"/>
      <w:lvlText w:val="%1.%2"/>
      <w:lvlJc w:val="left"/>
      <w:pPr>
        <w:ind w:left="1747" w:hanging="480"/>
      </w:pPr>
      <w:rPr>
        <w:rFonts w:hint="default"/>
      </w:rPr>
    </w:lvl>
    <w:lvl w:ilvl="2">
      <w:start w:val="1"/>
      <w:numFmt w:val="decimal"/>
      <w:lvlText w:val="%1.%2.%3"/>
      <w:lvlJc w:val="left"/>
      <w:pPr>
        <w:ind w:left="3254" w:hanging="720"/>
      </w:pPr>
      <w:rPr>
        <w:rFonts w:hint="default"/>
      </w:rPr>
    </w:lvl>
    <w:lvl w:ilvl="3">
      <w:start w:val="1"/>
      <w:numFmt w:val="decimal"/>
      <w:lvlText w:val="%1.%2.%3.%4"/>
      <w:lvlJc w:val="left"/>
      <w:pPr>
        <w:ind w:left="4521" w:hanging="720"/>
      </w:pPr>
      <w:rPr>
        <w:rFonts w:hint="default"/>
      </w:rPr>
    </w:lvl>
    <w:lvl w:ilvl="4">
      <w:start w:val="1"/>
      <w:numFmt w:val="decimal"/>
      <w:lvlText w:val="%1.%2.%3.%4.%5"/>
      <w:lvlJc w:val="left"/>
      <w:pPr>
        <w:ind w:left="6148" w:hanging="1080"/>
      </w:pPr>
      <w:rPr>
        <w:rFonts w:hint="default"/>
      </w:rPr>
    </w:lvl>
    <w:lvl w:ilvl="5">
      <w:start w:val="1"/>
      <w:numFmt w:val="decimal"/>
      <w:lvlText w:val="%1.%2.%3.%4.%5.%6"/>
      <w:lvlJc w:val="left"/>
      <w:pPr>
        <w:ind w:left="7415" w:hanging="1080"/>
      </w:pPr>
      <w:rPr>
        <w:rFonts w:hint="default"/>
      </w:rPr>
    </w:lvl>
    <w:lvl w:ilvl="6">
      <w:start w:val="1"/>
      <w:numFmt w:val="decimal"/>
      <w:lvlText w:val="%1.%2.%3.%4.%5.%6.%7"/>
      <w:lvlJc w:val="left"/>
      <w:pPr>
        <w:ind w:left="9042" w:hanging="1440"/>
      </w:pPr>
      <w:rPr>
        <w:rFonts w:hint="default"/>
      </w:rPr>
    </w:lvl>
    <w:lvl w:ilvl="7">
      <w:start w:val="1"/>
      <w:numFmt w:val="decimal"/>
      <w:lvlText w:val="%1.%2.%3.%4.%5.%6.%7.%8"/>
      <w:lvlJc w:val="left"/>
      <w:pPr>
        <w:ind w:left="10309" w:hanging="1440"/>
      </w:pPr>
      <w:rPr>
        <w:rFonts w:hint="default"/>
      </w:rPr>
    </w:lvl>
    <w:lvl w:ilvl="8">
      <w:start w:val="1"/>
      <w:numFmt w:val="decimal"/>
      <w:lvlText w:val="%1.%2.%3.%4.%5.%6.%7.%8.%9"/>
      <w:lvlJc w:val="left"/>
      <w:pPr>
        <w:ind w:left="11576" w:hanging="1440"/>
      </w:pPr>
      <w:rPr>
        <w:rFonts w:hint="default"/>
      </w:rPr>
    </w:lvl>
  </w:abstractNum>
  <w:abstractNum w:abstractNumId="22" w15:restartNumberingAfterBreak="0">
    <w:nsid w:val="76D47E02"/>
    <w:multiLevelType w:val="singleLevel"/>
    <w:tmpl w:val="C40A6A70"/>
    <w:lvl w:ilvl="0">
      <w:start w:val="1"/>
      <w:numFmt w:val="decimal"/>
      <w:lvlRestart w:val="0"/>
      <w:lvlText w:val="9.%1"/>
      <w:lvlJc w:val="left"/>
      <w:pPr>
        <w:tabs>
          <w:tab w:val="num" w:pos="1742"/>
        </w:tabs>
        <w:ind w:left="1267" w:firstLine="0"/>
      </w:pPr>
      <w:rPr>
        <w:w w:val="100"/>
      </w:rPr>
    </w:lvl>
  </w:abstractNum>
  <w:abstractNum w:abstractNumId="23" w15:restartNumberingAfterBreak="0">
    <w:nsid w:val="792F64C5"/>
    <w:multiLevelType w:val="singleLevel"/>
    <w:tmpl w:val="F7DA0CC0"/>
    <w:lvl w:ilvl="0">
      <w:start w:val="1"/>
      <w:numFmt w:val="decimal"/>
      <w:lvlRestart w:val="0"/>
      <w:lvlText w:val="1.%1"/>
      <w:lvlJc w:val="left"/>
      <w:pPr>
        <w:tabs>
          <w:tab w:val="num" w:pos="1742"/>
        </w:tabs>
        <w:ind w:left="1267" w:firstLine="0"/>
      </w:pPr>
      <w:rPr>
        <w:w w:val="100"/>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7"/>
  </w:num>
  <w:num w:numId="8" w16cid:durableId="164712109">
    <w:abstractNumId w:val="6"/>
  </w:num>
  <w:num w:numId="9" w16cid:durableId="250091437">
    <w:abstractNumId w:val="14"/>
  </w:num>
  <w:num w:numId="10" w16cid:durableId="524252012">
    <w:abstractNumId w:val="13"/>
  </w:num>
  <w:num w:numId="11" w16cid:durableId="1374187316">
    <w:abstractNumId w:val="9"/>
  </w:num>
  <w:num w:numId="12" w16cid:durableId="36052305">
    <w:abstractNumId w:val="17"/>
  </w:num>
  <w:num w:numId="13" w16cid:durableId="1679231921">
    <w:abstractNumId w:val="6"/>
  </w:num>
  <w:num w:numId="14" w16cid:durableId="1031536774">
    <w:abstractNumId w:val="14"/>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3"/>
  </w:num>
  <w:num w:numId="25" w16cid:durableId="1461075889">
    <w:abstractNumId w:val="9"/>
  </w:num>
  <w:num w:numId="26" w16cid:durableId="2007512147">
    <w:abstractNumId w:val="18"/>
  </w:num>
  <w:num w:numId="27" w16cid:durableId="1215585073">
    <w:abstractNumId w:val="7"/>
  </w:num>
  <w:num w:numId="28" w16cid:durableId="965618345">
    <w:abstractNumId w:val="19"/>
  </w:num>
  <w:num w:numId="29" w16cid:durableId="1388145610">
    <w:abstractNumId w:val="23"/>
  </w:num>
  <w:num w:numId="30" w16cid:durableId="600381065">
    <w:abstractNumId w:val="21"/>
  </w:num>
  <w:num w:numId="31" w16cid:durableId="796263589">
    <w:abstractNumId w:val="16"/>
  </w:num>
  <w:num w:numId="32" w16cid:durableId="2138058297">
    <w:abstractNumId w:val="5"/>
  </w:num>
  <w:num w:numId="33" w16cid:durableId="273828997">
    <w:abstractNumId w:val="10"/>
  </w:num>
  <w:num w:numId="34" w16cid:durableId="356740198">
    <w:abstractNumId w:val="12"/>
  </w:num>
  <w:num w:numId="35" w16cid:durableId="1910574382">
    <w:abstractNumId w:val="11"/>
  </w:num>
  <w:num w:numId="36" w16cid:durableId="490146732">
    <w:abstractNumId w:val="20"/>
  </w:num>
  <w:num w:numId="37" w16cid:durableId="609974482">
    <w:abstractNumId w:val="15"/>
  </w:num>
  <w:num w:numId="38" w16cid:durableId="690107167">
    <w:abstractNumId w:val="2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ctivités menées par le Comité au titre du Protocole facultatif à la Convention_x000d_"/>
    <w:docVar w:name="Barcode" w:val="*2602453*"/>
    <w:docVar w:name="CreationDt" w:val="16/03/2026 12:38 PM"/>
    <w:docVar w:name="DocCategory" w:val="Doc"/>
    <w:docVar w:name="DocType" w:val="Final"/>
    <w:docVar w:name="DutyStation" w:val="New York"/>
    <w:docVar w:name="FooterJN" w:val="26-02453"/>
    <w:docVar w:name="jobn" w:val="26-02453 (F)"/>
    <w:docVar w:name="jobnDT" w:val="26-02453 (F)   160326"/>
    <w:docVar w:name="jobnDTDT" w:val="26-02453 (F)   160326   160326"/>
    <w:docVar w:name="JobNo" w:val="2602453F"/>
    <w:docVar w:name="JobNo2" w:val="2603433F"/>
    <w:docVar w:name="LocalDrive" w:val="-1"/>
    <w:docVar w:name="OandT" w:val="asb"/>
    <w:docVar w:name="Session1" w:val="Quatre-vingt-douzième session_x000d_"/>
    <w:docVar w:name="sss1" w:val="CEDAW/C/92/3"/>
    <w:docVar w:name="sss2" w:val="-"/>
    <w:docVar w:name="Symbol1" w:val="CEDAW/C/92/3"/>
    <w:docVar w:name="Symbol2" w:val="-"/>
    <w:docVar w:name="Title1" w:val="_x0009__x0009_Rapport d’étape sur la suite donnée aux communications émanant de particuliers_x000d_"/>
    <w:docVar w:name="Title2" w:val="_x0009__x0009_Projet établi par le Groupe de travail_x000d_"/>
  </w:docVars>
  <w:rsids>
    <w:rsidRoot w:val="0041449E"/>
    <w:rsid w:val="00001169"/>
    <w:rsid w:val="00001967"/>
    <w:rsid w:val="00006DAE"/>
    <w:rsid w:val="00010FE9"/>
    <w:rsid w:val="00016266"/>
    <w:rsid w:val="000202C9"/>
    <w:rsid w:val="00035F95"/>
    <w:rsid w:val="00045B4E"/>
    <w:rsid w:val="00061B1F"/>
    <w:rsid w:val="000657EA"/>
    <w:rsid w:val="00065FC5"/>
    <w:rsid w:val="00065FF5"/>
    <w:rsid w:val="000720EC"/>
    <w:rsid w:val="000810D1"/>
    <w:rsid w:val="00084308"/>
    <w:rsid w:val="0009538F"/>
    <w:rsid w:val="0009587D"/>
    <w:rsid w:val="000B135A"/>
    <w:rsid w:val="000B5FE6"/>
    <w:rsid w:val="000B6AFC"/>
    <w:rsid w:val="000D59B1"/>
    <w:rsid w:val="000E0575"/>
    <w:rsid w:val="000E18D6"/>
    <w:rsid w:val="000F76C2"/>
    <w:rsid w:val="00104DBF"/>
    <w:rsid w:val="00105618"/>
    <w:rsid w:val="001325B0"/>
    <w:rsid w:val="00142021"/>
    <w:rsid w:val="00151F81"/>
    <w:rsid w:val="00157E3A"/>
    <w:rsid w:val="00171CDD"/>
    <w:rsid w:val="00175D07"/>
    <w:rsid w:val="001876BF"/>
    <w:rsid w:val="001901F0"/>
    <w:rsid w:val="001944C6"/>
    <w:rsid w:val="00194664"/>
    <w:rsid w:val="001978D5"/>
    <w:rsid w:val="001B1AE6"/>
    <w:rsid w:val="001C4B95"/>
    <w:rsid w:val="001D1251"/>
    <w:rsid w:val="001E4146"/>
    <w:rsid w:val="001F4C84"/>
    <w:rsid w:val="0023241C"/>
    <w:rsid w:val="002367B3"/>
    <w:rsid w:val="0024624B"/>
    <w:rsid w:val="00247400"/>
    <w:rsid w:val="00267980"/>
    <w:rsid w:val="0027492E"/>
    <w:rsid w:val="00276B73"/>
    <w:rsid w:val="00281EC6"/>
    <w:rsid w:val="00295D93"/>
    <w:rsid w:val="002B0604"/>
    <w:rsid w:val="002E024C"/>
    <w:rsid w:val="002E3021"/>
    <w:rsid w:val="002E304D"/>
    <w:rsid w:val="002E5447"/>
    <w:rsid w:val="002E6B7E"/>
    <w:rsid w:val="00307408"/>
    <w:rsid w:val="00314412"/>
    <w:rsid w:val="0032521C"/>
    <w:rsid w:val="00326100"/>
    <w:rsid w:val="00326A36"/>
    <w:rsid w:val="00330025"/>
    <w:rsid w:val="00331D20"/>
    <w:rsid w:val="003341BA"/>
    <w:rsid w:val="00365FD7"/>
    <w:rsid w:val="00373732"/>
    <w:rsid w:val="00380D6A"/>
    <w:rsid w:val="003852E4"/>
    <w:rsid w:val="00387ABE"/>
    <w:rsid w:val="0039570F"/>
    <w:rsid w:val="003A3EFB"/>
    <w:rsid w:val="003B1D1B"/>
    <w:rsid w:val="003E3C69"/>
    <w:rsid w:val="003E497C"/>
    <w:rsid w:val="003E5E54"/>
    <w:rsid w:val="003F75F8"/>
    <w:rsid w:val="0041449E"/>
    <w:rsid w:val="004200C7"/>
    <w:rsid w:val="00427DEA"/>
    <w:rsid w:val="00434A18"/>
    <w:rsid w:val="00443AE6"/>
    <w:rsid w:val="004535A4"/>
    <w:rsid w:val="004536CE"/>
    <w:rsid w:val="0047638E"/>
    <w:rsid w:val="00477B68"/>
    <w:rsid w:val="00492A32"/>
    <w:rsid w:val="00495E7B"/>
    <w:rsid w:val="0049669D"/>
    <w:rsid w:val="004C39B8"/>
    <w:rsid w:val="004C520B"/>
    <w:rsid w:val="004F5722"/>
    <w:rsid w:val="00500450"/>
    <w:rsid w:val="005051C4"/>
    <w:rsid w:val="00536225"/>
    <w:rsid w:val="0054211F"/>
    <w:rsid w:val="005523DE"/>
    <w:rsid w:val="005610B1"/>
    <w:rsid w:val="00574E8C"/>
    <w:rsid w:val="005C3C3A"/>
    <w:rsid w:val="005C55F0"/>
    <w:rsid w:val="005D4F00"/>
    <w:rsid w:val="005E67A9"/>
    <w:rsid w:val="00612E0C"/>
    <w:rsid w:val="00612F1B"/>
    <w:rsid w:val="006308BF"/>
    <w:rsid w:val="0063094D"/>
    <w:rsid w:val="006332DF"/>
    <w:rsid w:val="00640359"/>
    <w:rsid w:val="00653FD3"/>
    <w:rsid w:val="00654047"/>
    <w:rsid w:val="00665001"/>
    <w:rsid w:val="0066726D"/>
    <w:rsid w:val="006715A0"/>
    <w:rsid w:val="00684C11"/>
    <w:rsid w:val="006973AF"/>
    <w:rsid w:val="006A1127"/>
    <w:rsid w:val="006A31AA"/>
    <w:rsid w:val="006A3C28"/>
    <w:rsid w:val="006A67B7"/>
    <w:rsid w:val="006B1BFA"/>
    <w:rsid w:val="006B474D"/>
    <w:rsid w:val="006C03EA"/>
    <w:rsid w:val="006C7738"/>
    <w:rsid w:val="006F1F84"/>
    <w:rsid w:val="006F2361"/>
    <w:rsid w:val="006F6C15"/>
    <w:rsid w:val="00704CC6"/>
    <w:rsid w:val="0071149A"/>
    <w:rsid w:val="007248C8"/>
    <w:rsid w:val="00727155"/>
    <w:rsid w:val="007300C9"/>
    <w:rsid w:val="00734C26"/>
    <w:rsid w:val="007633C9"/>
    <w:rsid w:val="0078108F"/>
    <w:rsid w:val="00783D43"/>
    <w:rsid w:val="007B304F"/>
    <w:rsid w:val="007B4CD6"/>
    <w:rsid w:val="007C3668"/>
    <w:rsid w:val="007D20FF"/>
    <w:rsid w:val="007E1808"/>
    <w:rsid w:val="007E42EC"/>
    <w:rsid w:val="007E475E"/>
    <w:rsid w:val="0080338E"/>
    <w:rsid w:val="008127C5"/>
    <w:rsid w:val="008138CB"/>
    <w:rsid w:val="0083434C"/>
    <w:rsid w:val="00863195"/>
    <w:rsid w:val="00871053"/>
    <w:rsid w:val="00872F86"/>
    <w:rsid w:val="00877270"/>
    <w:rsid w:val="0088056D"/>
    <w:rsid w:val="00880F9A"/>
    <w:rsid w:val="00883C71"/>
    <w:rsid w:val="00897F79"/>
    <w:rsid w:val="008A2590"/>
    <w:rsid w:val="008D1D12"/>
    <w:rsid w:val="008D2F1F"/>
    <w:rsid w:val="008D7669"/>
    <w:rsid w:val="008F077C"/>
    <w:rsid w:val="008F11CA"/>
    <w:rsid w:val="008F2E55"/>
    <w:rsid w:val="008F5385"/>
    <w:rsid w:val="008F55F4"/>
    <w:rsid w:val="009101A3"/>
    <w:rsid w:val="00911D71"/>
    <w:rsid w:val="00927E6A"/>
    <w:rsid w:val="009429EB"/>
    <w:rsid w:val="00943B67"/>
    <w:rsid w:val="00944514"/>
    <w:rsid w:val="00954207"/>
    <w:rsid w:val="00976519"/>
    <w:rsid w:val="00985FA4"/>
    <w:rsid w:val="009A405F"/>
    <w:rsid w:val="009A7E7A"/>
    <w:rsid w:val="009B00E9"/>
    <w:rsid w:val="009B413F"/>
    <w:rsid w:val="009B58EC"/>
    <w:rsid w:val="009B6168"/>
    <w:rsid w:val="009C034E"/>
    <w:rsid w:val="009D56BA"/>
    <w:rsid w:val="009F73C7"/>
    <w:rsid w:val="00A065E0"/>
    <w:rsid w:val="00A2668B"/>
    <w:rsid w:val="00A319B8"/>
    <w:rsid w:val="00A412C8"/>
    <w:rsid w:val="00A45DA8"/>
    <w:rsid w:val="00A510B7"/>
    <w:rsid w:val="00A51F12"/>
    <w:rsid w:val="00A543D2"/>
    <w:rsid w:val="00A72797"/>
    <w:rsid w:val="00A84EFD"/>
    <w:rsid w:val="00AA29EE"/>
    <w:rsid w:val="00AA51F9"/>
    <w:rsid w:val="00AB7235"/>
    <w:rsid w:val="00AC7755"/>
    <w:rsid w:val="00AD0B19"/>
    <w:rsid w:val="00AD26B1"/>
    <w:rsid w:val="00AD59EE"/>
    <w:rsid w:val="00AD5EAA"/>
    <w:rsid w:val="00AE305E"/>
    <w:rsid w:val="00AE454F"/>
    <w:rsid w:val="00AF3F1B"/>
    <w:rsid w:val="00B07EFF"/>
    <w:rsid w:val="00B125A0"/>
    <w:rsid w:val="00B17CE2"/>
    <w:rsid w:val="00B272FA"/>
    <w:rsid w:val="00B27698"/>
    <w:rsid w:val="00B30A24"/>
    <w:rsid w:val="00B43769"/>
    <w:rsid w:val="00B534E3"/>
    <w:rsid w:val="00B600D5"/>
    <w:rsid w:val="00B71417"/>
    <w:rsid w:val="00B7299C"/>
    <w:rsid w:val="00B862C7"/>
    <w:rsid w:val="00B901FD"/>
    <w:rsid w:val="00B91DFA"/>
    <w:rsid w:val="00B9534B"/>
    <w:rsid w:val="00B97693"/>
    <w:rsid w:val="00BA4D09"/>
    <w:rsid w:val="00BB451F"/>
    <w:rsid w:val="00BC2C8A"/>
    <w:rsid w:val="00BD3C13"/>
    <w:rsid w:val="00BD468E"/>
    <w:rsid w:val="00BE7E3C"/>
    <w:rsid w:val="00BF4A31"/>
    <w:rsid w:val="00BF5ECC"/>
    <w:rsid w:val="00C06CE6"/>
    <w:rsid w:val="00C16A02"/>
    <w:rsid w:val="00C16D72"/>
    <w:rsid w:val="00C174A0"/>
    <w:rsid w:val="00C217D2"/>
    <w:rsid w:val="00C52991"/>
    <w:rsid w:val="00C60123"/>
    <w:rsid w:val="00C6119A"/>
    <w:rsid w:val="00C64247"/>
    <w:rsid w:val="00C75CAB"/>
    <w:rsid w:val="00C82FB7"/>
    <w:rsid w:val="00C83DEC"/>
    <w:rsid w:val="00C93AE5"/>
    <w:rsid w:val="00C9749A"/>
    <w:rsid w:val="00CA4F48"/>
    <w:rsid w:val="00CC2D86"/>
    <w:rsid w:val="00CD1424"/>
    <w:rsid w:val="00CE047E"/>
    <w:rsid w:val="00CE35F9"/>
    <w:rsid w:val="00D23FFB"/>
    <w:rsid w:val="00D409D0"/>
    <w:rsid w:val="00D4413A"/>
    <w:rsid w:val="00D61F5F"/>
    <w:rsid w:val="00D65683"/>
    <w:rsid w:val="00D674AA"/>
    <w:rsid w:val="00D72D37"/>
    <w:rsid w:val="00D77761"/>
    <w:rsid w:val="00DA79F2"/>
    <w:rsid w:val="00DB0712"/>
    <w:rsid w:val="00DB652C"/>
    <w:rsid w:val="00DC5B69"/>
    <w:rsid w:val="00DE254A"/>
    <w:rsid w:val="00DE2D22"/>
    <w:rsid w:val="00DE30DA"/>
    <w:rsid w:val="00E02140"/>
    <w:rsid w:val="00E13876"/>
    <w:rsid w:val="00E16CEC"/>
    <w:rsid w:val="00E23170"/>
    <w:rsid w:val="00E34505"/>
    <w:rsid w:val="00E35039"/>
    <w:rsid w:val="00E53294"/>
    <w:rsid w:val="00E548DF"/>
    <w:rsid w:val="00E56A0F"/>
    <w:rsid w:val="00E62A91"/>
    <w:rsid w:val="00E63135"/>
    <w:rsid w:val="00E8036E"/>
    <w:rsid w:val="00E8665A"/>
    <w:rsid w:val="00E9043A"/>
    <w:rsid w:val="00EA1709"/>
    <w:rsid w:val="00EA664F"/>
    <w:rsid w:val="00EB07AA"/>
    <w:rsid w:val="00EC56A6"/>
    <w:rsid w:val="00ED2EBF"/>
    <w:rsid w:val="00EF0E3B"/>
    <w:rsid w:val="00EF32B4"/>
    <w:rsid w:val="00F003B9"/>
    <w:rsid w:val="00F030B8"/>
    <w:rsid w:val="00F05AC4"/>
    <w:rsid w:val="00F53CB4"/>
    <w:rsid w:val="00F645FC"/>
    <w:rsid w:val="00F65F4F"/>
    <w:rsid w:val="00F70EAC"/>
    <w:rsid w:val="00F74C71"/>
    <w:rsid w:val="00F95E56"/>
    <w:rsid w:val="00FB0BBE"/>
    <w:rsid w:val="00FB0FD3"/>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F1944"/>
  <w15:chartTrackingRefBased/>
  <w15:docId w15:val="{EE0E449F-C368-4B7D-B0F0-C8A3BD12C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4144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449E"/>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41449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449E"/>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41449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1449E"/>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41449E"/>
    <w:pPr>
      <w:ind w:left="720"/>
      <w:contextualSpacing/>
    </w:pPr>
  </w:style>
  <w:style w:type="character" w:styleId="IntenseEmphasis">
    <w:name w:val="Intense Emphasis"/>
    <w:basedOn w:val="DefaultParagraphFont"/>
    <w:uiPriority w:val="21"/>
    <w:qFormat/>
    <w:rsid w:val="0041449E"/>
    <w:rPr>
      <w:i/>
      <w:iCs/>
      <w:color w:val="2F5496" w:themeColor="accent1" w:themeShade="BF"/>
    </w:rPr>
  </w:style>
  <w:style w:type="paragraph" w:styleId="IntenseQuote">
    <w:name w:val="Intense Quote"/>
    <w:basedOn w:val="Normal"/>
    <w:next w:val="Normal"/>
    <w:link w:val="IntenseQuoteChar"/>
    <w:uiPriority w:val="30"/>
    <w:qFormat/>
    <w:rsid w:val="004144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449E"/>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41449E"/>
    <w:rPr>
      <w:b/>
      <w:bCs/>
      <w:smallCaps/>
      <w:color w:val="2F5496" w:themeColor="accent1" w:themeShade="BF"/>
      <w:spacing w:val="5"/>
    </w:rPr>
  </w:style>
  <w:style w:type="paragraph" w:styleId="CommentText">
    <w:name w:val="annotation text"/>
    <w:basedOn w:val="Normal"/>
    <w:link w:val="CommentTextChar"/>
    <w:uiPriority w:val="99"/>
    <w:unhideWhenUsed/>
    <w:rsid w:val="00C83DEC"/>
    <w:pPr>
      <w:spacing w:line="240" w:lineRule="auto"/>
    </w:pPr>
    <w:rPr>
      <w:szCs w:val="20"/>
    </w:rPr>
  </w:style>
  <w:style w:type="character" w:customStyle="1" w:styleId="CommentTextChar">
    <w:name w:val="Comment Text Char"/>
    <w:basedOn w:val="DefaultParagraphFont"/>
    <w:link w:val="CommentText"/>
    <w:uiPriority w:val="99"/>
    <w:rsid w:val="00C83DEC"/>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C83DEC"/>
    <w:rPr>
      <w:b/>
      <w:bCs/>
    </w:rPr>
  </w:style>
  <w:style w:type="character" w:customStyle="1" w:styleId="CommentSubjectChar">
    <w:name w:val="Comment Subject Char"/>
    <w:basedOn w:val="CommentTextChar"/>
    <w:link w:val="CommentSubject"/>
    <w:uiPriority w:val="99"/>
    <w:semiHidden/>
    <w:rsid w:val="00C83DEC"/>
    <w:rPr>
      <w:rFonts w:ascii="Times New Roman" w:eastAsiaTheme="minorHAnsi" w:hAnsi="Times New Roman" w:cs="Times New Roman"/>
      <w:b/>
      <w:bCs/>
      <w:spacing w:val="4"/>
      <w:w w:val="103"/>
      <w:sz w:val="20"/>
      <w:szCs w:val="20"/>
      <w:lang w:val="fr-CA" w:eastAsia="en-US"/>
    </w:rPr>
  </w:style>
  <w:style w:type="paragraph" w:styleId="Date">
    <w:name w:val="Date"/>
    <w:basedOn w:val="Normal"/>
    <w:next w:val="Normal"/>
    <w:link w:val="DateChar"/>
    <w:uiPriority w:val="99"/>
    <w:semiHidden/>
    <w:unhideWhenUsed/>
    <w:rsid w:val="00C82FB7"/>
  </w:style>
  <w:style w:type="character" w:customStyle="1" w:styleId="DateChar">
    <w:name w:val="Date Char"/>
    <w:basedOn w:val="DefaultParagraphFont"/>
    <w:link w:val="Date"/>
    <w:uiPriority w:val="99"/>
    <w:semiHidden/>
    <w:rsid w:val="00C82FB7"/>
    <w:rPr>
      <w:rFonts w:ascii="Times New Roman" w:eastAsiaTheme="minorHAnsi" w:hAnsi="Times New Roman" w:cs="Times New Roman"/>
      <w:spacing w:val="4"/>
      <w:w w:val="103"/>
      <w:sz w:val="20"/>
      <w:lang w:val="fr-CA" w:eastAsia="en-US"/>
    </w:rPr>
  </w:style>
  <w:style w:type="paragraph" w:styleId="Revision">
    <w:name w:val="Revision"/>
    <w:hidden/>
    <w:uiPriority w:val="99"/>
    <w:semiHidden/>
    <w:rsid w:val="00F645FC"/>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docs.un.org/fr/CEDAW/C/83/D/153/2020"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microsoft.com/office/2011/relationships/people" Target="peop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EDAW/C/61/D/45/2012" TargetMode="External"/><Relationship Id="rId3" Type="http://schemas.openxmlformats.org/officeDocument/2006/relationships/hyperlink" Target="https://docs.un.org/fr/CEDAW/C/67/D/75/2014" TargetMode="External"/><Relationship Id="rId7" Type="http://schemas.openxmlformats.org/officeDocument/2006/relationships/hyperlink" Target="https://docs.un.org/fr/CEDAW/C/57/D/34/2011" TargetMode="External"/><Relationship Id="rId2" Type="http://schemas.openxmlformats.org/officeDocument/2006/relationships/hyperlink" Target="https://docs.un.org/fr/CEDAW/C/84/D/129/2018" TargetMode="External"/><Relationship Id="rId1" Type="http://schemas.openxmlformats.org/officeDocument/2006/relationships/hyperlink" Target="https://docs.un.org/fr/CEDAW/C/74/D/104/2016" TargetMode="External"/><Relationship Id="rId6" Type="http://schemas.openxmlformats.org/officeDocument/2006/relationships/hyperlink" Target="https://docs.un.org/fr/CEDAW/C/BGR/CO/4-7" TargetMode="External"/><Relationship Id="rId5" Type="http://schemas.openxmlformats.org/officeDocument/2006/relationships/hyperlink" Target="https://docs.un.org/fr/CEDAW/C/73/D/99/2016" TargetMode="External"/><Relationship Id="rId10" Type="http://schemas.openxmlformats.org/officeDocument/2006/relationships/hyperlink" Target="https://docs.un.org/fr/CEDAW/C/69/D/88/2015" TargetMode="External"/><Relationship Id="rId4" Type="http://schemas.openxmlformats.org/officeDocument/2006/relationships/hyperlink" Target="https://docs.un.org/fr/CEDAW/C/83/D/153/2020" TargetMode="External"/><Relationship Id="rId9" Type="http://schemas.openxmlformats.org/officeDocument/2006/relationships/hyperlink" Target="https://docs.un.org/fr/CEDAW/C/84/D/155/2020"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D1B0F-97E7-41EC-AFF9-873B2B7D6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4.xml><?xml version="1.0" encoding="utf-8"?>
<ds:datastoreItem xmlns:ds="http://schemas.openxmlformats.org/officeDocument/2006/customXml" ds:itemID="{675F327C-7E79-41C0-94AF-24D547679FD4}">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28</Pages>
  <Words>11446</Words>
  <Characters>62955</Characters>
  <Application>Microsoft Office Word</Application>
  <DocSecurity>0</DocSecurity>
  <Lines>524</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Anne-Sophie Bres</dc:creator>
  <cp:keywords/>
  <dc:description/>
  <cp:lastModifiedBy>Anne-Sophie Bres</cp:lastModifiedBy>
  <cp:revision>3</cp:revision>
  <cp:lastPrinted>2026-03-18T12:24:00Z</cp:lastPrinted>
  <dcterms:created xsi:type="dcterms:W3CDTF">2026-03-18T12:24:00Z</dcterms:created>
  <dcterms:modified xsi:type="dcterms:W3CDTF">2026-03-18T12:24:00Z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2602453F</vt:lpwstr>
  </property>
  <property fmtid="{D5CDD505-2E9C-101B-9397-08002B2CF9AE}" pid="3" name="ODSRefJobNo">
    <vt:lpwstr>2603433F</vt:lpwstr>
  </property>
  <property fmtid="{D5CDD505-2E9C-101B-9397-08002B2CF9AE}" pid="4" name="Symbol1">
    <vt:lpwstr>CEDAW/C/92/3</vt:lpwstr>
  </property>
  <property fmtid="{D5CDD505-2E9C-101B-9397-08002B2CF9AE}" pid="5" name="Symbol2">
    <vt:lpwstr/>
  </property>
  <property fmtid="{D5CDD505-2E9C-101B-9397-08002B2CF9AE}" pid="6" name="Translator">
    <vt:lpwstr/>
  </property>
  <property fmtid="{D5CDD505-2E9C-101B-9397-08002B2CF9AE}" pid="7" name="Operator">
    <vt:lpwstr>asb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restreinte</vt:lpwstr>
  </property>
  <property fmtid="{D5CDD505-2E9C-101B-9397-08002B2CF9AE}" pid="13" name="Publication Date">
    <vt:lpwstr>24 février 2026</vt:lpwstr>
  </property>
  <property fmtid="{D5CDD505-2E9C-101B-9397-08002B2CF9AE}" pid="14" name="Release Date">
    <vt:lpwstr>160326</vt:lpwstr>
  </property>
  <property fmtid="{D5CDD505-2E9C-101B-9397-08002B2CF9AE}" pid="15" name="Session1">
    <vt:lpwstr>Quatre-vingt-douzième session_x000d_</vt:lpwstr>
  </property>
  <property fmtid="{D5CDD505-2E9C-101B-9397-08002B2CF9AE}" pid="16" name="Agenda Title1">
    <vt:lpwstr>Activités menées par le Comité au titre du Protocole facultatif à la Convention_x000d_</vt:lpwstr>
  </property>
  <property fmtid="{D5CDD505-2E9C-101B-9397-08002B2CF9AE}" pid="17" name="Title1">
    <vt:lpwstr>		Rapport d’étape sur la suite donnée aux communications émanant de particuliers_x000d_</vt:lpwstr>
  </property>
  <property fmtid="{D5CDD505-2E9C-101B-9397-08002B2CF9AE}" pid="18" name="Title2">
    <vt:lpwstr>		Projet établi par le Groupe de travail_x000d_</vt:lpwstr>
  </property>
</Properties>
</file>