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E1D" w:rsidRDefault="00C65E1D" w:rsidP="00C65E1D">
      <w:pPr>
        <w:spacing w:line="60" w:lineRule="exact"/>
        <w:rPr>
          <w:sz w:val="6"/>
        </w:rPr>
        <w:sectPr w:rsidR="00C65E1D" w:rsidSect="00C65E1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C65E1D" w:rsidRDefault="00C65E1D" w:rsidP="00C65E1D">
      <w:pPr>
        <w:spacing w:line="60" w:lineRule="exact"/>
        <w:rPr>
          <w:sz w:val="6"/>
        </w:rPr>
      </w:pPr>
    </w:p>
    <w:p w:rsidR="00935DAA" w:rsidRDefault="00935DAA" w:rsidP="00143B1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935DAA" w:rsidRPr="00143B1B" w:rsidRDefault="00935DAA" w:rsidP="00143B1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sz w:val="21"/>
          <w:szCs w:val="21"/>
        </w:rPr>
      </w:pPr>
      <w:r w:rsidRPr="00143B1B">
        <w:rPr>
          <w:rFonts w:hint="eastAsia"/>
          <w:sz w:val="21"/>
          <w:szCs w:val="21"/>
        </w:rPr>
        <w:t>会前工作组</w:t>
      </w:r>
    </w:p>
    <w:p w:rsidR="00935DAA" w:rsidRPr="00F65C36" w:rsidRDefault="00935DAA" w:rsidP="00143B1B">
      <w:pPr>
        <w:pStyle w:val="SingleTxt"/>
        <w:spacing w:after="60"/>
        <w:ind w:left="0"/>
        <w:rPr>
          <w:rFonts w:ascii="SimHei" w:eastAsia="SimHei" w:hint="eastAsia"/>
          <w:color w:val="FF0000"/>
        </w:rPr>
      </w:pPr>
      <w:r w:rsidRPr="00F65C36">
        <w:rPr>
          <w:rFonts w:ascii="SimHei" w:eastAsia="SimHei" w:hint="eastAsia"/>
          <w:color w:val="FF0000"/>
        </w:rPr>
        <w:t>第四十五届会议</w:t>
      </w:r>
    </w:p>
    <w:p w:rsidR="00935DAA" w:rsidRDefault="00935DAA" w:rsidP="00143B1B">
      <w:pPr>
        <w:pStyle w:val="SingleTxt"/>
        <w:spacing w:after="60"/>
        <w:ind w:left="0"/>
        <w:rPr>
          <w:rFonts w:hint="eastAsia"/>
        </w:rPr>
      </w:pPr>
      <w:r>
        <w:rPr>
          <w:rFonts w:hint="eastAsia"/>
        </w:rPr>
        <w:t>2010年1月至2月</w:t>
      </w:r>
    </w:p>
    <w:p w:rsidR="00F65C36" w:rsidRPr="00F65C36" w:rsidRDefault="00F65C36" w:rsidP="00F65C36">
      <w:pPr>
        <w:pStyle w:val="SingleTxt"/>
        <w:spacing w:after="0" w:line="120" w:lineRule="exact"/>
        <w:rPr>
          <w:sz w:val="10"/>
        </w:rPr>
      </w:pPr>
    </w:p>
    <w:p w:rsidR="00F65C36" w:rsidRPr="00F65C36" w:rsidRDefault="00F65C36" w:rsidP="00F65C36">
      <w:pPr>
        <w:pStyle w:val="SingleTxt"/>
        <w:spacing w:after="0" w:line="120" w:lineRule="exact"/>
        <w:rPr>
          <w:sz w:val="10"/>
        </w:rPr>
      </w:pPr>
    </w:p>
    <w:p w:rsidR="00F65C36" w:rsidRPr="00F65C36" w:rsidRDefault="00F65C36" w:rsidP="00F65C36">
      <w:pPr>
        <w:pStyle w:val="SingleTxt"/>
        <w:spacing w:after="0" w:line="120" w:lineRule="exact"/>
        <w:rPr>
          <w:sz w:val="10"/>
        </w:rPr>
      </w:pPr>
    </w:p>
    <w:p w:rsidR="00935DAA" w:rsidRDefault="00935DAA" w:rsidP="00F65C3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F65C36" w:rsidRPr="00F65C36" w:rsidRDefault="00F65C36" w:rsidP="00F65C36">
      <w:pPr>
        <w:pStyle w:val="SingleTxt"/>
        <w:spacing w:after="0" w:line="120" w:lineRule="exact"/>
        <w:rPr>
          <w:sz w:val="10"/>
        </w:rPr>
      </w:pPr>
    </w:p>
    <w:p w:rsidR="00F65C36" w:rsidRPr="00F65C36" w:rsidRDefault="00F65C36" w:rsidP="00F65C36">
      <w:pPr>
        <w:pStyle w:val="SingleTxt"/>
        <w:spacing w:after="0" w:line="120" w:lineRule="exact"/>
        <w:rPr>
          <w:sz w:val="10"/>
        </w:rPr>
      </w:pPr>
    </w:p>
    <w:p w:rsidR="00935DAA" w:rsidRDefault="00935DAA" w:rsidP="00F65C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阿拉伯联合酋长国</w:t>
      </w:r>
    </w:p>
    <w:p w:rsidR="00F65C36" w:rsidRPr="00F65C36" w:rsidRDefault="00F65C36" w:rsidP="00F65C36">
      <w:pPr>
        <w:pStyle w:val="SingleTxt"/>
        <w:spacing w:after="0" w:line="120" w:lineRule="exact"/>
        <w:rPr>
          <w:sz w:val="10"/>
        </w:rPr>
      </w:pPr>
    </w:p>
    <w:p w:rsidR="00F65C36" w:rsidRPr="00F65C36" w:rsidRDefault="00F65C36" w:rsidP="00F65C36">
      <w:pPr>
        <w:pStyle w:val="SingleTxt"/>
        <w:spacing w:after="0" w:line="120" w:lineRule="exact"/>
        <w:rPr>
          <w:sz w:val="10"/>
        </w:rPr>
      </w:pPr>
    </w:p>
    <w:p w:rsidR="00935DAA" w:rsidRPr="00143B1B" w:rsidRDefault="00935DAA" w:rsidP="00935DAA">
      <w:pPr>
        <w:pStyle w:val="SingleTxt"/>
        <w:rPr>
          <w:rFonts w:hint="eastAsia"/>
          <w:spacing w:val="-4"/>
        </w:rPr>
      </w:pPr>
      <w:r w:rsidRPr="00143B1B">
        <w:rPr>
          <w:rFonts w:hint="eastAsia"/>
          <w:spacing w:val="-4"/>
        </w:rPr>
        <w:tab/>
      </w:r>
      <w:r w:rsidR="00143B1B" w:rsidRPr="00143B1B">
        <w:rPr>
          <w:rFonts w:hint="eastAsia"/>
          <w:spacing w:val="-4"/>
        </w:rPr>
        <w:t>会前工作组审议了阿拉伯联合</w:t>
      </w:r>
      <w:r w:rsidRPr="00143B1B">
        <w:rPr>
          <w:rFonts w:hint="eastAsia"/>
          <w:spacing w:val="-4"/>
        </w:rPr>
        <w:t>酋长国提交的初次定期报告(CEDAW/C/ARE/1)。</w:t>
      </w:r>
    </w:p>
    <w:p w:rsidR="00935DAA" w:rsidRPr="00F65C36" w:rsidRDefault="00F65C36" w:rsidP="00F65C3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一般性问题</w:t>
      </w:r>
    </w:p>
    <w:p w:rsidR="00F65C36" w:rsidRPr="00F65C36" w:rsidRDefault="00F65C36" w:rsidP="00F65C36">
      <w:pPr>
        <w:pStyle w:val="SingleTxt"/>
        <w:spacing w:after="0" w:line="120" w:lineRule="exact"/>
        <w:rPr>
          <w:sz w:val="10"/>
        </w:rPr>
      </w:pPr>
    </w:p>
    <w:p w:rsidR="00935DAA" w:rsidRDefault="00935DAA" w:rsidP="00935DAA">
      <w:pPr>
        <w:pStyle w:val="SingleTxt"/>
        <w:rPr>
          <w:rFonts w:hint="eastAsia"/>
        </w:rPr>
      </w:pPr>
      <w:r>
        <w:rPr>
          <w:rFonts w:hint="eastAsia"/>
        </w:rPr>
        <w:t>1</w:t>
      </w:r>
      <w:r w:rsidR="00F65C36">
        <w:t>.</w:t>
      </w:r>
      <w:r w:rsidR="00F65C36">
        <w:tab/>
      </w:r>
      <w:r>
        <w:rPr>
          <w:rFonts w:hint="eastAsia"/>
        </w:rPr>
        <w:t>请提供资料，说明编写阿拉伯联合酋长国初次报告的过程，包括非政府组织，特别是妇女协会，是不是参加编写过程。</w:t>
      </w:r>
    </w:p>
    <w:p w:rsidR="00935DAA" w:rsidRDefault="00935DAA" w:rsidP="00935DAA">
      <w:pPr>
        <w:pStyle w:val="SingleTxt"/>
        <w:rPr>
          <w:rFonts w:hint="eastAsia"/>
        </w:rPr>
      </w:pPr>
      <w:r>
        <w:rPr>
          <w:rFonts w:hint="eastAsia"/>
        </w:rPr>
        <w:t>2</w:t>
      </w:r>
      <w:r w:rsidR="00F65C36">
        <w:t>.</w:t>
      </w:r>
      <w:r w:rsidR="00F65C36">
        <w:tab/>
      </w:r>
      <w:r>
        <w:rPr>
          <w:rFonts w:hint="eastAsia"/>
        </w:rPr>
        <w:t>请说明政府是不是有任何现行措施，确保《公约》成为司法官员(包括法官、律师、检察官，特别是在家</w:t>
      </w:r>
      <w:r w:rsidR="00204FFB">
        <w:rPr>
          <w:rFonts w:hint="eastAsia"/>
        </w:rPr>
        <w:t>事</w:t>
      </w:r>
      <w:r>
        <w:rPr>
          <w:rFonts w:hint="eastAsia"/>
        </w:rPr>
        <w:t>法庭</w:t>
      </w:r>
      <w:r w:rsidR="00204FFB">
        <w:rPr>
          <w:rFonts w:hint="eastAsia"/>
        </w:rPr>
        <w:t>工作</w:t>
      </w:r>
      <w:r>
        <w:rPr>
          <w:rFonts w:hint="eastAsia"/>
        </w:rPr>
        <w:t>的人员)法律教育和培训的组成部分。</w:t>
      </w:r>
    </w:p>
    <w:p w:rsidR="00935DAA" w:rsidRDefault="00935DAA" w:rsidP="00935DAA">
      <w:pPr>
        <w:pStyle w:val="SingleTxt"/>
        <w:rPr>
          <w:rFonts w:hint="eastAsia"/>
        </w:rPr>
      </w:pPr>
      <w:r>
        <w:rPr>
          <w:rFonts w:hint="eastAsia"/>
        </w:rPr>
        <w:t>3</w:t>
      </w:r>
      <w:r w:rsidR="00F65C36">
        <w:t>.</w:t>
      </w:r>
      <w:r w:rsidR="00F65C36">
        <w:tab/>
      </w:r>
      <w:r>
        <w:rPr>
          <w:rFonts w:hint="eastAsia"/>
        </w:rPr>
        <w:t>请详细说明国内收集资料的一般情况，这种资料收集有多少程度是按性别分列，包括农村、少数民族和移徙人口。请解释这类资料怎样用于政策和方案的拟定和用于监测男女</w:t>
      </w:r>
      <w:r w:rsidR="00204FFB">
        <w:rPr>
          <w:rFonts w:hint="eastAsia"/>
        </w:rPr>
        <w:t>在</w:t>
      </w:r>
      <w:r>
        <w:rPr>
          <w:rFonts w:hint="eastAsia"/>
        </w:rPr>
        <w:t>事实上平等</w:t>
      </w:r>
      <w:r w:rsidR="00204FFB">
        <w:rPr>
          <w:rFonts w:hint="eastAsia"/>
        </w:rPr>
        <w:t>方面所取得的进展</w:t>
      </w:r>
      <w:r>
        <w:rPr>
          <w:rFonts w:hint="eastAsia"/>
        </w:rPr>
        <w:t>。</w:t>
      </w:r>
    </w:p>
    <w:p w:rsidR="00935DAA" w:rsidRDefault="00935DAA" w:rsidP="00935DAA">
      <w:pPr>
        <w:pStyle w:val="SingleTxt"/>
        <w:rPr>
          <w:rFonts w:hint="eastAsia"/>
        </w:rPr>
      </w:pPr>
      <w:r>
        <w:rPr>
          <w:rFonts w:hint="eastAsia"/>
        </w:rPr>
        <w:t>4</w:t>
      </w:r>
      <w:r w:rsidR="00204FFB">
        <w:t>.</w:t>
      </w:r>
      <w:r w:rsidR="00204FFB">
        <w:tab/>
      </w:r>
      <w:r>
        <w:rPr>
          <w:rFonts w:hint="eastAsia"/>
        </w:rPr>
        <w:t>请澄清缔约国</w:t>
      </w:r>
      <w:r w:rsidR="00204FFB">
        <w:rPr>
          <w:rFonts w:hint="eastAsia"/>
        </w:rPr>
        <w:t>根据伊斯兰法规范</w:t>
      </w:r>
      <w:r>
        <w:rPr>
          <w:rFonts w:hint="eastAsia"/>
        </w:rPr>
        <w:t>对《公约》</w:t>
      </w:r>
      <w:r w:rsidR="00204FFB">
        <w:rPr>
          <w:rFonts w:hint="eastAsia"/>
        </w:rPr>
        <w:t>提出的</w:t>
      </w:r>
      <w:r>
        <w:rPr>
          <w:rFonts w:hint="eastAsia"/>
        </w:rPr>
        <w:t>保留的范围，并说明这些保留对实际上实现《公约》第2条</w:t>
      </w:r>
      <w:r w:rsidR="00204FFB">
        <w:t>(a)</w:t>
      </w:r>
      <w:r>
        <w:rPr>
          <w:rFonts w:hint="eastAsia"/>
        </w:rPr>
        <w:t>款所要求的男女平等原则的影响。请说明</w:t>
      </w:r>
      <w:r w:rsidR="00204FFB">
        <w:rPr>
          <w:rFonts w:hint="eastAsia"/>
        </w:rPr>
        <w:t>缔约国</w:t>
      </w:r>
      <w:r>
        <w:rPr>
          <w:rFonts w:hint="eastAsia"/>
        </w:rPr>
        <w:t>是不是考虑撤回对《公约》的</w:t>
      </w:r>
      <w:r w:rsidR="00204FFB">
        <w:rPr>
          <w:rFonts w:hint="eastAsia"/>
        </w:rPr>
        <w:t>各项</w:t>
      </w:r>
      <w:r>
        <w:rPr>
          <w:rFonts w:hint="eastAsia"/>
        </w:rPr>
        <w:t>保留，政府是不是预期将采取进一步步骤订正不符合《公约》条款的国内立法，以确保同条约相符。</w:t>
      </w:r>
    </w:p>
    <w:p w:rsidR="00935DAA" w:rsidRDefault="00935DAA" w:rsidP="00935DAA">
      <w:pPr>
        <w:pStyle w:val="SingleTxt"/>
        <w:rPr>
          <w:rFonts w:hint="eastAsia"/>
        </w:rPr>
      </w:pPr>
      <w:r>
        <w:rPr>
          <w:rFonts w:hint="eastAsia"/>
        </w:rPr>
        <w:t>5</w:t>
      </w:r>
      <w:r w:rsidR="00204FFB">
        <w:t>.</w:t>
      </w:r>
      <w:r w:rsidR="00204FFB">
        <w:tab/>
      </w:r>
      <w:r>
        <w:rPr>
          <w:rFonts w:hint="eastAsia"/>
        </w:rPr>
        <w:t>请说明关于按照《巴黎原则》，在本国设立一个独立的国家人权委员会的任何进展，其任务规定是接受和调查</w:t>
      </w:r>
      <w:r w:rsidR="00143B1B">
        <w:rPr>
          <w:rFonts w:hint="eastAsia"/>
        </w:rPr>
        <w:t>侵犯</w:t>
      </w:r>
      <w:r>
        <w:rPr>
          <w:rFonts w:hint="eastAsia"/>
        </w:rPr>
        <w:t>人权的</w:t>
      </w:r>
      <w:r w:rsidR="00204FFB">
        <w:rPr>
          <w:rFonts w:hint="eastAsia"/>
        </w:rPr>
        <w:t>申</w:t>
      </w:r>
      <w:r>
        <w:rPr>
          <w:rFonts w:hint="eastAsia"/>
        </w:rPr>
        <w:t>诉，包括妇女和儿童的人权，以及</w:t>
      </w:r>
      <w:r w:rsidR="00204FFB">
        <w:rPr>
          <w:rFonts w:hint="eastAsia"/>
        </w:rPr>
        <w:t>基于性别的</w:t>
      </w:r>
      <w:r>
        <w:rPr>
          <w:rFonts w:hint="eastAsia"/>
        </w:rPr>
        <w:t>性歧视。</w:t>
      </w:r>
    </w:p>
    <w:p w:rsidR="00935DAA" w:rsidRDefault="00935DAA" w:rsidP="00935DAA">
      <w:pPr>
        <w:pStyle w:val="SingleTxt"/>
        <w:rPr>
          <w:rFonts w:hint="eastAsia"/>
        </w:rPr>
      </w:pPr>
      <w:r>
        <w:rPr>
          <w:rFonts w:hint="eastAsia"/>
        </w:rPr>
        <w:t>6</w:t>
      </w:r>
      <w:r w:rsidR="00204FFB">
        <w:t>.</w:t>
      </w:r>
      <w:r w:rsidR="00204FFB">
        <w:tab/>
      </w:r>
      <w:r>
        <w:rPr>
          <w:rFonts w:hint="eastAsia"/>
        </w:rPr>
        <w:t>报告提到缔约国鼓励设立妇女协会和机构，</w:t>
      </w:r>
      <w:r w:rsidR="00204FFB">
        <w:rPr>
          <w:rFonts w:hint="eastAsia"/>
        </w:rPr>
        <w:t>作</w:t>
      </w:r>
      <w:r>
        <w:rPr>
          <w:rFonts w:hint="eastAsia"/>
        </w:rPr>
        <w:t>为</w:t>
      </w:r>
      <w:r w:rsidR="00204FFB">
        <w:rPr>
          <w:rFonts w:hint="eastAsia"/>
        </w:rPr>
        <w:t>其</w:t>
      </w:r>
      <w:r>
        <w:rPr>
          <w:rFonts w:hint="eastAsia"/>
        </w:rPr>
        <w:t>承诺</w:t>
      </w:r>
      <w:r w:rsidR="00204FFB">
        <w:rPr>
          <w:rFonts w:hint="eastAsia"/>
        </w:rPr>
        <w:t>赋权</w:t>
      </w:r>
      <w:r>
        <w:rPr>
          <w:rFonts w:hint="eastAsia"/>
        </w:rPr>
        <w:t>妇女的组成部分。请澄清非政府组织的法律地位，特别是妇女人权协会和所有关于它们活动的条例。正在采取什么实质性步骤，确保妇女人权</w:t>
      </w:r>
      <w:r w:rsidR="00204FFB">
        <w:rPr>
          <w:rFonts w:hint="eastAsia"/>
        </w:rPr>
        <w:t>活跃分子</w:t>
      </w:r>
      <w:r>
        <w:rPr>
          <w:rFonts w:hint="eastAsia"/>
        </w:rPr>
        <w:t>受益于《公约》中列举的权利？</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《公约》、立法和体制框架的法律地位，第1条和第2条</w:t>
      </w:r>
    </w:p>
    <w:p w:rsidR="00935DAA" w:rsidRDefault="00935DAA" w:rsidP="00935DAA">
      <w:pPr>
        <w:pStyle w:val="SingleTxt"/>
        <w:rPr>
          <w:rFonts w:hint="eastAsia"/>
        </w:rPr>
      </w:pPr>
      <w:r>
        <w:rPr>
          <w:rFonts w:hint="eastAsia"/>
        </w:rPr>
        <w:t>7</w:t>
      </w:r>
      <w:r w:rsidR="00204FFB">
        <w:t>.</w:t>
      </w:r>
      <w:r w:rsidR="00204FFB">
        <w:tab/>
      </w:r>
      <w:r>
        <w:rPr>
          <w:rFonts w:hint="eastAsia"/>
        </w:rPr>
        <w:t>请说明《公约》是不是直接适用于缔约国的法律系统，本国法庭是</w:t>
      </w:r>
      <w:r w:rsidR="00204FFB">
        <w:rPr>
          <w:rFonts w:hint="eastAsia"/>
        </w:rPr>
        <w:t>否可以</w:t>
      </w:r>
      <w:r>
        <w:rPr>
          <w:rFonts w:hint="eastAsia"/>
        </w:rPr>
        <w:t>援引《公约》的条款。请澄清根据阿拉伯联合酋长国的法律制度，在《公约》同国内立法冲突的情况下，《公约》</w:t>
      </w:r>
      <w:r w:rsidR="00204FFB">
        <w:rPr>
          <w:rFonts w:hint="eastAsia"/>
        </w:rPr>
        <w:t>是否</w:t>
      </w:r>
      <w:r>
        <w:rPr>
          <w:rFonts w:hint="eastAsia"/>
        </w:rPr>
        <w:t>优先于国内法律。</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提高妇女地位的国家机构，第3条</w:t>
      </w:r>
    </w:p>
    <w:p w:rsidR="00935DAA" w:rsidRDefault="00935DAA" w:rsidP="00935DAA">
      <w:pPr>
        <w:pStyle w:val="SingleTxt"/>
        <w:rPr>
          <w:rFonts w:hint="eastAsia"/>
        </w:rPr>
      </w:pPr>
      <w:r>
        <w:rPr>
          <w:rFonts w:hint="eastAsia"/>
        </w:rPr>
        <w:t>8</w:t>
      </w:r>
      <w:r w:rsidR="00204FFB">
        <w:t>.</w:t>
      </w:r>
      <w:r w:rsidR="00204FFB">
        <w:tab/>
      </w:r>
      <w:r>
        <w:rPr>
          <w:rFonts w:hint="eastAsia"/>
        </w:rPr>
        <w:t>请提供资料，说明根据执行《公约》的要求规定缔约国成立的国家机构。请提供资料</w:t>
      </w:r>
      <w:r w:rsidR="00204FFB">
        <w:rPr>
          <w:rFonts w:hint="eastAsia"/>
        </w:rPr>
        <w:t>，</w:t>
      </w:r>
      <w:r>
        <w:rPr>
          <w:rFonts w:hint="eastAsia"/>
        </w:rPr>
        <w:t>说明拨给该机构的人力和财政资源。</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暂行特别措施，第4条</w:t>
      </w:r>
    </w:p>
    <w:p w:rsidR="00935DAA" w:rsidRDefault="00935DAA" w:rsidP="00935DAA">
      <w:pPr>
        <w:pStyle w:val="SingleTxt"/>
        <w:rPr>
          <w:rFonts w:hint="eastAsia"/>
        </w:rPr>
      </w:pPr>
      <w:r>
        <w:rPr>
          <w:rFonts w:hint="eastAsia"/>
        </w:rPr>
        <w:t>9</w:t>
      </w:r>
      <w:r w:rsidR="00204FFB">
        <w:t>.</w:t>
      </w:r>
      <w:r w:rsidR="00204FFB">
        <w:tab/>
      </w:r>
      <w:r>
        <w:rPr>
          <w:rFonts w:hint="eastAsia"/>
        </w:rPr>
        <w:t>请解释政府是不是考虑，根据《公约》第4条第1</w:t>
      </w:r>
      <w:r w:rsidR="00204FFB">
        <w:rPr>
          <w:rFonts w:hint="eastAsia"/>
        </w:rPr>
        <w:t>款</w:t>
      </w:r>
      <w:r>
        <w:rPr>
          <w:rFonts w:hint="eastAsia"/>
        </w:rPr>
        <w:t>和第23和25</w:t>
      </w:r>
      <w:r w:rsidR="00204FFB">
        <w:rPr>
          <w:rFonts w:hint="eastAsia"/>
        </w:rPr>
        <w:t>号</w:t>
      </w:r>
      <w:r>
        <w:rPr>
          <w:rFonts w:hint="eastAsia"/>
        </w:rPr>
        <w:t>一般性建议，使用暂行特别措施，例如设立</w:t>
      </w:r>
      <w:r w:rsidR="00204FFB">
        <w:rPr>
          <w:rFonts w:hint="eastAsia"/>
        </w:rPr>
        <w:t>配</w:t>
      </w:r>
      <w:r>
        <w:rPr>
          <w:rFonts w:hint="eastAsia"/>
        </w:rPr>
        <w:t>额或奖励办法，加速</w:t>
      </w:r>
      <w:r w:rsidR="00204FFB">
        <w:rPr>
          <w:rFonts w:hint="eastAsia"/>
        </w:rPr>
        <w:t>实现</w:t>
      </w:r>
      <w:r>
        <w:rPr>
          <w:rFonts w:hint="eastAsia"/>
        </w:rPr>
        <w:t>平等，特别是在就业、参与政治和公共生活、司法等领域。</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定型观念和歧视性的文化习俗，第5条</w:t>
      </w:r>
    </w:p>
    <w:p w:rsidR="00935DAA" w:rsidRDefault="00935DAA" w:rsidP="00935DAA">
      <w:pPr>
        <w:pStyle w:val="SingleTxt"/>
        <w:rPr>
          <w:rFonts w:hint="eastAsia"/>
        </w:rPr>
      </w:pPr>
      <w:r>
        <w:rPr>
          <w:rFonts w:hint="eastAsia"/>
        </w:rPr>
        <w:t>10</w:t>
      </w:r>
      <w:r w:rsidR="00204FFB">
        <w:t>.</w:t>
      </w:r>
      <w:r w:rsidR="00204FFB">
        <w:tab/>
      </w:r>
      <w:r>
        <w:rPr>
          <w:rFonts w:hint="eastAsia"/>
        </w:rPr>
        <w:t>报告</w:t>
      </w:r>
      <w:r w:rsidR="00204FFB">
        <w:rPr>
          <w:rFonts w:hint="eastAsia"/>
        </w:rPr>
        <w:t>指出</w:t>
      </w:r>
      <w:r>
        <w:rPr>
          <w:rFonts w:hint="eastAsia"/>
        </w:rPr>
        <w:t>，缔约国作出了巨大努力，通过</w:t>
      </w:r>
      <w:r w:rsidR="00204FFB">
        <w:rPr>
          <w:rFonts w:hint="eastAsia"/>
        </w:rPr>
        <w:t>教育</w:t>
      </w:r>
      <w:r>
        <w:rPr>
          <w:rFonts w:hint="eastAsia"/>
        </w:rPr>
        <w:t>人民，改变行为模式和消除歧视性习俗。但是报告没有关于影响到妇女享有权利的传统习俗的资料。请提供资料，说明影响妇女享有公民、政治、经济、社会和文化权利的社会和文化模式，以及为消除偏见和消除可能</w:t>
      </w:r>
      <w:r w:rsidR="00204FFB">
        <w:rPr>
          <w:rFonts w:hint="eastAsia"/>
        </w:rPr>
        <w:t>使</w:t>
      </w:r>
      <w:r>
        <w:rPr>
          <w:rFonts w:hint="eastAsia"/>
        </w:rPr>
        <w:t>男、女优越感与自卑感</w:t>
      </w:r>
      <w:r w:rsidR="00204FFB">
        <w:rPr>
          <w:rFonts w:hint="eastAsia"/>
        </w:rPr>
        <w:t>继续存在</w:t>
      </w:r>
      <w:r>
        <w:rPr>
          <w:rFonts w:hint="eastAsia"/>
        </w:rPr>
        <w:t>及男女定型角色的习惯和所有其</w:t>
      </w:r>
      <w:r w:rsidR="00204FFB">
        <w:rPr>
          <w:rFonts w:hint="eastAsia"/>
        </w:rPr>
        <w:t>他</w:t>
      </w:r>
      <w:r>
        <w:rPr>
          <w:rFonts w:hint="eastAsia"/>
        </w:rPr>
        <w:t>习俗所采取的步骤。</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暴力侵害妇女行为</w:t>
      </w:r>
    </w:p>
    <w:p w:rsidR="00935DAA" w:rsidRDefault="00935DAA" w:rsidP="00935DAA">
      <w:pPr>
        <w:pStyle w:val="SingleTxt"/>
        <w:rPr>
          <w:rFonts w:hint="eastAsia"/>
        </w:rPr>
      </w:pPr>
      <w:r>
        <w:rPr>
          <w:rFonts w:hint="eastAsia"/>
        </w:rPr>
        <w:t>11</w:t>
      </w:r>
      <w:r w:rsidR="00204FFB">
        <w:t>.</w:t>
      </w:r>
      <w:r w:rsidR="00204FFB">
        <w:tab/>
      </w:r>
      <w:r>
        <w:rPr>
          <w:rFonts w:hint="eastAsia"/>
        </w:rPr>
        <w:t>请提供资料和统计数据，说明各种形式暴力侵害妇女的</w:t>
      </w:r>
      <w:r w:rsidR="00204FFB">
        <w:rPr>
          <w:rFonts w:hint="eastAsia"/>
        </w:rPr>
        <w:t>事</w:t>
      </w:r>
      <w:r>
        <w:rPr>
          <w:rFonts w:hint="eastAsia"/>
        </w:rPr>
        <w:t>件，特别是家庭暴力，并进一步提供司法系统中关于家庭暴力的案件数。请说明</w:t>
      </w:r>
      <w:r w:rsidR="008619B0">
        <w:rPr>
          <w:rFonts w:hint="eastAsia"/>
        </w:rPr>
        <w:t>在</w:t>
      </w:r>
      <w:r w:rsidR="00332263">
        <w:rPr>
          <w:rFonts w:hint="eastAsia"/>
        </w:rPr>
        <w:t>通过</w:t>
      </w:r>
      <w:r>
        <w:rPr>
          <w:rFonts w:hint="eastAsia"/>
        </w:rPr>
        <w:t>立法草案</w:t>
      </w:r>
      <w:r w:rsidR="00332263">
        <w:rPr>
          <w:rFonts w:hint="eastAsia"/>
        </w:rPr>
        <w:t>方面</w:t>
      </w:r>
      <w:r>
        <w:rPr>
          <w:rFonts w:hint="eastAsia"/>
        </w:rPr>
        <w:t>所取得的进展，和为建立防止</w:t>
      </w:r>
      <w:r w:rsidR="00332263">
        <w:rPr>
          <w:rFonts w:hint="eastAsia"/>
        </w:rPr>
        <w:t>暴力侵害</w:t>
      </w:r>
      <w:r>
        <w:rPr>
          <w:rFonts w:hint="eastAsia"/>
        </w:rPr>
        <w:t>妇女国家战略而通过国家计划所采取的措施。请详细说明缔约国对家庭暴力受害者所提供社会服务的种类。</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贩运和</w:t>
      </w:r>
      <w:r w:rsidR="00332263">
        <w:rPr>
          <w:rFonts w:ascii="SimHei" w:eastAsia="SimHei" w:hint="eastAsia"/>
          <w:color w:val="FF0000"/>
        </w:rPr>
        <w:t>利用妇女卖淫营利</w:t>
      </w:r>
      <w:r w:rsidRPr="00AD2D59">
        <w:rPr>
          <w:rFonts w:ascii="SimHei" w:eastAsia="SimHei" w:hint="eastAsia"/>
          <w:color w:val="FF0000"/>
        </w:rPr>
        <w:t>，第6条</w:t>
      </w:r>
    </w:p>
    <w:p w:rsidR="00935DAA" w:rsidRDefault="00935DAA" w:rsidP="00935DAA">
      <w:pPr>
        <w:pStyle w:val="SingleTxt"/>
        <w:rPr>
          <w:rFonts w:hint="eastAsia"/>
        </w:rPr>
      </w:pPr>
      <w:r>
        <w:rPr>
          <w:rFonts w:hint="eastAsia"/>
        </w:rPr>
        <w:t>12</w:t>
      </w:r>
      <w:r w:rsidR="008619B0">
        <w:t>.</w:t>
      </w:r>
      <w:r w:rsidR="008619B0">
        <w:tab/>
      </w:r>
      <w:r>
        <w:rPr>
          <w:rFonts w:hint="eastAsia"/>
        </w:rPr>
        <w:t>报告指出，阿拉伯联合酋长国已经采取措施，在本国、双边、多边各级防止和惩治贩运妇女和儿童。请提供已经</w:t>
      </w:r>
      <w:r w:rsidR="00332263">
        <w:rPr>
          <w:rFonts w:hint="eastAsia"/>
        </w:rPr>
        <w:t>起诉</w:t>
      </w:r>
      <w:r>
        <w:rPr>
          <w:rFonts w:hint="eastAsia"/>
        </w:rPr>
        <w:t>的案件数和各案审判结果的统计资料。并请提供资料，说明国内立法和预防和惩治贩运妇女和女</w:t>
      </w:r>
      <w:r w:rsidR="00332263">
        <w:rPr>
          <w:rFonts w:hint="eastAsia"/>
        </w:rPr>
        <w:t>孩</w:t>
      </w:r>
      <w:r>
        <w:rPr>
          <w:rFonts w:hint="eastAsia"/>
        </w:rPr>
        <w:t>从事性剥削的全国性现行机制。请说明已经采取任何措施，为警察、边防员、律师和司法机关提供关于非法贩运的专门培训；请提供关于这些措施的实效的资料。</w:t>
      </w:r>
    </w:p>
    <w:p w:rsidR="00935DAA" w:rsidRDefault="00935DAA" w:rsidP="00935DAA">
      <w:pPr>
        <w:pStyle w:val="SingleTxt"/>
        <w:rPr>
          <w:rFonts w:hint="eastAsia"/>
        </w:rPr>
      </w:pPr>
      <w:r>
        <w:rPr>
          <w:rFonts w:hint="eastAsia"/>
        </w:rPr>
        <w:t>13</w:t>
      </w:r>
      <w:r w:rsidR="008619B0">
        <w:t>.</w:t>
      </w:r>
      <w:r w:rsidR="008619B0">
        <w:tab/>
      </w:r>
      <w:r>
        <w:rPr>
          <w:rFonts w:hint="eastAsia"/>
        </w:rPr>
        <w:t>请提供统计资料(如果已经有)，说明</w:t>
      </w:r>
      <w:r w:rsidR="00332263">
        <w:rPr>
          <w:rFonts w:hint="eastAsia"/>
        </w:rPr>
        <w:t>卖淫的</w:t>
      </w:r>
      <w:r>
        <w:rPr>
          <w:rFonts w:hint="eastAsia"/>
        </w:rPr>
        <w:t>妇女和女</w:t>
      </w:r>
      <w:r w:rsidR="00332263">
        <w:rPr>
          <w:rFonts w:hint="eastAsia"/>
        </w:rPr>
        <w:t>孩</w:t>
      </w:r>
      <w:r>
        <w:rPr>
          <w:rFonts w:hint="eastAsia"/>
        </w:rPr>
        <w:t>人数，并详细说明已经采取任何法律和措施，防止和惩治剥削卖淫妇女，以遵守《公约》第6条，以及已经采取什么措施，使不</w:t>
      </w:r>
      <w:r w:rsidR="00332263">
        <w:rPr>
          <w:rFonts w:hint="eastAsia"/>
        </w:rPr>
        <w:t>愿</w:t>
      </w:r>
      <w:r>
        <w:rPr>
          <w:rFonts w:hint="eastAsia"/>
        </w:rPr>
        <w:t>再卖淫的妇女恢复正常生活和支持她们</w:t>
      </w:r>
      <w:r w:rsidR="00332263">
        <w:rPr>
          <w:rFonts w:hint="eastAsia"/>
        </w:rPr>
        <w:t>重返</w:t>
      </w:r>
      <w:r>
        <w:rPr>
          <w:rFonts w:hint="eastAsia"/>
        </w:rPr>
        <w:t>社会。</w:t>
      </w:r>
    </w:p>
    <w:p w:rsidR="00935DAA" w:rsidRDefault="00935DAA" w:rsidP="00935DAA">
      <w:pPr>
        <w:pStyle w:val="SingleTxt"/>
        <w:rPr>
          <w:rFonts w:hint="eastAsia"/>
        </w:rPr>
      </w:pPr>
      <w:r>
        <w:rPr>
          <w:rFonts w:hint="eastAsia"/>
        </w:rPr>
        <w:t>14</w:t>
      </w:r>
      <w:r w:rsidR="008619B0">
        <w:t>.</w:t>
      </w:r>
      <w:r w:rsidR="008619B0">
        <w:tab/>
      </w:r>
      <w:r>
        <w:rPr>
          <w:rFonts w:hint="eastAsia"/>
        </w:rPr>
        <w:t>请说明已经采取什么具体步骤，批准《联合国打击跨国有组织犯罪公约关于预防、禁止和惩治贩运人口特别是妇女和儿童行为的补充议定书》。</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参与决策和在国际上代表权，第7条和第8条</w:t>
      </w:r>
    </w:p>
    <w:p w:rsidR="00935DAA" w:rsidRDefault="00935DAA" w:rsidP="00935DAA">
      <w:pPr>
        <w:pStyle w:val="SingleTxt"/>
        <w:rPr>
          <w:rFonts w:hint="eastAsia"/>
        </w:rPr>
      </w:pPr>
      <w:r>
        <w:rPr>
          <w:rFonts w:hint="eastAsia"/>
        </w:rPr>
        <w:t>15</w:t>
      </w:r>
      <w:r w:rsidR="008619B0">
        <w:t>.</w:t>
      </w:r>
      <w:r w:rsidR="008619B0">
        <w:tab/>
      </w:r>
      <w:r>
        <w:rPr>
          <w:rFonts w:hint="eastAsia"/>
        </w:rPr>
        <w:t>报告提出了关于2006年第一次选举联邦全国委员会代表和阿拉伯联合酋长国妇女担任领导职位和国际代表的资料。请提供统计资料，说明妇女担任国家、区域、地方决策职位人数，并同男</w:t>
      </w:r>
      <w:r w:rsidR="00677276">
        <w:rPr>
          <w:rFonts w:hint="eastAsia"/>
        </w:rPr>
        <w:t>子</w:t>
      </w:r>
      <w:r>
        <w:rPr>
          <w:rFonts w:hint="eastAsia"/>
        </w:rPr>
        <w:t>的资料比较。请提供资料，说明采取了什么持续性的措施，增加妇女参与各级政治和公共生活以及担任国际性代表。</w:t>
      </w:r>
    </w:p>
    <w:p w:rsidR="00935DAA" w:rsidRDefault="00935DAA" w:rsidP="00935DAA">
      <w:pPr>
        <w:pStyle w:val="SingleTxt"/>
        <w:rPr>
          <w:rFonts w:hint="eastAsia"/>
        </w:rPr>
      </w:pPr>
      <w:r>
        <w:rPr>
          <w:rFonts w:hint="eastAsia"/>
        </w:rPr>
        <w:t>16</w:t>
      </w:r>
      <w:r w:rsidR="008619B0">
        <w:t>.</w:t>
      </w:r>
      <w:r w:rsidR="008619B0">
        <w:tab/>
      </w:r>
      <w:r>
        <w:rPr>
          <w:rFonts w:hint="eastAsia"/>
        </w:rPr>
        <w:t>请说明采取了什么步骤，设立一个妇女和儿童</w:t>
      </w:r>
      <w:r w:rsidR="00677276">
        <w:rPr>
          <w:rFonts w:hint="eastAsia"/>
        </w:rPr>
        <w:t>卫生</w:t>
      </w:r>
      <w:r>
        <w:rPr>
          <w:rFonts w:hint="eastAsia"/>
        </w:rPr>
        <w:t>保健问题的最高委员会；如果已经设立，请说明委员会中男女成员的比例，以及非阿拉伯联合酋长国妇女的比例。</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国籍，第9条</w:t>
      </w:r>
    </w:p>
    <w:p w:rsidR="00935DAA" w:rsidRDefault="00935DAA" w:rsidP="00935DAA">
      <w:pPr>
        <w:pStyle w:val="SingleTxt"/>
        <w:rPr>
          <w:rFonts w:hint="eastAsia"/>
        </w:rPr>
      </w:pPr>
      <w:r>
        <w:rPr>
          <w:rFonts w:hint="eastAsia"/>
        </w:rPr>
        <w:t>17</w:t>
      </w:r>
      <w:r w:rsidR="008619B0">
        <w:t>.</w:t>
      </w:r>
      <w:r w:rsidR="008619B0">
        <w:tab/>
      </w:r>
      <w:r>
        <w:rPr>
          <w:rFonts w:hint="eastAsia"/>
        </w:rPr>
        <w:t>请说明关于审查缔约国立法以便允许阿拉伯联合酋长国妇女将她的国籍传给她的子女的进展。并且说明现行立法是不是允许阿拉伯联合酋长国妇女把她的国籍传给她的外籍丈夫，</w:t>
      </w:r>
      <w:r w:rsidR="00677276">
        <w:rPr>
          <w:rFonts w:hint="eastAsia"/>
        </w:rPr>
        <w:t>其根据与</w:t>
      </w:r>
      <w:r>
        <w:rPr>
          <w:rFonts w:hint="eastAsia"/>
        </w:rPr>
        <w:t>阿拉伯联合酋长国男子把国籍传给外籍妻子的法律相同。</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教育，第10条</w:t>
      </w:r>
    </w:p>
    <w:p w:rsidR="00935DAA" w:rsidRDefault="00935DAA" w:rsidP="00935DAA">
      <w:pPr>
        <w:pStyle w:val="SingleTxt"/>
        <w:rPr>
          <w:rFonts w:hint="eastAsia"/>
        </w:rPr>
      </w:pPr>
      <w:r>
        <w:rPr>
          <w:rFonts w:hint="eastAsia"/>
        </w:rPr>
        <w:t>18</w:t>
      </w:r>
      <w:r w:rsidR="008619B0">
        <w:t>.</w:t>
      </w:r>
      <w:r w:rsidR="008619B0">
        <w:tab/>
      </w:r>
      <w:r>
        <w:rPr>
          <w:rFonts w:hint="eastAsia"/>
        </w:rPr>
        <w:t>报告说，阿拉伯联合酋长国妇女接受各级教育的比例不断提高，趋势良好。请详细说明教育部关于在教科书、课程、教师训练中消除男女角色和责任的定型态度方面，采取了什么措施，以及这些措施的结果。</w:t>
      </w:r>
    </w:p>
    <w:p w:rsidR="00935DAA" w:rsidRDefault="00935DAA" w:rsidP="00935DAA">
      <w:pPr>
        <w:pStyle w:val="SingleTxt"/>
        <w:rPr>
          <w:rFonts w:hint="eastAsia"/>
        </w:rPr>
      </w:pPr>
      <w:r>
        <w:rPr>
          <w:rFonts w:hint="eastAsia"/>
        </w:rPr>
        <w:t>19</w:t>
      </w:r>
      <w:r w:rsidR="008619B0">
        <w:t>.</w:t>
      </w:r>
      <w:r w:rsidR="008619B0">
        <w:tab/>
      </w:r>
      <w:r>
        <w:rPr>
          <w:rFonts w:hint="eastAsia"/>
        </w:rPr>
        <w:t>请提供关于小学、中学、大学女毕业生百分比的最新资料。请说明妇女在各级教育中的辍学率，以及导致女</w:t>
      </w:r>
      <w:r w:rsidR="00677276">
        <w:rPr>
          <w:rFonts w:hint="eastAsia"/>
        </w:rPr>
        <w:t>孩</w:t>
      </w:r>
      <w:r>
        <w:rPr>
          <w:rFonts w:hint="eastAsia"/>
        </w:rPr>
        <w:t>和妇女不继续接受教育的主要原因。并请提供关于农村地区，少数民族、非</w:t>
      </w:r>
      <w:r w:rsidR="00677276">
        <w:rPr>
          <w:rFonts w:hint="eastAsia"/>
        </w:rPr>
        <w:t>酋长国国民</w:t>
      </w:r>
      <w:r>
        <w:rPr>
          <w:rFonts w:hint="eastAsia"/>
        </w:rPr>
        <w:t>中妇女和女</w:t>
      </w:r>
      <w:r w:rsidR="00677276">
        <w:rPr>
          <w:rFonts w:hint="eastAsia"/>
        </w:rPr>
        <w:t>孩</w:t>
      </w:r>
      <w:r>
        <w:rPr>
          <w:rFonts w:hint="eastAsia"/>
        </w:rPr>
        <w:t>的教育水平和接受教育机会的数据和资料。</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就业，第11条</w:t>
      </w:r>
    </w:p>
    <w:p w:rsidR="00935DAA" w:rsidRDefault="00935DAA" w:rsidP="00935DAA">
      <w:pPr>
        <w:pStyle w:val="SingleTxt"/>
        <w:rPr>
          <w:rFonts w:hint="eastAsia"/>
        </w:rPr>
      </w:pPr>
      <w:r>
        <w:rPr>
          <w:rFonts w:hint="eastAsia"/>
        </w:rPr>
        <w:t>20</w:t>
      </w:r>
      <w:r w:rsidR="008619B0">
        <w:t>.</w:t>
      </w:r>
      <w:r w:rsidR="008619B0">
        <w:tab/>
      </w:r>
      <w:r>
        <w:rPr>
          <w:rFonts w:hint="eastAsia"/>
        </w:rPr>
        <w:t>请提供资料，说明缔约国是</w:t>
      </w:r>
      <w:r w:rsidR="00677276">
        <w:rPr>
          <w:rFonts w:hint="eastAsia"/>
        </w:rPr>
        <w:t>否</w:t>
      </w:r>
      <w:r>
        <w:rPr>
          <w:rFonts w:hint="eastAsia"/>
        </w:rPr>
        <w:t>有加速妇女在就业</w:t>
      </w:r>
      <w:r w:rsidR="00677276">
        <w:rPr>
          <w:rFonts w:hint="eastAsia"/>
        </w:rPr>
        <w:t>领域事实</w:t>
      </w:r>
      <w:r>
        <w:rPr>
          <w:rFonts w:hint="eastAsia"/>
        </w:rPr>
        <w:t>上平等的政策。如果是，请说明已经采取什么步骤执行这一政策。并请详细说明缔约国为加强妇女在企业部门中角色所采取的措施，以及这些努力的成果。</w:t>
      </w:r>
    </w:p>
    <w:p w:rsidR="00935DAA" w:rsidRDefault="00935DAA" w:rsidP="00935DAA">
      <w:pPr>
        <w:pStyle w:val="SingleTxt"/>
        <w:rPr>
          <w:rFonts w:hint="eastAsia"/>
        </w:rPr>
      </w:pPr>
      <w:r>
        <w:rPr>
          <w:rFonts w:hint="eastAsia"/>
        </w:rPr>
        <w:t>21</w:t>
      </w:r>
      <w:r w:rsidR="008619B0">
        <w:t>.</w:t>
      </w:r>
      <w:r w:rsidR="008619B0">
        <w:tab/>
      </w:r>
      <w:r>
        <w:rPr>
          <w:rFonts w:hint="eastAsia"/>
        </w:rPr>
        <w:t>请提供关于妇女劳工，包括非</w:t>
      </w:r>
      <w:r w:rsidR="00677276">
        <w:rPr>
          <w:rFonts w:hint="eastAsia"/>
        </w:rPr>
        <w:t>酋长国</w:t>
      </w:r>
      <w:r>
        <w:rPr>
          <w:rFonts w:hint="eastAsia"/>
        </w:rPr>
        <w:t>公民，在非正</w:t>
      </w:r>
      <w:r w:rsidR="00677276">
        <w:rPr>
          <w:rFonts w:hint="eastAsia"/>
        </w:rPr>
        <w:t>规</w:t>
      </w:r>
      <w:r>
        <w:rPr>
          <w:rFonts w:hint="eastAsia"/>
        </w:rPr>
        <w:t>部门工作的资料和统计数据。请说明妇女在非正</w:t>
      </w:r>
      <w:r w:rsidR="00677276">
        <w:rPr>
          <w:rFonts w:hint="eastAsia"/>
        </w:rPr>
        <w:t>规</w:t>
      </w:r>
      <w:r>
        <w:rPr>
          <w:rFonts w:hint="eastAsia"/>
        </w:rPr>
        <w:t>部门可以得到的法律、社会、或其</w:t>
      </w:r>
      <w:r w:rsidR="00677276">
        <w:rPr>
          <w:rFonts w:hint="eastAsia"/>
        </w:rPr>
        <w:t>他</w:t>
      </w:r>
      <w:r>
        <w:rPr>
          <w:rFonts w:hint="eastAsia"/>
        </w:rPr>
        <w:t>服务与保障的类别，以及采取了任何措施增加她们获得服务和保障</w:t>
      </w:r>
      <w:r w:rsidR="00677276">
        <w:rPr>
          <w:rFonts w:hint="eastAsia"/>
        </w:rPr>
        <w:t>的机会</w:t>
      </w:r>
      <w:r>
        <w:rPr>
          <w:rFonts w:hint="eastAsia"/>
        </w:rPr>
        <w:t>。</w:t>
      </w:r>
    </w:p>
    <w:p w:rsidR="00935DAA" w:rsidRDefault="00935DAA" w:rsidP="00935DAA">
      <w:pPr>
        <w:pStyle w:val="SingleTxt"/>
        <w:rPr>
          <w:rFonts w:hint="eastAsia"/>
        </w:rPr>
      </w:pPr>
      <w:r>
        <w:rPr>
          <w:rFonts w:hint="eastAsia"/>
        </w:rPr>
        <w:t>22</w:t>
      </w:r>
      <w:r w:rsidR="008619B0">
        <w:t>.</w:t>
      </w:r>
      <w:r w:rsidR="008619B0">
        <w:tab/>
      </w:r>
      <w:r>
        <w:rPr>
          <w:rFonts w:hint="eastAsia"/>
        </w:rPr>
        <w:t>请说明</w:t>
      </w:r>
      <w:r w:rsidR="00677276">
        <w:rPr>
          <w:rFonts w:hint="eastAsia"/>
        </w:rPr>
        <w:t>在阿拉伯联合酋长国按照合同受雇的</w:t>
      </w:r>
      <w:r>
        <w:rPr>
          <w:rFonts w:hint="eastAsia"/>
        </w:rPr>
        <w:t>劳工的状况，特别是妇女移徙工人状况。请说明联邦第8号劳动法(1980)的修正案是不是能够强制执行法律规定的雇用合同，其目的是保护和保障按照合同受雇工人的权利。</w:t>
      </w:r>
    </w:p>
    <w:p w:rsidR="00935DAA" w:rsidRDefault="00935DAA" w:rsidP="00935DAA">
      <w:pPr>
        <w:pStyle w:val="SingleTxt"/>
        <w:rPr>
          <w:rFonts w:hint="eastAsia"/>
        </w:rPr>
      </w:pPr>
      <w:r>
        <w:rPr>
          <w:rFonts w:hint="eastAsia"/>
        </w:rPr>
        <w:t>23</w:t>
      </w:r>
      <w:r w:rsidR="008619B0">
        <w:t>.</w:t>
      </w:r>
      <w:r w:rsidR="008619B0">
        <w:tab/>
      </w:r>
      <w:r>
        <w:rPr>
          <w:rFonts w:hint="eastAsia"/>
        </w:rPr>
        <w:t>请详细说明现行立法框架、政策、方案，以及保护家庭雇佣移徙妇女权利的任何措施。这是委员会关于移徙妇女工人的第26号一般性建议(2008)内所建议。并说明缔约国为批准《保护所有移徙工人及其家庭成员权利国际公约》采取什么措施，</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保健，第12条</w:t>
      </w:r>
    </w:p>
    <w:p w:rsidR="00935DAA" w:rsidRDefault="00935DAA" w:rsidP="00935DAA">
      <w:pPr>
        <w:pStyle w:val="SingleTxt"/>
        <w:rPr>
          <w:rFonts w:hint="eastAsia"/>
        </w:rPr>
      </w:pPr>
      <w:r>
        <w:rPr>
          <w:rFonts w:hint="eastAsia"/>
        </w:rPr>
        <w:t>24</w:t>
      </w:r>
      <w:r w:rsidR="008619B0">
        <w:t>.</w:t>
      </w:r>
      <w:r w:rsidR="008619B0">
        <w:tab/>
      </w:r>
      <w:r>
        <w:rPr>
          <w:rFonts w:hint="eastAsia"/>
        </w:rPr>
        <w:t>报告说，缔约国作出了巨大努力，</w:t>
      </w:r>
      <w:r w:rsidR="00AC0351">
        <w:rPr>
          <w:rFonts w:hint="eastAsia"/>
        </w:rPr>
        <w:t>改善妇幼</w:t>
      </w:r>
      <w:r>
        <w:rPr>
          <w:rFonts w:hint="eastAsia"/>
        </w:rPr>
        <w:t>保健服务。请提供资料和数据，说明妇女和女</w:t>
      </w:r>
      <w:r w:rsidR="00AC0351">
        <w:rPr>
          <w:rFonts w:hint="eastAsia"/>
        </w:rPr>
        <w:t>孩</w:t>
      </w:r>
      <w:r>
        <w:rPr>
          <w:rFonts w:hint="eastAsia"/>
        </w:rPr>
        <w:t>，包括农村、少数民族、和非阿拉伯联合酋长国</w:t>
      </w:r>
      <w:r w:rsidR="00AC0351">
        <w:rPr>
          <w:rFonts w:hint="eastAsia"/>
        </w:rPr>
        <w:t>国民</w:t>
      </w:r>
      <w:r>
        <w:rPr>
          <w:rFonts w:hint="eastAsia"/>
        </w:rPr>
        <w:t>妇女和女童</w:t>
      </w:r>
      <w:r w:rsidR="00AC0351">
        <w:rPr>
          <w:rFonts w:hint="eastAsia"/>
        </w:rPr>
        <w:t>，获得一般保健和心理保健服务的情况。</w:t>
      </w:r>
    </w:p>
    <w:p w:rsidR="00935DAA" w:rsidRDefault="00935DAA" w:rsidP="00935DAA">
      <w:pPr>
        <w:pStyle w:val="SingleTxt"/>
        <w:rPr>
          <w:rFonts w:hint="eastAsia"/>
        </w:rPr>
      </w:pPr>
      <w:r>
        <w:rPr>
          <w:rFonts w:hint="eastAsia"/>
        </w:rPr>
        <w:t>25</w:t>
      </w:r>
      <w:r w:rsidR="008619B0">
        <w:t>.</w:t>
      </w:r>
      <w:r w:rsidR="008619B0">
        <w:tab/>
      </w:r>
      <w:r>
        <w:rPr>
          <w:rFonts w:hint="eastAsia"/>
        </w:rPr>
        <w:t>请提供进一步资料，说明缔约国对老年妇女所提供服务以及加强</w:t>
      </w:r>
      <w:r w:rsidR="00AC0351">
        <w:rPr>
          <w:rFonts w:hint="eastAsia"/>
        </w:rPr>
        <w:t>学校青少年</w:t>
      </w:r>
      <w:r>
        <w:rPr>
          <w:rFonts w:hint="eastAsia"/>
        </w:rPr>
        <w:t>健</w:t>
      </w:r>
      <w:r w:rsidR="00AC0351">
        <w:rPr>
          <w:rFonts w:hint="eastAsia"/>
        </w:rPr>
        <w:t>康教育的努力，包括生殖</w:t>
      </w:r>
      <w:r>
        <w:rPr>
          <w:rFonts w:hint="eastAsia"/>
        </w:rPr>
        <w:t>健</w:t>
      </w:r>
      <w:r w:rsidR="00AC0351">
        <w:rPr>
          <w:rFonts w:hint="eastAsia"/>
        </w:rPr>
        <w:t>康</w:t>
      </w:r>
      <w:r>
        <w:rPr>
          <w:rFonts w:hint="eastAsia"/>
        </w:rPr>
        <w:t>。</w:t>
      </w:r>
    </w:p>
    <w:p w:rsidR="00935DAA" w:rsidRDefault="00935DAA" w:rsidP="00935DAA">
      <w:pPr>
        <w:pStyle w:val="SingleTxt"/>
        <w:rPr>
          <w:rFonts w:hint="eastAsia"/>
        </w:rPr>
      </w:pPr>
      <w:r>
        <w:rPr>
          <w:rFonts w:hint="eastAsia"/>
        </w:rPr>
        <w:t>26</w:t>
      </w:r>
      <w:r w:rsidR="008619B0">
        <w:t>.</w:t>
      </w:r>
      <w:r w:rsidR="008619B0">
        <w:tab/>
      </w:r>
      <w:r>
        <w:rPr>
          <w:rFonts w:hint="eastAsia"/>
        </w:rPr>
        <w:t>请提供资料，说明现行预防和防治</w:t>
      </w:r>
      <w:r w:rsidR="00AC0351">
        <w:rPr>
          <w:rFonts w:hint="eastAsia"/>
        </w:rPr>
        <w:t>艾</w:t>
      </w:r>
      <w:r>
        <w:rPr>
          <w:rFonts w:hint="eastAsia"/>
        </w:rPr>
        <w:t>滋病毒/</w:t>
      </w:r>
      <w:r w:rsidR="00AC0351">
        <w:rPr>
          <w:rFonts w:hint="eastAsia"/>
        </w:rPr>
        <w:t>艾</w:t>
      </w:r>
      <w:r>
        <w:rPr>
          <w:rFonts w:hint="eastAsia"/>
        </w:rPr>
        <w:t>滋病的方案是不是纳入了两性</w:t>
      </w:r>
      <w:r w:rsidR="00AC0351">
        <w:rPr>
          <w:rFonts w:hint="eastAsia"/>
        </w:rPr>
        <w:t>平等</w:t>
      </w:r>
      <w:r>
        <w:rPr>
          <w:rFonts w:hint="eastAsia"/>
        </w:rPr>
        <w:t>观点，包括是</w:t>
      </w:r>
      <w:r w:rsidR="00AC0351">
        <w:rPr>
          <w:rFonts w:hint="eastAsia"/>
        </w:rPr>
        <w:t>否提供</w:t>
      </w:r>
      <w:r>
        <w:rPr>
          <w:rFonts w:hint="eastAsia"/>
        </w:rPr>
        <w:t>抗逆转录病毒药物，预防母婴传播</w:t>
      </w:r>
      <w:r w:rsidR="00AC0351">
        <w:rPr>
          <w:rFonts w:hint="eastAsia"/>
        </w:rPr>
        <w:t>艾</w:t>
      </w:r>
      <w:r>
        <w:rPr>
          <w:rFonts w:hint="eastAsia"/>
        </w:rPr>
        <w:t>滋病毒。</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经济和社会福利，第13条</w:t>
      </w:r>
    </w:p>
    <w:p w:rsidR="00935DAA" w:rsidRDefault="00935DAA" w:rsidP="00935DAA">
      <w:pPr>
        <w:pStyle w:val="SingleTxt"/>
        <w:rPr>
          <w:rFonts w:hint="eastAsia"/>
        </w:rPr>
      </w:pPr>
      <w:r>
        <w:rPr>
          <w:rFonts w:hint="eastAsia"/>
        </w:rPr>
        <w:t>27</w:t>
      </w:r>
      <w:r w:rsidR="008619B0">
        <w:t>.</w:t>
      </w:r>
      <w:r w:rsidR="008619B0">
        <w:tab/>
      </w:r>
      <w:r>
        <w:rPr>
          <w:rFonts w:hint="eastAsia"/>
        </w:rPr>
        <w:t>请提供关于妇女按照</w:t>
      </w:r>
      <w:r w:rsidR="00AC0351">
        <w:rPr>
          <w:rFonts w:hint="eastAsia"/>
        </w:rPr>
        <w:t>与</w:t>
      </w:r>
      <w:r>
        <w:rPr>
          <w:rFonts w:hint="eastAsia"/>
        </w:rPr>
        <w:t>男子平等</w:t>
      </w:r>
      <w:r w:rsidR="00AC0351">
        <w:rPr>
          <w:rFonts w:hint="eastAsia"/>
        </w:rPr>
        <w:t>的</w:t>
      </w:r>
      <w:r>
        <w:rPr>
          <w:rFonts w:hint="eastAsia"/>
        </w:rPr>
        <w:t>条件获得贷款和金融信贷的资料。请具体说明已经采取什么措施，确保妇女和女</w:t>
      </w:r>
      <w:r w:rsidR="00AC0351">
        <w:rPr>
          <w:rFonts w:hint="eastAsia"/>
        </w:rPr>
        <w:t>孩</w:t>
      </w:r>
      <w:r>
        <w:rPr>
          <w:rFonts w:hint="eastAsia"/>
        </w:rPr>
        <w:t>平等地参与体育活动，以及政府作出什么努力，消除男女在这些方面的任何事实上的不平等。</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农村妇女，第14条</w:t>
      </w:r>
    </w:p>
    <w:p w:rsidR="00935DAA" w:rsidRDefault="00935DAA" w:rsidP="00935DAA">
      <w:pPr>
        <w:pStyle w:val="SingleTxt"/>
        <w:rPr>
          <w:rFonts w:hint="eastAsia"/>
        </w:rPr>
      </w:pPr>
      <w:r>
        <w:rPr>
          <w:rFonts w:hint="eastAsia"/>
        </w:rPr>
        <w:t>28</w:t>
      </w:r>
      <w:r w:rsidR="008619B0">
        <w:t>.</w:t>
      </w:r>
      <w:r w:rsidR="008619B0">
        <w:tab/>
      </w:r>
      <w:r w:rsidR="00143B1B">
        <w:rPr>
          <w:rFonts w:hint="eastAsia"/>
        </w:rPr>
        <w:t>请提供详细资料，说明已经拟定</w:t>
      </w:r>
      <w:r>
        <w:rPr>
          <w:rFonts w:hint="eastAsia"/>
        </w:rPr>
        <w:t>满足农村妇女需要的任何特别方案，特别是在教育、职业培训、保健服务的获得和就业等领域。请说明</w:t>
      </w:r>
      <w:r w:rsidR="00AC0351">
        <w:rPr>
          <w:rFonts w:hint="eastAsia"/>
        </w:rPr>
        <w:t>与男孩和男子比较，</w:t>
      </w:r>
      <w:r>
        <w:rPr>
          <w:rFonts w:hint="eastAsia"/>
        </w:rPr>
        <w:t>农村女</w:t>
      </w:r>
      <w:r w:rsidR="00AC0351">
        <w:rPr>
          <w:rFonts w:hint="eastAsia"/>
        </w:rPr>
        <w:t>孩</w:t>
      </w:r>
      <w:r>
        <w:rPr>
          <w:rFonts w:hint="eastAsia"/>
        </w:rPr>
        <w:t>和妇女在小学、中学、大学</w:t>
      </w:r>
      <w:r w:rsidR="00AC0351">
        <w:rPr>
          <w:rFonts w:hint="eastAsia"/>
        </w:rPr>
        <w:t>入学</w:t>
      </w:r>
      <w:r>
        <w:rPr>
          <w:rFonts w:hint="eastAsia"/>
        </w:rPr>
        <w:t>人数的百分比，以及这些百分比同城市</w:t>
      </w:r>
      <w:r w:rsidR="00AC0351">
        <w:rPr>
          <w:rFonts w:hint="eastAsia"/>
        </w:rPr>
        <w:t>入学</w:t>
      </w:r>
      <w:r>
        <w:rPr>
          <w:rFonts w:hint="eastAsia"/>
        </w:rPr>
        <w:t>人数百分比的比较。</w:t>
      </w:r>
    </w:p>
    <w:p w:rsidR="00935DAA" w:rsidRPr="00AD2D59" w:rsidRDefault="00935DAA" w:rsidP="00935DAA">
      <w:pPr>
        <w:pStyle w:val="SingleTxt"/>
        <w:rPr>
          <w:rFonts w:ascii="SimHei" w:eastAsia="SimHei" w:hint="eastAsia"/>
          <w:color w:val="FF0000"/>
        </w:rPr>
      </w:pPr>
      <w:r w:rsidRPr="00AD2D59">
        <w:rPr>
          <w:rFonts w:ascii="SimHei" w:eastAsia="SimHei" w:hint="eastAsia"/>
          <w:color w:val="FF0000"/>
        </w:rPr>
        <w:t>婚姻和家庭生活，第15条</w:t>
      </w:r>
      <w:r w:rsidR="00143B1B">
        <w:rPr>
          <w:rFonts w:ascii="SimHei" w:eastAsia="SimHei" w:hint="eastAsia"/>
          <w:color w:val="FF0000"/>
        </w:rPr>
        <w:t>和</w:t>
      </w:r>
      <w:r w:rsidRPr="00AD2D59">
        <w:rPr>
          <w:rFonts w:ascii="SimHei" w:eastAsia="SimHei" w:hint="eastAsia"/>
          <w:color w:val="FF0000"/>
        </w:rPr>
        <w:t>第16条</w:t>
      </w:r>
    </w:p>
    <w:p w:rsidR="00935DAA" w:rsidRDefault="00935DAA" w:rsidP="00935DAA">
      <w:pPr>
        <w:pStyle w:val="SingleTxt"/>
        <w:rPr>
          <w:rFonts w:hint="eastAsia"/>
        </w:rPr>
      </w:pPr>
      <w:r>
        <w:rPr>
          <w:rFonts w:hint="eastAsia"/>
        </w:rPr>
        <w:t>29</w:t>
      </w:r>
      <w:r w:rsidR="008619B0">
        <w:t>.</w:t>
      </w:r>
      <w:r w:rsidR="008619B0">
        <w:tab/>
      </w:r>
      <w:r>
        <w:rPr>
          <w:rFonts w:hint="eastAsia"/>
        </w:rPr>
        <w:t>请提供关于已经采取措施确保男女在婚姻、离婚、子女</w:t>
      </w:r>
      <w:r w:rsidR="00AC0351">
        <w:rPr>
          <w:rFonts w:hint="eastAsia"/>
        </w:rPr>
        <w:t>监护</w:t>
      </w:r>
      <w:r>
        <w:rPr>
          <w:rFonts w:hint="eastAsia"/>
        </w:rPr>
        <w:t>、</w:t>
      </w:r>
      <w:r w:rsidR="00AC0351">
        <w:rPr>
          <w:rFonts w:hint="eastAsia"/>
        </w:rPr>
        <w:t>照看</w:t>
      </w:r>
      <w:r>
        <w:rPr>
          <w:rFonts w:hint="eastAsia"/>
        </w:rPr>
        <w:t>、以及继承各方面个人地位平等的资料。</w:t>
      </w:r>
    </w:p>
    <w:p w:rsidR="00935DAA" w:rsidRDefault="00935DAA" w:rsidP="00935DAA">
      <w:pPr>
        <w:pStyle w:val="SingleTxt"/>
        <w:rPr>
          <w:rFonts w:hint="eastAsia"/>
        </w:rPr>
      </w:pPr>
      <w:r>
        <w:rPr>
          <w:rFonts w:hint="eastAsia"/>
        </w:rPr>
        <w:t>30</w:t>
      </w:r>
      <w:r w:rsidR="008619B0">
        <w:t>.</w:t>
      </w:r>
      <w:r w:rsidR="008619B0">
        <w:tab/>
      </w:r>
      <w:r>
        <w:rPr>
          <w:rFonts w:hint="eastAsia"/>
        </w:rPr>
        <w:t>请澄清法院</w:t>
      </w:r>
      <w:r w:rsidR="00AC0351">
        <w:rPr>
          <w:rFonts w:hint="eastAsia"/>
        </w:rPr>
        <w:t>在</w:t>
      </w:r>
      <w:r>
        <w:rPr>
          <w:rFonts w:hint="eastAsia"/>
        </w:rPr>
        <w:t>婚姻和家庭习俗与传统</w:t>
      </w:r>
      <w:r w:rsidR="00AC0351">
        <w:rPr>
          <w:rFonts w:hint="eastAsia"/>
        </w:rPr>
        <w:t>方面</w:t>
      </w:r>
      <w:r>
        <w:rPr>
          <w:rFonts w:hint="eastAsia"/>
        </w:rPr>
        <w:t>的作用，并说明为确保</w:t>
      </w:r>
      <w:r w:rsidR="00AC0351">
        <w:rPr>
          <w:rFonts w:hint="eastAsia"/>
        </w:rPr>
        <w:t>对</w:t>
      </w:r>
      <w:r>
        <w:rPr>
          <w:rFonts w:hint="eastAsia"/>
        </w:rPr>
        <w:t>《公约》</w:t>
      </w:r>
      <w:r w:rsidR="00AC0351">
        <w:rPr>
          <w:rFonts w:hint="eastAsia"/>
        </w:rPr>
        <w:t>的认识</w:t>
      </w:r>
      <w:r>
        <w:rPr>
          <w:rFonts w:hint="eastAsia"/>
        </w:rPr>
        <w:t>而采取的措施，包括培训，以及</w:t>
      </w:r>
      <w:r w:rsidR="00AC0351">
        <w:rPr>
          <w:rFonts w:hint="eastAsia"/>
        </w:rPr>
        <w:t>为确保</w:t>
      </w:r>
      <w:r>
        <w:rPr>
          <w:rFonts w:hint="eastAsia"/>
        </w:rPr>
        <w:t>司法和法律界遵守阿拉伯联合酋长国根据《公约》所承担义务</w:t>
      </w:r>
      <w:r w:rsidR="00AC0351">
        <w:rPr>
          <w:rFonts w:hint="eastAsia"/>
        </w:rPr>
        <w:t>而采取的措施</w:t>
      </w:r>
      <w:r>
        <w:rPr>
          <w:rFonts w:hint="eastAsia"/>
        </w:rPr>
        <w:t>。</w:t>
      </w:r>
    </w:p>
    <w:p w:rsidR="00935DAA" w:rsidRPr="00AD2D59" w:rsidRDefault="00AC0351" w:rsidP="00935DAA">
      <w:pPr>
        <w:pStyle w:val="SingleTxt"/>
        <w:rPr>
          <w:rFonts w:ascii="SimHei" w:eastAsia="SimHei" w:hint="eastAsia"/>
          <w:color w:val="FF0000"/>
        </w:rPr>
      </w:pPr>
      <w:r>
        <w:rPr>
          <w:rFonts w:ascii="SimHei" w:eastAsia="SimHei" w:hint="eastAsia"/>
          <w:color w:val="FF0000"/>
        </w:rPr>
        <w:t>《</w:t>
      </w:r>
      <w:r w:rsidR="00935DAA" w:rsidRPr="00AD2D59">
        <w:rPr>
          <w:rFonts w:ascii="SimHei" w:eastAsia="SimHei" w:hint="eastAsia"/>
          <w:color w:val="FF0000"/>
        </w:rPr>
        <w:t>任择议定书</w:t>
      </w:r>
      <w:r>
        <w:rPr>
          <w:rFonts w:ascii="SimHei" w:eastAsia="SimHei" w:hint="eastAsia"/>
          <w:color w:val="FF0000"/>
        </w:rPr>
        <w:t>》</w:t>
      </w:r>
      <w:r w:rsidR="00935DAA" w:rsidRPr="00AD2D59">
        <w:rPr>
          <w:rFonts w:ascii="SimHei" w:eastAsia="SimHei" w:hint="eastAsia"/>
          <w:color w:val="FF0000"/>
        </w:rPr>
        <w:t>和对第20条第1</w:t>
      </w:r>
      <w:r>
        <w:rPr>
          <w:rFonts w:ascii="SimHei" w:eastAsia="SimHei" w:hint="eastAsia"/>
          <w:color w:val="FF0000"/>
        </w:rPr>
        <w:t>款</w:t>
      </w:r>
      <w:r w:rsidR="00935DAA" w:rsidRPr="00AD2D59">
        <w:rPr>
          <w:rFonts w:ascii="SimHei" w:eastAsia="SimHei" w:hint="eastAsia"/>
          <w:color w:val="FF0000"/>
        </w:rPr>
        <w:t>的修正案</w:t>
      </w:r>
    </w:p>
    <w:p w:rsidR="00935DAA" w:rsidRDefault="00935DAA" w:rsidP="00935DAA">
      <w:pPr>
        <w:pStyle w:val="SingleTxt"/>
        <w:rPr>
          <w:rFonts w:hint="eastAsia"/>
        </w:rPr>
      </w:pPr>
      <w:r>
        <w:rPr>
          <w:rFonts w:hint="eastAsia"/>
        </w:rPr>
        <w:t>31.</w:t>
      </w:r>
      <w:r w:rsidR="008619B0">
        <w:tab/>
      </w:r>
      <w:r>
        <w:rPr>
          <w:rFonts w:hint="eastAsia"/>
        </w:rPr>
        <w:t>请提供资料，说明关于加入《公约任择议定书》的进展情况。并请说明关于接受对《公约》第20条第1</w:t>
      </w:r>
      <w:r w:rsidR="00AC0351">
        <w:rPr>
          <w:rFonts w:hint="eastAsia"/>
        </w:rPr>
        <w:t>款</w:t>
      </w:r>
      <w:r>
        <w:rPr>
          <w:rFonts w:hint="eastAsia"/>
        </w:rPr>
        <w:t>委员会开会时间的修正案的进展情况。</w:t>
      </w:r>
    </w:p>
    <w:p w:rsidR="00EA31C3" w:rsidRPr="008619B0" w:rsidRDefault="008619B0" w:rsidP="008619B0">
      <w:pPr>
        <w:pStyle w:val="SingleTxt"/>
        <w:spacing w:after="0" w:line="240" w:lineRule="auto"/>
        <w:rPr>
          <w:sz w:val="20"/>
        </w:rPr>
      </w:pPr>
      <w:r>
        <w:rPr>
          <w:rFonts w:hint="eastAsia"/>
          <w:noProof/>
          <w:sz w:val="20"/>
        </w:rPr>
        <w:pict>
          <v:line id="_x0000_s1026" style="position:absolute;left:0;text-align:left;z-index:1;mso-position-horizontal:center" from="0,30pt" to="1in,30pt" strokeweight=".25pt"/>
        </w:pict>
      </w:r>
    </w:p>
    <w:sectPr w:rsidR="00EA31C3" w:rsidRPr="008619B0" w:rsidSect="00C65E1D">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8T16:17:00Z" w:initials="Start">
    <w:p w:rsidR="00143B1B" w:rsidRDefault="00143B1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NO&gt;&gt;N0926588C&lt;&lt;ODS JOB NO&gt;&gt;</w:t>
      </w:r>
    </w:p>
    <w:p w:rsidR="00143B1B" w:rsidRDefault="00143B1B">
      <w:pPr>
        <w:pStyle w:val="CommentText"/>
      </w:pPr>
      <w:r>
        <w:t>&lt;&lt;ODS DOC SYMBOL1&gt;&gt;CEDAW/C/ARE/Q/1&lt;&lt;ODS DOC SYMBOL1&gt;&gt;</w:t>
      </w:r>
    </w:p>
    <w:p w:rsidR="00143B1B" w:rsidRDefault="00143B1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096" w:rsidRDefault="00265096" w:rsidP="00C65E1D">
      <w:r>
        <w:separator/>
      </w:r>
    </w:p>
  </w:endnote>
  <w:endnote w:type="continuationSeparator" w:id="0">
    <w:p w:rsidR="00265096" w:rsidRDefault="00265096" w:rsidP="00C65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3B1B" w:rsidTr="00C65E1D">
      <w:tblPrEx>
        <w:tblCellMar>
          <w:top w:w="0" w:type="dxa"/>
          <w:bottom w:w="0" w:type="dxa"/>
        </w:tblCellMar>
      </w:tblPrEx>
      <w:tc>
        <w:tcPr>
          <w:tcW w:w="5033" w:type="dxa"/>
          <w:shd w:val="clear" w:color="auto" w:fill="auto"/>
        </w:tcPr>
        <w:p w:rsidR="00143B1B" w:rsidRPr="00C65E1D" w:rsidRDefault="00143B1B" w:rsidP="00C65E1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09-26588 (C)</w:t>
          </w:r>
          <w:r>
            <w:rPr>
              <w:b w:val="0"/>
              <w:w w:val="103"/>
              <w:sz w:val="14"/>
            </w:rPr>
            <w:fldChar w:fldCharType="end"/>
          </w:r>
        </w:p>
      </w:tc>
      <w:tc>
        <w:tcPr>
          <w:tcW w:w="5033" w:type="dxa"/>
          <w:shd w:val="clear" w:color="auto" w:fill="auto"/>
        </w:tcPr>
        <w:p w:rsidR="00143B1B" w:rsidRPr="00C65E1D" w:rsidRDefault="00143B1B" w:rsidP="00C65E1D">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03188D">
            <w:rPr>
              <w:w w:val="103"/>
              <w:sz w:val="17"/>
            </w:rPr>
            <w:t>4</w:t>
          </w:r>
          <w:r>
            <w:rPr>
              <w:w w:val="103"/>
              <w:sz w:val="17"/>
            </w:rPr>
            <w:fldChar w:fldCharType="end"/>
          </w:r>
        </w:p>
      </w:tc>
    </w:tr>
  </w:tbl>
  <w:p w:rsidR="00143B1B" w:rsidRPr="00C65E1D" w:rsidRDefault="00143B1B" w:rsidP="00C65E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3B1B" w:rsidTr="00C65E1D">
      <w:tblPrEx>
        <w:tblCellMar>
          <w:top w:w="0" w:type="dxa"/>
          <w:bottom w:w="0" w:type="dxa"/>
        </w:tblCellMar>
      </w:tblPrEx>
      <w:tc>
        <w:tcPr>
          <w:tcW w:w="5033" w:type="dxa"/>
          <w:shd w:val="clear" w:color="auto" w:fill="auto"/>
        </w:tcPr>
        <w:p w:rsidR="00143B1B" w:rsidRPr="00C65E1D" w:rsidRDefault="00143B1B" w:rsidP="00C65E1D">
          <w:pPr>
            <w:pStyle w:val="Footer"/>
            <w:jc w:val="right"/>
          </w:pPr>
          <w:r>
            <w:fldChar w:fldCharType="begin"/>
          </w:r>
          <w:r>
            <w:instrText xml:space="preserve"> PAGE  \* MERGEFORMAT </w:instrText>
          </w:r>
          <w:r>
            <w:fldChar w:fldCharType="separate"/>
          </w:r>
          <w:r w:rsidR="0003188D">
            <w:t>3</w:t>
          </w:r>
          <w:r>
            <w:fldChar w:fldCharType="end"/>
          </w:r>
        </w:p>
      </w:tc>
      <w:tc>
        <w:tcPr>
          <w:tcW w:w="5033" w:type="dxa"/>
          <w:shd w:val="clear" w:color="auto" w:fill="auto"/>
        </w:tcPr>
        <w:p w:rsidR="00143B1B" w:rsidRPr="00C65E1D" w:rsidRDefault="00143B1B" w:rsidP="00C65E1D">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09-26588 (C)</w:t>
          </w:r>
          <w:r>
            <w:rPr>
              <w:b w:val="0"/>
              <w:w w:val="103"/>
              <w:sz w:val="14"/>
            </w:rPr>
            <w:fldChar w:fldCharType="end"/>
          </w:r>
        </w:p>
      </w:tc>
    </w:tr>
  </w:tbl>
  <w:p w:rsidR="00143B1B" w:rsidRPr="00C65E1D" w:rsidRDefault="00143B1B" w:rsidP="00C65E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43B1B">
      <w:tblPrEx>
        <w:tblCellMar>
          <w:top w:w="0" w:type="dxa"/>
          <w:bottom w:w="0" w:type="dxa"/>
        </w:tblCellMar>
      </w:tblPrEx>
      <w:tc>
        <w:tcPr>
          <w:tcW w:w="5033" w:type="dxa"/>
        </w:tcPr>
        <w:p w:rsidR="00143B1B" w:rsidRDefault="00143B1B" w:rsidP="00C65E1D">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09-26588 (C)</w:t>
          </w:r>
          <w:r>
            <w:rPr>
              <w:b w:val="0"/>
              <w:sz w:val="21"/>
            </w:rPr>
            <w:fldChar w:fldCharType="end"/>
          </w:r>
          <w:r>
            <w:rPr>
              <w:b w:val="0"/>
              <w:sz w:val="21"/>
            </w:rPr>
            <w:t xml:space="preserve">    0</w:t>
          </w:r>
          <w:r>
            <w:rPr>
              <w:rFonts w:hint="eastAsia"/>
              <w:b w:val="0"/>
              <w:sz w:val="21"/>
            </w:rPr>
            <w:t>7</w:t>
          </w:r>
          <w:r>
            <w:rPr>
              <w:b w:val="0"/>
              <w:sz w:val="21"/>
            </w:rPr>
            <w:t>0409    080409</w:t>
          </w:r>
        </w:p>
        <w:p w:rsidR="00143B1B" w:rsidRPr="00C65E1D" w:rsidRDefault="00143B1B" w:rsidP="00C65E1D">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*0926588*</w:t>
          </w:r>
          <w:r>
            <w:rPr>
              <w:rFonts w:ascii="Barcode 3 of 9 by request" w:hAnsi="Barcode 3 of 9 by request"/>
              <w:sz w:val="24"/>
            </w:rPr>
            <w:fldChar w:fldCharType="end"/>
          </w:r>
        </w:p>
      </w:tc>
      <w:tc>
        <w:tcPr>
          <w:tcW w:w="5033" w:type="dxa"/>
        </w:tcPr>
        <w:p w:rsidR="00143B1B" w:rsidRDefault="00143B1B" w:rsidP="00C65E1D">
          <w:pPr>
            <w:pStyle w:val="Footer"/>
            <w:jc w:val="right"/>
            <w:rPr>
              <w:b w:val="0"/>
              <w:sz w:val="21"/>
            </w:rPr>
          </w:pPr>
          <w:r w:rsidRPr="00C65E1D">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143B1B" w:rsidRPr="00C65E1D" w:rsidRDefault="00143B1B" w:rsidP="00C65E1D">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096" w:rsidRDefault="00265096" w:rsidP="00C65E1D">
      <w:r>
        <w:separator/>
      </w:r>
    </w:p>
  </w:footnote>
  <w:footnote w:type="continuationSeparator" w:id="0">
    <w:p w:rsidR="00265096" w:rsidRDefault="00265096" w:rsidP="00C65E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3B1B" w:rsidTr="00C65E1D">
      <w:tblPrEx>
        <w:tblCellMar>
          <w:top w:w="0" w:type="dxa"/>
          <w:bottom w:w="0" w:type="dxa"/>
        </w:tblCellMar>
      </w:tblPrEx>
      <w:trPr>
        <w:trHeight w:hRule="exact" w:val="864"/>
      </w:trPr>
      <w:tc>
        <w:tcPr>
          <w:tcW w:w="4838" w:type="dxa"/>
          <w:shd w:val="clear" w:color="auto" w:fill="auto"/>
          <w:vAlign w:val="bottom"/>
        </w:tcPr>
        <w:p w:rsidR="00143B1B" w:rsidRPr="00C65E1D" w:rsidRDefault="00143B1B" w:rsidP="00C65E1D">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CEDAW/C/ARE/Q/1</w:t>
          </w:r>
          <w:r>
            <w:rPr>
              <w:b/>
              <w:sz w:val="17"/>
            </w:rPr>
            <w:fldChar w:fldCharType="end"/>
          </w:r>
        </w:p>
      </w:tc>
      <w:tc>
        <w:tcPr>
          <w:tcW w:w="5033" w:type="dxa"/>
          <w:shd w:val="clear" w:color="auto" w:fill="auto"/>
          <w:vAlign w:val="bottom"/>
        </w:tcPr>
        <w:p w:rsidR="00143B1B" w:rsidRDefault="00143B1B" w:rsidP="00C65E1D">
          <w:pPr>
            <w:pStyle w:val="Header"/>
          </w:pPr>
        </w:p>
      </w:tc>
    </w:tr>
  </w:tbl>
  <w:p w:rsidR="00143B1B" w:rsidRPr="00C65E1D" w:rsidRDefault="00143B1B" w:rsidP="00C65E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3B1B" w:rsidTr="00C65E1D">
      <w:tblPrEx>
        <w:tblCellMar>
          <w:top w:w="0" w:type="dxa"/>
          <w:bottom w:w="0" w:type="dxa"/>
        </w:tblCellMar>
      </w:tblPrEx>
      <w:trPr>
        <w:trHeight w:hRule="exact" w:val="864"/>
      </w:trPr>
      <w:tc>
        <w:tcPr>
          <w:tcW w:w="4838" w:type="dxa"/>
          <w:shd w:val="clear" w:color="auto" w:fill="auto"/>
          <w:vAlign w:val="bottom"/>
        </w:tcPr>
        <w:p w:rsidR="00143B1B" w:rsidRDefault="00143B1B" w:rsidP="00C65E1D">
          <w:pPr>
            <w:pStyle w:val="Header"/>
          </w:pPr>
        </w:p>
      </w:tc>
      <w:tc>
        <w:tcPr>
          <w:tcW w:w="5033" w:type="dxa"/>
          <w:shd w:val="clear" w:color="auto" w:fill="auto"/>
          <w:vAlign w:val="bottom"/>
        </w:tcPr>
        <w:p w:rsidR="00143B1B" w:rsidRPr="00C65E1D" w:rsidRDefault="00143B1B" w:rsidP="00C65E1D">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CEDAW/C/ARE/Q/1</w:t>
          </w:r>
          <w:r>
            <w:rPr>
              <w:b/>
              <w:sz w:val="17"/>
            </w:rPr>
            <w:fldChar w:fldCharType="end"/>
          </w:r>
        </w:p>
      </w:tc>
    </w:tr>
  </w:tbl>
  <w:p w:rsidR="00143B1B" w:rsidRPr="00C65E1D" w:rsidRDefault="00143B1B" w:rsidP="00C65E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43B1B" w:rsidTr="00C65E1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43B1B" w:rsidRDefault="00143B1B" w:rsidP="00C65E1D">
          <w:pPr>
            <w:pStyle w:val="Header"/>
            <w:spacing w:after="120"/>
          </w:pPr>
        </w:p>
      </w:tc>
      <w:tc>
        <w:tcPr>
          <w:tcW w:w="1872" w:type="dxa"/>
          <w:tcBorders>
            <w:bottom w:val="single" w:sz="4" w:space="0" w:color="auto"/>
          </w:tcBorders>
          <w:shd w:val="clear" w:color="auto" w:fill="auto"/>
          <w:vAlign w:val="bottom"/>
        </w:tcPr>
        <w:p w:rsidR="00143B1B" w:rsidRPr="00C65E1D" w:rsidRDefault="00143B1B" w:rsidP="00C65E1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43B1B" w:rsidRDefault="00143B1B" w:rsidP="00C65E1D">
          <w:pPr>
            <w:pStyle w:val="Header"/>
            <w:spacing w:after="120"/>
          </w:pPr>
        </w:p>
      </w:tc>
      <w:tc>
        <w:tcPr>
          <w:tcW w:w="6523" w:type="dxa"/>
          <w:gridSpan w:val="3"/>
          <w:tcBorders>
            <w:bottom w:val="single" w:sz="4" w:space="0" w:color="auto"/>
          </w:tcBorders>
          <w:shd w:val="clear" w:color="auto" w:fill="auto"/>
          <w:vAlign w:val="bottom"/>
        </w:tcPr>
        <w:p w:rsidR="00143B1B" w:rsidRPr="00C65E1D" w:rsidRDefault="00143B1B" w:rsidP="00C65E1D">
          <w:pPr>
            <w:spacing w:after="80" w:line="240" w:lineRule="auto"/>
            <w:jc w:val="right"/>
            <w:rPr>
              <w:rFonts w:ascii="Times New Roman"/>
              <w:position w:val="-4"/>
            </w:rPr>
          </w:pPr>
          <w:r>
            <w:rPr>
              <w:rFonts w:ascii="Times New Roman"/>
              <w:position w:val="-4"/>
              <w:sz w:val="40"/>
            </w:rPr>
            <w:t>CEDAW</w:t>
          </w:r>
          <w:r>
            <w:rPr>
              <w:rFonts w:ascii="Times New Roman"/>
              <w:position w:val="-4"/>
            </w:rPr>
            <w:t>/C/ARE/Q/1</w:t>
          </w:r>
        </w:p>
      </w:tc>
    </w:tr>
    <w:tr w:rsidR="00143B1B" w:rsidRPr="00C65E1D" w:rsidTr="00C65E1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43B1B" w:rsidRDefault="00143B1B" w:rsidP="00C65E1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43B1B" w:rsidRPr="00C65E1D" w:rsidRDefault="00143B1B" w:rsidP="00C65E1D">
          <w:pPr>
            <w:pStyle w:val="Header"/>
            <w:spacing w:before="109"/>
            <w:ind w:left="-72"/>
          </w:pPr>
        </w:p>
      </w:tc>
      <w:tc>
        <w:tcPr>
          <w:tcW w:w="5227" w:type="dxa"/>
          <w:gridSpan w:val="3"/>
          <w:tcBorders>
            <w:top w:val="single" w:sz="4" w:space="0" w:color="auto"/>
            <w:bottom w:val="single" w:sz="12" w:space="0" w:color="auto"/>
          </w:tcBorders>
          <w:shd w:val="clear" w:color="auto" w:fill="auto"/>
        </w:tcPr>
        <w:p w:rsidR="00143B1B" w:rsidRPr="00C65E1D" w:rsidRDefault="00143B1B" w:rsidP="00C65E1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43B1B" w:rsidRPr="00C65E1D" w:rsidRDefault="00143B1B" w:rsidP="00C65E1D">
          <w:pPr>
            <w:pStyle w:val="Header"/>
            <w:spacing w:before="109"/>
          </w:pPr>
        </w:p>
      </w:tc>
      <w:tc>
        <w:tcPr>
          <w:tcW w:w="3180" w:type="dxa"/>
          <w:gridSpan w:val="2"/>
          <w:tcBorders>
            <w:top w:val="single" w:sz="4" w:space="0" w:color="auto"/>
            <w:bottom w:val="single" w:sz="12" w:space="0" w:color="auto"/>
          </w:tcBorders>
          <w:shd w:val="clear" w:color="auto" w:fill="auto"/>
        </w:tcPr>
        <w:p w:rsidR="00143B1B" w:rsidRDefault="00143B1B" w:rsidP="00C65E1D">
          <w:pPr>
            <w:spacing w:before="240" w:line="240" w:lineRule="exact"/>
            <w:rPr>
              <w:rFonts w:ascii="Times New Roman"/>
            </w:rPr>
          </w:pPr>
          <w:r>
            <w:rPr>
              <w:rFonts w:ascii="Times New Roman"/>
            </w:rPr>
            <w:t>Distr.: General</w:t>
          </w:r>
        </w:p>
        <w:p w:rsidR="00143B1B" w:rsidRDefault="00143B1B" w:rsidP="00C65E1D">
          <w:pPr>
            <w:spacing w:line="240" w:lineRule="exact"/>
            <w:rPr>
              <w:rFonts w:ascii="Times New Roman"/>
            </w:rPr>
          </w:pPr>
          <w:r>
            <w:rPr>
              <w:rFonts w:ascii="Times New Roman"/>
            </w:rPr>
            <w:t>13 March 2009</w:t>
          </w:r>
        </w:p>
        <w:p w:rsidR="00143B1B" w:rsidRDefault="00143B1B" w:rsidP="00C65E1D">
          <w:pPr>
            <w:spacing w:line="240" w:lineRule="exact"/>
            <w:rPr>
              <w:rFonts w:ascii="Times New Roman"/>
            </w:rPr>
          </w:pPr>
          <w:r>
            <w:rPr>
              <w:rFonts w:ascii="Times New Roman"/>
            </w:rPr>
            <w:t>Chinese</w:t>
          </w:r>
        </w:p>
        <w:p w:rsidR="00143B1B" w:rsidRPr="00C65E1D" w:rsidRDefault="00143B1B" w:rsidP="00C65E1D">
          <w:pPr>
            <w:spacing w:line="240" w:lineRule="exact"/>
            <w:rPr>
              <w:rFonts w:ascii="Times New Roman"/>
            </w:rPr>
          </w:pPr>
          <w:r>
            <w:rPr>
              <w:rFonts w:ascii="Times New Roman"/>
            </w:rPr>
            <w:t>Original: English</w:t>
          </w:r>
        </w:p>
      </w:tc>
    </w:tr>
  </w:tbl>
  <w:p w:rsidR="00143B1B" w:rsidRPr="00C65E1D" w:rsidRDefault="00143B1B" w:rsidP="00C65E1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88*"/>
    <w:docVar w:name="CreationDt" w:val="08/04/2009 15:01:09"/>
    <w:docVar w:name="DocCategory" w:val="Doc"/>
    <w:docVar w:name="DocType" w:val="Final"/>
    <w:docVar w:name="FooterJN" w:val="09-26588 (C)"/>
    <w:docVar w:name="jobn" w:val="09-26588 (C)"/>
    <w:docVar w:name="jobnDT" w:val="09-26588 (C)   080409"/>
    <w:docVar w:name="jobnDTDT" w:val="09-26588 (C)   080409   080409"/>
    <w:docVar w:name="JobNo" w:val="0926588C"/>
    <w:docVar w:name="OandT" w:val="Hao sl"/>
    <w:docVar w:name="sss1" w:val="CEDAW/C/ARE/Q/1"/>
    <w:docVar w:name="sss2" w:val="-"/>
    <w:docVar w:name="Symbol1" w:val="CEDAW/C/ARE/Q/1"/>
    <w:docVar w:name="Symbol2" w:val="-"/>
  </w:docVars>
  <w:rsids>
    <w:rsidRoot w:val="00254C66"/>
    <w:rsid w:val="0000347C"/>
    <w:rsid w:val="000125BC"/>
    <w:rsid w:val="00021A2B"/>
    <w:rsid w:val="0003188D"/>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43B1B"/>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4FFB"/>
    <w:rsid w:val="00207135"/>
    <w:rsid w:val="00231575"/>
    <w:rsid w:val="00247382"/>
    <w:rsid w:val="00252E35"/>
    <w:rsid w:val="00254858"/>
    <w:rsid w:val="00254C66"/>
    <w:rsid w:val="00257053"/>
    <w:rsid w:val="00265096"/>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47C"/>
    <w:rsid w:val="002D0694"/>
    <w:rsid w:val="002D5503"/>
    <w:rsid w:val="002E66D5"/>
    <w:rsid w:val="002F41E2"/>
    <w:rsid w:val="00320C99"/>
    <w:rsid w:val="003274A9"/>
    <w:rsid w:val="00331221"/>
    <w:rsid w:val="00332263"/>
    <w:rsid w:val="003649EE"/>
    <w:rsid w:val="00371BC6"/>
    <w:rsid w:val="00373A15"/>
    <w:rsid w:val="00383ACA"/>
    <w:rsid w:val="00394A02"/>
    <w:rsid w:val="003C7B20"/>
    <w:rsid w:val="003E2AC9"/>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7276"/>
    <w:rsid w:val="00691524"/>
    <w:rsid w:val="006A654B"/>
    <w:rsid w:val="006E2924"/>
    <w:rsid w:val="006E7A26"/>
    <w:rsid w:val="006F2B3D"/>
    <w:rsid w:val="007052CC"/>
    <w:rsid w:val="00715485"/>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19B0"/>
    <w:rsid w:val="0086691F"/>
    <w:rsid w:val="00883DB0"/>
    <w:rsid w:val="00884C8F"/>
    <w:rsid w:val="00896D38"/>
    <w:rsid w:val="008C3296"/>
    <w:rsid w:val="008E2D03"/>
    <w:rsid w:val="008F2BB5"/>
    <w:rsid w:val="008F425D"/>
    <w:rsid w:val="008F5472"/>
    <w:rsid w:val="008F5D0F"/>
    <w:rsid w:val="009122E0"/>
    <w:rsid w:val="00913351"/>
    <w:rsid w:val="00935773"/>
    <w:rsid w:val="00935DAA"/>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20B6"/>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C0351"/>
    <w:rsid w:val="00AD2D59"/>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65E1D"/>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5C36"/>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TotalTime>
  <Pages>1</Pages>
  <Words>1665</Words>
  <Characters>1716</Characters>
  <Application>Microsoft Office Word</Application>
  <DocSecurity>4</DocSecurity>
  <Lines>68</Lines>
  <Paragraphs>55</Paragraphs>
  <ScaleCrop>false</ScaleCrop>
  <Company>United Nations</Company>
  <LinksUpToDate>false</LinksUpToDate>
  <CharactersWithSpaces>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Chuanzong.Du</cp:lastModifiedBy>
  <cp:revision>20</cp:revision>
  <cp:lastPrinted>2009-04-08T17:09:00Z</cp:lastPrinted>
  <dcterms:created xsi:type="dcterms:W3CDTF">2009-04-08T14:00:00Z</dcterms:created>
  <dcterms:modified xsi:type="dcterms:W3CDTF">2009-04-08T17:10:00Z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0926588</vt:lpwstr>
  </property>
  <property fmtid="{D5CDD505-2E9C-101B-9397-08002B2CF9AE}" pid="3" name="Symbol1">
    <vt:lpwstr>CEDAW/C/ARE/Q/1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Hao sl</vt:lpwstr>
  </property>
</Properties>
</file>