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2003</w:t>
      </w:r>
      <w:r>
        <w:rPr>
          <w:rFonts w:hint="eastAsia"/>
        </w:rPr>
        <w:t>年实质性会议</w:t>
      </w:r>
    </w:p>
    <w:p w:rsidR="00000000" w:rsidRDefault="00000000">
      <w:pPr>
        <w:spacing w:after="320"/>
        <w:rPr>
          <w:rFonts w:hint="eastAsia"/>
        </w:rPr>
      </w:pPr>
    </w:p>
    <w:p w:rsidR="00000000" w:rsidRDefault="00000000">
      <w:pPr>
        <w:pStyle w:val="Heading2"/>
        <w:rPr>
          <w:rFonts w:hint="eastAsia"/>
        </w:rPr>
      </w:pPr>
      <w:r>
        <w:rPr>
          <w:rFonts w:hint="eastAsia"/>
        </w:rPr>
        <w:t>《经济、社会、文化权利国际公约》执行情况</w:t>
      </w:r>
    </w:p>
    <w:p w:rsidR="00000000" w:rsidRDefault="00000000">
      <w:pPr>
        <w:pStyle w:val="Heading3"/>
        <w:rPr>
          <w:rFonts w:hint="eastAsia"/>
          <w:u w:val="none"/>
        </w:rPr>
      </w:pPr>
      <w:r>
        <w:rPr>
          <w:rFonts w:hint="eastAsia"/>
        </w:rPr>
        <w:t>缔约国根据《公约》第十六和第十七条提交的初步报告</w:t>
      </w:r>
      <w:r>
        <w:rPr>
          <w:rStyle w:val="FootnoteReference"/>
          <w:b w:val="0"/>
          <w:bCs/>
          <w:u w:val="none"/>
          <w:vertAlign w:val="baseline"/>
        </w:rPr>
        <w:footnoteReference w:customMarkFollows="1" w:id="1"/>
        <w:t>*</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科</w:t>
      </w:r>
      <w:r>
        <w:rPr>
          <w:rFonts w:ascii="Time New Roman" w:eastAsia="SimHei" w:hAnsi="Time New Roman" w:hint="eastAsia"/>
          <w:u w:val="none"/>
        </w:rPr>
        <w:t xml:space="preserve"> </w:t>
      </w:r>
      <w:r>
        <w:rPr>
          <w:rFonts w:ascii="Time New Roman" w:eastAsia="SimHei" w:hAnsi="Time New Roman" w:hint="eastAsia"/>
          <w:u w:val="none"/>
        </w:rPr>
        <w:t>威</w:t>
      </w:r>
      <w:r>
        <w:rPr>
          <w:rFonts w:ascii="Time New Roman" w:eastAsia="SimHei" w:hAnsi="Time New Roman" w:hint="eastAsia"/>
          <w:u w:val="none"/>
        </w:rPr>
        <w:t xml:space="preserve"> </w:t>
      </w:r>
      <w:r>
        <w:rPr>
          <w:rFonts w:ascii="Time New Roman" w:eastAsia="SimHei" w:hAnsi="Time New Roman" w:hint="eastAsia"/>
          <w:u w:val="none"/>
        </w:rPr>
        <w:t>特</w:t>
      </w:r>
    </w:p>
    <w:p w:rsidR="00000000" w:rsidRDefault="00000000">
      <w:pPr>
        <w:ind w:left="6880"/>
        <w:rPr>
          <w:rFonts w:hint="eastAsia"/>
        </w:rPr>
      </w:pPr>
      <w:r>
        <w:rPr>
          <w:rFonts w:hint="eastAsia"/>
        </w:rPr>
        <w:t>[</w:t>
      </w:r>
      <w:r>
        <w:rPr>
          <w:rFonts w:hint="eastAsia"/>
        </w:rPr>
        <w:t>原文：阿拉伯文</w:t>
      </w:r>
      <w:r>
        <w:rPr>
          <w:rFonts w:hint="eastAsia"/>
        </w:rPr>
        <w:t>]</w:t>
      </w:r>
    </w:p>
    <w:p w:rsidR="00000000" w:rsidRDefault="00000000">
      <w:pPr>
        <w:ind w:left="6880"/>
        <w:rPr>
          <w:rFonts w:hint="eastAsia"/>
        </w:rPr>
      </w:pPr>
      <w:r>
        <w:rPr>
          <w:rFonts w:hint="eastAsia"/>
        </w:rPr>
        <w:t>[2002</w:t>
      </w:r>
      <w:r>
        <w:rPr>
          <w:rFonts w:hint="eastAsia"/>
        </w:rPr>
        <w:t>年</w:t>
      </w:r>
      <w:r>
        <w:rPr>
          <w:rFonts w:hint="eastAsia"/>
        </w:rPr>
        <w:t>9</w:t>
      </w:r>
      <w:r>
        <w:rPr>
          <w:rFonts w:hint="eastAsia"/>
        </w:rPr>
        <w:t>月</w:t>
      </w:r>
      <w:r>
        <w:rPr>
          <w:rFonts w:hint="eastAsia"/>
        </w:rPr>
        <w:t>21</w:t>
      </w:r>
      <w:r>
        <w:rPr>
          <w:rFonts w:hint="eastAsia"/>
        </w:rPr>
        <w:t>日</w:t>
      </w:r>
      <w:r>
        <w:rPr>
          <w:rFonts w:hint="eastAsia"/>
        </w:rPr>
        <w:t>]</w:t>
      </w:r>
    </w:p>
    <w:p w:rsidR="00000000" w:rsidRDefault="00000000">
      <w:pPr>
        <w:rPr>
          <w:rFonts w:hint="eastAsia"/>
        </w:rPr>
      </w:pPr>
    </w:p>
    <w:p w:rsidR="00000000" w:rsidRDefault="00000000">
      <w:pPr>
        <w:rPr>
          <w:rFonts w:hint="eastAsia"/>
        </w:rPr>
      </w:pPr>
    </w:p>
    <w:p w:rsidR="00000000" w:rsidRDefault="00000000">
      <w:pPr>
        <w:rPr>
          <w:rFonts w:eastAsia="KaiTi_GB2312" w:hint="eastAsia"/>
          <w:spacing w:val="0"/>
        </w:rPr>
      </w:pP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kern w:val="24"/>
          <w:sz w:val="26"/>
        </w:rPr>
        <w:br w:type="page"/>
      </w: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rFonts w:hint="eastAsia"/>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rPr>
          <w:rFonts w:hint="eastAsia"/>
        </w:rPr>
      </w:pPr>
      <w:r>
        <w:rPr>
          <w:rFonts w:hint="eastAsia"/>
        </w:rPr>
        <w:t>导言</w:t>
      </w:r>
      <w:r>
        <w:rPr>
          <w:rFonts w:hint="eastAsia"/>
        </w:rPr>
        <w:t>....................................</w:t>
      </w:r>
      <w:r>
        <w:rPr>
          <w:rFonts w:hint="eastAsia"/>
        </w:rPr>
        <w:tab/>
      </w:r>
      <w:r>
        <w:rPr>
          <w:rFonts w:hint="eastAsia"/>
        </w:rPr>
        <w:tab/>
        <w:t>1</w:t>
      </w:r>
      <w:r>
        <w:rPr>
          <w:rFonts w:hint="eastAsia"/>
        </w:rPr>
        <w:tab/>
        <w:t>-</w:t>
      </w:r>
      <w:r>
        <w:rPr>
          <w:rFonts w:hint="eastAsia"/>
        </w:rPr>
        <w:tab/>
        <w:t>6</w:t>
      </w:r>
      <w:r>
        <w:rPr>
          <w:rFonts w:hint="eastAsia"/>
        </w:rPr>
        <w:tab/>
        <w:t>3</w:t>
      </w:r>
    </w:p>
    <w:p w:rsidR="00000000" w:rsidRDefault="00000000">
      <w:pPr>
        <w:pStyle w:val="a9"/>
        <w:tabs>
          <w:tab w:val="clear" w:pos="2041"/>
        </w:tabs>
        <w:ind w:left="500"/>
        <w:rPr>
          <w:rFonts w:hint="eastAsia"/>
        </w:rPr>
      </w:pPr>
      <w:r>
        <w:rPr>
          <w:rFonts w:hint="eastAsia"/>
        </w:rPr>
        <w:t>一、概况</w:t>
      </w:r>
      <w:r>
        <w:rPr>
          <w:rFonts w:hint="eastAsia"/>
        </w:rPr>
        <w:t>.............................</w:t>
      </w:r>
      <w:r>
        <w:rPr>
          <w:rFonts w:hint="eastAsia"/>
        </w:rPr>
        <w:tab/>
      </w:r>
      <w:r>
        <w:rPr>
          <w:rFonts w:hint="eastAsia"/>
        </w:rPr>
        <w:tab/>
        <w:t>7</w:t>
      </w:r>
      <w:r>
        <w:rPr>
          <w:rFonts w:hint="eastAsia"/>
        </w:rPr>
        <w:tab/>
        <w:t>-</w:t>
      </w:r>
      <w:r>
        <w:rPr>
          <w:rFonts w:hint="eastAsia"/>
        </w:rPr>
        <w:tab/>
        <w:t>43</w:t>
      </w:r>
      <w:r>
        <w:rPr>
          <w:rFonts w:hint="eastAsia"/>
        </w:rPr>
        <w:tab/>
        <w:t>4</w:t>
      </w:r>
    </w:p>
    <w:p w:rsidR="00000000" w:rsidRDefault="00000000">
      <w:pPr>
        <w:pStyle w:val="a9"/>
        <w:tabs>
          <w:tab w:val="clear" w:pos="2041"/>
        </w:tabs>
        <w:ind w:left="1010"/>
        <w:rPr>
          <w:rFonts w:hint="eastAsia"/>
        </w:rPr>
      </w:pPr>
      <w:r>
        <w:rPr>
          <w:rFonts w:hint="eastAsia"/>
        </w:rPr>
        <w:t>A.</w:t>
      </w:r>
      <w:r>
        <w:rPr>
          <w:rFonts w:hint="eastAsia"/>
        </w:rPr>
        <w:tab/>
      </w:r>
      <w:r>
        <w:rPr>
          <w:rFonts w:hint="eastAsia"/>
        </w:rPr>
        <w:t>国土和人口</w:t>
      </w:r>
      <w:r>
        <w:rPr>
          <w:rFonts w:hint="eastAsia"/>
        </w:rPr>
        <w:t>......</w:t>
      </w:r>
      <w:r>
        <w:rPr>
          <w:rFonts w:hint="eastAsia"/>
        </w:rPr>
        <w:tab/>
      </w:r>
      <w:r>
        <w:rPr>
          <w:rFonts w:hint="eastAsia"/>
        </w:rPr>
        <w:tab/>
        <w:t>7</w:t>
      </w:r>
      <w:r>
        <w:rPr>
          <w:rFonts w:hint="eastAsia"/>
        </w:rPr>
        <w:tab/>
        <w:t>-</w:t>
      </w:r>
      <w:r>
        <w:rPr>
          <w:rFonts w:hint="eastAsia"/>
        </w:rPr>
        <w:tab/>
        <w:t>9</w:t>
      </w:r>
      <w:r>
        <w:rPr>
          <w:rFonts w:hint="eastAsia"/>
        </w:rPr>
        <w:tab/>
        <w:t>4</w:t>
      </w:r>
    </w:p>
    <w:p w:rsidR="00000000" w:rsidRDefault="00000000">
      <w:pPr>
        <w:pStyle w:val="a9"/>
        <w:tabs>
          <w:tab w:val="clear" w:pos="2041"/>
        </w:tabs>
        <w:ind w:left="1010"/>
        <w:rPr>
          <w:rFonts w:hint="eastAsia"/>
        </w:rPr>
      </w:pPr>
      <w:r>
        <w:rPr>
          <w:rFonts w:hint="eastAsia"/>
        </w:rPr>
        <w:t>B.</w:t>
      </w:r>
      <w:r>
        <w:rPr>
          <w:rFonts w:hint="eastAsia"/>
        </w:rPr>
        <w:tab/>
      </w:r>
      <w:r>
        <w:rPr>
          <w:rFonts w:hint="eastAsia"/>
        </w:rPr>
        <w:t>国家总的政治结构</w:t>
      </w:r>
      <w:r>
        <w:rPr>
          <w:rFonts w:hint="eastAsia"/>
        </w:rPr>
        <w:t>...</w:t>
      </w:r>
      <w:r>
        <w:rPr>
          <w:rFonts w:hint="eastAsia"/>
        </w:rPr>
        <w:tab/>
      </w:r>
      <w:r>
        <w:rPr>
          <w:rFonts w:hint="eastAsia"/>
        </w:rPr>
        <w:tab/>
        <w:t>10</w:t>
      </w:r>
      <w:r>
        <w:rPr>
          <w:rFonts w:hint="eastAsia"/>
        </w:rPr>
        <w:tab/>
        <w:t>-</w:t>
      </w:r>
      <w:r>
        <w:rPr>
          <w:rFonts w:hint="eastAsia"/>
        </w:rPr>
        <w:tab/>
        <w:t>21</w:t>
      </w:r>
      <w:r>
        <w:rPr>
          <w:rFonts w:hint="eastAsia"/>
        </w:rPr>
        <w:tab/>
        <w:t>5</w:t>
      </w:r>
    </w:p>
    <w:p w:rsidR="00000000" w:rsidRDefault="00000000">
      <w:pPr>
        <w:pStyle w:val="a9"/>
        <w:tabs>
          <w:tab w:val="clear" w:pos="2041"/>
        </w:tabs>
        <w:ind w:left="1010"/>
        <w:rPr>
          <w:rFonts w:hint="eastAsia"/>
        </w:rPr>
      </w:pPr>
      <w:r>
        <w:rPr>
          <w:rFonts w:hint="eastAsia"/>
        </w:rPr>
        <w:t>C.</w:t>
      </w:r>
      <w:r>
        <w:rPr>
          <w:rFonts w:hint="eastAsia"/>
        </w:rPr>
        <w:tab/>
      </w:r>
      <w:r>
        <w:rPr>
          <w:rFonts w:hint="eastAsia"/>
        </w:rPr>
        <w:t>经济、社会和文化特点</w:t>
      </w:r>
      <w:r>
        <w:rPr>
          <w:rFonts w:hint="eastAsia"/>
        </w:rPr>
        <w:tab/>
      </w:r>
      <w:r>
        <w:rPr>
          <w:rFonts w:hint="eastAsia"/>
        </w:rPr>
        <w:tab/>
        <w:t>22</w:t>
      </w:r>
      <w:r>
        <w:rPr>
          <w:rFonts w:hint="eastAsia"/>
        </w:rPr>
        <w:tab/>
        <w:t>-</w:t>
      </w:r>
      <w:r>
        <w:rPr>
          <w:rFonts w:hint="eastAsia"/>
        </w:rPr>
        <w:tab/>
        <w:t>25</w:t>
      </w:r>
      <w:r>
        <w:rPr>
          <w:rFonts w:hint="eastAsia"/>
        </w:rPr>
        <w:tab/>
        <w:t>6</w:t>
      </w:r>
    </w:p>
    <w:p w:rsidR="00000000" w:rsidRDefault="00000000">
      <w:pPr>
        <w:pStyle w:val="a9"/>
        <w:tabs>
          <w:tab w:val="clear" w:pos="2041"/>
        </w:tabs>
        <w:ind w:left="1010"/>
        <w:rPr>
          <w:rFonts w:hint="eastAsia"/>
        </w:rPr>
      </w:pPr>
      <w:r>
        <w:rPr>
          <w:rFonts w:hint="eastAsia"/>
        </w:rPr>
        <w:t>D.</w:t>
      </w:r>
      <w:r>
        <w:rPr>
          <w:rFonts w:hint="eastAsia"/>
        </w:rPr>
        <w:tab/>
      </w:r>
      <w:r>
        <w:rPr>
          <w:rFonts w:hint="eastAsia"/>
        </w:rPr>
        <w:t>人权的一般情况</w:t>
      </w:r>
      <w:r>
        <w:rPr>
          <w:rFonts w:hint="eastAsia"/>
        </w:rPr>
        <w:t>......</w:t>
      </w:r>
      <w:r>
        <w:rPr>
          <w:rFonts w:hint="eastAsia"/>
        </w:rPr>
        <w:tab/>
      </w:r>
      <w:r>
        <w:rPr>
          <w:rFonts w:hint="eastAsia"/>
        </w:rPr>
        <w:tab/>
        <w:t>26</w:t>
      </w:r>
      <w:r>
        <w:rPr>
          <w:rFonts w:hint="eastAsia"/>
        </w:rPr>
        <w:tab/>
        <w:t>-</w:t>
      </w:r>
      <w:r>
        <w:rPr>
          <w:rFonts w:hint="eastAsia"/>
        </w:rPr>
        <w:tab/>
        <w:t>40</w:t>
      </w:r>
      <w:r>
        <w:rPr>
          <w:rFonts w:hint="eastAsia"/>
        </w:rPr>
        <w:tab/>
        <w:t>7</w:t>
      </w:r>
    </w:p>
    <w:p w:rsidR="00000000" w:rsidRDefault="00000000">
      <w:pPr>
        <w:pStyle w:val="a9"/>
        <w:tabs>
          <w:tab w:val="clear" w:pos="2041"/>
        </w:tabs>
        <w:ind w:left="1010"/>
        <w:rPr>
          <w:rFonts w:hint="eastAsia"/>
        </w:rPr>
      </w:pPr>
      <w:r>
        <w:rPr>
          <w:rFonts w:hint="eastAsia"/>
        </w:rPr>
        <w:t>E.</w:t>
      </w:r>
      <w:r>
        <w:rPr>
          <w:rFonts w:hint="eastAsia"/>
        </w:rPr>
        <w:tab/>
      </w:r>
      <w:r>
        <w:rPr>
          <w:rFonts w:hint="eastAsia"/>
        </w:rPr>
        <w:t>新闻和公布</w:t>
      </w:r>
      <w:r>
        <w:rPr>
          <w:rFonts w:hint="eastAsia"/>
        </w:rPr>
        <w:t>........</w:t>
      </w:r>
      <w:r>
        <w:rPr>
          <w:rFonts w:hint="eastAsia"/>
        </w:rPr>
        <w:tab/>
      </w:r>
      <w:r>
        <w:rPr>
          <w:rFonts w:hint="eastAsia"/>
        </w:rPr>
        <w:tab/>
        <w:t>41</w:t>
      </w:r>
      <w:r>
        <w:rPr>
          <w:rFonts w:hint="eastAsia"/>
        </w:rPr>
        <w:tab/>
        <w:t>-</w:t>
      </w:r>
      <w:r>
        <w:rPr>
          <w:rFonts w:hint="eastAsia"/>
        </w:rPr>
        <w:tab/>
        <w:t>43</w:t>
      </w:r>
      <w:r>
        <w:rPr>
          <w:rFonts w:hint="eastAsia"/>
        </w:rPr>
        <w:tab/>
        <w:t>11</w:t>
      </w:r>
    </w:p>
    <w:p w:rsidR="00000000" w:rsidRDefault="00000000">
      <w:pPr>
        <w:pStyle w:val="a9"/>
        <w:tabs>
          <w:tab w:val="clear" w:pos="2041"/>
        </w:tabs>
        <w:ind w:left="500"/>
        <w:rPr>
          <w:rFonts w:hint="eastAsia"/>
        </w:rPr>
      </w:pPr>
      <w:r>
        <w:rPr>
          <w:rFonts w:hint="eastAsia"/>
        </w:rPr>
        <w:t>二、</w:t>
      </w:r>
      <w:r>
        <w:rPr>
          <w:rFonts w:hint="eastAsia"/>
          <w:spacing w:val="0"/>
        </w:rPr>
        <w:t>科威特为执行《公约》第一、二部分和三部分的各条款而采取的立法、法律和行政措施</w:t>
      </w:r>
      <w:r>
        <w:rPr>
          <w:rFonts w:hint="eastAsia"/>
        </w:rPr>
        <w:t>............</w:t>
      </w:r>
      <w:r>
        <w:rPr>
          <w:rFonts w:hint="eastAsia"/>
        </w:rPr>
        <w:tab/>
      </w:r>
      <w:r>
        <w:rPr>
          <w:rFonts w:hint="eastAsia"/>
        </w:rPr>
        <w:tab/>
        <w:t>44</w:t>
      </w:r>
      <w:r>
        <w:rPr>
          <w:rFonts w:hint="eastAsia"/>
        </w:rPr>
        <w:tab/>
        <w:t>-</w:t>
      </w:r>
      <w:r>
        <w:rPr>
          <w:rFonts w:hint="eastAsia"/>
        </w:rPr>
        <w:tab/>
        <w:t>225</w:t>
      </w:r>
      <w:r>
        <w:rPr>
          <w:rFonts w:hint="eastAsia"/>
        </w:rPr>
        <w:tab/>
        <w:t>12</w:t>
      </w:r>
    </w:p>
    <w:p w:rsidR="00000000" w:rsidRDefault="00000000">
      <w:pPr>
        <w:pStyle w:val="a9"/>
        <w:ind w:left="1010"/>
        <w:rPr>
          <w:rFonts w:hint="eastAsia"/>
        </w:rPr>
      </w:pPr>
      <w:r>
        <w:rPr>
          <w:rFonts w:hint="eastAsia"/>
        </w:rPr>
        <w:t>第</w:t>
      </w:r>
      <w:r>
        <w:rPr>
          <w:rFonts w:hint="eastAsia"/>
        </w:rPr>
        <w:t>1</w:t>
      </w:r>
      <w:r>
        <w:rPr>
          <w:rFonts w:hint="eastAsia"/>
        </w:rPr>
        <w:t>条</w:t>
      </w:r>
      <w:r>
        <w:rPr>
          <w:rFonts w:hint="eastAsia"/>
        </w:rPr>
        <w:t>............................</w:t>
      </w:r>
      <w:r>
        <w:rPr>
          <w:rFonts w:hint="eastAsia"/>
        </w:rPr>
        <w:tab/>
      </w:r>
      <w:r>
        <w:rPr>
          <w:rFonts w:hint="eastAsia"/>
        </w:rPr>
        <w:tab/>
        <w:t>44</w:t>
      </w:r>
      <w:r>
        <w:rPr>
          <w:rFonts w:hint="eastAsia"/>
        </w:rPr>
        <w:tab/>
        <w:t>-</w:t>
      </w:r>
      <w:r>
        <w:rPr>
          <w:rFonts w:hint="eastAsia"/>
        </w:rPr>
        <w:tab/>
        <w:t>48</w:t>
      </w:r>
      <w:r>
        <w:rPr>
          <w:rFonts w:hint="eastAsia"/>
        </w:rPr>
        <w:tab/>
        <w:t>12</w:t>
      </w:r>
    </w:p>
    <w:p w:rsidR="00000000" w:rsidRDefault="00000000">
      <w:pPr>
        <w:pStyle w:val="a9"/>
        <w:ind w:left="1010"/>
        <w:rPr>
          <w:rFonts w:hint="eastAsia"/>
        </w:rPr>
      </w:pPr>
      <w:r>
        <w:rPr>
          <w:rFonts w:hint="eastAsia"/>
        </w:rPr>
        <w:t>第</w:t>
      </w:r>
      <w:r>
        <w:rPr>
          <w:rFonts w:hint="eastAsia"/>
        </w:rPr>
        <w:t>2</w:t>
      </w:r>
      <w:r>
        <w:rPr>
          <w:rFonts w:hint="eastAsia"/>
        </w:rPr>
        <w:t>条</w:t>
      </w:r>
      <w:r>
        <w:rPr>
          <w:rFonts w:hint="eastAsia"/>
        </w:rPr>
        <w:t>..................................</w:t>
      </w:r>
      <w:r>
        <w:rPr>
          <w:rFonts w:hint="eastAsia"/>
        </w:rPr>
        <w:tab/>
      </w:r>
      <w:r>
        <w:rPr>
          <w:rFonts w:hint="eastAsia"/>
        </w:rPr>
        <w:tab/>
        <w:t>49</w:t>
      </w:r>
      <w:r>
        <w:rPr>
          <w:rFonts w:hint="eastAsia"/>
        </w:rPr>
        <w:tab/>
        <w:t>-</w:t>
      </w:r>
      <w:r>
        <w:rPr>
          <w:rFonts w:hint="eastAsia"/>
        </w:rPr>
        <w:tab/>
        <w:t>56</w:t>
      </w:r>
      <w:r>
        <w:rPr>
          <w:rFonts w:hint="eastAsia"/>
        </w:rPr>
        <w:tab/>
        <w:t>12</w:t>
      </w:r>
    </w:p>
    <w:p w:rsidR="00000000" w:rsidRDefault="00000000">
      <w:pPr>
        <w:pStyle w:val="a9"/>
        <w:ind w:left="1010"/>
        <w:rPr>
          <w:rFonts w:hint="eastAsia"/>
        </w:rPr>
      </w:pPr>
      <w:r>
        <w:rPr>
          <w:rFonts w:hint="eastAsia"/>
        </w:rPr>
        <w:t>第</w:t>
      </w:r>
      <w:r>
        <w:rPr>
          <w:rFonts w:hint="eastAsia"/>
        </w:rPr>
        <w:t>3</w:t>
      </w:r>
      <w:r>
        <w:rPr>
          <w:rFonts w:hint="eastAsia"/>
        </w:rPr>
        <w:t>条</w:t>
      </w:r>
      <w:r>
        <w:rPr>
          <w:rFonts w:hint="eastAsia"/>
        </w:rPr>
        <w:t>............................</w:t>
      </w:r>
      <w:r>
        <w:rPr>
          <w:rFonts w:hint="eastAsia"/>
        </w:rPr>
        <w:tab/>
      </w:r>
      <w:r>
        <w:rPr>
          <w:rFonts w:hint="eastAsia"/>
        </w:rPr>
        <w:tab/>
        <w:t>57</w:t>
      </w:r>
      <w:r>
        <w:rPr>
          <w:rFonts w:hint="eastAsia"/>
        </w:rPr>
        <w:tab/>
        <w:t>-</w:t>
      </w:r>
      <w:r>
        <w:rPr>
          <w:rFonts w:hint="eastAsia"/>
        </w:rPr>
        <w:tab/>
        <w:t>65</w:t>
      </w:r>
      <w:r>
        <w:rPr>
          <w:rFonts w:hint="eastAsia"/>
        </w:rPr>
        <w:tab/>
        <w:t>13</w:t>
      </w:r>
    </w:p>
    <w:p w:rsidR="00000000" w:rsidRDefault="00000000">
      <w:pPr>
        <w:pStyle w:val="a9"/>
        <w:ind w:left="1010"/>
        <w:rPr>
          <w:rFonts w:hint="eastAsia"/>
        </w:rPr>
      </w:pPr>
      <w:r>
        <w:rPr>
          <w:rFonts w:hint="eastAsia"/>
        </w:rPr>
        <w:t>第</w:t>
      </w:r>
      <w:r>
        <w:rPr>
          <w:rFonts w:hint="eastAsia"/>
        </w:rPr>
        <w:t>4</w:t>
      </w:r>
      <w:r>
        <w:rPr>
          <w:rFonts w:hint="eastAsia"/>
        </w:rPr>
        <w:t>条</w:t>
      </w:r>
      <w:r>
        <w:rPr>
          <w:rFonts w:hint="eastAsia"/>
        </w:rPr>
        <w:t>............................</w:t>
      </w:r>
      <w:r>
        <w:rPr>
          <w:rFonts w:hint="eastAsia"/>
        </w:rPr>
        <w:tab/>
      </w:r>
      <w:r>
        <w:rPr>
          <w:rFonts w:hint="eastAsia"/>
        </w:rPr>
        <w:tab/>
        <w:t>66</w:t>
      </w:r>
      <w:r>
        <w:rPr>
          <w:rFonts w:hint="eastAsia"/>
        </w:rPr>
        <w:tab/>
        <w:t>-</w:t>
      </w:r>
      <w:r>
        <w:rPr>
          <w:rFonts w:hint="eastAsia"/>
        </w:rPr>
        <w:tab/>
        <w:t>70</w:t>
      </w:r>
      <w:r>
        <w:rPr>
          <w:rFonts w:hint="eastAsia"/>
        </w:rPr>
        <w:tab/>
        <w:t>15</w:t>
      </w:r>
    </w:p>
    <w:p w:rsidR="00000000" w:rsidRDefault="00000000">
      <w:pPr>
        <w:pStyle w:val="a9"/>
        <w:ind w:left="1010"/>
        <w:rPr>
          <w:rFonts w:hint="eastAsia"/>
        </w:rPr>
      </w:pPr>
      <w:r>
        <w:rPr>
          <w:rFonts w:hint="eastAsia"/>
        </w:rPr>
        <w:t>第</w:t>
      </w:r>
      <w:r>
        <w:rPr>
          <w:rFonts w:hint="eastAsia"/>
        </w:rPr>
        <w:t>5</w:t>
      </w:r>
      <w:r>
        <w:rPr>
          <w:rFonts w:hint="eastAsia"/>
        </w:rPr>
        <w:t>条</w:t>
      </w:r>
      <w:r>
        <w:rPr>
          <w:rFonts w:hint="eastAsia"/>
        </w:rPr>
        <w:t>............................</w:t>
      </w:r>
      <w:r>
        <w:rPr>
          <w:rFonts w:hint="eastAsia"/>
        </w:rPr>
        <w:tab/>
      </w:r>
      <w:r>
        <w:rPr>
          <w:rFonts w:hint="eastAsia"/>
        </w:rPr>
        <w:tab/>
      </w:r>
      <w:r>
        <w:rPr>
          <w:rFonts w:hint="eastAsia"/>
        </w:rPr>
        <w:tab/>
        <w:t>71</w:t>
      </w:r>
      <w:r>
        <w:rPr>
          <w:rFonts w:hint="eastAsia"/>
        </w:rPr>
        <w:tab/>
      </w:r>
      <w:r>
        <w:rPr>
          <w:rFonts w:hint="eastAsia"/>
        </w:rPr>
        <w:tab/>
        <w:t>16</w:t>
      </w:r>
    </w:p>
    <w:p w:rsidR="00000000" w:rsidRDefault="00000000">
      <w:pPr>
        <w:pStyle w:val="a9"/>
        <w:ind w:left="1010"/>
        <w:rPr>
          <w:rFonts w:hint="eastAsia"/>
        </w:rPr>
      </w:pPr>
      <w:r>
        <w:rPr>
          <w:rFonts w:hint="eastAsia"/>
        </w:rPr>
        <w:t>第</w:t>
      </w:r>
      <w:r>
        <w:rPr>
          <w:rFonts w:hint="eastAsia"/>
        </w:rPr>
        <w:t>6</w:t>
      </w:r>
      <w:r>
        <w:rPr>
          <w:rFonts w:hint="eastAsia"/>
        </w:rPr>
        <w:t>条</w:t>
      </w:r>
      <w:r>
        <w:rPr>
          <w:rFonts w:hint="eastAsia"/>
        </w:rPr>
        <w:t>............................</w:t>
      </w:r>
      <w:r>
        <w:rPr>
          <w:rFonts w:hint="eastAsia"/>
        </w:rPr>
        <w:tab/>
      </w:r>
      <w:r>
        <w:rPr>
          <w:rFonts w:hint="eastAsia"/>
        </w:rPr>
        <w:tab/>
        <w:t>72</w:t>
      </w:r>
      <w:r>
        <w:rPr>
          <w:rFonts w:hint="eastAsia"/>
        </w:rPr>
        <w:tab/>
        <w:t>-</w:t>
      </w:r>
      <w:r>
        <w:rPr>
          <w:rFonts w:hint="eastAsia"/>
        </w:rPr>
        <w:tab/>
        <w:t>88</w:t>
      </w:r>
      <w:r>
        <w:rPr>
          <w:rFonts w:hint="eastAsia"/>
        </w:rPr>
        <w:tab/>
        <w:t>16</w:t>
      </w:r>
    </w:p>
    <w:p w:rsidR="00000000" w:rsidRDefault="00000000">
      <w:pPr>
        <w:pStyle w:val="a9"/>
        <w:ind w:left="1010"/>
        <w:rPr>
          <w:rFonts w:hint="eastAsia"/>
        </w:rPr>
      </w:pPr>
      <w:r>
        <w:rPr>
          <w:rFonts w:hint="eastAsia"/>
        </w:rPr>
        <w:t>第</w:t>
      </w:r>
      <w:r>
        <w:rPr>
          <w:rFonts w:hint="eastAsia"/>
        </w:rPr>
        <w:t>7</w:t>
      </w:r>
      <w:r>
        <w:rPr>
          <w:rFonts w:hint="eastAsia"/>
        </w:rPr>
        <w:t>条</w:t>
      </w:r>
      <w:r>
        <w:rPr>
          <w:rFonts w:hint="eastAsia"/>
        </w:rPr>
        <w:t>............................</w:t>
      </w:r>
      <w:r>
        <w:rPr>
          <w:rFonts w:hint="eastAsia"/>
        </w:rPr>
        <w:tab/>
      </w:r>
      <w:r>
        <w:rPr>
          <w:rFonts w:hint="eastAsia"/>
        </w:rPr>
        <w:tab/>
        <w:t>89</w:t>
      </w:r>
      <w:r>
        <w:rPr>
          <w:rFonts w:hint="eastAsia"/>
        </w:rPr>
        <w:tab/>
        <w:t>-</w:t>
      </w:r>
      <w:r>
        <w:rPr>
          <w:rFonts w:hint="eastAsia"/>
        </w:rPr>
        <w:tab/>
        <w:t>105</w:t>
      </w:r>
      <w:r>
        <w:rPr>
          <w:rFonts w:hint="eastAsia"/>
        </w:rPr>
        <w:tab/>
        <w:t>18</w:t>
      </w:r>
    </w:p>
    <w:p w:rsidR="00000000" w:rsidRDefault="00000000">
      <w:pPr>
        <w:pStyle w:val="a9"/>
        <w:ind w:left="1010"/>
        <w:rPr>
          <w:rFonts w:hint="eastAsia"/>
        </w:rPr>
      </w:pPr>
      <w:r>
        <w:rPr>
          <w:rFonts w:hint="eastAsia"/>
        </w:rPr>
        <w:t>第</w:t>
      </w:r>
      <w:r>
        <w:rPr>
          <w:rFonts w:hint="eastAsia"/>
        </w:rPr>
        <w:t>8</w:t>
      </w:r>
      <w:r>
        <w:rPr>
          <w:rFonts w:hint="eastAsia"/>
        </w:rPr>
        <w:t>条</w:t>
      </w:r>
      <w:r>
        <w:rPr>
          <w:rFonts w:hint="eastAsia"/>
        </w:rPr>
        <w:t>............................</w:t>
      </w:r>
      <w:r>
        <w:rPr>
          <w:rFonts w:hint="eastAsia"/>
        </w:rPr>
        <w:tab/>
      </w:r>
      <w:r>
        <w:rPr>
          <w:rFonts w:hint="eastAsia"/>
        </w:rPr>
        <w:tab/>
        <w:t>106</w:t>
      </w:r>
      <w:r>
        <w:rPr>
          <w:rFonts w:hint="eastAsia"/>
        </w:rPr>
        <w:tab/>
        <w:t>-</w:t>
      </w:r>
      <w:r>
        <w:rPr>
          <w:rFonts w:hint="eastAsia"/>
        </w:rPr>
        <w:tab/>
        <w:t>125</w:t>
      </w:r>
      <w:r>
        <w:rPr>
          <w:rFonts w:hint="eastAsia"/>
        </w:rPr>
        <w:tab/>
        <w:t>21</w:t>
      </w:r>
    </w:p>
    <w:p w:rsidR="00000000" w:rsidRDefault="00000000">
      <w:pPr>
        <w:pStyle w:val="a9"/>
        <w:ind w:left="1010"/>
        <w:rPr>
          <w:rFonts w:hint="eastAsia"/>
        </w:rPr>
      </w:pPr>
      <w:r>
        <w:rPr>
          <w:rFonts w:hint="eastAsia"/>
        </w:rPr>
        <w:t>第</w:t>
      </w:r>
      <w:r>
        <w:rPr>
          <w:rFonts w:hint="eastAsia"/>
        </w:rPr>
        <w:t>9</w:t>
      </w:r>
      <w:r>
        <w:rPr>
          <w:rFonts w:hint="eastAsia"/>
        </w:rPr>
        <w:t>条</w:t>
      </w:r>
      <w:r>
        <w:rPr>
          <w:rFonts w:hint="eastAsia"/>
        </w:rPr>
        <w:t>............................</w:t>
      </w:r>
      <w:r>
        <w:rPr>
          <w:rFonts w:hint="eastAsia"/>
        </w:rPr>
        <w:tab/>
      </w:r>
      <w:r>
        <w:rPr>
          <w:rFonts w:hint="eastAsia"/>
        </w:rPr>
        <w:tab/>
        <w:t>126</w:t>
      </w:r>
      <w:r>
        <w:rPr>
          <w:rFonts w:hint="eastAsia"/>
        </w:rPr>
        <w:tab/>
        <w:t>-</w:t>
      </w:r>
      <w:r>
        <w:rPr>
          <w:rFonts w:hint="eastAsia"/>
        </w:rPr>
        <w:tab/>
        <w:t>141</w:t>
      </w:r>
      <w:r>
        <w:rPr>
          <w:rFonts w:hint="eastAsia"/>
        </w:rPr>
        <w:tab/>
        <w:t>24</w:t>
      </w:r>
    </w:p>
    <w:p w:rsidR="00000000" w:rsidRDefault="00000000">
      <w:pPr>
        <w:pStyle w:val="a9"/>
        <w:ind w:left="1010"/>
        <w:rPr>
          <w:rFonts w:hint="eastAsia"/>
        </w:rPr>
      </w:pPr>
      <w:r>
        <w:rPr>
          <w:rFonts w:hint="eastAsia"/>
        </w:rPr>
        <w:t>第</w:t>
      </w:r>
      <w:r>
        <w:rPr>
          <w:rFonts w:hint="eastAsia"/>
        </w:rPr>
        <w:t>10</w:t>
      </w:r>
      <w:r>
        <w:rPr>
          <w:rFonts w:hint="eastAsia"/>
        </w:rPr>
        <w:t>条</w:t>
      </w:r>
      <w:r>
        <w:rPr>
          <w:rFonts w:hint="eastAsia"/>
        </w:rPr>
        <w:t>............................</w:t>
      </w:r>
      <w:r>
        <w:rPr>
          <w:rFonts w:hint="eastAsia"/>
        </w:rPr>
        <w:tab/>
      </w:r>
      <w:r>
        <w:rPr>
          <w:rFonts w:hint="eastAsia"/>
        </w:rPr>
        <w:tab/>
        <w:t>142</w:t>
      </w:r>
      <w:r>
        <w:rPr>
          <w:rFonts w:hint="eastAsia"/>
        </w:rPr>
        <w:tab/>
        <w:t>-</w:t>
      </w:r>
      <w:r>
        <w:rPr>
          <w:rFonts w:hint="eastAsia"/>
        </w:rPr>
        <w:tab/>
        <w:t>152</w:t>
      </w:r>
      <w:r>
        <w:rPr>
          <w:rFonts w:hint="eastAsia"/>
        </w:rPr>
        <w:tab/>
        <w:t>27</w:t>
      </w:r>
    </w:p>
    <w:p w:rsidR="00000000" w:rsidRDefault="00000000">
      <w:pPr>
        <w:pStyle w:val="a9"/>
        <w:ind w:left="1010"/>
        <w:rPr>
          <w:rFonts w:hint="eastAsia"/>
        </w:rPr>
      </w:pPr>
      <w:r>
        <w:rPr>
          <w:rFonts w:hint="eastAsia"/>
        </w:rPr>
        <w:t>第</w:t>
      </w:r>
      <w:r>
        <w:rPr>
          <w:rFonts w:hint="eastAsia"/>
        </w:rPr>
        <w:t>11</w:t>
      </w:r>
      <w:r>
        <w:rPr>
          <w:rFonts w:hint="eastAsia"/>
        </w:rPr>
        <w:t>条</w:t>
      </w:r>
      <w:r>
        <w:rPr>
          <w:rFonts w:hint="eastAsia"/>
        </w:rPr>
        <w:t>............................</w:t>
      </w:r>
      <w:r>
        <w:rPr>
          <w:rFonts w:hint="eastAsia"/>
        </w:rPr>
        <w:tab/>
      </w:r>
      <w:r>
        <w:rPr>
          <w:rFonts w:hint="eastAsia"/>
        </w:rPr>
        <w:tab/>
        <w:t>153</w:t>
      </w:r>
      <w:r>
        <w:rPr>
          <w:rFonts w:hint="eastAsia"/>
        </w:rPr>
        <w:tab/>
        <w:t>-</w:t>
      </w:r>
      <w:r>
        <w:rPr>
          <w:rFonts w:hint="eastAsia"/>
        </w:rPr>
        <w:tab/>
        <w:t>166</w:t>
      </w:r>
      <w:r>
        <w:rPr>
          <w:rFonts w:hint="eastAsia"/>
        </w:rPr>
        <w:tab/>
        <w:t>31</w:t>
      </w:r>
    </w:p>
    <w:p w:rsidR="00000000" w:rsidRDefault="00000000">
      <w:pPr>
        <w:pStyle w:val="a9"/>
        <w:ind w:left="1010"/>
        <w:rPr>
          <w:rFonts w:hint="eastAsia"/>
        </w:rPr>
      </w:pPr>
      <w:r>
        <w:rPr>
          <w:rFonts w:hint="eastAsia"/>
        </w:rPr>
        <w:t>第</w:t>
      </w:r>
      <w:r>
        <w:rPr>
          <w:rFonts w:hint="eastAsia"/>
        </w:rPr>
        <w:t>12</w:t>
      </w:r>
      <w:r>
        <w:rPr>
          <w:rFonts w:hint="eastAsia"/>
        </w:rPr>
        <w:t>条</w:t>
      </w:r>
      <w:r>
        <w:rPr>
          <w:rFonts w:hint="eastAsia"/>
        </w:rPr>
        <w:t>............................</w:t>
      </w:r>
      <w:r>
        <w:rPr>
          <w:rFonts w:hint="eastAsia"/>
        </w:rPr>
        <w:tab/>
      </w:r>
      <w:r>
        <w:rPr>
          <w:rFonts w:hint="eastAsia"/>
        </w:rPr>
        <w:tab/>
        <w:t>167</w:t>
      </w:r>
      <w:r>
        <w:rPr>
          <w:rFonts w:hint="eastAsia"/>
        </w:rPr>
        <w:tab/>
        <w:t>-</w:t>
      </w:r>
      <w:r>
        <w:rPr>
          <w:rFonts w:hint="eastAsia"/>
        </w:rPr>
        <w:tab/>
        <w:t>183</w:t>
      </w:r>
      <w:r>
        <w:rPr>
          <w:rFonts w:hint="eastAsia"/>
        </w:rPr>
        <w:tab/>
        <w:t>33</w:t>
      </w:r>
    </w:p>
    <w:p w:rsidR="00000000" w:rsidRDefault="00000000">
      <w:pPr>
        <w:pStyle w:val="a9"/>
        <w:ind w:left="1010"/>
        <w:rPr>
          <w:rFonts w:hint="eastAsia"/>
        </w:rPr>
      </w:pPr>
      <w:r>
        <w:rPr>
          <w:rFonts w:hint="eastAsia"/>
        </w:rPr>
        <w:t>第</w:t>
      </w:r>
      <w:r>
        <w:rPr>
          <w:rFonts w:hint="eastAsia"/>
        </w:rPr>
        <w:t>13</w:t>
      </w:r>
      <w:r>
        <w:rPr>
          <w:rFonts w:hint="eastAsia"/>
        </w:rPr>
        <w:t>条</w:t>
      </w:r>
      <w:r>
        <w:rPr>
          <w:rFonts w:hint="eastAsia"/>
        </w:rPr>
        <w:t>............................</w:t>
      </w:r>
      <w:r>
        <w:rPr>
          <w:rFonts w:hint="eastAsia"/>
        </w:rPr>
        <w:tab/>
      </w:r>
      <w:r>
        <w:rPr>
          <w:rFonts w:hint="eastAsia"/>
        </w:rPr>
        <w:tab/>
        <w:t>184</w:t>
      </w:r>
      <w:r>
        <w:rPr>
          <w:rFonts w:hint="eastAsia"/>
        </w:rPr>
        <w:tab/>
        <w:t>-</w:t>
      </w:r>
      <w:r>
        <w:rPr>
          <w:rFonts w:hint="eastAsia"/>
        </w:rPr>
        <w:tab/>
        <w:t>210</w:t>
      </w:r>
      <w:r>
        <w:rPr>
          <w:rFonts w:hint="eastAsia"/>
        </w:rPr>
        <w:tab/>
        <w:t>36</w:t>
      </w:r>
    </w:p>
    <w:p w:rsidR="00000000" w:rsidRDefault="00000000">
      <w:pPr>
        <w:pStyle w:val="a9"/>
        <w:ind w:left="1010"/>
        <w:rPr>
          <w:rFonts w:hint="eastAsia"/>
        </w:rPr>
      </w:pPr>
      <w:r>
        <w:rPr>
          <w:rFonts w:hint="eastAsia"/>
        </w:rPr>
        <w:t>第</w:t>
      </w:r>
      <w:r>
        <w:rPr>
          <w:rFonts w:hint="eastAsia"/>
        </w:rPr>
        <w:t>14</w:t>
      </w:r>
      <w:r>
        <w:rPr>
          <w:rFonts w:hint="eastAsia"/>
        </w:rPr>
        <w:t>条</w:t>
      </w:r>
      <w:r>
        <w:rPr>
          <w:rFonts w:hint="eastAsia"/>
        </w:rPr>
        <w:t>............................</w:t>
      </w:r>
      <w:r>
        <w:rPr>
          <w:rFonts w:hint="eastAsia"/>
        </w:rPr>
        <w:tab/>
      </w:r>
      <w:r>
        <w:rPr>
          <w:rFonts w:hint="eastAsia"/>
        </w:rPr>
        <w:tab/>
        <w:t>211</w:t>
      </w:r>
      <w:r>
        <w:rPr>
          <w:rFonts w:hint="eastAsia"/>
        </w:rPr>
        <w:tab/>
        <w:t>-</w:t>
      </w:r>
      <w:r>
        <w:rPr>
          <w:rFonts w:hint="eastAsia"/>
        </w:rPr>
        <w:tab/>
        <w:t>212</w:t>
      </w:r>
      <w:r>
        <w:rPr>
          <w:rFonts w:hint="eastAsia"/>
        </w:rPr>
        <w:tab/>
        <w:t>41</w:t>
      </w:r>
    </w:p>
    <w:p w:rsidR="00000000" w:rsidRDefault="00000000">
      <w:pPr>
        <w:pStyle w:val="a9"/>
        <w:ind w:left="1010"/>
        <w:rPr>
          <w:rFonts w:hint="eastAsia"/>
        </w:rPr>
      </w:pPr>
      <w:r>
        <w:rPr>
          <w:rFonts w:hint="eastAsia"/>
        </w:rPr>
        <w:t>第</w:t>
      </w:r>
      <w:r>
        <w:rPr>
          <w:rFonts w:hint="eastAsia"/>
        </w:rPr>
        <w:t>15</w:t>
      </w:r>
      <w:r>
        <w:rPr>
          <w:rFonts w:hint="eastAsia"/>
        </w:rPr>
        <w:t>条</w:t>
      </w:r>
      <w:r>
        <w:rPr>
          <w:rFonts w:hint="eastAsia"/>
        </w:rPr>
        <w:t>............................</w:t>
      </w:r>
      <w:r>
        <w:rPr>
          <w:rFonts w:hint="eastAsia"/>
        </w:rPr>
        <w:tab/>
      </w:r>
      <w:r>
        <w:rPr>
          <w:rFonts w:hint="eastAsia"/>
        </w:rPr>
        <w:tab/>
        <w:t>213</w:t>
      </w:r>
      <w:r>
        <w:rPr>
          <w:rFonts w:hint="eastAsia"/>
        </w:rPr>
        <w:tab/>
        <w:t>-</w:t>
      </w:r>
      <w:r>
        <w:rPr>
          <w:rFonts w:hint="eastAsia"/>
        </w:rPr>
        <w:tab/>
        <w:t>225</w:t>
      </w:r>
      <w:r>
        <w:rPr>
          <w:rFonts w:hint="eastAsia"/>
        </w:rPr>
        <w:tab/>
        <w:t>42</w:t>
      </w:r>
    </w:p>
    <w:p w:rsidR="00000000" w:rsidRDefault="00000000">
      <w:pPr>
        <w:pStyle w:val="a9"/>
        <w:tabs>
          <w:tab w:val="clear" w:pos="2041"/>
        </w:tabs>
        <w:ind w:left="500"/>
        <w:rPr>
          <w:rFonts w:hint="eastAsia"/>
        </w:rPr>
      </w:pPr>
      <w:r>
        <w:rPr>
          <w:rFonts w:hint="eastAsia"/>
          <w:spacing w:val="0"/>
        </w:rPr>
        <w:t>结论</w:t>
      </w:r>
      <w:r>
        <w:rPr>
          <w:rFonts w:hint="eastAsia"/>
        </w:rPr>
        <w:t>............................</w:t>
      </w:r>
      <w:r>
        <w:rPr>
          <w:rFonts w:hint="eastAsia"/>
        </w:rPr>
        <w:tab/>
      </w:r>
      <w:r>
        <w:rPr>
          <w:rFonts w:hint="eastAsia"/>
        </w:rPr>
        <w:tab/>
      </w:r>
      <w:r>
        <w:rPr>
          <w:rFonts w:hint="eastAsia"/>
        </w:rPr>
        <w:tab/>
        <w:t>226</w:t>
      </w:r>
      <w:r>
        <w:rPr>
          <w:rFonts w:hint="eastAsia"/>
        </w:rPr>
        <w:tab/>
        <w:t>44</w:t>
      </w:r>
    </w:p>
    <w:p w:rsidR="00000000" w:rsidRDefault="00000000">
      <w:pPr>
        <w:pStyle w:val="aa"/>
      </w:pPr>
      <w:r>
        <w:rPr>
          <w:rFonts w:hint="eastAsia"/>
        </w:rPr>
        <w:t>附件清单</w:t>
      </w:r>
      <w:r>
        <w:rPr>
          <w:rFonts w:hint="eastAsia"/>
        </w:rPr>
        <w:t>............................</w:t>
      </w:r>
      <w:r>
        <w:rPr>
          <w:rFonts w:hint="eastAsia"/>
        </w:rPr>
        <w:tab/>
      </w:r>
      <w:r>
        <w:rPr>
          <w:rFonts w:hint="eastAsia"/>
        </w:rPr>
        <w:tab/>
        <w:t>45</w:t>
      </w:r>
    </w:p>
    <w:p w:rsidR="00000000" w:rsidRDefault="00000000">
      <w:pPr>
        <w:pStyle w:val="Heading3"/>
        <w:rPr>
          <w:rFonts w:hint="eastAsia"/>
        </w:rPr>
      </w:pP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1.  </w:t>
      </w:r>
      <w:r>
        <w:rPr>
          <w:rFonts w:hint="eastAsia"/>
        </w:rPr>
        <w:t>科威特国一贯维护人权的原则并继续致力于加强和发展这些原则，跟上旨在支持这些权利的各种概念和思想的积极演化，因为这些权利已经成了一个人道和文明的国际社会的最崇高的目标之一。</w:t>
      </w:r>
    </w:p>
    <w:p w:rsidR="00000000" w:rsidRDefault="00000000">
      <w:pPr>
        <w:rPr>
          <w:rFonts w:hint="eastAsia"/>
        </w:rPr>
      </w:pPr>
      <w:r>
        <w:rPr>
          <w:rFonts w:hint="eastAsia"/>
        </w:rPr>
        <w:tab/>
        <w:t xml:space="preserve">2.  </w:t>
      </w:r>
      <w:r>
        <w:rPr>
          <w:rFonts w:hint="eastAsia"/>
        </w:rPr>
        <w:t>这一种认识构成了作为科威特国内和对外关系政策基础的根本原则之一。科威特国自从</w:t>
      </w:r>
      <w:r>
        <w:rPr>
          <w:rFonts w:hint="eastAsia"/>
        </w:rPr>
        <w:t>250</w:t>
      </w:r>
      <w:r>
        <w:rPr>
          <w:rFonts w:hint="eastAsia"/>
        </w:rPr>
        <w:t>多年前建国以来一直致力于建立一个保护人权和自由的社会。以此为背景所颁布的立法跟上了这些原则的发展，确保了科威特国严格遵守这些原则。这一政策的成功标志是在获得独立仅一年后通过了</w:t>
      </w:r>
      <w:r>
        <w:rPr>
          <w:rFonts w:hint="eastAsia"/>
        </w:rPr>
        <w:t>1962</w:t>
      </w:r>
      <w:r>
        <w:rPr>
          <w:rFonts w:hint="eastAsia"/>
        </w:rPr>
        <w:t>年宪法。该宪法及其条款成了一项的反映科威特社会所信仰、尊敬和执行的所有文明价值观和原则的综合性文件。以此为背景制定了各种立法来规范一个通过法治和宪法机构来确保尊重人权和基本自由的国家内个人和社会日常生活的各个方面。</w:t>
      </w:r>
    </w:p>
    <w:p w:rsidR="00000000" w:rsidRDefault="00000000">
      <w:pPr>
        <w:rPr>
          <w:rFonts w:hint="eastAsia"/>
        </w:rPr>
      </w:pPr>
      <w:r>
        <w:rPr>
          <w:rFonts w:hint="eastAsia"/>
        </w:rPr>
        <w:tab/>
        <w:t xml:space="preserve">3.  </w:t>
      </w:r>
      <w:r>
        <w:rPr>
          <w:rFonts w:hint="eastAsia"/>
        </w:rPr>
        <w:t>有鉴于此，科威特国致力于扩大和加强与国际社会其他成员的联系，以努力为发展这种权利作出贡献，并确保人类实现更大的繁荣。为了实行这项目标，科威特国采取了一系列办法，其中突出的是加入了各种国际文书。科威特国现在签署了</w:t>
      </w:r>
      <w:r>
        <w:rPr>
          <w:rFonts w:hint="eastAsia"/>
        </w:rPr>
        <w:t>14</w:t>
      </w:r>
      <w:r>
        <w:rPr>
          <w:rFonts w:hint="eastAsia"/>
        </w:rPr>
        <w:t>项公约，包括作为本报告主题的公约，《经济、社会、文化权利国际公约》。科威特国通过</w:t>
      </w:r>
      <w:r>
        <w:rPr>
          <w:rFonts w:hint="eastAsia"/>
        </w:rPr>
        <w:t>1996</w:t>
      </w:r>
      <w:r>
        <w:rPr>
          <w:rFonts w:hint="eastAsia"/>
        </w:rPr>
        <w:t>第</w:t>
      </w:r>
      <w:r>
        <w:rPr>
          <w:rFonts w:hint="eastAsia"/>
        </w:rPr>
        <w:t>11</w:t>
      </w:r>
      <w:r>
        <w:rPr>
          <w:rFonts w:hint="eastAsia"/>
        </w:rPr>
        <w:t>号法律</w:t>
      </w:r>
      <w:r>
        <w:rPr>
          <w:rFonts w:hint="eastAsia"/>
        </w:rPr>
        <w:t>(1996</w:t>
      </w:r>
      <w:r>
        <w:rPr>
          <w:rFonts w:hint="eastAsia"/>
        </w:rPr>
        <w:t>年</w:t>
      </w:r>
      <w:r>
        <w:rPr>
          <w:rFonts w:hint="eastAsia"/>
        </w:rPr>
        <w:t>4</w:t>
      </w:r>
      <w:r>
        <w:rPr>
          <w:rFonts w:hint="eastAsia"/>
        </w:rPr>
        <w:t>月</w:t>
      </w:r>
      <w:r>
        <w:rPr>
          <w:rFonts w:hint="eastAsia"/>
        </w:rPr>
        <w:t>3</w:t>
      </w:r>
      <w:r>
        <w:rPr>
          <w:rFonts w:hint="eastAsia"/>
        </w:rPr>
        <w:t>日</w:t>
      </w:r>
      <w:r>
        <w:rPr>
          <w:rFonts w:hint="eastAsia"/>
        </w:rPr>
        <w:t>)</w:t>
      </w:r>
      <w:r>
        <w:rPr>
          <w:rFonts w:hint="eastAsia"/>
        </w:rPr>
        <w:t>批准了该公约。批准书于</w:t>
      </w:r>
      <w:r>
        <w:rPr>
          <w:rFonts w:hint="eastAsia"/>
        </w:rPr>
        <w:t>1996</w:t>
      </w:r>
      <w:r>
        <w:rPr>
          <w:rFonts w:hint="eastAsia"/>
        </w:rPr>
        <w:t>年</w:t>
      </w:r>
      <w:r>
        <w:rPr>
          <w:rFonts w:hint="eastAsia"/>
        </w:rPr>
        <w:t>5</w:t>
      </w:r>
      <w:r>
        <w:rPr>
          <w:rFonts w:hint="eastAsia"/>
        </w:rPr>
        <w:t>月</w:t>
      </w:r>
      <w:r>
        <w:rPr>
          <w:rFonts w:hint="eastAsia"/>
        </w:rPr>
        <w:t>21</w:t>
      </w:r>
      <w:r>
        <w:rPr>
          <w:rFonts w:hint="eastAsia"/>
        </w:rPr>
        <w:t>日交存纽约联合国秘书长。公约根据第</w:t>
      </w:r>
      <w:r>
        <w:rPr>
          <w:rFonts w:hint="eastAsia"/>
        </w:rPr>
        <w:t>27</w:t>
      </w:r>
      <w:r>
        <w:rPr>
          <w:rFonts w:hint="eastAsia"/>
        </w:rPr>
        <w:t>条</w:t>
      </w:r>
      <w:r>
        <w:rPr>
          <w:rFonts w:hint="eastAsia"/>
        </w:rPr>
        <w:t>2</w:t>
      </w:r>
      <w:r>
        <w:rPr>
          <w:rFonts w:hint="eastAsia"/>
        </w:rPr>
        <w:t>款于</w:t>
      </w:r>
      <w:r>
        <w:rPr>
          <w:rFonts w:hint="eastAsia"/>
        </w:rPr>
        <w:t>1996</w:t>
      </w:r>
      <w:r>
        <w:rPr>
          <w:rFonts w:hint="eastAsia"/>
        </w:rPr>
        <w:t>年</w:t>
      </w:r>
      <w:r>
        <w:rPr>
          <w:rFonts w:hint="eastAsia"/>
        </w:rPr>
        <w:t>8</w:t>
      </w:r>
      <w:r>
        <w:rPr>
          <w:rFonts w:hint="eastAsia"/>
        </w:rPr>
        <w:t>月</w:t>
      </w:r>
      <w:r>
        <w:rPr>
          <w:rFonts w:hint="eastAsia"/>
        </w:rPr>
        <w:t>21</w:t>
      </w:r>
      <w:r>
        <w:rPr>
          <w:rFonts w:hint="eastAsia"/>
        </w:rPr>
        <w:t>日生效。</w:t>
      </w:r>
    </w:p>
    <w:p w:rsidR="00000000" w:rsidRDefault="00000000">
      <w:pPr>
        <w:rPr>
          <w:rFonts w:hint="eastAsia"/>
        </w:rPr>
      </w:pPr>
      <w:r>
        <w:rPr>
          <w:rFonts w:hint="eastAsia"/>
        </w:rPr>
        <w:tab/>
        <w:t xml:space="preserve">4.  </w:t>
      </w:r>
      <w:r>
        <w:rPr>
          <w:rFonts w:hint="eastAsia"/>
        </w:rPr>
        <w:t>根据公约第</w:t>
      </w:r>
      <w:r>
        <w:rPr>
          <w:rFonts w:hint="eastAsia"/>
        </w:rPr>
        <w:t>16</w:t>
      </w:r>
      <w:r>
        <w:rPr>
          <w:rFonts w:hint="eastAsia"/>
        </w:rPr>
        <w:t>条，第</w:t>
      </w:r>
      <w:r>
        <w:rPr>
          <w:rFonts w:hint="eastAsia"/>
        </w:rPr>
        <w:t>1</w:t>
      </w:r>
      <w:r>
        <w:rPr>
          <w:rFonts w:hint="eastAsia"/>
        </w:rPr>
        <w:t>款的规定</w:t>
      </w:r>
      <w:r>
        <w:t>，</w:t>
      </w:r>
      <w:r>
        <w:rPr>
          <w:rFonts w:hint="eastAsia"/>
        </w:rPr>
        <w:t>缔约国承担义务就为促进此种权利而采取的措施以及在实现这种权利方面所取的进展提交报告，科威特国的主管当局谨向经济、社会和文化权利委员会提交其首次有关公约的报告。</w:t>
      </w:r>
    </w:p>
    <w:p w:rsidR="00000000" w:rsidRDefault="00000000">
      <w:pPr>
        <w:rPr>
          <w:rFonts w:hint="eastAsia"/>
        </w:rPr>
      </w:pPr>
      <w:r>
        <w:rPr>
          <w:rFonts w:hint="eastAsia"/>
        </w:rPr>
        <w:tab/>
        <w:t xml:space="preserve">5.  </w:t>
      </w:r>
      <w:r>
        <w:rPr>
          <w:rFonts w:hint="eastAsia"/>
        </w:rPr>
        <w:t>报告由两章组成，包括由四节组成的概述性前言，包括以下几方面的情况：国土与人口，国家总的政治结构，经济、社会和文化特点，关于保护人权的法律框架的基本情况以及新闻和公布。</w:t>
      </w:r>
    </w:p>
    <w:p w:rsidR="00000000" w:rsidRDefault="00000000">
      <w:pPr>
        <w:spacing w:after="320"/>
        <w:rPr>
          <w:rFonts w:hint="eastAsia"/>
        </w:rPr>
      </w:pPr>
      <w:r>
        <w:rPr>
          <w:rFonts w:hint="eastAsia"/>
        </w:rPr>
        <w:tab/>
        <w:t xml:space="preserve">6.  </w:t>
      </w:r>
      <w:r>
        <w:rPr>
          <w:rFonts w:hint="eastAsia"/>
        </w:rPr>
        <w:t>第二章介绍了科威特国根据《公约》第一、第二和第三部分的条款所采取的立法、法律和行政措施。</w:t>
      </w:r>
    </w:p>
    <w:p w:rsidR="00000000" w:rsidRDefault="00000000">
      <w:pPr>
        <w:pStyle w:val="Heading2"/>
        <w:rPr>
          <w:rFonts w:hint="eastAsia"/>
        </w:rPr>
      </w:pPr>
      <w:r>
        <w:rPr>
          <w:rFonts w:hint="eastAsia"/>
        </w:rPr>
        <w:t>一、概</w:t>
      </w:r>
      <w:r>
        <w:rPr>
          <w:rFonts w:hint="eastAsia"/>
        </w:rPr>
        <w:t xml:space="preserve">  </w:t>
      </w:r>
      <w:r>
        <w:rPr>
          <w:rFonts w:hint="eastAsia"/>
        </w:rPr>
        <w:t>况</w:t>
      </w:r>
    </w:p>
    <w:p w:rsidR="00000000" w:rsidRDefault="00000000">
      <w:pPr>
        <w:pStyle w:val="Heading3"/>
        <w:rPr>
          <w:rFonts w:hint="eastAsia"/>
        </w:rPr>
      </w:pPr>
      <w:r>
        <w:rPr>
          <w:rFonts w:hint="eastAsia"/>
          <w:u w:val="none"/>
        </w:rPr>
        <w:t xml:space="preserve">A.  </w:t>
      </w:r>
      <w:r>
        <w:rPr>
          <w:rFonts w:hint="eastAsia"/>
        </w:rPr>
        <w:t>国土和人口</w:t>
      </w:r>
    </w:p>
    <w:p w:rsidR="00000000" w:rsidRDefault="00000000">
      <w:pPr>
        <w:rPr>
          <w:rFonts w:hint="eastAsia"/>
        </w:rPr>
      </w:pPr>
      <w:r>
        <w:rPr>
          <w:rFonts w:hint="eastAsia"/>
        </w:rPr>
        <w:tab/>
        <w:t xml:space="preserve">7.  </w:t>
      </w:r>
      <w:r>
        <w:rPr>
          <w:rFonts w:hint="eastAsia"/>
        </w:rPr>
        <w:t>本节除了提供报告国根据有关国别报告的准则必须提供的其他情况外，还提供了有关科威特人口情况的详细和精确信息。</w:t>
      </w:r>
    </w:p>
    <w:p w:rsidR="00000000" w:rsidRDefault="00000000">
      <w:pPr>
        <w:rPr>
          <w:rFonts w:hint="eastAsia"/>
        </w:rPr>
      </w:pPr>
      <w:r>
        <w:rPr>
          <w:rFonts w:hint="eastAsia"/>
        </w:rPr>
        <w:tab/>
        <w:t xml:space="preserve">8.  </w:t>
      </w:r>
      <w:r>
        <w:rPr>
          <w:rFonts w:hint="eastAsia"/>
        </w:rPr>
        <w:t>科威特国谨声明，本节所要求的信息均载于科威特主管当局发行的官方出版物中。由于这种出版物涉及到所有各种类型的此种信息，因此本报告将提及此种出版物并将其认为是一个组成部分。这些出版物包括计划部手册</w:t>
      </w:r>
      <w:r>
        <w:rPr>
          <w:rFonts w:hint="eastAsia"/>
        </w:rPr>
        <w:t>(</w:t>
      </w:r>
      <w:r>
        <w:rPr>
          <w:rFonts w:hint="eastAsia"/>
        </w:rPr>
        <w:t>见附录</w:t>
      </w:r>
      <w:r>
        <w:rPr>
          <w:rFonts w:hint="eastAsia"/>
        </w:rPr>
        <w:t>1)</w:t>
      </w:r>
      <w:r>
        <w:rPr>
          <w:rStyle w:val="FootnoteReference"/>
          <w:b w:val="0"/>
          <w:bCs/>
          <w:vertAlign w:val="baseline"/>
        </w:rPr>
        <w:footnoteReference w:customMarkFollows="1" w:id="2"/>
        <w:t>*</w:t>
      </w:r>
      <w:r>
        <w:rPr>
          <w:rFonts w:hint="eastAsia"/>
        </w:rPr>
        <w:t>，和《</w:t>
      </w:r>
      <w:r>
        <w:rPr>
          <w:rFonts w:hint="eastAsia"/>
        </w:rPr>
        <w:t>1997</w:t>
      </w:r>
      <w:r>
        <w:rPr>
          <w:rFonts w:hint="eastAsia"/>
        </w:rPr>
        <w:t>年统计年鉴》</w:t>
      </w:r>
      <w:r>
        <w:rPr>
          <w:rFonts w:hint="eastAsia"/>
        </w:rPr>
        <w:t>(</w:t>
      </w:r>
      <w:r>
        <w:rPr>
          <w:rFonts w:hint="eastAsia"/>
        </w:rPr>
        <w:t>见附录</w:t>
      </w:r>
      <w:r>
        <w:rPr>
          <w:rFonts w:hint="eastAsia"/>
        </w:rPr>
        <w:t>2)</w:t>
      </w:r>
      <w:r>
        <w:rPr>
          <w:rFonts w:hint="eastAsia"/>
        </w:rPr>
        <w:t>。</w:t>
      </w:r>
    </w:p>
    <w:p w:rsidR="00000000" w:rsidRDefault="00000000">
      <w:pPr>
        <w:rPr>
          <w:rFonts w:hint="eastAsia"/>
        </w:rPr>
      </w:pPr>
      <w:r>
        <w:rPr>
          <w:rFonts w:hint="eastAsia"/>
        </w:rPr>
        <w:tab/>
        <w:t xml:space="preserve">9.  </w:t>
      </w:r>
      <w:r>
        <w:rPr>
          <w:rFonts w:hint="eastAsia"/>
        </w:rPr>
        <w:t>上述出版物就以下内容提供了数据和统计数字：</w:t>
      </w:r>
    </w:p>
    <w:p w:rsidR="00000000" w:rsidRDefault="00000000">
      <w:pPr>
        <w:numPr>
          <w:ilvl w:val="0"/>
          <w:numId w:val="3"/>
        </w:numPr>
        <w:rPr>
          <w:rFonts w:hint="eastAsia"/>
        </w:rPr>
      </w:pPr>
      <w:r>
        <w:rPr>
          <w:rFonts w:hint="eastAsia"/>
        </w:rPr>
        <w:t>地理位置：科威特国位于阿拉伯湾的西北，北纬</w:t>
      </w:r>
      <w:r>
        <w:rPr>
          <w:rFonts w:hint="eastAsia"/>
        </w:rPr>
        <w:t>28.30</w:t>
      </w:r>
      <w:r>
        <w:rPr>
          <w:rFonts w:hint="eastAsia"/>
        </w:rPr>
        <w:t>度和</w:t>
      </w:r>
      <w:r>
        <w:rPr>
          <w:rFonts w:hint="eastAsia"/>
        </w:rPr>
        <w:t>30.06</w:t>
      </w:r>
      <w:r>
        <w:rPr>
          <w:rFonts w:hint="eastAsia"/>
        </w:rPr>
        <w:t>度以及东经</w:t>
      </w:r>
      <w:r>
        <w:rPr>
          <w:rFonts w:hint="eastAsia"/>
        </w:rPr>
        <w:t>46.30</w:t>
      </w:r>
      <w:r>
        <w:rPr>
          <w:rFonts w:hint="eastAsia"/>
        </w:rPr>
        <w:t>度和</w:t>
      </w:r>
      <w:r>
        <w:rPr>
          <w:rFonts w:hint="eastAsia"/>
        </w:rPr>
        <w:t>48.30</w:t>
      </w:r>
      <w:r>
        <w:rPr>
          <w:rFonts w:hint="eastAsia"/>
        </w:rPr>
        <w:t>度之间。科威特的北部和西北部与伊拉克交界，南部和西南部和沙特阿拉伯交界，东濒阿拉伯湾，面积约</w:t>
      </w:r>
      <w:r>
        <w:rPr>
          <w:rFonts w:hint="eastAsia"/>
        </w:rPr>
        <w:t>18,000</w:t>
      </w:r>
      <w:r>
        <w:rPr>
          <w:rFonts w:hint="eastAsia"/>
        </w:rPr>
        <w:t>平方公里；</w:t>
      </w:r>
    </w:p>
    <w:p w:rsidR="00000000" w:rsidRDefault="00000000">
      <w:pPr>
        <w:numPr>
          <w:ilvl w:val="0"/>
          <w:numId w:val="3"/>
        </w:numPr>
        <w:rPr>
          <w:rFonts w:hint="eastAsia"/>
        </w:rPr>
      </w:pPr>
      <w:r>
        <w:rPr>
          <w:rFonts w:hint="eastAsia"/>
        </w:rPr>
        <w:t>根据</w:t>
      </w:r>
      <w:r>
        <w:rPr>
          <w:rFonts w:hint="eastAsia"/>
        </w:rPr>
        <w:t>1995</w:t>
      </w:r>
      <w:r>
        <w:rPr>
          <w:rFonts w:hint="eastAsia"/>
        </w:rPr>
        <w:t>年</w:t>
      </w:r>
      <w:r>
        <w:rPr>
          <w:rFonts w:hint="eastAsia"/>
        </w:rPr>
        <w:t>4</w:t>
      </w:r>
      <w:r>
        <w:rPr>
          <w:rFonts w:hint="eastAsia"/>
        </w:rPr>
        <w:t>月的人口普查，按照国籍、教育和性别来区分的人口为</w:t>
      </w:r>
      <w:r>
        <w:rPr>
          <w:rFonts w:hint="eastAsia"/>
        </w:rPr>
        <w:t>1,575,983</w:t>
      </w:r>
      <w:r>
        <w:rPr>
          <w:rFonts w:hint="eastAsia"/>
        </w:rPr>
        <w:t>人，其中科威特人为</w:t>
      </w:r>
      <w:r>
        <w:rPr>
          <w:rFonts w:hint="eastAsia"/>
        </w:rPr>
        <w:t>655,820 (41.6%)</w:t>
      </w:r>
      <w:r>
        <w:rPr>
          <w:rFonts w:hint="eastAsia"/>
        </w:rPr>
        <w:t>，非科威特人为</w:t>
      </w:r>
      <w:r>
        <w:rPr>
          <w:rFonts w:hint="eastAsia"/>
        </w:rPr>
        <w:t>920,163</w:t>
      </w:r>
      <w:r>
        <w:rPr>
          <w:rFonts w:hint="eastAsia"/>
        </w:rPr>
        <w:t>人</w:t>
      </w:r>
      <w:r>
        <w:rPr>
          <w:rFonts w:hint="eastAsia"/>
        </w:rPr>
        <w:t>(58.4%)</w:t>
      </w:r>
      <w:r>
        <w:rPr>
          <w:rFonts w:hint="eastAsia"/>
        </w:rPr>
        <w:t>。</w:t>
      </w:r>
      <w:r>
        <w:rPr>
          <w:rFonts w:hint="eastAsia"/>
        </w:rPr>
        <w:t>1998</w:t>
      </w:r>
      <w:r>
        <w:rPr>
          <w:rFonts w:hint="eastAsia"/>
        </w:rPr>
        <w:t>年人口普查表明，科威特的人口为</w:t>
      </w:r>
      <w:r>
        <w:rPr>
          <w:rFonts w:hint="eastAsia"/>
        </w:rPr>
        <w:t>2,270.865</w:t>
      </w:r>
      <w:r>
        <w:rPr>
          <w:rFonts w:hint="eastAsia"/>
        </w:rPr>
        <w:t>人，包括</w:t>
      </w:r>
      <w:r>
        <w:rPr>
          <w:rFonts w:hint="eastAsia"/>
        </w:rPr>
        <w:t>786,010</w:t>
      </w:r>
      <w:r>
        <w:rPr>
          <w:rFonts w:hint="eastAsia"/>
        </w:rPr>
        <w:t>名科威特人和</w:t>
      </w:r>
      <w:r>
        <w:rPr>
          <w:rFonts w:hint="eastAsia"/>
        </w:rPr>
        <w:t>1,484,855</w:t>
      </w:r>
      <w:r>
        <w:rPr>
          <w:rFonts w:hint="eastAsia"/>
        </w:rPr>
        <w:t>名非科威特人；</w:t>
      </w:r>
    </w:p>
    <w:p w:rsidR="00000000" w:rsidRDefault="00000000">
      <w:pPr>
        <w:numPr>
          <w:ilvl w:val="0"/>
          <w:numId w:val="3"/>
        </w:numPr>
        <w:rPr>
          <w:rFonts w:hint="eastAsia"/>
        </w:rPr>
      </w:pPr>
      <w:r>
        <w:rPr>
          <w:rFonts w:hint="eastAsia"/>
        </w:rPr>
        <w:t>政府的住房方案以及住房单元按省的分配情况；</w:t>
      </w:r>
    </w:p>
    <w:p w:rsidR="00000000" w:rsidRDefault="00000000">
      <w:pPr>
        <w:numPr>
          <w:ilvl w:val="0"/>
          <w:numId w:val="3"/>
        </w:numPr>
        <w:rPr>
          <w:rFonts w:hint="eastAsia"/>
        </w:rPr>
      </w:pPr>
      <w:r>
        <w:rPr>
          <w:rFonts w:hint="eastAsia"/>
        </w:rPr>
        <w:t>劳动力，按部门、国籍和教育分类；</w:t>
      </w:r>
    </w:p>
    <w:p w:rsidR="00000000" w:rsidRDefault="00000000">
      <w:pPr>
        <w:numPr>
          <w:ilvl w:val="0"/>
          <w:numId w:val="3"/>
        </w:numPr>
        <w:rPr>
          <w:rFonts w:hint="eastAsia"/>
        </w:rPr>
      </w:pPr>
      <w:r>
        <w:rPr>
          <w:rFonts w:hint="eastAsia"/>
        </w:rPr>
        <w:t>国家收入和支出。</w:t>
      </w:r>
      <w:r>
        <w:rPr>
          <w:rFonts w:hint="eastAsia"/>
        </w:rPr>
        <w:t>1996</w:t>
      </w:r>
      <w:r>
        <w:rPr>
          <w:rFonts w:hint="eastAsia"/>
        </w:rPr>
        <w:t>年国民收入为</w:t>
      </w:r>
      <w:r>
        <w:rPr>
          <w:rFonts w:hint="eastAsia"/>
        </w:rPr>
        <w:t>102.1</w:t>
      </w:r>
      <w:r>
        <w:rPr>
          <w:rFonts w:hint="eastAsia"/>
        </w:rPr>
        <w:t>亿科威特第纳尔</w:t>
      </w:r>
      <w:r>
        <w:rPr>
          <w:rFonts w:hint="eastAsia"/>
        </w:rPr>
        <w:t>(KD=4.3</w:t>
      </w:r>
      <w:r>
        <w:rPr>
          <w:rFonts w:hint="eastAsia"/>
        </w:rPr>
        <w:t>美元</w:t>
      </w:r>
      <w:r>
        <w:rPr>
          <w:rFonts w:hint="eastAsia"/>
        </w:rPr>
        <w:t>)</w:t>
      </w:r>
      <w:r>
        <w:rPr>
          <w:rFonts w:hint="eastAsia"/>
        </w:rPr>
        <w:t>，而该年的人均收入为</w:t>
      </w:r>
      <w:r>
        <w:rPr>
          <w:rFonts w:hint="eastAsia"/>
        </w:rPr>
        <w:t>5,824</w:t>
      </w:r>
      <w:r>
        <w:rPr>
          <w:rFonts w:hint="eastAsia"/>
        </w:rPr>
        <w:t>第纳尔；</w:t>
      </w:r>
    </w:p>
    <w:p w:rsidR="00000000" w:rsidRDefault="00000000">
      <w:pPr>
        <w:numPr>
          <w:ilvl w:val="0"/>
          <w:numId w:val="3"/>
        </w:numPr>
        <w:rPr>
          <w:rFonts w:hint="eastAsia"/>
        </w:rPr>
      </w:pPr>
      <w:r>
        <w:rPr>
          <w:rFonts w:hint="eastAsia"/>
        </w:rPr>
        <w:t>对外贸易、工业、农业、渔业和畜牧业；</w:t>
      </w:r>
    </w:p>
    <w:p w:rsidR="00000000" w:rsidRDefault="00000000">
      <w:pPr>
        <w:numPr>
          <w:ilvl w:val="0"/>
          <w:numId w:val="3"/>
        </w:numPr>
        <w:rPr>
          <w:rFonts w:hint="eastAsia"/>
        </w:rPr>
      </w:pPr>
      <w:r>
        <w:rPr>
          <w:rFonts w:hint="eastAsia"/>
        </w:rPr>
        <w:t>教育的学校数目、按层次和国籍分类的学生数目、以及成人教育和扫盲中心；以及</w:t>
      </w:r>
    </w:p>
    <w:p w:rsidR="00000000" w:rsidRDefault="00000000">
      <w:pPr>
        <w:numPr>
          <w:ilvl w:val="0"/>
          <w:numId w:val="3"/>
        </w:numPr>
        <w:spacing w:after="320"/>
        <w:rPr>
          <w:rFonts w:hint="eastAsia"/>
        </w:rPr>
      </w:pPr>
      <w:r>
        <w:rPr>
          <w:rFonts w:hint="eastAsia"/>
        </w:rPr>
        <w:t>保健服务：公立和私立部门的医院、床位和工作人员数目。</w:t>
      </w:r>
    </w:p>
    <w:p w:rsidR="00000000" w:rsidRDefault="00000000">
      <w:pPr>
        <w:pStyle w:val="Heading3"/>
        <w:rPr>
          <w:rFonts w:hint="eastAsia"/>
        </w:rPr>
      </w:pPr>
      <w:r>
        <w:rPr>
          <w:rFonts w:hint="eastAsia"/>
          <w:u w:val="none"/>
        </w:rPr>
        <w:t xml:space="preserve">B.  </w:t>
      </w:r>
      <w:r>
        <w:rPr>
          <w:rFonts w:hint="eastAsia"/>
        </w:rPr>
        <w:t>国家总的政治结构</w:t>
      </w:r>
    </w:p>
    <w:p w:rsidR="00000000" w:rsidRDefault="00000000">
      <w:pPr>
        <w:rPr>
          <w:rFonts w:hint="eastAsia"/>
        </w:rPr>
      </w:pPr>
      <w:r>
        <w:rPr>
          <w:rFonts w:hint="eastAsia"/>
        </w:rPr>
        <w:tab/>
        <w:t xml:space="preserve">10.  </w:t>
      </w:r>
      <w:r>
        <w:rPr>
          <w:rFonts w:hint="eastAsia"/>
        </w:rPr>
        <w:t>本节涉及到国家总的政治结构的各个方面，其中最主要的是国家的形式、施政制度以及权力的分配。</w:t>
      </w:r>
    </w:p>
    <w:p w:rsidR="00000000" w:rsidRDefault="00000000">
      <w:pPr>
        <w:rPr>
          <w:rFonts w:hint="eastAsia"/>
        </w:rPr>
      </w:pPr>
      <w:r>
        <w:rPr>
          <w:rFonts w:hint="eastAsia"/>
        </w:rPr>
        <w:tab/>
        <w:t xml:space="preserve">11.  </w:t>
      </w:r>
      <w:r>
        <w:rPr>
          <w:rFonts w:hint="eastAsia"/>
        </w:rPr>
        <w:t>关于国家的形式和施政制度，科威特是一个独立的阿拉伯主权国家。科威特人民是阿拉伯民族的组成部分。国教为伊斯兰教，官方语文为阿拉伯文。施政制度为民主制度，人民是至高无尚的，是一切权力的源泉。行使主权的依据是国家宪法的规定。公正、自由和平等是科威特社会的基石，在科威特社会，公民间充满了合作和理解。</w:t>
      </w:r>
    </w:p>
    <w:p w:rsidR="00000000" w:rsidRDefault="00000000">
      <w:pPr>
        <w:rPr>
          <w:rFonts w:hint="eastAsia"/>
        </w:rPr>
      </w:pPr>
      <w:r>
        <w:rPr>
          <w:rFonts w:hint="eastAsia"/>
        </w:rPr>
        <w:tab/>
        <w:t xml:space="preserve">12.  </w:t>
      </w:r>
      <w:r>
        <w:rPr>
          <w:rFonts w:hint="eastAsia"/>
        </w:rPr>
        <w:t>为了进一步了解科威特的民主制度的性质，应参阅宪法所附的说明性注解。宪法规定这种民主体制是一种中间道路，将议会制和总统制相结合，更多地倾向于前者，因为纯粹的总统制适合于共和国。科威特的施政制度忠于真正的民主原则，采用了三权分立这个经过考验和得到信任的宪法原则，同时又不忽视有必要进行权力部门之间的合作。宪法禁止任何权力部门将其全部或部分权力授予其他部门。</w:t>
      </w:r>
    </w:p>
    <w:p w:rsidR="00000000" w:rsidRDefault="00000000">
      <w:pPr>
        <w:rPr>
          <w:rFonts w:hint="eastAsia"/>
        </w:rPr>
      </w:pPr>
      <w:r>
        <w:rPr>
          <w:rFonts w:hint="eastAsia"/>
        </w:rPr>
        <w:tab/>
        <w:t xml:space="preserve">13.  </w:t>
      </w:r>
      <w:r>
        <w:rPr>
          <w:rFonts w:hint="eastAsia"/>
        </w:rPr>
        <w:t>科威特宪法包括五章，宪法第四章及其五节涉及到“权力机构”的问题。宪法在一开始就规定，埃米尔和国民议会根据宪法应领导立法机构；行政部门按宪法规定应由埃米尔、内阁和内阁大臣领导；司法权由法院以埃米尔的名义在宪法限定的范围内行使。</w:t>
      </w:r>
    </w:p>
    <w:p w:rsidR="00000000" w:rsidRDefault="00000000">
      <w:pPr>
        <w:rPr>
          <w:rFonts w:hint="eastAsia"/>
        </w:rPr>
      </w:pPr>
      <w:r>
        <w:rPr>
          <w:rFonts w:hint="eastAsia"/>
        </w:rPr>
        <w:tab/>
        <w:t xml:space="preserve">14.  </w:t>
      </w:r>
      <w:r>
        <w:rPr>
          <w:rFonts w:hint="eastAsia"/>
        </w:rPr>
        <w:t>该章的第二节提到了国家元首。他的权力包括，通过其大臣行使其行政权威、任免内阁首相，担任武装部队总司令的职务，有权根据法律任免军官，通过为执行法律和纪律措施所必要的规定，通过规范公共机构运作的条例，以及任命公务员、军官和派往外国的政治代表。除此以外，宪法的条文来为埃米尔规定了其他权力。</w:t>
      </w:r>
    </w:p>
    <w:p w:rsidR="00000000" w:rsidRDefault="00000000">
      <w:pPr>
        <w:rPr>
          <w:rFonts w:hint="eastAsia"/>
        </w:rPr>
      </w:pPr>
      <w:r>
        <w:rPr>
          <w:rFonts w:hint="eastAsia"/>
        </w:rPr>
        <w:tab/>
        <w:t xml:space="preserve">15.  </w:t>
      </w:r>
      <w:r>
        <w:rPr>
          <w:rFonts w:hint="eastAsia"/>
        </w:rPr>
        <w:t>立法机构由埃米尔和国民议会领导，议会成员有</w:t>
      </w:r>
      <w:r>
        <w:rPr>
          <w:rFonts w:hint="eastAsia"/>
        </w:rPr>
        <w:t>50</w:t>
      </w:r>
      <w:r>
        <w:rPr>
          <w:rFonts w:hint="eastAsia"/>
        </w:rPr>
        <w:t>名，通过无记名直接投票选出，任期四年。根据宪法，立法机构的任务是颁布法律。第</w:t>
      </w:r>
      <w:r>
        <w:rPr>
          <w:rFonts w:hint="eastAsia"/>
        </w:rPr>
        <w:t>79</w:t>
      </w:r>
      <w:r>
        <w:rPr>
          <w:rFonts w:hint="eastAsia"/>
        </w:rPr>
        <w:t>条规定，未经国民议会和埃米尔批准不得通过任何法律。议会有权提出议案并对政府的运作进行监督。议会还有权批准科威特国根据宪法第</w:t>
      </w:r>
      <w:r>
        <w:rPr>
          <w:rFonts w:hint="eastAsia"/>
        </w:rPr>
        <w:t>70</w:t>
      </w:r>
      <w:r>
        <w:rPr>
          <w:rFonts w:hint="eastAsia"/>
        </w:rPr>
        <w:t>条第二款签订的各种国际《公约》和协议，因为这种文书对国家来讲至关重要。</w:t>
      </w:r>
    </w:p>
    <w:p w:rsidR="00000000" w:rsidRDefault="00000000">
      <w:pPr>
        <w:rPr>
          <w:rFonts w:hint="eastAsia"/>
        </w:rPr>
      </w:pPr>
      <w:r>
        <w:rPr>
          <w:rFonts w:hint="eastAsia"/>
        </w:rPr>
        <w:tab/>
        <w:t xml:space="preserve">16.  </w:t>
      </w:r>
      <w:r>
        <w:rPr>
          <w:rFonts w:hint="eastAsia"/>
        </w:rPr>
        <w:t>科威特宪法第三节载有有关立法机构的条文，</w:t>
      </w:r>
      <w:r>
        <w:rPr>
          <w:rFonts w:hint="eastAsia"/>
        </w:rPr>
        <w:t>1963</w:t>
      </w:r>
      <w:r>
        <w:rPr>
          <w:rFonts w:hint="eastAsia"/>
        </w:rPr>
        <w:t>年关于国民议会议事规则的第</w:t>
      </w:r>
      <w:r>
        <w:rPr>
          <w:rFonts w:hint="eastAsia"/>
        </w:rPr>
        <w:t>12</w:t>
      </w:r>
      <w:r>
        <w:rPr>
          <w:rFonts w:hint="eastAsia"/>
        </w:rPr>
        <w:t>号法律对议会内部的工作安排和其他有关事项作出了规定。</w:t>
      </w:r>
      <w:r>
        <w:rPr>
          <w:rFonts w:hint="eastAsia"/>
        </w:rPr>
        <w:t>1962</w:t>
      </w:r>
      <w:r>
        <w:rPr>
          <w:rFonts w:hint="eastAsia"/>
        </w:rPr>
        <w:t>第</w:t>
      </w:r>
      <w:r>
        <w:rPr>
          <w:rFonts w:hint="eastAsia"/>
        </w:rPr>
        <w:t>35</w:t>
      </w:r>
      <w:r>
        <w:rPr>
          <w:rFonts w:hint="eastAsia"/>
        </w:rPr>
        <w:t>号法律及其修正案则对议会的选举作了规定</w:t>
      </w:r>
      <w:r>
        <w:rPr>
          <w:rFonts w:hint="eastAsia"/>
        </w:rPr>
        <w:t>(</w:t>
      </w:r>
      <w:r>
        <w:rPr>
          <w:rFonts w:hint="eastAsia"/>
        </w:rPr>
        <w:t>见附录</w:t>
      </w:r>
      <w:r>
        <w:rPr>
          <w:rFonts w:hint="eastAsia"/>
        </w:rPr>
        <w:t>3)</w:t>
      </w:r>
      <w:r>
        <w:rPr>
          <w:rFonts w:hint="eastAsia"/>
        </w:rPr>
        <w:t>。立法机构享有范围最广的立法权限。</w:t>
      </w:r>
    </w:p>
    <w:p w:rsidR="00000000" w:rsidRDefault="00000000">
      <w:pPr>
        <w:rPr>
          <w:rFonts w:hint="eastAsia"/>
        </w:rPr>
      </w:pPr>
      <w:r>
        <w:rPr>
          <w:rFonts w:hint="eastAsia"/>
        </w:rPr>
        <w:tab/>
        <w:t xml:space="preserve">17.  </w:t>
      </w:r>
      <w:r>
        <w:rPr>
          <w:rFonts w:hint="eastAsia"/>
        </w:rPr>
        <w:t>行政机构由埃米尔和内阁主持，它掌管国家的利益制定政府政策并监督公共部门行使职能。每名大臣担任一个部的大臣职务并负责通过指导和监督其自己的部门来执行政府的政策。</w:t>
      </w:r>
    </w:p>
    <w:p w:rsidR="00000000" w:rsidRDefault="00000000">
      <w:pPr>
        <w:rPr>
          <w:rFonts w:hint="eastAsia"/>
        </w:rPr>
      </w:pPr>
      <w:r>
        <w:rPr>
          <w:rFonts w:hint="eastAsia"/>
        </w:rPr>
        <w:tab/>
        <w:t xml:space="preserve">18.  </w:t>
      </w:r>
      <w:r>
        <w:rPr>
          <w:rFonts w:hint="eastAsia"/>
        </w:rPr>
        <w:t>法院以埃米尔的名义负责司法部门，司法部门的独立性得到宪法的保障并载入法律之中。司法部门和法官的操守是保护各项权利和自由的基础。根据宪法，任何人不得干涉法官的裁决，法律保障司法部门和法官裁决的独立性。科威特宪法有整整一节</w:t>
      </w:r>
      <w:r>
        <w:rPr>
          <w:rFonts w:hint="eastAsia"/>
        </w:rPr>
        <w:t>12</w:t>
      </w:r>
      <w:r>
        <w:rPr>
          <w:rFonts w:hint="eastAsia"/>
        </w:rPr>
        <w:t>条强调了司法独立的原则。</w:t>
      </w:r>
    </w:p>
    <w:p w:rsidR="00000000" w:rsidRDefault="00000000">
      <w:pPr>
        <w:rPr>
          <w:rFonts w:hint="eastAsia"/>
        </w:rPr>
      </w:pPr>
      <w:r>
        <w:rPr>
          <w:rFonts w:hint="eastAsia"/>
        </w:rPr>
        <w:tab/>
        <w:t>19.  1990</w:t>
      </w:r>
      <w:r>
        <w:rPr>
          <w:rFonts w:hint="eastAsia"/>
        </w:rPr>
        <w:t>年通过了第</w:t>
      </w:r>
      <w:r>
        <w:rPr>
          <w:rFonts w:hint="eastAsia"/>
        </w:rPr>
        <w:t>23</w:t>
      </w:r>
      <w:r>
        <w:rPr>
          <w:rFonts w:hint="eastAsia"/>
        </w:rPr>
        <w:t>号法律规范司法部门的运作。该法律规定了法院的类型、级别和组织，高等司法委员会的建立方法及其授权，法官的任命和晋升，以及检察部门的作用和责任。</w:t>
      </w:r>
    </w:p>
    <w:p w:rsidR="00000000" w:rsidRDefault="00000000">
      <w:pPr>
        <w:rPr>
          <w:rFonts w:hint="eastAsia"/>
        </w:rPr>
      </w:pPr>
      <w:r>
        <w:rPr>
          <w:rFonts w:hint="eastAsia"/>
        </w:rPr>
        <w:tab/>
        <w:t xml:space="preserve">20.  </w:t>
      </w:r>
      <w:r>
        <w:rPr>
          <w:rFonts w:hint="eastAsia"/>
        </w:rPr>
        <w:t>为了确保司法部门有更大的独立性，为法官提供豁免权和保障以维护法律系统的崇高地位，立法机构修正了</w:t>
      </w:r>
      <w:r>
        <w:rPr>
          <w:rFonts w:hint="eastAsia"/>
        </w:rPr>
        <w:t>1996</w:t>
      </w:r>
      <w:r>
        <w:rPr>
          <w:rFonts w:hint="eastAsia"/>
        </w:rPr>
        <w:t>年第</w:t>
      </w:r>
      <w:r>
        <w:rPr>
          <w:rFonts w:hint="eastAsia"/>
        </w:rPr>
        <w:t>10</w:t>
      </w:r>
      <w:r>
        <w:rPr>
          <w:rFonts w:hint="eastAsia"/>
        </w:rPr>
        <w:t>号法律</w:t>
      </w:r>
      <w:r>
        <w:rPr>
          <w:rFonts w:hint="eastAsia"/>
        </w:rPr>
        <w:t>(</w:t>
      </w:r>
      <w:r>
        <w:rPr>
          <w:rFonts w:hint="eastAsia"/>
        </w:rPr>
        <w:t>见附录</w:t>
      </w:r>
      <w:r>
        <w:rPr>
          <w:rFonts w:hint="eastAsia"/>
        </w:rPr>
        <w:t>4)</w:t>
      </w:r>
      <w:r>
        <w:rPr>
          <w:rFonts w:hint="eastAsia"/>
        </w:rPr>
        <w:t>。</w:t>
      </w:r>
    </w:p>
    <w:p w:rsidR="00000000" w:rsidRDefault="00000000">
      <w:pPr>
        <w:spacing w:after="320"/>
        <w:rPr>
          <w:rFonts w:hint="eastAsia"/>
        </w:rPr>
      </w:pPr>
      <w:r>
        <w:rPr>
          <w:rFonts w:hint="eastAsia"/>
        </w:rPr>
        <w:tab/>
        <w:t xml:space="preserve">21.  </w:t>
      </w:r>
      <w:r>
        <w:rPr>
          <w:rFonts w:hint="eastAsia"/>
        </w:rPr>
        <w:t>作谓监督由立法机构颁布的法律及其是否符合宪法规定的手段之一，宪法第</w:t>
      </w:r>
      <w:r>
        <w:rPr>
          <w:rFonts w:hint="eastAsia"/>
        </w:rPr>
        <w:t>173</w:t>
      </w:r>
      <w:r>
        <w:rPr>
          <w:rFonts w:hint="eastAsia"/>
        </w:rPr>
        <w:t>条为宪法法院奠定了基础，该法院的授权是解决法律和规定是否符合宪法方面的争议。该条为政府或其他当事方的追索权提供了必要的保障。该条规定，如果宪法法院裁定某一项法律违反宪法，那么该项法律即成为无效。宪法的这一规定得到了</w:t>
      </w:r>
      <w:r>
        <w:rPr>
          <w:rFonts w:hint="eastAsia"/>
        </w:rPr>
        <w:t>1973</w:t>
      </w:r>
      <w:r>
        <w:rPr>
          <w:rFonts w:hint="eastAsia"/>
        </w:rPr>
        <w:t>年设立宪法法院的第</w:t>
      </w:r>
      <w:r>
        <w:rPr>
          <w:rFonts w:hint="eastAsia"/>
        </w:rPr>
        <w:t>14</w:t>
      </w:r>
      <w:r>
        <w:rPr>
          <w:rFonts w:hint="eastAsia"/>
        </w:rPr>
        <w:t>号法律的进一步加强。</w:t>
      </w:r>
    </w:p>
    <w:p w:rsidR="00000000" w:rsidRDefault="00000000">
      <w:pPr>
        <w:pStyle w:val="Heading3"/>
        <w:rPr>
          <w:rFonts w:hint="eastAsia"/>
        </w:rPr>
      </w:pPr>
      <w:r>
        <w:rPr>
          <w:rFonts w:hint="eastAsia"/>
          <w:u w:val="none"/>
        </w:rPr>
        <w:t xml:space="preserve">C.  </w:t>
      </w:r>
      <w:r>
        <w:rPr>
          <w:rFonts w:hint="eastAsia"/>
        </w:rPr>
        <w:t>经济、社会和文化特点</w:t>
      </w:r>
    </w:p>
    <w:p w:rsidR="00000000" w:rsidRDefault="00000000">
      <w:pPr>
        <w:rPr>
          <w:rFonts w:hint="eastAsia"/>
        </w:rPr>
      </w:pPr>
      <w:r>
        <w:rPr>
          <w:rFonts w:hint="eastAsia"/>
        </w:rPr>
        <w:tab/>
        <w:t xml:space="preserve">22.  </w:t>
      </w:r>
      <w:r>
        <w:rPr>
          <w:rFonts w:hint="eastAsia"/>
        </w:rPr>
        <w:t>科威特国的总面积为</w:t>
      </w:r>
      <w:r>
        <w:rPr>
          <w:rFonts w:hint="eastAsia"/>
        </w:rPr>
        <w:t>17,818</w:t>
      </w:r>
      <w:r>
        <w:rPr>
          <w:rFonts w:hint="eastAsia"/>
        </w:rPr>
        <w:t>平方公里。根据</w:t>
      </w:r>
      <w:r>
        <w:rPr>
          <w:rFonts w:hint="eastAsia"/>
        </w:rPr>
        <w:t>1998</w:t>
      </w:r>
      <w:r>
        <w:rPr>
          <w:rFonts w:hint="eastAsia"/>
        </w:rPr>
        <w:t>年的人口普查，总人口为</w:t>
      </w:r>
      <w:r>
        <w:rPr>
          <w:rFonts w:hint="eastAsia"/>
        </w:rPr>
        <w:t>2,270,865</w:t>
      </w:r>
      <w:r>
        <w:rPr>
          <w:rFonts w:hint="eastAsia"/>
        </w:rPr>
        <w:t>人，包括</w:t>
      </w:r>
      <w:r>
        <w:rPr>
          <w:rFonts w:hint="eastAsia"/>
        </w:rPr>
        <w:t>786,010</w:t>
      </w:r>
      <w:r>
        <w:rPr>
          <w:rFonts w:hint="eastAsia"/>
        </w:rPr>
        <w:t>名科威特人和</w:t>
      </w:r>
      <w:r>
        <w:rPr>
          <w:rFonts w:hint="eastAsia"/>
        </w:rPr>
        <w:t>1,484,855</w:t>
      </w:r>
      <w:r>
        <w:rPr>
          <w:rFonts w:hint="eastAsia"/>
        </w:rPr>
        <w:t>名非科威特人。</w:t>
      </w:r>
      <w:r>
        <w:rPr>
          <w:rFonts w:hint="eastAsia"/>
        </w:rPr>
        <w:t>1998</w:t>
      </w:r>
      <w:r>
        <w:rPr>
          <w:rFonts w:hint="eastAsia"/>
        </w:rPr>
        <w:t>年的人口密度为每平方公里有</w:t>
      </w:r>
      <w:r>
        <w:rPr>
          <w:rFonts w:hint="eastAsia"/>
        </w:rPr>
        <w:t>124</w:t>
      </w:r>
      <w:r>
        <w:rPr>
          <w:rFonts w:hint="eastAsia"/>
        </w:rPr>
        <w:t>个居民，</w:t>
      </w:r>
      <w:r>
        <w:rPr>
          <w:rFonts w:hint="eastAsia"/>
        </w:rPr>
        <w:t>1996</w:t>
      </w:r>
      <w:r>
        <w:rPr>
          <w:rFonts w:hint="eastAsia"/>
        </w:rPr>
        <w:t>年为</w:t>
      </w:r>
      <w:r>
        <w:rPr>
          <w:rFonts w:hint="eastAsia"/>
        </w:rPr>
        <w:t>98</w:t>
      </w:r>
      <w:r>
        <w:rPr>
          <w:rFonts w:hint="eastAsia"/>
        </w:rPr>
        <w:t>个居民。</w:t>
      </w:r>
    </w:p>
    <w:p w:rsidR="00000000" w:rsidRDefault="00000000">
      <w:pPr>
        <w:rPr>
          <w:rFonts w:hint="eastAsia"/>
        </w:rPr>
      </w:pPr>
      <w:r>
        <w:rPr>
          <w:rFonts w:hint="eastAsia"/>
        </w:rPr>
        <w:tab/>
        <w:t xml:space="preserve">23.  </w:t>
      </w:r>
      <w:r>
        <w:rPr>
          <w:rFonts w:hint="eastAsia"/>
        </w:rPr>
        <w:t>根据</w:t>
      </w:r>
      <w:r>
        <w:rPr>
          <w:rFonts w:hint="eastAsia"/>
        </w:rPr>
        <w:t>1998</w:t>
      </w:r>
      <w:r>
        <w:rPr>
          <w:rFonts w:hint="eastAsia"/>
        </w:rPr>
        <w:t>年的人口普查，</w:t>
      </w:r>
      <w:r>
        <w:rPr>
          <w:rFonts w:hint="eastAsia"/>
        </w:rPr>
        <w:t>0</w:t>
      </w:r>
      <w:r>
        <w:rPr>
          <w:rFonts w:hint="eastAsia"/>
        </w:rPr>
        <w:t>至</w:t>
      </w:r>
      <w:r>
        <w:rPr>
          <w:rFonts w:hint="eastAsia"/>
        </w:rPr>
        <w:t>9</w:t>
      </w:r>
      <w:r>
        <w:rPr>
          <w:rFonts w:hint="eastAsia"/>
        </w:rPr>
        <w:t>岁年龄组的人口为</w:t>
      </w:r>
      <w:r>
        <w:rPr>
          <w:rFonts w:hint="eastAsia"/>
        </w:rPr>
        <w:t>400,045</w:t>
      </w:r>
      <w:r>
        <w:rPr>
          <w:rFonts w:hint="eastAsia"/>
        </w:rPr>
        <w:t>人，包括</w:t>
      </w:r>
      <w:r>
        <w:rPr>
          <w:rFonts w:hint="eastAsia"/>
        </w:rPr>
        <w:t>239,409</w:t>
      </w:r>
      <w:r>
        <w:rPr>
          <w:rFonts w:hint="eastAsia"/>
        </w:rPr>
        <w:t>名科威特人和</w:t>
      </w:r>
      <w:r>
        <w:rPr>
          <w:rFonts w:hint="eastAsia"/>
        </w:rPr>
        <w:t>160,636</w:t>
      </w:r>
      <w:r>
        <w:rPr>
          <w:rFonts w:hint="eastAsia"/>
        </w:rPr>
        <w:t>名非科威特人。在</w:t>
      </w:r>
      <w:r>
        <w:rPr>
          <w:rFonts w:hint="eastAsia"/>
        </w:rPr>
        <w:t>10</w:t>
      </w:r>
      <w:r>
        <w:rPr>
          <w:rFonts w:hint="eastAsia"/>
        </w:rPr>
        <w:t>至</w:t>
      </w:r>
      <w:r>
        <w:rPr>
          <w:rFonts w:hint="eastAsia"/>
        </w:rPr>
        <w:t>24</w:t>
      </w:r>
      <w:r>
        <w:rPr>
          <w:rFonts w:hint="eastAsia"/>
        </w:rPr>
        <w:t>岁的年龄组中，有</w:t>
      </w:r>
      <w:r>
        <w:rPr>
          <w:rFonts w:hint="eastAsia"/>
        </w:rPr>
        <w:t>496,475</w:t>
      </w:r>
      <w:r>
        <w:rPr>
          <w:rFonts w:hint="eastAsia"/>
        </w:rPr>
        <w:t>个居民，包括</w:t>
      </w:r>
      <w:r>
        <w:rPr>
          <w:rFonts w:hint="eastAsia"/>
        </w:rPr>
        <w:t>254,153</w:t>
      </w:r>
      <w:r>
        <w:rPr>
          <w:rFonts w:hint="eastAsia"/>
        </w:rPr>
        <w:t>名科威特人和</w:t>
      </w:r>
      <w:r>
        <w:rPr>
          <w:rFonts w:hint="eastAsia"/>
        </w:rPr>
        <w:t>242,322</w:t>
      </w:r>
      <w:r>
        <w:rPr>
          <w:rFonts w:hint="eastAsia"/>
        </w:rPr>
        <w:t>名非科威特人。在</w:t>
      </w:r>
      <w:r>
        <w:rPr>
          <w:rFonts w:hint="eastAsia"/>
        </w:rPr>
        <w:t>25</w:t>
      </w:r>
      <w:r>
        <w:rPr>
          <w:rFonts w:hint="eastAsia"/>
        </w:rPr>
        <w:t>至</w:t>
      </w:r>
      <w:r>
        <w:rPr>
          <w:rFonts w:hint="eastAsia"/>
        </w:rPr>
        <w:t>44</w:t>
      </w:r>
      <w:r>
        <w:rPr>
          <w:rFonts w:hint="eastAsia"/>
        </w:rPr>
        <w:t>岁年龄组中，有</w:t>
      </w:r>
      <w:r>
        <w:rPr>
          <w:rFonts w:hint="eastAsia"/>
        </w:rPr>
        <w:t>1,061,090</w:t>
      </w:r>
      <w:r>
        <w:rPr>
          <w:rFonts w:hint="eastAsia"/>
        </w:rPr>
        <w:t>个居民，其中科威特人为</w:t>
      </w:r>
      <w:r>
        <w:rPr>
          <w:rFonts w:hint="eastAsia"/>
        </w:rPr>
        <w:t>197,540</w:t>
      </w:r>
      <w:r>
        <w:rPr>
          <w:rFonts w:hint="eastAsia"/>
        </w:rPr>
        <w:t>人，非科威特人为</w:t>
      </w:r>
      <w:r>
        <w:rPr>
          <w:rFonts w:hint="eastAsia"/>
        </w:rPr>
        <w:t>863,579</w:t>
      </w:r>
      <w:r>
        <w:rPr>
          <w:rFonts w:hint="eastAsia"/>
        </w:rPr>
        <w:t>人。在</w:t>
      </w:r>
      <w:r>
        <w:rPr>
          <w:rFonts w:hint="eastAsia"/>
        </w:rPr>
        <w:t>45</w:t>
      </w:r>
      <w:r>
        <w:rPr>
          <w:rFonts w:hint="eastAsia"/>
        </w:rPr>
        <w:t>岁和</w:t>
      </w:r>
      <w:r>
        <w:rPr>
          <w:rFonts w:hint="eastAsia"/>
        </w:rPr>
        <w:t>45</w:t>
      </w:r>
      <w:r>
        <w:rPr>
          <w:rFonts w:hint="eastAsia"/>
        </w:rPr>
        <w:t>岁以上的年龄组中有</w:t>
      </w:r>
      <w:r>
        <w:rPr>
          <w:rFonts w:hint="eastAsia"/>
        </w:rPr>
        <w:t>313,204</w:t>
      </w:r>
      <w:r>
        <w:rPr>
          <w:rFonts w:hint="eastAsia"/>
        </w:rPr>
        <w:t>个居民，其中科威特人为</w:t>
      </w:r>
      <w:r>
        <w:rPr>
          <w:rFonts w:hint="eastAsia"/>
        </w:rPr>
        <w:t>94,785</w:t>
      </w:r>
      <w:r>
        <w:rPr>
          <w:rFonts w:hint="eastAsia"/>
        </w:rPr>
        <w:t>人，非科威特人为</w:t>
      </w:r>
      <w:r>
        <w:rPr>
          <w:rFonts w:hint="eastAsia"/>
        </w:rPr>
        <w:t>218,469</w:t>
      </w:r>
      <w:r>
        <w:rPr>
          <w:rFonts w:hint="eastAsia"/>
        </w:rPr>
        <w:t>人。</w:t>
      </w:r>
    </w:p>
    <w:p w:rsidR="00000000" w:rsidRDefault="00000000">
      <w:pPr>
        <w:rPr>
          <w:rFonts w:hint="eastAsia"/>
        </w:rPr>
      </w:pPr>
      <w:r>
        <w:rPr>
          <w:rFonts w:hint="eastAsia"/>
        </w:rPr>
        <w:tab/>
        <w:t>24.  1998</w:t>
      </w:r>
      <w:r>
        <w:rPr>
          <w:rFonts w:hint="eastAsia"/>
        </w:rPr>
        <w:t>年的国家收入为</w:t>
      </w:r>
      <w:r>
        <w:rPr>
          <w:rFonts w:hint="eastAsia"/>
        </w:rPr>
        <w:t>104.1</w:t>
      </w:r>
      <w:r>
        <w:rPr>
          <w:rFonts w:hint="eastAsia"/>
        </w:rPr>
        <w:t>亿第纳尔，</w:t>
      </w:r>
      <w:r>
        <w:rPr>
          <w:rFonts w:hint="eastAsia"/>
        </w:rPr>
        <w:t>1996</w:t>
      </w:r>
      <w:r>
        <w:rPr>
          <w:rFonts w:hint="eastAsia"/>
        </w:rPr>
        <w:t>年为</w:t>
      </w:r>
      <w:r>
        <w:rPr>
          <w:rFonts w:hint="eastAsia"/>
        </w:rPr>
        <w:t>87.5</w:t>
      </w:r>
      <w:r>
        <w:rPr>
          <w:rFonts w:hint="eastAsia"/>
        </w:rPr>
        <w:t>亿第纳尔。人均收入为</w:t>
      </w:r>
      <w:r>
        <w:rPr>
          <w:rFonts w:hint="eastAsia"/>
        </w:rPr>
        <w:t>5,824</w:t>
      </w:r>
      <w:r>
        <w:rPr>
          <w:rFonts w:hint="eastAsia"/>
        </w:rPr>
        <w:t>科威特第纳尔。</w:t>
      </w:r>
    </w:p>
    <w:p w:rsidR="00000000" w:rsidRDefault="00000000">
      <w:pPr>
        <w:spacing w:after="320"/>
        <w:rPr>
          <w:rFonts w:hint="eastAsia"/>
        </w:rPr>
      </w:pPr>
      <w:r>
        <w:rPr>
          <w:rFonts w:hint="eastAsia"/>
        </w:rPr>
        <w:tab/>
        <w:t xml:space="preserve">25.  </w:t>
      </w:r>
      <w:r>
        <w:rPr>
          <w:rFonts w:hint="eastAsia"/>
        </w:rPr>
        <w:t>文盲人数为</w:t>
      </w:r>
      <w:r>
        <w:rPr>
          <w:rFonts w:hint="eastAsia"/>
        </w:rPr>
        <w:t>211,546</w:t>
      </w:r>
      <w:r>
        <w:rPr>
          <w:rFonts w:hint="eastAsia"/>
        </w:rPr>
        <w:t>人，其中科威特人为</w:t>
      </w:r>
      <w:r>
        <w:rPr>
          <w:rFonts w:hint="eastAsia"/>
        </w:rPr>
        <w:t>46,332</w:t>
      </w:r>
      <w:r>
        <w:rPr>
          <w:rFonts w:hint="eastAsia"/>
        </w:rPr>
        <w:t>人，非科威特人为</w:t>
      </w:r>
      <w:r>
        <w:rPr>
          <w:rFonts w:hint="eastAsia"/>
        </w:rPr>
        <w:t>156,414</w:t>
      </w:r>
      <w:r>
        <w:rPr>
          <w:rFonts w:hint="eastAsia"/>
        </w:rPr>
        <w:t>人。有读写能力的居民人数为</w:t>
      </w:r>
      <w:r>
        <w:rPr>
          <w:rFonts w:hint="eastAsia"/>
        </w:rPr>
        <w:t>462,611</w:t>
      </w:r>
      <w:r>
        <w:rPr>
          <w:rFonts w:hint="eastAsia"/>
        </w:rPr>
        <w:t>人，其中科威特人为</w:t>
      </w:r>
      <w:r>
        <w:rPr>
          <w:rFonts w:hint="eastAsia"/>
        </w:rPr>
        <w:t>41,848</w:t>
      </w:r>
      <w:r>
        <w:rPr>
          <w:rFonts w:hint="eastAsia"/>
        </w:rPr>
        <w:t>人，非科威特人为</w:t>
      </w:r>
      <w:r>
        <w:rPr>
          <w:rFonts w:hint="eastAsia"/>
        </w:rPr>
        <w:t>420,763</w:t>
      </w:r>
      <w:r>
        <w:rPr>
          <w:rFonts w:hint="eastAsia"/>
        </w:rPr>
        <w:t>人。</w:t>
      </w:r>
    </w:p>
    <w:p w:rsidR="00000000" w:rsidRDefault="00000000">
      <w:pPr>
        <w:pStyle w:val="Heading3"/>
        <w:rPr>
          <w:rFonts w:hint="eastAsia"/>
        </w:rPr>
      </w:pPr>
      <w:r>
        <w:rPr>
          <w:rFonts w:hint="eastAsia"/>
          <w:u w:val="none"/>
        </w:rPr>
        <w:t xml:space="preserve">D.  </w:t>
      </w:r>
      <w:r>
        <w:rPr>
          <w:rFonts w:hint="eastAsia"/>
        </w:rPr>
        <w:t>人权的一般情况</w:t>
      </w:r>
    </w:p>
    <w:p w:rsidR="00000000" w:rsidRDefault="00000000">
      <w:pPr>
        <w:pStyle w:val="Heading4"/>
        <w:rPr>
          <w:rFonts w:hint="eastAsia"/>
        </w:rPr>
      </w:pPr>
      <w:r>
        <w:rPr>
          <w:rFonts w:hint="eastAsia"/>
        </w:rPr>
        <w:t>科威特国保障经济、社会和文化权利的法律总框架</w:t>
      </w:r>
    </w:p>
    <w:p w:rsidR="00000000" w:rsidRDefault="00000000">
      <w:pPr>
        <w:rPr>
          <w:rFonts w:hint="eastAsia"/>
        </w:rPr>
      </w:pPr>
      <w:r>
        <w:rPr>
          <w:rFonts w:hint="eastAsia"/>
        </w:rPr>
        <w:tab/>
        <w:t xml:space="preserve">26.  </w:t>
      </w:r>
      <w:r>
        <w:rPr>
          <w:rFonts w:hint="eastAsia"/>
        </w:rPr>
        <w:t>值得注意的是，</w:t>
      </w:r>
      <w:r>
        <w:rPr>
          <w:rFonts w:hint="eastAsia"/>
        </w:rPr>
        <w:t>1962</w:t>
      </w:r>
      <w:r>
        <w:rPr>
          <w:rFonts w:hint="eastAsia"/>
        </w:rPr>
        <w:t>年</w:t>
      </w:r>
      <w:r>
        <w:rPr>
          <w:rFonts w:hint="eastAsia"/>
        </w:rPr>
        <w:t>11</w:t>
      </w:r>
      <w:r>
        <w:rPr>
          <w:rFonts w:hint="eastAsia"/>
        </w:rPr>
        <w:t>月</w:t>
      </w:r>
      <w:r>
        <w:rPr>
          <w:rFonts w:hint="eastAsia"/>
        </w:rPr>
        <w:t>11</w:t>
      </w:r>
      <w:r>
        <w:rPr>
          <w:rFonts w:hint="eastAsia"/>
        </w:rPr>
        <w:t>日通过的宪法体现了在科威特国适用有关基本人权的各项原则和规定的政治和法律制度。宪法是国家的基本大法，宪法中在几个方面对这一制度作了明确规定，包括政体、社会基础、权利和义务以及三权分立。科威特宪法本身是科威特全国人权的政治和法律保护伞。在这一保护伞下还通过一系列立法保障科威特的政治、民事、刑事、经济、文化和法律领域以及其他与人权有关领域内的人权，同时还考虑到存在着其他一些可追溯到现行宪法通过以前时期的有关日常生活各方面的立法。这一立法旨在保障科威特的个人享受公正。这种立法中突出的有刑法和刑事诉讼法，两项法律都产生于</w:t>
      </w:r>
      <w:r>
        <w:rPr>
          <w:rFonts w:hint="eastAsia"/>
        </w:rPr>
        <w:t>1960</w:t>
      </w:r>
      <w:r>
        <w:rPr>
          <w:rFonts w:hint="eastAsia"/>
        </w:rPr>
        <w:t>年。</w:t>
      </w:r>
    </w:p>
    <w:p w:rsidR="00000000" w:rsidRDefault="00000000">
      <w:pPr>
        <w:rPr>
          <w:rFonts w:hint="eastAsia"/>
        </w:rPr>
      </w:pPr>
      <w:r>
        <w:rPr>
          <w:rFonts w:hint="eastAsia"/>
        </w:rPr>
        <w:tab/>
        <w:t xml:space="preserve">27.  </w:t>
      </w:r>
      <w:r>
        <w:rPr>
          <w:rFonts w:hint="eastAsia"/>
        </w:rPr>
        <w:t>宣布通过科威特宪法的文书概要介绍了宪法对各项人权原则的认真考虑。该文书强调，通过宪法是为了加强科威特国民主治理的基础并实现基于繁荣和国际承认的更美好的未来，保障其公民享有更大的政治自由、平等和社会正义，并进一步维护阿拉伯的特点，即自豪、尊严、公众利益、协商、</w:t>
      </w:r>
      <w:r>
        <w:rPr>
          <w:rFonts w:hint="eastAsia"/>
        </w:rPr>
        <w:t>(</w:t>
      </w:r>
      <w:r>
        <w:t>shura)</w:t>
      </w:r>
      <w:r>
        <w:rPr>
          <w:rFonts w:hint="eastAsia"/>
        </w:rPr>
        <w:t>以及国家团结。</w:t>
      </w:r>
    </w:p>
    <w:p w:rsidR="00000000" w:rsidRDefault="00000000">
      <w:pPr>
        <w:rPr>
          <w:rFonts w:hint="eastAsia"/>
        </w:rPr>
      </w:pPr>
      <w:r>
        <w:rPr>
          <w:rFonts w:hint="eastAsia"/>
        </w:rPr>
        <w:tab/>
        <w:t xml:space="preserve">28.  </w:t>
      </w:r>
      <w:r>
        <w:rPr>
          <w:rFonts w:hint="eastAsia"/>
        </w:rPr>
        <w:t>在此背景下，科威特宪法强调了人权的重要性，对人权予以应有的重视和尊重。宪法的大多数章节都涉及到国际社会通过并在国际人权文书中表达的那些原则。宪法第一和第二章中强调了下列各项人权原则：</w:t>
      </w:r>
    </w:p>
    <w:p w:rsidR="00000000" w:rsidRDefault="00000000">
      <w:pPr>
        <w:pStyle w:val="a0"/>
        <w:ind w:left="1550"/>
        <w:rPr>
          <w:rFonts w:hint="eastAsia"/>
        </w:rPr>
      </w:pPr>
      <w:r>
        <w:rPr>
          <w:rFonts w:hint="eastAsia"/>
        </w:rPr>
        <w:t>人民是权力的源泉，主权属于国家</w:t>
      </w:r>
      <w:r>
        <w:rPr>
          <w:rFonts w:hint="eastAsia"/>
        </w:rPr>
        <w:t>(</w:t>
      </w:r>
      <w:r>
        <w:rPr>
          <w:rFonts w:hint="eastAsia"/>
        </w:rPr>
        <w:t>第</w:t>
      </w:r>
      <w:r>
        <w:rPr>
          <w:rFonts w:hint="eastAsia"/>
        </w:rPr>
        <w:t>6</w:t>
      </w:r>
      <w:r>
        <w:rPr>
          <w:rFonts w:hint="eastAsia"/>
        </w:rPr>
        <w:t>条</w:t>
      </w:r>
      <w:r>
        <w:rPr>
          <w:rFonts w:hint="eastAsia"/>
        </w:rPr>
        <w:t>)</w:t>
      </w:r>
      <w:r>
        <w:rPr>
          <w:rFonts w:hint="eastAsia"/>
        </w:rPr>
        <w:t>；</w:t>
      </w:r>
    </w:p>
    <w:p w:rsidR="00000000" w:rsidRDefault="00000000">
      <w:pPr>
        <w:pStyle w:val="a0"/>
        <w:ind w:left="1550"/>
        <w:rPr>
          <w:rFonts w:hint="eastAsia"/>
        </w:rPr>
      </w:pPr>
      <w:r>
        <w:rPr>
          <w:rFonts w:hint="eastAsia"/>
        </w:rPr>
        <w:t>公正、自由和平等是社会的基石，合作和理解是使公民团结的纽带</w:t>
      </w:r>
      <w:r>
        <w:rPr>
          <w:rFonts w:hint="eastAsia"/>
        </w:rPr>
        <w:t>(</w:t>
      </w:r>
      <w:r>
        <w:rPr>
          <w:rFonts w:hint="eastAsia"/>
        </w:rPr>
        <w:t>第</w:t>
      </w:r>
      <w:r>
        <w:rPr>
          <w:rFonts w:hint="eastAsia"/>
        </w:rPr>
        <w:t>7</w:t>
      </w:r>
      <w:r>
        <w:rPr>
          <w:rFonts w:hint="eastAsia"/>
        </w:rPr>
        <w:t>条</w:t>
      </w:r>
      <w:r>
        <w:rPr>
          <w:rFonts w:hint="eastAsia"/>
        </w:rPr>
        <w:t>)</w:t>
      </w:r>
      <w:r>
        <w:rPr>
          <w:rFonts w:hint="eastAsia"/>
        </w:rPr>
        <w:t>；</w:t>
      </w:r>
    </w:p>
    <w:p w:rsidR="00000000" w:rsidRDefault="00000000">
      <w:pPr>
        <w:pStyle w:val="a0"/>
        <w:ind w:left="1550"/>
        <w:rPr>
          <w:rFonts w:hint="eastAsia"/>
        </w:rPr>
      </w:pPr>
      <w:r>
        <w:rPr>
          <w:rFonts w:hint="eastAsia"/>
        </w:rPr>
        <w:t>保护家庭、母亲、儿童并使年轻人有良好的教养</w:t>
      </w:r>
      <w:r>
        <w:rPr>
          <w:rFonts w:hint="eastAsia"/>
        </w:rPr>
        <w:t>(</w:t>
      </w:r>
      <w:r>
        <w:rPr>
          <w:rFonts w:hint="eastAsia"/>
        </w:rPr>
        <w:t>第</w:t>
      </w:r>
      <w:r>
        <w:rPr>
          <w:rFonts w:hint="eastAsia"/>
        </w:rPr>
        <w:t>9</w:t>
      </w:r>
      <w:r>
        <w:rPr>
          <w:rFonts w:hint="eastAsia"/>
        </w:rPr>
        <w:t>和</w:t>
      </w:r>
      <w:r>
        <w:rPr>
          <w:rFonts w:hint="eastAsia"/>
        </w:rPr>
        <w:t>10</w:t>
      </w:r>
      <w:r>
        <w:rPr>
          <w:rFonts w:hint="eastAsia"/>
        </w:rPr>
        <w:t>条</w:t>
      </w:r>
      <w:r>
        <w:rPr>
          <w:rFonts w:hint="eastAsia"/>
        </w:rPr>
        <w:t>)</w:t>
      </w:r>
      <w:r>
        <w:rPr>
          <w:rFonts w:hint="eastAsia"/>
        </w:rPr>
        <w:t>；</w:t>
      </w:r>
    </w:p>
    <w:p w:rsidR="00000000" w:rsidRDefault="00000000">
      <w:pPr>
        <w:pStyle w:val="a0"/>
        <w:ind w:left="1550"/>
        <w:rPr>
          <w:rFonts w:hint="eastAsia"/>
        </w:rPr>
      </w:pPr>
      <w:r>
        <w:rPr>
          <w:rFonts w:hint="eastAsia"/>
        </w:rPr>
        <w:t>为公民在老年、疾病或丧失劳动能力时提供社会保障</w:t>
      </w:r>
      <w:r>
        <w:rPr>
          <w:rFonts w:hint="eastAsia"/>
        </w:rPr>
        <w:t>(</w:t>
      </w:r>
      <w:r>
        <w:rPr>
          <w:rFonts w:hint="eastAsia"/>
        </w:rPr>
        <w:t>第</w:t>
      </w:r>
      <w:r>
        <w:rPr>
          <w:rFonts w:hint="eastAsia"/>
        </w:rPr>
        <w:t>11</w:t>
      </w:r>
      <w:r>
        <w:rPr>
          <w:rFonts w:hint="eastAsia"/>
        </w:rPr>
        <w:t>条</w:t>
      </w:r>
      <w:r>
        <w:rPr>
          <w:rFonts w:hint="eastAsia"/>
        </w:rPr>
        <w:t>)</w:t>
      </w:r>
      <w:r>
        <w:rPr>
          <w:rFonts w:hint="eastAsia"/>
        </w:rPr>
        <w:t>；</w:t>
      </w:r>
    </w:p>
    <w:p w:rsidR="00000000" w:rsidRDefault="00000000">
      <w:pPr>
        <w:pStyle w:val="a0"/>
        <w:ind w:left="1550"/>
        <w:rPr>
          <w:rFonts w:hint="eastAsia"/>
        </w:rPr>
      </w:pPr>
      <w:r>
        <w:rPr>
          <w:rFonts w:hint="eastAsia"/>
        </w:rPr>
        <w:t>保障政府办教育</w:t>
      </w:r>
      <w:r>
        <w:rPr>
          <w:rFonts w:hint="eastAsia"/>
        </w:rPr>
        <w:t>(</w:t>
      </w:r>
      <w:r>
        <w:rPr>
          <w:rFonts w:hint="eastAsia"/>
        </w:rPr>
        <w:t>第</w:t>
      </w:r>
      <w:r>
        <w:rPr>
          <w:rFonts w:hint="eastAsia"/>
        </w:rPr>
        <w:t>13</w:t>
      </w:r>
      <w:r>
        <w:rPr>
          <w:rFonts w:hint="eastAsia"/>
        </w:rPr>
        <w:t>条</w:t>
      </w:r>
      <w:r>
        <w:rPr>
          <w:rFonts w:hint="eastAsia"/>
        </w:rPr>
        <w:t>)</w:t>
      </w:r>
      <w:r>
        <w:rPr>
          <w:rFonts w:hint="eastAsia"/>
        </w:rPr>
        <w:t>；</w:t>
      </w:r>
    </w:p>
    <w:p w:rsidR="00000000" w:rsidRDefault="00000000">
      <w:pPr>
        <w:pStyle w:val="a0"/>
        <w:ind w:left="1550"/>
        <w:rPr>
          <w:rFonts w:hint="eastAsia"/>
        </w:rPr>
      </w:pPr>
      <w:r>
        <w:rPr>
          <w:rFonts w:hint="eastAsia"/>
        </w:rPr>
        <w:t>关心科学和文学，鼓励科学研究</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000000" w:rsidRDefault="00000000">
      <w:pPr>
        <w:pStyle w:val="a0"/>
        <w:ind w:left="1550"/>
        <w:rPr>
          <w:rFonts w:hint="eastAsia"/>
        </w:rPr>
      </w:pPr>
      <w:r>
        <w:rPr>
          <w:rFonts w:hint="eastAsia"/>
        </w:rPr>
        <w:t>个人有财产权、国家财产神圣不可侵犯并受到保护</w:t>
      </w:r>
      <w:r>
        <w:rPr>
          <w:rFonts w:hint="eastAsia"/>
        </w:rPr>
        <w:t>(</w:t>
      </w:r>
      <w:r>
        <w:rPr>
          <w:rFonts w:hint="eastAsia"/>
        </w:rPr>
        <w:t>第</w:t>
      </w:r>
      <w:r>
        <w:rPr>
          <w:rFonts w:hint="eastAsia"/>
        </w:rPr>
        <w:t>16</w:t>
      </w:r>
      <w:r>
        <w:rPr>
          <w:rFonts w:hint="eastAsia"/>
        </w:rPr>
        <w:t>和</w:t>
      </w:r>
      <w:r>
        <w:rPr>
          <w:rFonts w:hint="eastAsia"/>
        </w:rPr>
        <w:t>17</w:t>
      </w:r>
      <w:r>
        <w:rPr>
          <w:rFonts w:hint="eastAsia"/>
        </w:rPr>
        <w:t>条</w:t>
      </w:r>
      <w:r>
        <w:rPr>
          <w:rFonts w:hint="eastAsia"/>
        </w:rPr>
        <w:t>)</w:t>
      </w:r>
      <w:r>
        <w:rPr>
          <w:rFonts w:hint="eastAsia"/>
        </w:rPr>
        <w:t>；</w:t>
      </w:r>
    </w:p>
    <w:p w:rsidR="00000000" w:rsidRDefault="00000000">
      <w:pPr>
        <w:pStyle w:val="a0"/>
        <w:ind w:left="1550"/>
        <w:rPr>
          <w:rFonts w:hint="eastAsia"/>
        </w:rPr>
      </w:pPr>
      <w:r>
        <w:rPr>
          <w:rFonts w:hint="eastAsia"/>
        </w:rPr>
        <w:t>保护私有财产，不得没收私有财产，但为了公共利益和根据法律除外，在此种情况下的赔偿应该公平</w:t>
      </w:r>
      <w:r>
        <w:rPr>
          <w:rFonts w:hint="eastAsia"/>
        </w:rPr>
        <w:t>(</w:t>
      </w:r>
      <w:r>
        <w:rPr>
          <w:rFonts w:hint="eastAsia"/>
        </w:rPr>
        <w:t>第</w:t>
      </w:r>
      <w:r>
        <w:rPr>
          <w:rFonts w:hint="eastAsia"/>
        </w:rPr>
        <w:t>18</w:t>
      </w:r>
      <w:r>
        <w:rPr>
          <w:rFonts w:hint="eastAsia"/>
        </w:rPr>
        <w:t>条</w:t>
      </w:r>
      <w:r>
        <w:rPr>
          <w:rFonts w:hint="eastAsia"/>
        </w:rPr>
        <w:t>)</w:t>
      </w:r>
      <w:r>
        <w:rPr>
          <w:rFonts w:hint="eastAsia"/>
        </w:rPr>
        <w:t>；以及</w:t>
      </w:r>
    </w:p>
    <w:p w:rsidR="00000000" w:rsidRDefault="00000000">
      <w:pPr>
        <w:pStyle w:val="a0"/>
        <w:ind w:left="1550"/>
        <w:rPr>
          <w:rFonts w:hint="eastAsia"/>
        </w:rPr>
      </w:pPr>
      <w:r>
        <w:rPr>
          <w:rFonts w:hint="eastAsia"/>
        </w:rPr>
        <w:t>有权担任公职</w:t>
      </w:r>
      <w:r>
        <w:rPr>
          <w:rFonts w:hint="eastAsia"/>
        </w:rPr>
        <w:t>(</w:t>
      </w:r>
      <w:r>
        <w:rPr>
          <w:rFonts w:hint="eastAsia"/>
        </w:rPr>
        <w:t>第</w:t>
      </w:r>
      <w:r>
        <w:rPr>
          <w:rFonts w:hint="eastAsia"/>
        </w:rPr>
        <w:t>26</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29.  </w:t>
      </w:r>
      <w:r>
        <w:rPr>
          <w:rFonts w:hint="eastAsia"/>
        </w:rPr>
        <w:t>宪法第三章是有关权利和义务，其涉及的人权原则包括国际人权公约载有的大量原则，这些原则如下：</w:t>
      </w:r>
    </w:p>
    <w:p w:rsidR="00000000" w:rsidRDefault="00000000">
      <w:pPr>
        <w:pStyle w:val="a0"/>
        <w:tabs>
          <w:tab w:val="num" w:pos="1520"/>
        </w:tabs>
        <w:ind w:left="1520"/>
        <w:rPr>
          <w:rFonts w:hint="eastAsia"/>
        </w:rPr>
      </w:pPr>
      <w:r>
        <w:rPr>
          <w:rFonts w:hint="eastAsia"/>
        </w:rPr>
        <w:t>除非在法律规定的范围内，否则不得剥夺任何人的国籍</w:t>
      </w:r>
      <w:r>
        <w:rPr>
          <w:rFonts w:hint="eastAsia"/>
        </w:rPr>
        <w:t>(</w:t>
      </w:r>
      <w:r>
        <w:rPr>
          <w:rFonts w:hint="eastAsia"/>
        </w:rPr>
        <w:t>第</w:t>
      </w:r>
      <w:r>
        <w:rPr>
          <w:rFonts w:hint="eastAsia"/>
        </w:rPr>
        <w:t>27</w:t>
      </w:r>
      <w:r>
        <w:rPr>
          <w:rFonts w:hint="eastAsia"/>
        </w:rPr>
        <w:t>条</w:t>
      </w:r>
      <w:r>
        <w:rPr>
          <w:rFonts w:hint="eastAsia"/>
        </w:rPr>
        <w:t>)</w:t>
      </w:r>
      <w:r>
        <w:rPr>
          <w:rFonts w:hint="eastAsia"/>
        </w:rPr>
        <w:t>；</w:t>
      </w:r>
    </w:p>
    <w:p w:rsidR="00000000" w:rsidRDefault="00000000">
      <w:pPr>
        <w:pStyle w:val="a0"/>
        <w:tabs>
          <w:tab w:val="num" w:pos="1520"/>
        </w:tabs>
        <w:ind w:left="1520"/>
        <w:rPr>
          <w:rFonts w:hint="eastAsia"/>
        </w:rPr>
      </w:pPr>
      <w:r>
        <w:rPr>
          <w:rFonts w:hint="eastAsia"/>
        </w:rPr>
        <w:t>不得将任何科威特国民驱逐出他的祖国</w:t>
      </w:r>
      <w:r>
        <w:rPr>
          <w:rFonts w:hint="eastAsia"/>
        </w:rPr>
        <w:t>(</w:t>
      </w:r>
      <w:r>
        <w:rPr>
          <w:rFonts w:hint="eastAsia"/>
        </w:rPr>
        <w:t>第</w:t>
      </w:r>
      <w:r>
        <w:rPr>
          <w:rFonts w:hint="eastAsia"/>
        </w:rPr>
        <w:t>28</w:t>
      </w:r>
      <w:r>
        <w:rPr>
          <w:rFonts w:hint="eastAsia"/>
        </w:rPr>
        <w:t>条</w:t>
      </w:r>
      <w:r>
        <w:rPr>
          <w:rFonts w:hint="eastAsia"/>
        </w:rPr>
        <w:t>)</w:t>
      </w:r>
      <w:r>
        <w:rPr>
          <w:rFonts w:hint="eastAsia"/>
        </w:rPr>
        <w:t>；</w:t>
      </w:r>
    </w:p>
    <w:p w:rsidR="00000000" w:rsidRDefault="00000000">
      <w:pPr>
        <w:pStyle w:val="a0"/>
        <w:tabs>
          <w:tab w:val="num" w:pos="1520"/>
        </w:tabs>
        <w:ind w:left="1520"/>
        <w:rPr>
          <w:rFonts w:hint="eastAsia"/>
        </w:rPr>
      </w:pPr>
      <w:r>
        <w:rPr>
          <w:rFonts w:hint="eastAsia"/>
        </w:rPr>
        <w:t>平等和不得因肤色、种族、语言或宗教的原因实行歧视。所有公民在法律面前享有平等的权利和义务</w:t>
      </w:r>
      <w:r>
        <w:rPr>
          <w:rFonts w:hint="eastAsia"/>
        </w:rPr>
        <w:t>(</w:t>
      </w:r>
      <w:r>
        <w:rPr>
          <w:rFonts w:hint="eastAsia"/>
        </w:rPr>
        <w:t>第</w:t>
      </w:r>
      <w:r>
        <w:rPr>
          <w:rFonts w:hint="eastAsia"/>
        </w:rPr>
        <w:t>29</w:t>
      </w:r>
      <w:r>
        <w:rPr>
          <w:rFonts w:hint="eastAsia"/>
        </w:rPr>
        <w:t>条</w:t>
      </w:r>
      <w:r>
        <w:rPr>
          <w:rFonts w:hint="eastAsia"/>
        </w:rPr>
        <w:t>)</w:t>
      </w:r>
      <w:r>
        <w:rPr>
          <w:rFonts w:hint="eastAsia"/>
        </w:rPr>
        <w:t>；</w:t>
      </w:r>
    </w:p>
    <w:p w:rsidR="00000000" w:rsidRDefault="00000000">
      <w:pPr>
        <w:pStyle w:val="a0"/>
        <w:tabs>
          <w:tab w:val="num" w:pos="1520"/>
        </w:tabs>
        <w:ind w:left="1520"/>
        <w:rPr>
          <w:rFonts w:hint="eastAsia"/>
        </w:rPr>
      </w:pPr>
      <w:r>
        <w:rPr>
          <w:rFonts w:hint="eastAsia"/>
        </w:rPr>
        <w:t>各项权利和自由，例如个人自由</w:t>
      </w:r>
      <w:r>
        <w:rPr>
          <w:rFonts w:hint="eastAsia"/>
        </w:rPr>
        <w:t>(</w:t>
      </w:r>
      <w:r>
        <w:rPr>
          <w:rFonts w:hint="eastAsia"/>
        </w:rPr>
        <w:t>第</w:t>
      </w:r>
      <w:r>
        <w:rPr>
          <w:rFonts w:hint="eastAsia"/>
        </w:rPr>
        <w:t>30</w:t>
      </w:r>
      <w:r>
        <w:rPr>
          <w:rFonts w:hint="eastAsia"/>
        </w:rPr>
        <w:t>条</w:t>
      </w:r>
      <w:r>
        <w:rPr>
          <w:rFonts w:hint="eastAsia"/>
        </w:rPr>
        <w:t>)</w:t>
      </w:r>
      <w:r>
        <w:rPr>
          <w:rFonts w:hint="eastAsia"/>
        </w:rPr>
        <w:t>、信仰自由</w:t>
      </w:r>
      <w:r>
        <w:rPr>
          <w:rFonts w:hint="eastAsia"/>
        </w:rPr>
        <w:t>(</w:t>
      </w:r>
      <w:r>
        <w:rPr>
          <w:rFonts w:hint="eastAsia"/>
        </w:rPr>
        <w:t>第</w:t>
      </w:r>
      <w:r>
        <w:rPr>
          <w:rFonts w:hint="eastAsia"/>
        </w:rPr>
        <w:t>35</w:t>
      </w:r>
      <w:r>
        <w:rPr>
          <w:rFonts w:hint="eastAsia"/>
        </w:rPr>
        <w:t>条</w:t>
      </w:r>
      <w:r>
        <w:rPr>
          <w:rFonts w:hint="eastAsia"/>
        </w:rPr>
        <w:t>)</w:t>
      </w:r>
      <w:r>
        <w:rPr>
          <w:rFonts w:hint="eastAsia"/>
        </w:rPr>
        <w:t>，言论自由和科学研究自由</w:t>
      </w:r>
      <w:r>
        <w:rPr>
          <w:rFonts w:hint="eastAsia"/>
        </w:rPr>
        <w:t>(</w:t>
      </w:r>
      <w:r>
        <w:rPr>
          <w:rFonts w:hint="eastAsia"/>
        </w:rPr>
        <w:t>第</w:t>
      </w:r>
      <w:r>
        <w:rPr>
          <w:rFonts w:hint="eastAsia"/>
        </w:rPr>
        <w:t>36</w:t>
      </w:r>
      <w:r>
        <w:rPr>
          <w:rFonts w:hint="eastAsia"/>
        </w:rPr>
        <w:t>条</w:t>
      </w:r>
      <w:r>
        <w:rPr>
          <w:rFonts w:hint="eastAsia"/>
        </w:rPr>
        <w:t>)</w:t>
      </w:r>
      <w:r>
        <w:rPr>
          <w:rFonts w:hint="eastAsia"/>
        </w:rPr>
        <w:t>、新闻、印刷和出版自由</w:t>
      </w:r>
      <w:r>
        <w:rPr>
          <w:rFonts w:hint="eastAsia"/>
        </w:rPr>
        <w:t>(</w:t>
      </w:r>
      <w:r>
        <w:rPr>
          <w:rFonts w:hint="eastAsia"/>
        </w:rPr>
        <w:t>第</w:t>
      </w:r>
      <w:r>
        <w:rPr>
          <w:rFonts w:hint="eastAsia"/>
        </w:rPr>
        <w:t>37</w:t>
      </w:r>
      <w:r>
        <w:rPr>
          <w:rFonts w:hint="eastAsia"/>
        </w:rPr>
        <w:t>条</w:t>
      </w:r>
      <w:r>
        <w:rPr>
          <w:rFonts w:hint="eastAsia"/>
        </w:rPr>
        <w:t>)</w:t>
      </w:r>
      <w:r>
        <w:rPr>
          <w:rFonts w:hint="eastAsia"/>
        </w:rPr>
        <w:t>、私人生活和住房自由</w:t>
      </w:r>
      <w:r>
        <w:rPr>
          <w:rFonts w:hint="eastAsia"/>
        </w:rPr>
        <w:t>(</w:t>
      </w:r>
      <w:r>
        <w:rPr>
          <w:rFonts w:hint="eastAsia"/>
        </w:rPr>
        <w:t>第</w:t>
      </w:r>
      <w:r>
        <w:rPr>
          <w:rFonts w:hint="eastAsia"/>
        </w:rPr>
        <w:t>38</w:t>
      </w:r>
      <w:r>
        <w:rPr>
          <w:rFonts w:hint="eastAsia"/>
        </w:rPr>
        <w:t>条</w:t>
      </w:r>
      <w:r>
        <w:rPr>
          <w:rFonts w:hint="eastAsia"/>
        </w:rPr>
        <w:t>)</w:t>
      </w:r>
      <w:r>
        <w:rPr>
          <w:rFonts w:hint="eastAsia"/>
        </w:rPr>
        <w:t>、邮政、电报和电话通信自由</w:t>
      </w:r>
      <w:r>
        <w:rPr>
          <w:rFonts w:hint="eastAsia"/>
        </w:rPr>
        <w:t>(</w:t>
      </w:r>
      <w:r>
        <w:rPr>
          <w:rFonts w:hint="eastAsia"/>
        </w:rPr>
        <w:t>第</w:t>
      </w:r>
      <w:r>
        <w:rPr>
          <w:rFonts w:hint="eastAsia"/>
        </w:rPr>
        <w:t>39</w:t>
      </w:r>
      <w:r>
        <w:rPr>
          <w:rFonts w:hint="eastAsia"/>
        </w:rPr>
        <w:t>条</w:t>
      </w:r>
      <w:r>
        <w:rPr>
          <w:rFonts w:hint="eastAsia"/>
        </w:rPr>
        <w:t>)</w:t>
      </w:r>
      <w:r>
        <w:rPr>
          <w:rFonts w:hint="eastAsia"/>
        </w:rPr>
        <w:t>、成立组织的权利和结社自由</w:t>
      </w:r>
      <w:r>
        <w:rPr>
          <w:rFonts w:hint="eastAsia"/>
        </w:rPr>
        <w:t>(</w:t>
      </w:r>
      <w:r>
        <w:rPr>
          <w:rFonts w:hint="eastAsia"/>
        </w:rPr>
        <w:t>第</w:t>
      </w:r>
      <w:r>
        <w:rPr>
          <w:rFonts w:hint="eastAsia"/>
        </w:rPr>
        <w:t>43</w:t>
      </w:r>
      <w:r>
        <w:rPr>
          <w:rFonts w:hint="eastAsia"/>
        </w:rPr>
        <w:t>条</w:t>
      </w:r>
      <w:r>
        <w:rPr>
          <w:rFonts w:hint="eastAsia"/>
        </w:rPr>
        <w:t>)</w:t>
      </w:r>
      <w:r>
        <w:rPr>
          <w:rFonts w:hint="eastAsia"/>
        </w:rPr>
        <w:t>以及集会的权利</w:t>
      </w:r>
      <w:r>
        <w:rPr>
          <w:rFonts w:hint="eastAsia"/>
        </w:rPr>
        <w:t>(</w:t>
      </w:r>
      <w:r>
        <w:rPr>
          <w:rFonts w:hint="eastAsia"/>
        </w:rPr>
        <w:t>第</w:t>
      </w:r>
      <w:r>
        <w:rPr>
          <w:rFonts w:hint="eastAsia"/>
        </w:rPr>
        <w:t>44</w:t>
      </w:r>
      <w:r>
        <w:rPr>
          <w:rFonts w:hint="eastAsia"/>
        </w:rPr>
        <w:t>条</w:t>
      </w:r>
      <w:r>
        <w:rPr>
          <w:rFonts w:hint="eastAsia"/>
        </w:rPr>
        <w:t>)</w:t>
      </w:r>
      <w:r>
        <w:rPr>
          <w:rFonts w:hint="eastAsia"/>
        </w:rPr>
        <w:t>；</w:t>
      </w:r>
    </w:p>
    <w:p w:rsidR="00000000" w:rsidRDefault="00000000">
      <w:pPr>
        <w:pStyle w:val="a0"/>
        <w:tabs>
          <w:tab w:val="num" w:pos="1520"/>
        </w:tabs>
        <w:ind w:left="1520"/>
        <w:rPr>
          <w:rFonts w:hint="eastAsia"/>
        </w:rPr>
      </w:pPr>
      <w:r>
        <w:rPr>
          <w:rFonts w:hint="eastAsia"/>
        </w:rPr>
        <w:t>不得逮捕、拘留、搜查任何人或对其行动或居住地加以限制。不得对人实行酷刑或有辱人格的待遇</w:t>
      </w:r>
      <w:r>
        <w:rPr>
          <w:rFonts w:hint="eastAsia"/>
        </w:rPr>
        <w:t>(</w:t>
      </w:r>
      <w:r>
        <w:rPr>
          <w:rFonts w:hint="eastAsia"/>
        </w:rPr>
        <w:t>第</w:t>
      </w:r>
      <w:r>
        <w:rPr>
          <w:rFonts w:hint="eastAsia"/>
        </w:rPr>
        <w:t>31</w:t>
      </w:r>
      <w:r>
        <w:rPr>
          <w:rFonts w:hint="eastAsia"/>
        </w:rPr>
        <w:t>条</w:t>
      </w:r>
      <w:r>
        <w:rPr>
          <w:rFonts w:hint="eastAsia"/>
        </w:rPr>
        <w:t>)</w:t>
      </w:r>
      <w:r>
        <w:rPr>
          <w:rFonts w:hint="eastAsia"/>
        </w:rPr>
        <w:t>；</w:t>
      </w:r>
    </w:p>
    <w:p w:rsidR="00000000" w:rsidRDefault="00000000">
      <w:pPr>
        <w:pStyle w:val="a0"/>
        <w:tabs>
          <w:tab w:val="num" w:pos="1520"/>
        </w:tabs>
        <w:ind w:left="1520"/>
        <w:rPr>
          <w:rFonts w:hint="eastAsia"/>
        </w:rPr>
      </w:pPr>
      <w:r>
        <w:rPr>
          <w:rFonts w:hint="eastAsia"/>
        </w:rPr>
        <w:t>只有根据法律才能判罪或惩处</w:t>
      </w:r>
      <w:r>
        <w:rPr>
          <w:rFonts w:hint="eastAsia"/>
        </w:rPr>
        <w:t>(</w:t>
      </w:r>
      <w:r>
        <w:rPr>
          <w:rFonts w:hint="eastAsia"/>
        </w:rPr>
        <w:t>第</w:t>
      </w:r>
      <w:r>
        <w:rPr>
          <w:rFonts w:hint="eastAsia"/>
        </w:rPr>
        <w:t>32</w:t>
      </w:r>
      <w:r>
        <w:rPr>
          <w:rFonts w:hint="eastAsia"/>
        </w:rPr>
        <w:t>条</w:t>
      </w:r>
      <w:r>
        <w:rPr>
          <w:rFonts w:hint="eastAsia"/>
        </w:rPr>
        <w:t>)</w:t>
      </w:r>
      <w:r>
        <w:rPr>
          <w:rFonts w:hint="eastAsia"/>
        </w:rPr>
        <w:t>；</w:t>
      </w:r>
    </w:p>
    <w:p w:rsidR="00000000" w:rsidRDefault="00000000">
      <w:pPr>
        <w:pStyle w:val="a0"/>
        <w:tabs>
          <w:tab w:val="num" w:pos="1520"/>
        </w:tabs>
        <w:ind w:left="1520"/>
        <w:rPr>
          <w:rFonts w:hint="eastAsia"/>
        </w:rPr>
      </w:pPr>
      <w:r>
        <w:rPr>
          <w:rFonts w:hint="eastAsia"/>
        </w:rPr>
        <w:t>任何人在请被告律师的权利得到保障的法庭上被认定有罪之前都是无罪的</w:t>
      </w:r>
      <w:r>
        <w:rPr>
          <w:rFonts w:hint="eastAsia"/>
        </w:rPr>
        <w:t>(</w:t>
      </w:r>
      <w:r>
        <w:rPr>
          <w:rFonts w:hint="eastAsia"/>
        </w:rPr>
        <w:t>第</w:t>
      </w:r>
      <w:r>
        <w:rPr>
          <w:rFonts w:hint="eastAsia"/>
        </w:rPr>
        <w:t>34</w:t>
      </w:r>
      <w:r>
        <w:rPr>
          <w:rFonts w:hint="eastAsia"/>
        </w:rPr>
        <w:t>条</w:t>
      </w:r>
      <w:r>
        <w:rPr>
          <w:rFonts w:hint="eastAsia"/>
        </w:rPr>
        <w:t>)</w:t>
      </w:r>
      <w:r>
        <w:rPr>
          <w:rFonts w:hint="eastAsia"/>
        </w:rPr>
        <w:t>；</w:t>
      </w:r>
    </w:p>
    <w:p w:rsidR="00000000" w:rsidRDefault="00000000">
      <w:pPr>
        <w:pStyle w:val="a0"/>
        <w:tabs>
          <w:tab w:val="num" w:pos="1520"/>
        </w:tabs>
        <w:ind w:left="1520"/>
        <w:rPr>
          <w:rFonts w:hint="eastAsia"/>
        </w:rPr>
      </w:pPr>
      <w:r>
        <w:rPr>
          <w:rFonts w:hint="eastAsia"/>
        </w:rPr>
        <w:t>受教育的权利：根据法律，初等教育是免费和义务的</w:t>
      </w:r>
      <w:r>
        <w:rPr>
          <w:rFonts w:hint="eastAsia"/>
        </w:rPr>
        <w:t>(</w:t>
      </w:r>
      <w:r>
        <w:rPr>
          <w:rFonts w:hint="eastAsia"/>
        </w:rPr>
        <w:t>第</w:t>
      </w:r>
      <w:r>
        <w:rPr>
          <w:rFonts w:hint="eastAsia"/>
        </w:rPr>
        <w:t>40</w:t>
      </w:r>
      <w:r>
        <w:rPr>
          <w:rFonts w:hint="eastAsia"/>
        </w:rPr>
        <w:t>条</w:t>
      </w:r>
      <w:r>
        <w:rPr>
          <w:rFonts w:hint="eastAsia"/>
        </w:rPr>
        <w:t>)</w:t>
      </w:r>
      <w:r>
        <w:rPr>
          <w:rFonts w:hint="eastAsia"/>
        </w:rPr>
        <w:t>；</w:t>
      </w:r>
    </w:p>
    <w:p w:rsidR="00000000" w:rsidRDefault="00000000">
      <w:pPr>
        <w:pStyle w:val="a0"/>
        <w:tabs>
          <w:tab w:val="num" w:pos="1520"/>
        </w:tabs>
        <w:ind w:left="1520"/>
        <w:rPr>
          <w:rFonts w:hint="eastAsia"/>
        </w:rPr>
      </w:pPr>
      <w:r>
        <w:rPr>
          <w:rFonts w:hint="eastAsia"/>
        </w:rPr>
        <w:t>工作权</w:t>
      </w:r>
      <w:r>
        <w:rPr>
          <w:rFonts w:hint="eastAsia"/>
        </w:rPr>
        <w:t>(</w:t>
      </w:r>
      <w:r>
        <w:rPr>
          <w:rFonts w:hint="eastAsia"/>
        </w:rPr>
        <w:t>第</w:t>
      </w:r>
      <w:r>
        <w:rPr>
          <w:rFonts w:hint="eastAsia"/>
        </w:rPr>
        <w:t>41</w:t>
      </w:r>
      <w:r>
        <w:rPr>
          <w:rFonts w:hint="eastAsia"/>
        </w:rPr>
        <w:t>条</w:t>
      </w:r>
      <w:r>
        <w:rPr>
          <w:rFonts w:hint="eastAsia"/>
        </w:rPr>
        <w:t>)</w:t>
      </w:r>
      <w:r>
        <w:rPr>
          <w:rFonts w:hint="eastAsia"/>
        </w:rPr>
        <w:t>；</w:t>
      </w:r>
    </w:p>
    <w:p w:rsidR="00000000" w:rsidRDefault="00000000">
      <w:pPr>
        <w:pStyle w:val="a0"/>
        <w:tabs>
          <w:tab w:val="num" w:pos="1520"/>
        </w:tabs>
        <w:ind w:left="1520"/>
        <w:rPr>
          <w:rFonts w:hint="eastAsia"/>
        </w:rPr>
      </w:pPr>
      <w:r>
        <w:rPr>
          <w:rFonts w:hint="eastAsia"/>
        </w:rPr>
        <w:t>禁止引渡寻求政治避难者</w:t>
      </w:r>
      <w:r>
        <w:rPr>
          <w:rFonts w:hint="eastAsia"/>
        </w:rPr>
        <w:t>(</w:t>
      </w:r>
      <w:r>
        <w:rPr>
          <w:rFonts w:hint="eastAsia"/>
        </w:rPr>
        <w:t>第</w:t>
      </w:r>
      <w:r>
        <w:rPr>
          <w:rFonts w:hint="eastAsia"/>
        </w:rPr>
        <w:t>46</w:t>
      </w:r>
      <w:r>
        <w:rPr>
          <w:rFonts w:hint="eastAsia"/>
        </w:rPr>
        <w:t>条</w:t>
      </w:r>
      <w:r>
        <w:rPr>
          <w:rFonts w:hint="eastAsia"/>
        </w:rPr>
        <w:t>)</w:t>
      </w:r>
      <w:r>
        <w:rPr>
          <w:rFonts w:hint="eastAsia"/>
        </w:rPr>
        <w:t>；以及</w:t>
      </w:r>
    </w:p>
    <w:p w:rsidR="00000000" w:rsidRDefault="00000000">
      <w:pPr>
        <w:pStyle w:val="a0"/>
        <w:tabs>
          <w:tab w:val="num" w:pos="1520"/>
        </w:tabs>
        <w:ind w:left="1520"/>
        <w:rPr>
          <w:rFonts w:hint="eastAsia"/>
        </w:rPr>
      </w:pPr>
      <w:r>
        <w:rPr>
          <w:rFonts w:hint="eastAsia"/>
        </w:rPr>
        <w:t>对低收入群体免税</w:t>
      </w:r>
      <w:r>
        <w:rPr>
          <w:rFonts w:hint="eastAsia"/>
        </w:rPr>
        <w:t>(</w:t>
      </w:r>
      <w:r>
        <w:rPr>
          <w:rFonts w:hint="eastAsia"/>
        </w:rPr>
        <w:t>第</w:t>
      </w:r>
      <w:r>
        <w:rPr>
          <w:rFonts w:hint="eastAsia"/>
        </w:rPr>
        <w:t>48</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30.  </w:t>
      </w:r>
      <w:r>
        <w:rPr>
          <w:rFonts w:hint="eastAsia"/>
        </w:rPr>
        <w:t>宪法第四章第一、二、三、四和五节所涉及的各项原则规定了国家施政制度的基础、三大权力机构及其权限和职能。宪法第</w:t>
      </w:r>
      <w:r>
        <w:rPr>
          <w:rFonts w:hint="eastAsia"/>
        </w:rPr>
        <w:t>50</w:t>
      </w:r>
      <w:r>
        <w:rPr>
          <w:rFonts w:hint="eastAsia"/>
        </w:rPr>
        <w:t>条强调了三权分立。该章的第</w:t>
      </w:r>
      <w:r>
        <w:rPr>
          <w:rFonts w:hint="eastAsia"/>
        </w:rPr>
        <w:t>5</w:t>
      </w:r>
      <w:r>
        <w:rPr>
          <w:rFonts w:hint="eastAsia"/>
        </w:rPr>
        <w:t>节特别强调了指导司法机构的主要原则以及其作为各项权利和自由的保障者的独立性。该节规定了以下原则：</w:t>
      </w:r>
    </w:p>
    <w:p w:rsidR="00000000" w:rsidRDefault="00000000">
      <w:pPr>
        <w:pStyle w:val="a0"/>
        <w:tabs>
          <w:tab w:val="num" w:pos="950"/>
        </w:tabs>
        <w:ind w:left="1520" w:hanging="570"/>
        <w:rPr>
          <w:rFonts w:hint="eastAsia"/>
        </w:rPr>
      </w:pPr>
      <w:r>
        <w:rPr>
          <w:rFonts w:hint="eastAsia"/>
        </w:rPr>
        <w:t>司法独立，法官享有辖免权</w:t>
      </w:r>
      <w:r>
        <w:rPr>
          <w:rFonts w:hint="eastAsia"/>
        </w:rPr>
        <w:t>(</w:t>
      </w:r>
      <w:r>
        <w:rPr>
          <w:rFonts w:hint="eastAsia"/>
        </w:rPr>
        <w:t>第</w:t>
      </w:r>
      <w:r>
        <w:rPr>
          <w:rFonts w:hint="eastAsia"/>
        </w:rPr>
        <w:t>163</w:t>
      </w:r>
      <w:r>
        <w:rPr>
          <w:rFonts w:hint="eastAsia"/>
        </w:rPr>
        <w:t>条</w:t>
      </w:r>
      <w:r>
        <w:rPr>
          <w:rFonts w:hint="eastAsia"/>
        </w:rPr>
        <w:t>)</w:t>
      </w:r>
      <w:r>
        <w:rPr>
          <w:rFonts w:hint="eastAsia"/>
        </w:rPr>
        <w:t>；以及</w:t>
      </w:r>
    </w:p>
    <w:p w:rsidR="00000000" w:rsidRDefault="00000000">
      <w:pPr>
        <w:pStyle w:val="a0"/>
        <w:tabs>
          <w:tab w:val="num" w:pos="950"/>
        </w:tabs>
        <w:ind w:left="1520" w:hanging="570"/>
        <w:rPr>
          <w:rFonts w:hint="eastAsia"/>
        </w:rPr>
      </w:pPr>
      <w:r>
        <w:rPr>
          <w:rFonts w:hint="eastAsia"/>
        </w:rPr>
        <w:t>诉讼权</w:t>
      </w:r>
      <w:r>
        <w:rPr>
          <w:rFonts w:hint="eastAsia"/>
        </w:rPr>
        <w:t>(</w:t>
      </w:r>
      <w:r>
        <w:rPr>
          <w:rFonts w:hint="eastAsia"/>
        </w:rPr>
        <w:t>第</w:t>
      </w:r>
      <w:r>
        <w:rPr>
          <w:rFonts w:hint="eastAsia"/>
        </w:rPr>
        <w:t>166</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31.  </w:t>
      </w:r>
      <w:r>
        <w:rPr>
          <w:rFonts w:hint="eastAsia"/>
        </w:rPr>
        <w:t>从以上内容可以看出，科威特的宪法包括了《世界人权宣言》和其他有关国际文书中范围很广的各种原则，包括《经济、社会、文化权利公约》。该项立法还要进一步。为了确保这些权利和自由得到妥然的保护和尊重，根据</w:t>
      </w:r>
      <w:r>
        <w:rPr>
          <w:rFonts w:hint="eastAsia"/>
        </w:rPr>
        <w:t>1973</w:t>
      </w:r>
      <w:r>
        <w:rPr>
          <w:rFonts w:hint="eastAsia"/>
        </w:rPr>
        <w:t>年第</w:t>
      </w:r>
      <w:r>
        <w:rPr>
          <w:rFonts w:hint="eastAsia"/>
        </w:rPr>
        <w:t>14</w:t>
      </w:r>
      <w:r>
        <w:rPr>
          <w:rFonts w:hint="eastAsia"/>
        </w:rPr>
        <w:t>号法律成立了宪法法院，以监督对宪法文本的解释和解决围绕法律、法令和法规是否符合宪法而发生的纠纷。该法院的裁定对所有法庭和个人都具有约束力。</w:t>
      </w:r>
    </w:p>
    <w:p w:rsidR="00000000" w:rsidRDefault="00000000">
      <w:pPr>
        <w:rPr>
          <w:rFonts w:hint="eastAsia"/>
        </w:rPr>
      </w:pPr>
      <w:r>
        <w:rPr>
          <w:rFonts w:hint="eastAsia"/>
        </w:rPr>
        <w:tab/>
        <w:t xml:space="preserve">32.  </w:t>
      </w:r>
      <w:r>
        <w:rPr>
          <w:rFonts w:hint="eastAsia"/>
        </w:rPr>
        <w:t>为了实施这些先进的宪法规定，科威特国为人民享有此种权利通过了必要的立法。国家不遗余力地确保这种立法是平等的、现代的并符合当今时代的需要。这些立法旨在保障一个法治的现代国家内公民之间的平等。</w:t>
      </w:r>
    </w:p>
    <w:p w:rsidR="00000000" w:rsidRDefault="00000000">
      <w:pPr>
        <w:rPr>
          <w:rFonts w:hint="eastAsia"/>
        </w:rPr>
      </w:pPr>
      <w:r>
        <w:rPr>
          <w:rFonts w:hint="eastAsia"/>
        </w:rPr>
        <w:tab/>
        <w:t xml:space="preserve">33.  </w:t>
      </w:r>
      <w:r>
        <w:rPr>
          <w:rFonts w:hint="eastAsia"/>
        </w:rPr>
        <w:t>作为对所有这一切的支持，科威特加入了一系列国际人权文书，这些文书的规定已被纳入科威特的法律。这些文书中最新的包括：</w:t>
      </w:r>
    </w:p>
    <w:p w:rsidR="00000000" w:rsidRDefault="00000000">
      <w:pPr>
        <w:pStyle w:val="a0"/>
        <w:tabs>
          <w:tab w:val="num" w:pos="1530"/>
        </w:tabs>
        <w:ind w:left="1530"/>
        <w:rPr>
          <w:rFonts w:hint="eastAsia"/>
        </w:rPr>
      </w:pPr>
      <w:r>
        <w:rPr>
          <w:rFonts w:hint="eastAsia"/>
        </w:rPr>
        <w:t>《儿童权利公约》，根据</w:t>
      </w:r>
      <w:r>
        <w:rPr>
          <w:rFonts w:hint="eastAsia"/>
        </w:rPr>
        <w:t>1991</w:t>
      </w:r>
      <w:r>
        <w:rPr>
          <w:rFonts w:hint="eastAsia"/>
        </w:rPr>
        <w:t>年</w:t>
      </w:r>
      <w:r>
        <w:rPr>
          <w:rFonts w:hint="eastAsia"/>
        </w:rPr>
        <w:t>9</w:t>
      </w:r>
      <w:r>
        <w:rPr>
          <w:rFonts w:hint="eastAsia"/>
        </w:rPr>
        <w:t>月</w:t>
      </w:r>
      <w:r>
        <w:rPr>
          <w:rFonts w:hint="eastAsia"/>
        </w:rPr>
        <w:t>25</w:t>
      </w:r>
      <w:r>
        <w:rPr>
          <w:rFonts w:hint="eastAsia"/>
        </w:rPr>
        <w:t>日第</w:t>
      </w:r>
      <w:r>
        <w:rPr>
          <w:rFonts w:hint="eastAsia"/>
        </w:rPr>
        <w:t>104</w:t>
      </w:r>
      <w:r>
        <w:rPr>
          <w:rFonts w:hint="eastAsia"/>
        </w:rPr>
        <w:t>号法令批准；</w:t>
      </w:r>
    </w:p>
    <w:p w:rsidR="00000000" w:rsidRDefault="00000000">
      <w:pPr>
        <w:pStyle w:val="a0"/>
        <w:tabs>
          <w:tab w:val="num" w:pos="1530"/>
        </w:tabs>
        <w:ind w:left="1530"/>
        <w:rPr>
          <w:rFonts w:hint="eastAsia"/>
        </w:rPr>
      </w:pPr>
      <w:r>
        <w:rPr>
          <w:rFonts w:hint="eastAsia"/>
        </w:rPr>
        <w:t>《消除对妇女一切形式歧视公约》，科威特根据</w:t>
      </w:r>
      <w:r>
        <w:rPr>
          <w:rFonts w:hint="eastAsia"/>
        </w:rPr>
        <w:t>1994</w:t>
      </w:r>
      <w:r>
        <w:rPr>
          <w:rFonts w:hint="eastAsia"/>
        </w:rPr>
        <w:t>年</w:t>
      </w:r>
      <w:r>
        <w:rPr>
          <w:rFonts w:hint="eastAsia"/>
        </w:rPr>
        <w:t>1</w:t>
      </w:r>
      <w:r>
        <w:rPr>
          <w:rFonts w:hint="eastAsia"/>
        </w:rPr>
        <w:t>月</w:t>
      </w:r>
      <w:r>
        <w:rPr>
          <w:rFonts w:hint="eastAsia"/>
        </w:rPr>
        <w:t>17</w:t>
      </w:r>
      <w:r>
        <w:rPr>
          <w:rFonts w:hint="eastAsia"/>
        </w:rPr>
        <w:t>日第</w:t>
      </w:r>
      <w:r>
        <w:rPr>
          <w:rFonts w:hint="eastAsia"/>
        </w:rPr>
        <w:t>24</w:t>
      </w:r>
      <w:r>
        <w:rPr>
          <w:rFonts w:hint="eastAsia"/>
        </w:rPr>
        <w:t>号埃米尔令加入该公约；</w:t>
      </w:r>
    </w:p>
    <w:p w:rsidR="00000000" w:rsidRDefault="00000000">
      <w:pPr>
        <w:pStyle w:val="a0"/>
        <w:tabs>
          <w:tab w:val="num" w:pos="1530"/>
        </w:tabs>
        <w:ind w:left="1530"/>
        <w:rPr>
          <w:rFonts w:hint="eastAsia"/>
        </w:rPr>
      </w:pPr>
      <w:r>
        <w:rPr>
          <w:rFonts w:hint="eastAsia"/>
        </w:rPr>
        <w:t>《公民权利和政治权利国际公约》，根据</w:t>
      </w:r>
      <w:r>
        <w:rPr>
          <w:rFonts w:hint="eastAsia"/>
        </w:rPr>
        <w:t>1996</w:t>
      </w:r>
      <w:r>
        <w:rPr>
          <w:rFonts w:hint="eastAsia"/>
        </w:rPr>
        <w:t>年</w:t>
      </w:r>
      <w:r>
        <w:rPr>
          <w:rFonts w:hint="eastAsia"/>
        </w:rPr>
        <w:t>4</w:t>
      </w:r>
      <w:r>
        <w:rPr>
          <w:rFonts w:hint="eastAsia"/>
        </w:rPr>
        <w:t>月</w:t>
      </w:r>
      <w:r>
        <w:rPr>
          <w:rFonts w:hint="eastAsia"/>
        </w:rPr>
        <w:t>3</w:t>
      </w:r>
      <w:r>
        <w:rPr>
          <w:rFonts w:hint="eastAsia"/>
        </w:rPr>
        <w:t>日第</w:t>
      </w:r>
      <w:r>
        <w:rPr>
          <w:rFonts w:hint="eastAsia"/>
        </w:rPr>
        <w:t>12</w:t>
      </w:r>
      <w:r>
        <w:rPr>
          <w:rFonts w:hint="eastAsia"/>
        </w:rPr>
        <w:t>号法律加入；</w:t>
      </w:r>
    </w:p>
    <w:p w:rsidR="00000000" w:rsidRDefault="00000000">
      <w:pPr>
        <w:pStyle w:val="a0"/>
        <w:tabs>
          <w:tab w:val="num" w:pos="1530"/>
        </w:tabs>
        <w:ind w:left="1530"/>
        <w:rPr>
          <w:rFonts w:hint="eastAsia"/>
        </w:rPr>
      </w:pPr>
      <w:r>
        <w:rPr>
          <w:rFonts w:hint="eastAsia"/>
        </w:rPr>
        <w:t>《经济、社会、文化权利国际公约》，根据</w:t>
      </w:r>
      <w:r>
        <w:rPr>
          <w:rFonts w:hint="eastAsia"/>
        </w:rPr>
        <w:t>1996</w:t>
      </w:r>
      <w:r>
        <w:rPr>
          <w:rFonts w:hint="eastAsia"/>
        </w:rPr>
        <w:t>年</w:t>
      </w:r>
      <w:r>
        <w:rPr>
          <w:rFonts w:hint="eastAsia"/>
        </w:rPr>
        <w:t>4</w:t>
      </w:r>
      <w:r>
        <w:rPr>
          <w:rFonts w:hint="eastAsia"/>
        </w:rPr>
        <w:t>月</w:t>
      </w:r>
      <w:r>
        <w:rPr>
          <w:rFonts w:hint="eastAsia"/>
        </w:rPr>
        <w:t>3</w:t>
      </w:r>
      <w:r>
        <w:rPr>
          <w:rFonts w:hint="eastAsia"/>
        </w:rPr>
        <w:t>日第</w:t>
      </w:r>
      <w:r>
        <w:rPr>
          <w:rFonts w:hint="eastAsia"/>
        </w:rPr>
        <w:t>11</w:t>
      </w:r>
      <w:r>
        <w:rPr>
          <w:rFonts w:hint="eastAsia"/>
        </w:rPr>
        <w:t>号法律加入；</w:t>
      </w:r>
    </w:p>
    <w:p w:rsidR="00000000" w:rsidRDefault="00000000">
      <w:pPr>
        <w:pStyle w:val="a0"/>
        <w:tabs>
          <w:tab w:val="num" w:pos="1530"/>
        </w:tabs>
        <w:ind w:left="1530"/>
        <w:rPr>
          <w:rFonts w:hint="eastAsia"/>
        </w:rPr>
      </w:pPr>
      <w:r>
        <w:rPr>
          <w:rFonts w:hint="eastAsia"/>
        </w:rPr>
        <w:t>《防止及惩治灭绝种族罪公约》，根据</w:t>
      </w:r>
      <w:r>
        <w:rPr>
          <w:rFonts w:hint="eastAsia"/>
        </w:rPr>
        <w:t>1995</w:t>
      </w:r>
      <w:r>
        <w:rPr>
          <w:rFonts w:hint="eastAsia"/>
        </w:rPr>
        <w:t>年</w:t>
      </w:r>
      <w:r>
        <w:rPr>
          <w:rFonts w:hint="eastAsia"/>
        </w:rPr>
        <w:t>1</w:t>
      </w:r>
      <w:r>
        <w:rPr>
          <w:rFonts w:hint="eastAsia"/>
        </w:rPr>
        <w:t>月</w:t>
      </w:r>
      <w:r>
        <w:rPr>
          <w:rFonts w:hint="eastAsia"/>
        </w:rPr>
        <w:t>3</w:t>
      </w:r>
      <w:r>
        <w:rPr>
          <w:rFonts w:hint="eastAsia"/>
        </w:rPr>
        <w:t>日第</w:t>
      </w:r>
      <w:r>
        <w:rPr>
          <w:rFonts w:hint="eastAsia"/>
        </w:rPr>
        <w:t>1</w:t>
      </w:r>
      <w:r>
        <w:rPr>
          <w:rFonts w:hint="eastAsia"/>
        </w:rPr>
        <w:t>号法律加入；</w:t>
      </w:r>
    </w:p>
    <w:p w:rsidR="00000000" w:rsidRDefault="00000000">
      <w:pPr>
        <w:pStyle w:val="a0"/>
        <w:tabs>
          <w:tab w:val="num" w:pos="1530"/>
        </w:tabs>
        <w:ind w:left="1530"/>
        <w:rPr>
          <w:rFonts w:hint="eastAsia"/>
        </w:rPr>
      </w:pPr>
      <w:r>
        <w:rPr>
          <w:rFonts w:hint="eastAsia"/>
        </w:rPr>
        <w:t>《战争罪及危害人类罪不适用法定时效公约，根据</w:t>
      </w:r>
      <w:r>
        <w:rPr>
          <w:rFonts w:hint="eastAsia"/>
        </w:rPr>
        <w:t>1995</w:t>
      </w:r>
      <w:r>
        <w:rPr>
          <w:rFonts w:hint="eastAsia"/>
        </w:rPr>
        <w:t>年</w:t>
      </w:r>
      <w:r>
        <w:rPr>
          <w:rFonts w:hint="eastAsia"/>
        </w:rPr>
        <w:t>1</w:t>
      </w:r>
      <w:r>
        <w:rPr>
          <w:rFonts w:hint="eastAsia"/>
        </w:rPr>
        <w:t>月</w:t>
      </w:r>
      <w:r>
        <w:rPr>
          <w:rFonts w:hint="eastAsia"/>
        </w:rPr>
        <w:t>3</w:t>
      </w:r>
      <w:r>
        <w:rPr>
          <w:rFonts w:hint="eastAsia"/>
        </w:rPr>
        <w:t>日第</w:t>
      </w:r>
      <w:r>
        <w:rPr>
          <w:rFonts w:hint="eastAsia"/>
        </w:rPr>
        <w:t>3</w:t>
      </w:r>
      <w:r>
        <w:rPr>
          <w:rFonts w:hint="eastAsia"/>
        </w:rPr>
        <w:t>号法律加入；</w:t>
      </w:r>
    </w:p>
    <w:p w:rsidR="00000000" w:rsidRDefault="00000000">
      <w:pPr>
        <w:pStyle w:val="a0"/>
        <w:tabs>
          <w:tab w:val="num" w:pos="1530"/>
        </w:tabs>
        <w:ind w:left="1530"/>
        <w:rPr>
          <w:rFonts w:hint="eastAsia"/>
        </w:rPr>
      </w:pPr>
      <w:r>
        <w:rPr>
          <w:rFonts w:hint="eastAsia"/>
        </w:rPr>
        <w:t>《禁止酷刑和其他残忍、不人道或有辱人格的待遇或处罚公约》，根据</w:t>
      </w:r>
      <w:r>
        <w:rPr>
          <w:rFonts w:hint="eastAsia"/>
        </w:rPr>
        <w:t>1996</w:t>
      </w:r>
      <w:r>
        <w:rPr>
          <w:rFonts w:hint="eastAsia"/>
        </w:rPr>
        <w:t>年</w:t>
      </w:r>
      <w:r>
        <w:rPr>
          <w:rFonts w:hint="eastAsia"/>
        </w:rPr>
        <w:t>1</w:t>
      </w:r>
      <w:r>
        <w:rPr>
          <w:rFonts w:hint="eastAsia"/>
        </w:rPr>
        <w:t>月</w:t>
      </w:r>
      <w:r>
        <w:rPr>
          <w:rFonts w:hint="eastAsia"/>
        </w:rPr>
        <w:t>16</w:t>
      </w:r>
      <w:r>
        <w:rPr>
          <w:rFonts w:hint="eastAsia"/>
        </w:rPr>
        <w:t>日第</w:t>
      </w:r>
      <w:r>
        <w:rPr>
          <w:rFonts w:hint="eastAsia"/>
        </w:rPr>
        <w:t>1</w:t>
      </w:r>
      <w:r>
        <w:rPr>
          <w:rFonts w:hint="eastAsia"/>
        </w:rPr>
        <w:t>号法律加入；</w:t>
      </w:r>
    </w:p>
    <w:p w:rsidR="00000000" w:rsidRDefault="00000000">
      <w:pPr>
        <w:pStyle w:val="a0"/>
        <w:tabs>
          <w:tab w:val="num" w:pos="1530"/>
        </w:tabs>
        <w:spacing w:after="320"/>
        <w:ind w:left="1530"/>
        <w:rPr>
          <w:rFonts w:hint="eastAsia"/>
        </w:rPr>
      </w:pPr>
      <w:r>
        <w:rPr>
          <w:rFonts w:hint="eastAsia"/>
        </w:rPr>
        <w:t>《反对体育领域种族隔离国际公约》，根据</w:t>
      </w:r>
      <w:r>
        <w:rPr>
          <w:rFonts w:hint="eastAsia"/>
        </w:rPr>
        <w:t>1998</w:t>
      </w:r>
      <w:r>
        <w:rPr>
          <w:rFonts w:hint="eastAsia"/>
        </w:rPr>
        <w:t>年</w:t>
      </w:r>
      <w:r>
        <w:rPr>
          <w:rFonts w:hint="eastAsia"/>
        </w:rPr>
        <w:t>7</w:t>
      </w:r>
      <w:r>
        <w:rPr>
          <w:rFonts w:hint="eastAsia"/>
        </w:rPr>
        <w:t>月</w:t>
      </w:r>
      <w:r>
        <w:rPr>
          <w:rFonts w:hint="eastAsia"/>
        </w:rPr>
        <w:t>14</w:t>
      </w:r>
      <w:r>
        <w:rPr>
          <w:rFonts w:hint="eastAsia"/>
        </w:rPr>
        <w:t>日第</w:t>
      </w:r>
      <w:r>
        <w:rPr>
          <w:rFonts w:hint="eastAsia"/>
        </w:rPr>
        <w:t>15</w:t>
      </w:r>
      <w:r>
        <w:rPr>
          <w:rFonts w:hint="eastAsia"/>
        </w:rPr>
        <w:t>号法律加入；</w:t>
      </w:r>
    </w:p>
    <w:p w:rsidR="00000000" w:rsidRDefault="00000000">
      <w:pPr>
        <w:pStyle w:val="Heading4"/>
        <w:rPr>
          <w:rFonts w:hint="eastAsia"/>
        </w:rPr>
      </w:pPr>
      <w:r>
        <w:rPr>
          <w:rFonts w:hint="eastAsia"/>
        </w:rPr>
        <w:t>有权处理受公约规范的各项事务的法律和行政当局</w:t>
      </w:r>
    </w:p>
    <w:p w:rsidR="00000000" w:rsidRDefault="00000000">
      <w:pPr>
        <w:rPr>
          <w:rFonts w:hint="eastAsia"/>
        </w:rPr>
      </w:pPr>
      <w:r>
        <w:rPr>
          <w:rFonts w:hint="eastAsia"/>
        </w:rPr>
        <w:tab/>
        <w:t xml:space="preserve">34.  </w:t>
      </w:r>
      <w:r>
        <w:rPr>
          <w:rFonts w:hint="eastAsia"/>
        </w:rPr>
        <w:t>就负责人权事务的当局而言，值得注意的是，根据</w:t>
      </w:r>
      <w:r>
        <w:rPr>
          <w:rFonts w:hint="eastAsia"/>
        </w:rPr>
        <w:t>1996</w:t>
      </w:r>
      <w:r>
        <w:rPr>
          <w:rFonts w:hint="eastAsia"/>
        </w:rPr>
        <w:t>年第</w:t>
      </w:r>
      <w:r>
        <w:rPr>
          <w:rFonts w:hint="eastAsia"/>
        </w:rPr>
        <w:t>10</w:t>
      </w:r>
      <w:r>
        <w:rPr>
          <w:rFonts w:hint="eastAsia"/>
        </w:rPr>
        <w:t>号法律修正的</w:t>
      </w:r>
      <w:r>
        <w:rPr>
          <w:rFonts w:hint="eastAsia"/>
        </w:rPr>
        <w:t>1990</w:t>
      </w:r>
      <w:r>
        <w:rPr>
          <w:rFonts w:hint="eastAsia"/>
        </w:rPr>
        <w:t>年第</w:t>
      </w:r>
      <w:r>
        <w:rPr>
          <w:rFonts w:hint="eastAsia"/>
        </w:rPr>
        <w:t>23</w:t>
      </w:r>
      <w:r>
        <w:rPr>
          <w:rFonts w:hint="eastAsia"/>
        </w:rPr>
        <w:t>号法律为司法机构的组织奠定了两项基础。第一项是法院在解决所有民事、商事、行政、公民地位和刑事争端时享有全面的管辖权。这一种办法的理念是将司法权集中在国家手中，以确保诉讼当事各方之间的平等并避免产生决定什么案件应由什么法庭来受理的问题。</w:t>
      </w:r>
    </w:p>
    <w:p w:rsidR="00000000" w:rsidRDefault="00000000">
      <w:pPr>
        <w:spacing w:after="320"/>
        <w:rPr>
          <w:rFonts w:hint="eastAsia"/>
        </w:rPr>
      </w:pPr>
      <w:r>
        <w:rPr>
          <w:rFonts w:hint="eastAsia"/>
        </w:rPr>
        <w:tab/>
        <w:t xml:space="preserve">35.  </w:t>
      </w:r>
      <w:r>
        <w:rPr>
          <w:rFonts w:hint="eastAsia"/>
        </w:rPr>
        <w:t>第二个基础是法律决定对各法庭根据其质量或价值实行专业化，根据宪法第</w:t>
      </w:r>
      <w:r>
        <w:rPr>
          <w:rFonts w:hint="eastAsia"/>
        </w:rPr>
        <w:t>164</w:t>
      </w:r>
      <w:r>
        <w:rPr>
          <w:rFonts w:hint="eastAsia"/>
        </w:rPr>
        <w:t>条不应由下级立法当局来管理或修改各法庭的工作，该宪法条款规定，只有法律才可以确定各法庭的职能和权限。上述法律第</w:t>
      </w:r>
      <w:r>
        <w:rPr>
          <w:rFonts w:hint="eastAsia"/>
        </w:rPr>
        <w:t>3</w:t>
      </w:r>
      <w:r>
        <w:rPr>
          <w:rFonts w:hint="eastAsia"/>
        </w:rPr>
        <w:t>条涉及到各法庭的组织和级别，包括上诉法院。</w:t>
      </w:r>
    </w:p>
    <w:p w:rsidR="00000000" w:rsidRDefault="00000000">
      <w:pPr>
        <w:pStyle w:val="Heading4"/>
        <w:rPr>
          <w:rFonts w:hint="eastAsia"/>
        </w:rPr>
      </w:pPr>
      <w:r>
        <w:rPr>
          <w:rFonts w:hint="eastAsia"/>
        </w:rPr>
        <w:t>个人可以利用的补救和追索手段</w:t>
      </w:r>
    </w:p>
    <w:p w:rsidR="00000000" w:rsidRDefault="00000000">
      <w:pPr>
        <w:rPr>
          <w:rFonts w:hint="eastAsia"/>
        </w:rPr>
      </w:pPr>
      <w:r>
        <w:rPr>
          <w:rFonts w:hint="eastAsia"/>
        </w:rPr>
        <w:tab/>
        <w:t xml:space="preserve">36.  </w:t>
      </w:r>
      <w:r>
        <w:rPr>
          <w:rFonts w:hint="eastAsia"/>
        </w:rPr>
        <w:t>任何个人如果指称其权利在科威特国遭到侵犯，有权根据宪法的规定和法律将其案件提交各专业范围内的所有科威特法庭。宪法第</w:t>
      </w:r>
      <w:r>
        <w:rPr>
          <w:rFonts w:hint="eastAsia"/>
        </w:rPr>
        <w:t>166</w:t>
      </w:r>
      <w:r>
        <w:rPr>
          <w:rFonts w:hint="eastAsia"/>
        </w:rPr>
        <w:t>条已对此有明确规定，该条保障所有人的诉讼权。法律确定了行使这一权利的程序。宪法第四章第五节包括的一系列原则保障了个人的这一权利。</w:t>
      </w:r>
    </w:p>
    <w:p w:rsidR="00000000" w:rsidRDefault="00000000">
      <w:pPr>
        <w:rPr>
          <w:rFonts w:hint="eastAsia"/>
        </w:rPr>
      </w:pPr>
      <w:r>
        <w:rPr>
          <w:rFonts w:hint="eastAsia"/>
        </w:rPr>
        <w:tab/>
        <w:t>37.  1990</w:t>
      </w:r>
      <w:r>
        <w:rPr>
          <w:rFonts w:hint="eastAsia"/>
        </w:rPr>
        <w:t>年关于司法机构组织的第</w:t>
      </w:r>
      <w:r>
        <w:rPr>
          <w:rFonts w:hint="eastAsia"/>
        </w:rPr>
        <w:t>23</w:t>
      </w:r>
      <w:r>
        <w:rPr>
          <w:rFonts w:hint="eastAsia"/>
        </w:rPr>
        <w:t>条法律载有有关法庭的许多规定。这些规定旨在维护司法的独立性。</w:t>
      </w:r>
    </w:p>
    <w:p w:rsidR="00000000" w:rsidRDefault="00000000">
      <w:pPr>
        <w:spacing w:after="320"/>
        <w:rPr>
          <w:rFonts w:hint="eastAsia"/>
        </w:rPr>
      </w:pPr>
      <w:r>
        <w:rPr>
          <w:rFonts w:hint="eastAsia"/>
        </w:rPr>
        <w:tab/>
        <w:t xml:space="preserve">38.  </w:t>
      </w:r>
      <w:r>
        <w:rPr>
          <w:rFonts w:hint="eastAsia"/>
        </w:rPr>
        <w:t>另一方面，关于刑事审判和程序的法律对提起刑事法庭诉讼的各种措施和要求做出了规定。该法律还为诉讼当事各方提供各种法律保障，范围从公众听审，被告律师出庭到科威特立法规定的其他前提，这些都是符合国际司法标准的。</w:t>
      </w:r>
    </w:p>
    <w:p w:rsidR="00000000" w:rsidRDefault="00000000">
      <w:pPr>
        <w:pStyle w:val="Heading4"/>
        <w:rPr>
          <w:rFonts w:hint="eastAsia"/>
        </w:rPr>
      </w:pPr>
      <w:r>
        <w:rPr>
          <w:rFonts w:hint="eastAsia"/>
        </w:rPr>
        <w:t>在科威特国内执行各项国际文书，包括《经济、社会、文化权利国际公约》</w:t>
      </w:r>
    </w:p>
    <w:p w:rsidR="00000000" w:rsidRDefault="00000000">
      <w:pPr>
        <w:rPr>
          <w:rFonts w:hint="eastAsia"/>
        </w:rPr>
      </w:pPr>
      <w:r>
        <w:rPr>
          <w:rFonts w:hint="eastAsia"/>
        </w:rPr>
        <w:tab/>
        <w:t xml:space="preserve">39.  </w:t>
      </w:r>
      <w:r>
        <w:rPr>
          <w:rFonts w:hint="eastAsia"/>
        </w:rPr>
        <w:t>在科威特国执行《经济、社会、文化权利公约》的条款属于宪法第</w:t>
      </w:r>
      <w:r>
        <w:rPr>
          <w:rFonts w:hint="eastAsia"/>
        </w:rPr>
        <w:t>70</w:t>
      </w:r>
      <w:r>
        <w:rPr>
          <w:rFonts w:hint="eastAsia"/>
        </w:rPr>
        <w:t>条所规定的机制，该条规定：</w:t>
      </w:r>
    </w:p>
    <w:p w:rsidR="00000000" w:rsidRDefault="00000000">
      <w:pPr>
        <w:pStyle w:val="ac"/>
        <w:ind w:left="1040" w:firstLine="520"/>
        <w:rPr>
          <w:rFonts w:hint="eastAsia"/>
        </w:rPr>
      </w:pPr>
      <w:r>
        <w:rPr>
          <w:rFonts w:hint="eastAsia"/>
        </w:rPr>
        <w:t>“埃米尔应通过法令加入各项条约并应立即通知国民议会，同时对这种加入行动做出适当的解释。协议在签字、批准和在官方公报上公布后即具有法律效力。关于和平、结盟、国家领土、自然资源、主权、公民权利、公共财产、商业、航行权、居住和其他涉及到国家预算内未拨给的开支或涉及对科威特法律进行修改的条约只有通过法律才能生效。此种条约在任何情况下都不得载有与公开条款相反的秘密条文。”</w:t>
      </w:r>
    </w:p>
    <w:p w:rsidR="00000000" w:rsidRDefault="00000000">
      <w:pPr>
        <w:spacing w:after="320"/>
        <w:rPr>
          <w:rFonts w:hint="eastAsia"/>
        </w:rPr>
      </w:pPr>
      <w:r>
        <w:rPr>
          <w:rFonts w:hint="eastAsia"/>
        </w:rPr>
        <w:tab/>
        <w:t xml:space="preserve">40.  </w:t>
      </w:r>
      <w:r>
        <w:rPr>
          <w:rFonts w:hint="eastAsia"/>
        </w:rPr>
        <w:t>这一条表明，科威特国加入的条约在国内具有法律效力。各种条约属于公开范围并得到各法庭的遵守。因此，科威特加入《经济、社会、文化国际公约》以及宪法程序的完成表示该公约已被通过作为一项科威特的国家法律，所有各级当局都应遵守。</w:t>
      </w:r>
    </w:p>
    <w:p w:rsidR="00000000" w:rsidRDefault="00000000">
      <w:pPr>
        <w:pStyle w:val="Heading3"/>
        <w:rPr>
          <w:rFonts w:hint="eastAsia"/>
        </w:rPr>
      </w:pPr>
      <w:r>
        <w:rPr>
          <w:rFonts w:hint="eastAsia"/>
          <w:u w:val="none"/>
        </w:rPr>
        <w:t xml:space="preserve">E.  </w:t>
      </w:r>
      <w:r>
        <w:rPr>
          <w:rFonts w:hint="eastAsia"/>
        </w:rPr>
        <w:t>新闻和公布</w:t>
      </w:r>
    </w:p>
    <w:p w:rsidR="00000000" w:rsidRDefault="00000000">
      <w:pPr>
        <w:rPr>
          <w:rFonts w:hint="eastAsia"/>
        </w:rPr>
      </w:pPr>
      <w:r>
        <w:rPr>
          <w:rFonts w:hint="eastAsia"/>
        </w:rPr>
        <w:tab/>
        <w:t xml:space="preserve">41.  </w:t>
      </w:r>
      <w:r>
        <w:rPr>
          <w:rFonts w:hint="eastAsia"/>
        </w:rPr>
        <w:t>前面提到的科威特宪法第</w:t>
      </w:r>
      <w:r>
        <w:rPr>
          <w:rFonts w:hint="eastAsia"/>
        </w:rPr>
        <w:t>70</w:t>
      </w:r>
      <w:r>
        <w:rPr>
          <w:rFonts w:hint="eastAsia"/>
        </w:rPr>
        <w:t>条规定，任何条约在完成所有宪法程序并在官方公报上公布之前不得生效并具有约束力。该条款还全部列出了只有通过法律才能生效的各项条约。</w:t>
      </w:r>
    </w:p>
    <w:p w:rsidR="00000000" w:rsidRDefault="00000000">
      <w:pPr>
        <w:rPr>
          <w:rFonts w:hint="eastAsia"/>
        </w:rPr>
      </w:pPr>
      <w:r>
        <w:rPr>
          <w:rFonts w:hint="eastAsia"/>
        </w:rPr>
        <w:tab/>
        <w:t xml:space="preserve">42.  </w:t>
      </w:r>
      <w:r>
        <w:rPr>
          <w:rFonts w:hint="eastAsia"/>
        </w:rPr>
        <w:t>公布是立法程序的最后阶段。其旨在使行政部门对任何条约加以实施。法律在被通过后两周内被公布在官方公报上并在公布</w:t>
      </w:r>
      <w:r>
        <w:rPr>
          <w:rFonts w:hint="eastAsia"/>
        </w:rPr>
        <w:t>1</w:t>
      </w:r>
      <w:r>
        <w:rPr>
          <w:rFonts w:hint="eastAsia"/>
        </w:rPr>
        <w:t>个月后生效。对于这一时间范围可根据有关法律本身的具体规定加以缩短或延长。一项法律一经在官方公报上公布即行生效，原先规定的生效时间即已过去。立法不管其性质如何必须公布，这种公布就等于指示主管当局执行该项法律。这里值得指出的是，科威特加入的各项人权条约，包括《经济、社会、文化权利国际公约》均属于上述程序的范围，已在官方公报上公布，供所有人了解。</w:t>
      </w:r>
    </w:p>
    <w:p w:rsidR="00000000" w:rsidRDefault="00000000">
      <w:pPr>
        <w:spacing w:after="320"/>
        <w:rPr>
          <w:rFonts w:hint="eastAsia"/>
        </w:rPr>
      </w:pPr>
      <w:r>
        <w:rPr>
          <w:rFonts w:hint="eastAsia"/>
        </w:rPr>
        <w:tab/>
        <w:t xml:space="preserve">43.  </w:t>
      </w:r>
      <w:r>
        <w:rPr>
          <w:rFonts w:hint="eastAsia"/>
        </w:rPr>
        <w:t>最后，宣传有关人权问题的知识，以及科威特国为了使各项国际人权条约所载的崇高原则成为不朽而正在做出的努力是处理文化和信息政策的一项基本方法。在文化方面，已经将人权专题列入中学和大学一些系科的课程中。媒体，无论是出版的还是视听的，都已进行了深入的报导以便在科威特社会中宣传人权问题及其崇高原则。</w:t>
      </w:r>
    </w:p>
    <w:p w:rsidR="00000000" w:rsidRDefault="00000000">
      <w:pPr>
        <w:pStyle w:val="Heading2"/>
        <w:rPr>
          <w:rFonts w:hint="eastAsia"/>
        </w:rPr>
      </w:pPr>
      <w:r>
        <w:rPr>
          <w:rFonts w:hint="eastAsia"/>
        </w:rPr>
        <w:t>二、科威特为执行《公约》第一、二和三部分中的</w:t>
      </w:r>
      <w:r>
        <w:br/>
      </w:r>
      <w:r>
        <w:rPr>
          <w:rFonts w:hint="eastAsia"/>
        </w:rPr>
        <w:t>各条款而采取的立法、法律和行政措施</w:t>
      </w:r>
    </w:p>
    <w:p w:rsidR="00000000" w:rsidRDefault="00000000">
      <w:pPr>
        <w:pStyle w:val="Heading3"/>
        <w:rPr>
          <w:rFonts w:hint="eastAsia"/>
        </w:rPr>
      </w:pPr>
      <w:r>
        <w:rPr>
          <w:rFonts w:hint="eastAsia"/>
        </w:rPr>
        <w:t>第</w:t>
      </w:r>
      <w:r>
        <w:rPr>
          <w:rFonts w:hint="eastAsia"/>
        </w:rPr>
        <w:t xml:space="preserve"> 1 </w:t>
      </w:r>
      <w:r>
        <w:rPr>
          <w:rFonts w:hint="eastAsia"/>
        </w:rPr>
        <w:t>条</w:t>
      </w:r>
    </w:p>
    <w:p w:rsidR="00000000" w:rsidRDefault="00000000">
      <w:pPr>
        <w:rPr>
          <w:rFonts w:hint="eastAsia"/>
        </w:rPr>
      </w:pPr>
      <w:r>
        <w:rPr>
          <w:rFonts w:hint="eastAsia"/>
        </w:rPr>
        <w:tab/>
        <w:t xml:space="preserve">44.  </w:t>
      </w:r>
      <w:r>
        <w:rPr>
          <w:rFonts w:hint="eastAsia"/>
        </w:rPr>
        <w:t>这一条款涉及人民的自决权利和保护其自然财富和资源的权利。科威特国坚信，根据《联合国宪章》，人民的自决权利是不可剥夺的。这是联合国应致力要实现的主要目标之一，也是一些国家据以赢得独立的原则之一。因此国际社会所有成员都有义务做出协同努力来帮助仍然处于外国占领之下的各国进行合法的斗争以取得独立。</w:t>
      </w:r>
    </w:p>
    <w:p w:rsidR="00000000" w:rsidRDefault="00000000">
      <w:pPr>
        <w:rPr>
          <w:rFonts w:hint="eastAsia"/>
        </w:rPr>
      </w:pPr>
      <w:r>
        <w:rPr>
          <w:rFonts w:hint="eastAsia"/>
        </w:rPr>
        <w:tab/>
        <w:t xml:space="preserve">45.  </w:t>
      </w:r>
      <w:r>
        <w:rPr>
          <w:rFonts w:hint="eastAsia"/>
        </w:rPr>
        <w:t>鉴于这一信念，科威特国在国际舞台上就此采取了积极的立场。科威特支持有关的国际决议对人民的自决权利表示支持，并在支持各国人民争取独立和处置其经济资源的权利的斗争中起到了光荣的作用。</w:t>
      </w:r>
    </w:p>
    <w:p w:rsidR="00000000" w:rsidRDefault="00000000">
      <w:pPr>
        <w:rPr>
          <w:rFonts w:hint="eastAsia"/>
        </w:rPr>
      </w:pPr>
      <w:r>
        <w:rPr>
          <w:rFonts w:hint="eastAsia"/>
        </w:rPr>
        <w:tab/>
        <w:t xml:space="preserve">46.  </w:t>
      </w:r>
      <w:r>
        <w:rPr>
          <w:rFonts w:hint="eastAsia"/>
        </w:rPr>
        <w:t>科威特宪法强调，所有自然资源及其收入均属于国家，国家应保护和审慎地开发此种资源，同时要考虑其安全和经济利益。</w:t>
      </w:r>
    </w:p>
    <w:p w:rsidR="00000000" w:rsidRDefault="00000000">
      <w:pPr>
        <w:rPr>
          <w:rFonts w:hint="eastAsia"/>
        </w:rPr>
      </w:pPr>
      <w:r>
        <w:rPr>
          <w:rFonts w:hint="eastAsia"/>
        </w:rPr>
        <w:tab/>
        <w:t xml:space="preserve">47.  </w:t>
      </w:r>
      <w:r>
        <w:rPr>
          <w:rFonts w:hint="eastAsia"/>
        </w:rPr>
        <w:t>宪法还强调，国民经济应基于社会公正，在公共部门和私人部门间保持平衡，目标是实现经济发展，增加生产，提高生活水平并保障公民的福利。宪法平等地规定，所有权、资本和劳动是国家社会结构的主要支柱和国家财富的来源，它们都代表了由法律规范的一种社会功能的个人权利。科威特宪法保障私有制并禁止没收私有财产，除非在涉及公共利益的情况下。在这种情况下，这一工作将由法律指导，以确立公平的赔偿。科威特国的公共财产是神圣的，每个公民都应尊重这一点。</w:t>
      </w:r>
    </w:p>
    <w:p w:rsidR="00000000" w:rsidRDefault="00000000">
      <w:pPr>
        <w:spacing w:after="320"/>
        <w:rPr>
          <w:rFonts w:hint="eastAsia"/>
        </w:rPr>
      </w:pPr>
      <w:r>
        <w:rPr>
          <w:rFonts w:hint="eastAsia"/>
        </w:rPr>
        <w:tab/>
        <w:t xml:space="preserve">48.  </w:t>
      </w:r>
      <w:r>
        <w:rPr>
          <w:rFonts w:hint="eastAsia"/>
        </w:rPr>
        <w:t>只有通过法律才能承担任何开发一种自然资源或某一公共设施的义务，并且有一个特定的时限。前期工作应保障研究和勘探作业的权利、公开投标和竞争的权利。只有法律才可以授予垄断权，而且仅限于一段确定的期限内。</w:t>
      </w:r>
    </w:p>
    <w:p w:rsidR="00000000" w:rsidRDefault="00000000">
      <w:pPr>
        <w:pStyle w:val="Heading3"/>
        <w:rPr>
          <w:rFonts w:hint="eastAsia"/>
        </w:rPr>
      </w:pPr>
      <w:r>
        <w:rPr>
          <w:rFonts w:hint="eastAsia"/>
        </w:rPr>
        <w:t>第</w:t>
      </w:r>
      <w:r>
        <w:rPr>
          <w:rFonts w:hint="eastAsia"/>
        </w:rPr>
        <w:t xml:space="preserve"> 2 </w:t>
      </w:r>
      <w:r>
        <w:rPr>
          <w:rFonts w:hint="eastAsia"/>
        </w:rPr>
        <w:t>条</w:t>
      </w:r>
    </w:p>
    <w:p w:rsidR="00000000" w:rsidRDefault="00000000">
      <w:pPr>
        <w:rPr>
          <w:rFonts w:hint="eastAsia"/>
        </w:rPr>
      </w:pPr>
      <w:r>
        <w:rPr>
          <w:rFonts w:hint="eastAsia"/>
        </w:rPr>
        <w:tab/>
        <w:t xml:space="preserve">49.  </w:t>
      </w:r>
      <w:r>
        <w:rPr>
          <w:rFonts w:hint="eastAsia"/>
        </w:rPr>
        <w:t>公约第</w:t>
      </w:r>
      <w:r>
        <w:rPr>
          <w:rFonts w:hint="eastAsia"/>
        </w:rPr>
        <w:t>2</w:t>
      </w:r>
      <w:r>
        <w:rPr>
          <w:rFonts w:hint="eastAsia"/>
        </w:rPr>
        <w:t>条规定，缔约各国承担保证，本公约所宣布的权利应予普遍行使，而不得有例如种族、肤色、性别、语言、宗教、政治或其他见解、国籍或社会出身、财产或其他身份等任何区别。</w:t>
      </w:r>
    </w:p>
    <w:p w:rsidR="00000000" w:rsidRDefault="00000000">
      <w:pPr>
        <w:rPr>
          <w:rFonts w:hint="eastAsia"/>
        </w:rPr>
      </w:pPr>
      <w:r>
        <w:rPr>
          <w:rFonts w:hint="eastAsia"/>
        </w:rPr>
        <w:tab/>
        <w:t xml:space="preserve">50.  </w:t>
      </w:r>
      <w:r>
        <w:rPr>
          <w:rFonts w:hint="eastAsia"/>
        </w:rPr>
        <w:t>关于这一点，科威特国想强调，科威特社会是基于正义和平等的，坚决反对一切形式的歧视并对男子和妇女在享受其权利方面不作任何区分。</w:t>
      </w:r>
    </w:p>
    <w:p w:rsidR="00000000" w:rsidRDefault="00000000">
      <w:pPr>
        <w:rPr>
          <w:rFonts w:hint="eastAsia"/>
        </w:rPr>
      </w:pPr>
      <w:r>
        <w:rPr>
          <w:rFonts w:hint="eastAsia"/>
        </w:rPr>
        <w:tab/>
        <w:t xml:space="preserve">51.  </w:t>
      </w:r>
      <w:r>
        <w:rPr>
          <w:rFonts w:hint="eastAsia"/>
        </w:rPr>
        <w:t>宪法保障全体公民充分享受其权利，不因性别、肤色、宗教或年龄而有区别。</w:t>
      </w:r>
    </w:p>
    <w:p w:rsidR="00000000" w:rsidRDefault="00000000">
      <w:pPr>
        <w:rPr>
          <w:rFonts w:hint="eastAsia"/>
        </w:rPr>
      </w:pPr>
      <w:r>
        <w:rPr>
          <w:rFonts w:hint="eastAsia"/>
        </w:rPr>
        <w:tab/>
        <w:t xml:space="preserve">52.  </w:t>
      </w:r>
      <w:r>
        <w:rPr>
          <w:rFonts w:hint="eastAsia"/>
        </w:rPr>
        <w:t>宪法第</w:t>
      </w:r>
      <w:r>
        <w:rPr>
          <w:rFonts w:hint="eastAsia"/>
        </w:rPr>
        <w:t>7</w:t>
      </w:r>
      <w:r>
        <w:rPr>
          <w:rFonts w:hint="eastAsia"/>
        </w:rPr>
        <w:t>条强调了这一原则。该条规定平等是科威特社会的支柱之一。前言中也有类似的提法，在前言中声明平等是社会的基石之一。</w:t>
      </w:r>
    </w:p>
    <w:p w:rsidR="00000000" w:rsidRDefault="00000000">
      <w:pPr>
        <w:rPr>
          <w:rFonts w:hint="eastAsia"/>
        </w:rPr>
      </w:pPr>
      <w:r>
        <w:rPr>
          <w:rFonts w:hint="eastAsia"/>
        </w:rPr>
        <w:tab/>
        <w:t xml:space="preserve">53.  </w:t>
      </w:r>
      <w:r>
        <w:rPr>
          <w:rFonts w:hint="eastAsia"/>
        </w:rPr>
        <w:t>第</w:t>
      </w:r>
      <w:r>
        <w:rPr>
          <w:rFonts w:hint="eastAsia"/>
        </w:rPr>
        <w:t>29</w:t>
      </w:r>
      <w:r>
        <w:rPr>
          <w:rFonts w:hint="eastAsia"/>
        </w:rPr>
        <w:t>条详细规定了平等原则的具体内容。该条规定，全体公民在法律面前在人的尊严、权利和义务方面一律平等，不管性别、种族、语言或宗教。</w:t>
      </w:r>
    </w:p>
    <w:p w:rsidR="00000000" w:rsidRDefault="00000000">
      <w:pPr>
        <w:rPr>
          <w:rFonts w:hint="eastAsia"/>
        </w:rPr>
      </w:pPr>
      <w:r>
        <w:rPr>
          <w:rFonts w:hint="eastAsia"/>
        </w:rPr>
        <w:tab/>
        <w:t xml:space="preserve">54.  </w:t>
      </w:r>
      <w:r>
        <w:rPr>
          <w:rFonts w:hint="eastAsia"/>
        </w:rPr>
        <w:t>还值得注意的是说明性注解中的内容，该注解解释了上述条款。该注解称：</w:t>
      </w:r>
    </w:p>
    <w:p w:rsidR="00000000" w:rsidRDefault="00000000">
      <w:pPr>
        <w:pStyle w:val="ac"/>
        <w:ind w:left="1040" w:firstLine="520"/>
        <w:rPr>
          <w:rFonts w:hint="eastAsia"/>
        </w:rPr>
      </w:pPr>
      <w:r>
        <w:rPr>
          <w:rFonts w:hint="eastAsia"/>
        </w:rPr>
        <w:t>“本条强调了一般权利和义务的平等。然后，特别强调了这一原则的适用，提及了性别、种族、语言和宗教方面的不歧视。本条决定不列入“肤色或财产”，尽管《世界人权宣言》中有这种提法，这是因为这一提法旨在针对种族隔离，而在这种现象在我国不存在。该条的案文足以否定了任何类比之点。由于科威特社会中不存在基于财产的歧视，因此没有必要有一条具体的条文。”</w:t>
      </w:r>
    </w:p>
    <w:p w:rsidR="00000000" w:rsidRDefault="00000000">
      <w:pPr>
        <w:rPr>
          <w:rFonts w:hint="eastAsia"/>
        </w:rPr>
      </w:pPr>
      <w:r>
        <w:rPr>
          <w:rFonts w:hint="eastAsia"/>
        </w:rPr>
        <w:tab/>
        <w:t xml:space="preserve">55.  </w:t>
      </w:r>
      <w:r>
        <w:rPr>
          <w:rFonts w:hint="eastAsia"/>
        </w:rPr>
        <w:t>关于人权，科威特宪法也保障科威特国民和非科威特人享有同样的权利，但科威特人享有的投票权和拥有财产权除外。在科威特国的外国人享有宪法保障的各项权利和自由。这包括自由、个人安全、人道待遇、在法庭和法律机构上的平等、科威特法律规定的法律保障、择业自由、离境和入境自由、信奉宗教自由以及适用于科威特领土上的科威特人和非科威特人的各项法律中所规定的其他各项权利。</w:t>
      </w:r>
    </w:p>
    <w:p w:rsidR="00000000" w:rsidRDefault="00000000">
      <w:pPr>
        <w:spacing w:after="320"/>
        <w:rPr>
          <w:rFonts w:hint="eastAsia"/>
        </w:rPr>
      </w:pPr>
      <w:r>
        <w:rPr>
          <w:rFonts w:hint="eastAsia"/>
        </w:rPr>
        <w:tab/>
        <w:t xml:space="preserve">56.  </w:t>
      </w:r>
      <w:r>
        <w:rPr>
          <w:rFonts w:hint="eastAsia"/>
        </w:rPr>
        <w:t>科威特国谨提及在加入《经济、社会、文化权利国际公约》时所做的解释性声明。关于第</w:t>
      </w:r>
      <w:r>
        <w:rPr>
          <w:rFonts w:hint="eastAsia"/>
        </w:rPr>
        <w:t>2</w:t>
      </w:r>
      <w:r>
        <w:rPr>
          <w:rFonts w:hint="eastAsia"/>
        </w:rPr>
        <w:t>条第</w:t>
      </w:r>
      <w:r>
        <w:rPr>
          <w:rFonts w:hint="eastAsia"/>
        </w:rPr>
        <w:t>2</w:t>
      </w:r>
      <w:r>
        <w:rPr>
          <w:rFonts w:hint="eastAsia"/>
        </w:rPr>
        <w:t>款和第</w:t>
      </w:r>
      <w:r>
        <w:rPr>
          <w:rFonts w:hint="eastAsia"/>
        </w:rPr>
        <w:t>3</w:t>
      </w:r>
      <w:r>
        <w:rPr>
          <w:rFonts w:hint="eastAsia"/>
        </w:rPr>
        <w:t>条，虽然科威特国完全赞同两条的条款，因为其符合科威特宪法第</w:t>
      </w:r>
      <w:r>
        <w:rPr>
          <w:rFonts w:hint="eastAsia"/>
        </w:rPr>
        <w:t>29</w:t>
      </w:r>
      <w:r>
        <w:rPr>
          <w:rFonts w:hint="eastAsia"/>
        </w:rPr>
        <w:t>条，但是此种权利的行使属于科威特法律的范围之内。</w:t>
      </w:r>
    </w:p>
    <w:p w:rsidR="00000000" w:rsidRDefault="00000000">
      <w:pPr>
        <w:pStyle w:val="Heading3"/>
        <w:rPr>
          <w:rFonts w:hint="eastAsia"/>
        </w:rPr>
      </w:pPr>
      <w:r>
        <w:rPr>
          <w:rFonts w:hint="eastAsia"/>
        </w:rPr>
        <w:t>第</w:t>
      </w:r>
      <w:r>
        <w:rPr>
          <w:rFonts w:hint="eastAsia"/>
        </w:rPr>
        <w:t xml:space="preserve"> 3 </w:t>
      </w:r>
      <w:r>
        <w:rPr>
          <w:rFonts w:hint="eastAsia"/>
        </w:rPr>
        <w:t>条</w:t>
      </w:r>
    </w:p>
    <w:p w:rsidR="00000000" w:rsidRDefault="00000000">
      <w:pPr>
        <w:rPr>
          <w:rFonts w:hint="eastAsia"/>
        </w:rPr>
      </w:pPr>
      <w:r>
        <w:rPr>
          <w:rFonts w:hint="eastAsia"/>
        </w:rPr>
        <w:tab/>
        <w:t xml:space="preserve">57.  </w:t>
      </w:r>
      <w:r>
        <w:rPr>
          <w:rFonts w:hint="eastAsia"/>
        </w:rPr>
        <w:t>这一条要求确保男女在享受公约规定的所有经济、社会和文化权利方面的平等权利。和这一条相对应，宪法的制定人在宪法第二章的开头部分规定，平等是科威特社会的支柱之一，不管性别或其任何其它原因，这种平等都得到保障。先前还提到过宪法关于公正和平等的原则的第</w:t>
      </w:r>
      <w:r>
        <w:rPr>
          <w:rFonts w:hint="eastAsia"/>
        </w:rPr>
        <w:t>7</w:t>
      </w:r>
      <w:r>
        <w:rPr>
          <w:rFonts w:hint="eastAsia"/>
        </w:rPr>
        <w:t>条。</w:t>
      </w:r>
    </w:p>
    <w:p w:rsidR="00000000" w:rsidRDefault="00000000">
      <w:pPr>
        <w:rPr>
          <w:rFonts w:hint="eastAsia"/>
        </w:rPr>
      </w:pPr>
      <w:r>
        <w:rPr>
          <w:rFonts w:hint="eastAsia"/>
        </w:rPr>
        <w:tab/>
        <w:t xml:space="preserve">58.  </w:t>
      </w:r>
      <w:r>
        <w:rPr>
          <w:rFonts w:hint="eastAsia"/>
        </w:rPr>
        <w:t>为了进一步说明科威特立法制定人对平等原则的重视，宪法第</w:t>
      </w:r>
      <w:r>
        <w:rPr>
          <w:rFonts w:hint="eastAsia"/>
        </w:rPr>
        <w:t>176</w:t>
      </w:r>
      <w:r>
        <w:rPr>
          <w:rFonts w:hint="eastAsia"/>
        </w:rPr>
        <w:t>条禁止对有关自由和平等的条款进行任何修正，除非此种修正旨在扩大自由和平等的范围。第</w:t>
      </w:r>
      <w:r>
        <w:rPr>
          <w:rFonts w:hint="eastAsia"/>
        </w:rPr>
        <w:t>29</w:t>
      </w:r>
      <w:r>
        <w:rPr>
          <w:rFonts w:hint="eastAsia"/>
        </w:rPr>
        <w:t>条也提及平等的原则，规定所有公民在法律面前都有平等的权利和义务。</w:t>
      </w:r>
    </w:p>
    <w:p w:rsidR="00000000" w:rsidRDefault="00000000">
      <w:pPr>
        <w:rPr>
          <w:rFonts w:hint="eastAsia"/>
        </w:rPr>
      </w:pPr>
      <w:r>
        <w:rPr>
          <w:rFonts w:hint="eastAsia"/>
        </w:rPr>
        <w:tab/>
        <w:t xml:space="preserve">59.  </w:t>
      </w:r>
      <w:r>
        <w:rPr>
          <w:rFonts w:hint="eastAsia"/>
        </w:rPr>
        <w:t>在其他情况下，宪法制定人强调了平等的重要性，但没有使用这一个词。例如，第</w:t>
      </w:r>
      <w:r>
        <w:rPr>
          <w:rFonts w:hint="eastAsia"/>
        </w:rPr>
        <w:t>13</w:t>
      </w:r>
      <w:r>
        <w:rPr>
          <w:rFonts w:hint="eastAsia"/>
        </w:rPr>
        <w:t>条规定，“教育是社会发展的前提，由国家加以保障和促进”。第</w:t>
      </w:r>
      <w:r>
        <w:rPr>
          <w:rFonts w:hint="eastAsia"/>
        </w:rPr>
        <w:t>11</w:t>
      </w:r>
      <w:r>
        <w:rPr>
          <w:rFonts w:hint="eastAsia"/>
        </w:rPr>
        <w:t>条规定，国家应保障所有公民在年老、疾病或丧失劳动力时得到援助，并应为每个公民提供社会保障和协助，以及医疗保健。</w:t>
      </w:r>
    </w:p>
    <w:p w:rsidR="00000000" w:rsidRDefault="00000000">
      <w:pPr>
        <w:rPr>
          <w:rFonts w:hint="eastAsia"/>
        </w:rPr>
      </w:pPr>
      <w:r>
        <w:rPr>
          <w:rFonts w:hint="eastAsia"/>
        </w:rPr>
        <w:tab/>
        <w:t xml:space="preserve">60.  </w:t>
      </w:r>
      <w:r>
        <w:rPr>
          <w:rFonts w:hint="eastAsia"/>
        </w:rPr>
        <w:t>第</w:t>
      </w:r>
      <w:r>
        <w:rPr>
          <w:rFonts w:hint="eastAsia"/>
        </w:rPr>
        <w:t>41</w:t>
      </w:r>
      <w:r>
        <w:rPr>
          <w:rFonts w:hint="eastAsia"/>
        </w:rPr>
        <w:t>条又规定每个科威特人享有工作的权利和择业的权利。宪法第二和第三章的其他条款提及男女享有平等的教育权、工作权、社会协助权以及其他权利。</w:t>
      </w:r>
    </w:p>
    <w:p w:rsidR="00000000" w:rsidRDefault="00000000">
      <w:pPr>
        <w:rPr>
          <w:rFonts w:hint="eastAsia"/>
        </w:rPr>
      </w:pPr>
      <w:r>
        <w:rPr>
          <w:rFonts w:hint="eastAsia"/>
        </w:rPr>
        <w:tab/>
        <w:t xml:space="preserve">61.  </w:t>
      </w:r>
      <w:r>
        <w:rPr>
          <w:rFonts w:hint="eastAsia"/>
        </w:rPr>
        <w:t>国家还非常重视妇女，从而在各个部门建立了一支受过教育的劳动队伍。宪法保障妇女的工作权和择业权，以及参与商业和职业活动的自由。国家还向妇女提供各级教育的机会，在与男子平等的基础上担任公职的机会，以及享受做母亲的机会。妇女享受所有的产假福利，例如带薪的产假，产假时拿一半工资以及保留职位和职级的育儿假。国家还确保妇女在陪伴其配偶到外国任职时拿一半工资和工作有保障。所有这些步骤是科威特为跟上妇女地位的提高和享受其权利而开展的运动的一部分。</w:t>
      </w:r>
    </w:p>
    <w:p w:rsidR="00000000" w:rsidRDefault="00000000">
      <w:pPr>
        <w:rPr>
          <w:rFonts w:hint="eastAsia"/>
        </w:rPr>
      </w:pPr>
      <w:r>
        <w:rPr>
          <w:rFonts w:hint="eastAsia"/>
        </w:rPr>
        <w:tab/>
        <w:t xml:space="preserve">62.  </w:t>
      </w:r>
      <w:r>
        <w:rPr>
          <w:rFonts w:hint="eastAsia"/>
        </w:rPr>
        <w:t>这里值得提及的是，</w:t>
      </w:r>
      <w:r>
        <w:rPr>
          <w:rFonts w:hint="eastAsia"/>
        </w:rPr>
        <w:t>1996</w:t>
      </w:r>
      <w:r>
        <w:rPr>
          <w:rFonts w:hint="eastAsia"/>
        </w:rPr>
        <w:t>年妇女在所有部门的劳动力中占</w:t>
      </w:r>
      <w:r>
        <w:rPr>
          <w:rFonts w:hint="eastAsia"/>
        </w:rPr>
        <w:t>28%</w:t>
      </w:r>
      <w:r>
        <w:rPr>
          <w:rFonts w:hint="eastAsia"/>
        </w:rPr>
        <w:t>。这一数字表明，社会已经认识到科威特妇女作用的重要性并感到更有必要使妇女在社会和经济发展进程中起到更大的作用。一张表格</w:t>
      </w:r>
      <w:r>
        <w:rPr>
          <w:rFonts w:hint="eastAsia"/>
        </w:rPr>
        <w:t>(</w:t>
      </w:r>
      <w:r>
        <w:rPr>
          <w:rFonts w:hint="eastAsia"/>
        </w:rPr>
        <w:t>见附录</w:t>
      </w:r>
      <w:r>
        <w:rPr>
          <w:rFonts w:hint="eastAsia"/>
        </w:rPr>
        <w:t>5)</w:t>
      </w:r>
      <w:r>
        <w:rPr>
          <w:rFonts w:hint="eastAsia"/>
        </w:rPr>
        <w:t>显示了在教育部门的妇女人数。</w:t>
      </w:r>
    </w:p>
    <w:p w:rsidR="00000000" w:rsidRDefault="00000000">
      <w:pPr>
        <w:rPr>
          <w:rFonts w:hint="eastAsia"/>
        </w:rPr>
      </w:pPr>
      <w:r>
        <w:rPr>
          <w:rFonts w:hint="eastAsia"/>
        </w:rPr>
        <w:tab/>
        <w:t xml:space="preserve">63.  </w:t>
      </w:r>
      <w:r>
        <w:rPr>
          <w:rFonts w:hint="eastAsia"/>
        </w:rPr>
        <w:t>科威特妇女的作用并不仅仅限于带薪工作。她们还通过各种全国性社团积极参与志愿工作，包括各种文化、社会、艺术和职业活动。科威特妇女还发挥了重要的作用，跟踪和分析妇女的境况、妇女所面临的问题以及与各政府机构和民间社会组织合作解决这些问题的办法。</w:t>
      </w:r>
    </w:p>
    <w:p w:rsidR="00000000" w:rsidRDefault="00000000">
      <w:pPr>
        <w:rPr>
          <w:rFonts w:hint="eastAsia"/>
        </w:rPr>
      </w:pPr>
      <w:r>
        <w:rPr>
          <w:rFonts w:hint="eastAsia"/>
        </w:rPr>
        <w:tab/>
        <w:t xml:space="preserve">64.  </w:t>
      </w:r>
      <w:r>
        <w:rPr>
          <w:rFonts w:hint="eastAsia"/>
        </w:rPr>
        <w:t>科威特社会为处理妇女问题而制定的各项原则已经变成了具体措施。今天，科威特妇女在社会上占有了各种高级职位。在阿拉伯世界破天荒第一次，由一名妇女担任科威特一所大学的校长。还有两名科威特妇女担任两个部的次官，即高等教育部和计划部。大批科威特妇女担任了助理次官、高级公务员以及合作社董事会的董事。作为这一趋势的补充，还有各种慈善组织参与妇女事务，这表明妇女地位在科威特社会中的重要性。</w:t>
      </w:r>
    </w:p>
    <w:p w:rsidR="00000000" w:rsidRDefault="00000000">
      <w:pPr>
        <w:spacing w:after="320"/>
        <w:rPr>
          <w:rFonts w:hint="eastAsia"/>
        </w:rPr>
      </w:pPr>
      <w:r>
        <w:rPr>
          <w:rFonts w:hint="eastAsia"/>
        </w:rPr>
        <w:tab/>
        <w:t xml:space="preserve">65.  </w:t>
      </w:r>
      <w:r>
        <w:rPr>
          <w:rFonts w:hint="eastAsia"/>
        </w:rPr>
        <w:t>在这一背景下，可以清楚地看到，科威特社会承认所有公民不管其性别如何在权利和义务方面一律平等。因此，科威特国已经作出一切努力加入各项国际反歧视条约，包括《消除一切形式种族歧视国际公约》和《消除对妇女一切形式歧视公约》。</w:t>
      </w:r>
    </w:p>
    <w:p w:rsidR="00000000" w:rsidRDefault="00000000">
      <w:pPr>
        <w:pStyle w:val="Heading3"/>
        <w:rPr>
          <w:rFonts w:hint="eastAsia"/>
        </w:rPr>
      </w:pPr>
      <w:r>
        <w:rPr>
          <w:rFonts w:hint="eastAsia"/>
        </w:rPr>
        <w:t>第</w:t>
      </w:r>
      <w:r>
        <w:rPr>
          <w:rFonts w:hint="eastAsia"/>
        </w:rPr>
        <w:t xml:space="preserve"> 4 </w:t>
      </w:r>
      <w:r>
        <w:rPr>
          <w:rFonts w:hint="eastAsia"/>
        </w:rPr>
        <w:t>条</w:t>
      </w:r>
    </w:p>
    <w:p w:rsidR="00000000" w:rsidRDefault="00000000">
      <w:pPr>
        <w:rPr>
          <w:rFonts w:hint="eastAsia"/>
        </w:rPr>
      </w:pPr>
      <w:r>
        <w:rPr>
          <w:rFonts w:hint="eastAsia"/>
        </w:rPr>
        <w:tab/>
        <w:t xml:space="preserve">66.  </w:t>
      </w:r>
      <w:r>
        <w:rPr>
          <w:rFonts w:hint="eastAsia"/>
        </w:rPr>
        <w:t>第</w:t>
      </w:r>
      <w:r>
        <w:rPr>
          <w:rFonts w:hint="eastAsia"/>
        </w:rPr>
        <w:t>4</w:t>
      </w:r>
      <w:r>
        <w:rPr>
          <w:rFonts w:hint="eastAsia"/>
        </w:rPr>
        <w:t>条规定，缔约各国承认，在依据本公约而规定的这些权利的享用方面，国家对此种权利只能加以法律所确定的限制。科威特国谨指出，《经济、社会、文化权利国际公约》所提及的各项权利得到科威特宪法的充分承认。这些权利在宪法的条款中得到明确规定</w:t>
      </w:r>
      <w:r>
        <w:rPr>
          <w:rFonts w:hint="eastAsia"/>
        </w:rPr>
        <w:t>(</w:t>
      </w:r>
      <w:r>
        <w:rPr>
          <w:rFonts w:hint="eastAsia"/>
        </w:rPr>
        <w:t>本报告后面一部分将对此逐项进行详细解释</w:t>
      </w:r>
      <w:r>
        <w:rPr>
          <w:rFonts w:hint="eastAsia"/>
        </w:rPr>
        <w:t>)</w:t>
      </w:r>
      <w:r>
        <w:rPr>
          <w:rFonts w:hint="eastAsia"/>
        </w:rPr>
        <w:t>并在有关的科威特法律和立法中得到了强调。</w:t>
      </w:r>
    </w:p>
    <w:p w:rsidR="00000000" w:rsidRDefault="00000000">
      <w:pPr>
        <w:rPr>
          <w:rFonts w:hint="eastAsia"/>
        </w:rPr>
      </w:pPr>
      <w:r>
        <w:rPr>
          <w:rFonts w:hint="eastAsia"/>
        </w:rPr>
        <w:tab/>
        <w:t xml:space="preserve">67.  </w:t>
      </w:r>
      <w:r>
        <w:rPr>
          <w:rFonts w:hint="eastAsia"/>
        </w:rPr>
        <w:t>然而，国家所面临的特殊情况和紧急状况可能导致暂停宪法的某些条款，从而对本《公约》的各项权利加以限制。宪法第</w:t>
      </w:r>
      <w:r>
        <w:rPr>
          <w:rFonts w:hint="eastAsia"/>
        </w:rPr>
        <w:t>181</w:t>
      </w:r>
      <w:r>
        <w:rPr>
          <w:rFonts w:hint="eastAsia"/>
        </w:rPr>
        <w:t>条规定了在何种情况下可以导致这种暂停。该条具体明确了宣布戒严令并规定只有在这种情况下才可以诉诸暂停措施，并且应在法律规定的范围内进行。</w:t>
      </w:r>
    </w:p>
    <w:p w:rsidR="00000000" w:rsidRDefault="00000000">
      <w:pPr>
        <w:rPr>
          <w:rFonts w:hint="eastAsia"/>
        </w:rPr>
      </w:pPr>
      <w:r>
        <w:rPr>
          <w:rFonts w:hint="eastAsia"/>
        </w:rPr>
        <w:tab/>
        <w:t xml:space="preserve">68.  </w:t>
      </w:r>
      <w:r>
        <w:rPr>
          <w:rFonts w:hint="eastAsia"/>
        </w:rPr>
        <w:t>根据国内和国际承认的人权法律，国家可予宣布戒严令以处理紧急状况。但是这种措施是例外，而不是普遍现象。采取这些措施应有规定的期限，不影响个人的基本权利。根据关于</w:t>
      </w:r>
      <w:r>
        <w:rPr>
          <w:rFonts w:hint="eastAsia"/>
        </w:rPr>
        <w:t>1967</w:t>
      </w:r>
      <w:r>
        <w:rPr>
          <w:rFonts w:hint="eastAsia"/>
        </w:rPr>
        <w:t>年科威特戒严令的备忘录的解释，宣布戒严令表示从公民所习惯的正常情况转到处理不寻常要求的特殊措施。</w:t>
      </w:r>
    </w:p>
    <w:p w:rsidR="00000000" w:rsidRDefault="00000000">
      <w:pPr>
        <w:rPr>
          <w:rFonts w:hint="eastAsia"/>
        </w:rPr>
      </w:pPr>
      <w:r>
        <w:rPr>
          <w:rFonts w:hint="eastAsia"/>
        </w:rPr>
        <w:tab/>
        <w:t xml:space="preserve">69.  </w:t>
      </w:r>
      <w:r>
        <w:rPr>
          <w:rFonts w:hint="eastAsia"/>
        </w:rPr>
        <w:t>科威特已作出一切努力根据人权执行法律和法律机构至上的原则，在其历史上仅在两次罕见的情况下宣布戒严令。第一次在</w:t>
      </w:r>
      <w:r>
        <w:rPr>
          <w:rFonts w:hint="eastAsia"/>
        </w:rPr>
        <w:t>1967</w:t>
      </w:r>
      <w:r>
        <w:rPr>
          <w:rFonts w:hint="eastAsia"/>
        </w:rPr>
        <w:t>年，为期</w:t>
      </w:r>
      <w:r>
        <w:rPr>
          <w:rFonts w:hint="eastAsia"/>
        </w:rPr>
        <w:t>7</w:t>
      </w:r>
      <w:r>
        <w:rPr>
          <w:rFonts w:hint="eastAsia"/>
        </w:rPr>
        <w:t>个月。第二次在</w:t>
      </w:r>
      <w:r>
        <w:rPr>
          <w:rFonts w:hint="eastAsia"/>
        </w:rPr>
        <w:t>1991</w:t>
      </w:r>
      <w:r>
        <w:rPr>
          <w:rFonts w:hint="eastAsia"/>
        </w:rPr>
        <w:t>年科威特从罪恶的伊拉克入侵中解放出来之后。那一次的期限被限制在最可能短的时间，仅持续了</w:t>
      </w:r>
      <w:r>
        <w:rPr>
          <w:rFonts w:hint="eastAsia"/>
        </w:rPr>
        <w:t>4</w:t>
      </w:r>
      <w:r>
        <w:rPr>
          <w:rFonts w:hint="eastAsia"/>
        </w:rPr>
        <w:t>个月，在此期间按照各项国际文书和条约适用了人权标准。</w:t>
      </w:r>
    </w:p>
    <w:p w:rsidR="00000000" w:rsidRDefault="00000000">
      <w:pPr>
        <w:spacing w:after="320"/>
        <w:rPr>
          <w:rFonts w:hint="eastAsia"/>
        </w:rPr>
      </w:pPr>
      <w:r>
        <w:rPr>
          <w:rFonts w:hint="eastAsia"/>
        </w:rPr>
        <w:tab/>
        <w:t xml:space="preserve">70.  </w:t>
      </w:r>
      <w:r>
        <w:rPr>
          <w:rFonts w:hint="eastAsia"/>
        </w:rPr>
        <w:t>然而，必须强调的是，科威特在处理这种情况时的经验按照监测类似情况的国际人士的说法，仍然是最好的范例之一</w:t>
      </w:r>
      <w:r>
        <w:rPr>
          <w:rFonts w:hint="eastAsia"/>
        </w:rPr>
        <w:t>(</w:t>
      </w:r>
      <w:r>
        <w:rPr>
          <w:rFonts w:hint="eastAsia"/>
        </w:rPr>
        <w:t>关于此问题的进一步情况，科威特国请读者参阅根据</w:t>
      </w:r>
      <w:r>
        <w:rPr>
          <w:rFonts w:hint="eastAsia"/>
        </w:rPr>
        <w:t>1995</w:t>
      </w:r>
      <w:r>
        <w:rPr>
          <w:rFonts w:hint="eastAsia"/>
        </w:rPr>
        <w:t>年</w:t>
      </w:r>
      <w:r>
        <w:rPr>
          <w:rFonts w:hint="eastAsia"/>
        </w:rPr>
        <w:t>3</w:t>
      </w:r>
      <w:r>
        <w:rPr>
          <w:rFonts w:hint="eastAsia"/>
        </w:rPr>
        <w:t>月</w:t>
      </w:r>
      <w:r>
        <w:rPr>
          <w:rFonts w:hint="eastAsia"/>
        </w:rPr>
        <w:t>3</w:t>
      </w:r>
      <w:r>
        <w:rPr>
          <w:rFonts w:hint="eastAsia"/>
        </w:rPr>
        <w:t>日通过的人权委员会题为“最低限度人道主义标准”的第</w:t>
      </w:r>
      <w:r>
        <w:rPr>
          <w:rFonts w:hint="eastAsia"/>
        </w:rPr>
        <w:t>1995/29</w:t>
      </w:r>
      <w:r>
        <w:rPr>
          <w:rFonts w:hint="eastAsia"/>
        </w:rPr>
        <w:t>号决议，向人权委员会提交的关于最低限度人道主义标准的详细报告</w:t>
      </w:r>
      <w:r>
        <w:rPr>
          <w:rFonts w:hint="eastAsia"/>
        </w:rPr>
        <w:t>(</w:t>
      </w:r>
      <w:r>
        <w:rPr>
          <w:rFonts w:hint="eastAsia"/>
        </w:rPr>
        <w:t>见附录</w:t>
      </w:r>
      <w:r>
        <w:rPr>
          <w:rFonts w:hint="eastAsia"/>
        </w:rPr>
        <w:t>6)</w:t>
      </w:r>
      <w:r>
        <w:rPr>
          <w:rFonts w:hint="eastAsia"/>
        </w:rPr>
        <w:t>。</w:t>
      </w:r>
    </w:p>
    <w:p w:rsidR="00000000" w:rsidRDefault="00000000">
      <w:pPr>
        <w:pStyle w:val="Heading3"/>
        <w:rPr>
          <w:rFonts w:hint="eastAsia"/>
        </w:rPr>
      </w:pPr>
      <w:r>
        <w:rPr>
          <w:rFonts w:hint="eastAsia"/>
        </w:rPr>
        <w:t>第</w:t>
      </w:r>
      <w:r>
        <w:rPr>
          <w:rFonts w:hint="eastAsia"/>
        </w:rPr>
        <w:t xml:space="preserve"> 5 </w:t>
      </w:r>
      <w:r>
        <w:rPr>
          <w:rFonts w:hint="eastAsia"/>
        </w:rPr>
        <w:t>条</w:t>
      </w:r>
    </w:p>
    <w:p w:rsidR="00000000" w:rsidRDefault="00000000">
      <w:pPr>
        <w:spacing w:after="320"/>
        <w:rPr>
          <w:rFonts w:hint="eastAsia"/>
        </w:rPr>
      </w:pPr>
      <w:r>
        <w:rPr>
          <w:rFonts w:hint="eastAsia"/>
        </w:rPr>
        <w:tab/>
        <w:t xml:space="preserve">71.  </w:t>
      </w:r>
      <w:r>
        <w:rPr>
          <w:rFonts w:hint="eastAsia"/>
        </w:rPr>
        <w:t>科威特国对第</w:t>
      </w:r>
      <w:r>
        <w:rPr>
          <w:rFonts w:hint="eastAsia"/>
        </w:rPr>
        <w:t>5</w:t>
      </w:r>
      <w:r>
        <w:rPr>
          <w:rFonts w:hint="eastAsia"/>
        </w:rPr>
        <w:t>条内任何条款的解释并没有损害到公约承认的任何权利。上文提到宪法第</w:t>
      </w:r>
      <w:r>
        <w:rPr>
          <w:rFonts w:hint="eastAsia"/>
        </w:rPr>
        <w:t>175</w:t>
      </w:r>
      <w:r>
        <w:rPr>
          <w:rFonts w:hint="eastAsia"/>
        </w:rPr>
        <w:t>条禁止对涉及科威特宪法保障的自由和权利的任何条款进行任何修正，除非这种修正旨在扩大其范围。</w:t>
      </w:r>
    </w:p>
    <w:p w:rsidR="00000000" w:rsidRDefault="00000000">
      <w:pPr>
        <w:pStyle w:val="Heading3"/>
        <w:rPr>
          <w:rFonts w:hint="eastAsia"/>
        </w:rPr>
      </w:pPr>
      <w:r>
        <w:rPr>
          <w:rFonts w:hint="eastAsia"/>
        </w:rPr>
        <w:t>第</w:t>
      </w:r>
      <w:r>
        <w:rPr>
          <w:rFonts w:hint="eastAsia"/>
        </w:rPr>
        <w:t xml:space="preserve"> 6 </w:t>
      </w:r>
      <w:r>
        <w:rPr>
          <w:rFonts w:hint="eastAsia"/>
        </w:rPr>
        <w:t>条</w:t>
      </w:r>
    </w:p>
    <w:p w:rsidR="00000000" w:rsidRDefault="00000000">
      <w:pPr>
        <w:rPr>
          <w:rFonts w:hint="eastAsia"/>
        </w:rPr>
      </w:pPr>
      <w:r>
        <w:rPr>
          <w:rFonts w:hint="eastAsia"/>
        </w:rPr>
        <w:tab/>
        <w:t xml:space="preserve">72.  </w:t>
      </w:r>
      <w:r>
        <w:rPr>
          <w:rFonts w:hint="eastAsia"/>
        </w:rPr>
        <w:t>第</w:t>
      </w:r>
      <w:r>
        <w:rPr>
          <w:rFonts w:hint="eastAsia"/>
        </w:rPr>
        <w:t>6</w:t>
      </w:r>
      <w:r>
        <w:rPr>
          <w:rFonts w:hint="eastAsia"/>
        </w:rPr>
        <w:t>条要求缔约国承认工作权。科威特宪法保障这一权利，国家有责任向所有能力工作的公民提供工作。宪法第</w:t>
      </w:r>
      <w:r>
        <w:rPr>
          <w:rFonts w:hint="eastAsia"/>
        </w:rPr>
        <w:t>41</w:t>
      </w:r>
      <w:r>
        <w:rPr>
          <w:rFonts w:hint="eastAsia"/>
        </w:rPr>
        <w:t>条规定，每个科威特人都有工作权利和择业权。宪法还规定，每个公民有义务寻找体面和生产性的工作，而国家则有责任保障公正的工作条件和报酬。</w:t>
      </w:r>
    </w:p>
    <w:p w:rsidR="00000000" w:rsidRDefault="00000000">
      <w:pPr>
        <w:rPr>
          <w:rFonts w:hint="eastAsia"/>
        </w:rPr>
      </w:pPr>
      <w:r>
        <w:rPr>
          <w:rFonts w:hint="eastAsia"/>
        </w:rPr>
        <w:tab/>
        <w:t xml:space="preserve">73.  </w:t>
      </w:r>
      <w:r>
        <w:rPr>
          <w:rFonts w:hint="eastAsia"/>
        </w:rPr>
        <w:t>宪法第</w:t>
      </w:r>
      <w:r>
        <w:rPr>
          <w:rFonts w:hint="eastAsia"/>
        </w:rPr>
        <w:t>42</w:t>
      </w:r>
      <w:r>
        <w:rPr>
          <w:rFonts w:hint="eastAsia"/>
        </w:rPr>
        <w:t>条规定，不得强迫任何人工作，除非在法律为国家利益而规定的情况下，并支付公平的报酬。宪法第</w:t>
      </w:r>
      <w:r>
        <w:rPr>
          <w:rFonts w:hint="eastAsia"/>
        </w:rPr>
        <w:t>22</w:t>
      </w:r>
      <w:r>
        <w:rPr>
          <w:rFonts w:hint="eastAsia"/>
        </w:rPr>
        <w:t>条还规定，法律应根据健全的经济原则，同时考虑到劳资关系中社会公正的基本要求。</w:t>
      </w:r>
    </w:p>
    <w:p w:rsidR="00000000" w:rsidRDefault="00000000">
      <w:pPr>
        <w:rPr>
          <w:rFonts w:hint="eastAsia"/>
        </w:rPr>
      </w:pPr>
      <w:r>
        <w:rPr>
          <w:rFonts w:hint="eastAsia"/>
        </w:rPr>
        <w:tab/>
        <w:t xml:space="preserve">74.  </w:t>
      </w:r>
      <w:r>
        <w:rPr>
          <w:rFonts w:hint="eastAsia"/>
        </w:rPr>
        <w:t>根据这些宪法条款，通过法令颁布了</w:t>
      </w:r>
      <w:r>
        <w:rPr>
          <w:rFonts w:hint="eastAsia"/>
        </w:rPr>
        <w:t>1979</w:t>
      </w:r>
      <w:r>
        <w:rPr>
          <w:rFonts w:hint="eastAsia"/>
        </w:rPr>
        <w:t>年第</w:t>
      </w:r>
      <w:r>
        <w:rPr>
          <w:rFonts w:hint="eastAsia"/>
        </w:rPr>
        <w:t>15</w:t>
      </w:r>
      <w:r>
        <w:rPr>
          <w:rFonts w:hint="eastAsia"/>
        </w:rPr>
        <w:t>号法律及其修正案，对公务部门的就业作了规定。该法律适用于公务员法没有包括的由特别法律或机构管理的各政府组织和机构。这些规定不适用于军事部门</w:t>
      </w:r>
      <w:r>
        <w:rPr>
          <w:rFonts w:hint="eastAsia"/>
          <w:spacing w:val="-50"/>
        </w:rPr>
        <w:t>―</w:t>
      </w:r>
      <w:r>
        <w:rPr>
          <w:rFonts w:hint="eastAsia"/>
        </w:rPr>
        <w:t>―军队、警察和国民警卫队</w:t>
      </w:r>
      <w:r>
        <w:rPr>
          <w:rFonts w:hint="eastAsia"/>
          <w:spacing w:val="-50"/>
        </w:rPr>
        <w:t>―</w:t>
      </w:r>
      <w:r>
        <w:rPr>
          <w:rFonts w:hint="eastAsia"/>
        </w:rPr>
        <w:t>―在这种部门就业按特别法律的规定执行。</w:t>
      </w:r>
    </w:p>
    <w:p w:rsidR="00000000" w:rsidRDefault="00000000">
      <w:pPr>
        <w:rPr>
          <w:rFonts w:hint="eastAsia"/>
        </w:rPr>
      </w:pPr>
      <w:r>
        <w:rPr>
          <w:rFonts w:hint="eastAsia"/>
        </w:rPr>
        <w:tab/>
        <w:t xml:space="preserve">75.  </w:t>
      </w:r>
      <w:r>
        <w:rPr>
          <w:rFonts w:hint="eastAsia"/>
        </w:rPr>
        <w:t>上述法律第</w:t>
      </w:r>
      <w:r>
        <w:rPr>
          <w:rFonts w:hint="eastAsia"/>
        </w:rPr>
        <w:t>2</w:t>
      </w:r>
      <w:r>
        <w:rPr>
          <w:rFonts w:hint="eastAsia"/>
        </w:rPr>
        <w:t>条将政府组织或机构定义为由国家预算拨款的部、局或行政单位。而公务员则定义为由任何政府机关或机构雇用的个人，不管工作性质或职称如何。该法律还规定了政府雇员的权利和责任。</w:t>
      </w:r>
      <w:r>
        <w:rPr>
          <w:rFonts w:hint="eastAsia"/>
        </w:rPr>
        <w:t>1981</w:t>
      </w:r>
      <w:r>
        <w:rPr>
          <w:rFonts w:hint="eastAsia"/>
        </w:rPr>
        <w:t>年第</w:t>
      </w:r>
      <w:r>
        <w:rPr>
          <w:rFonts w:hint="eastAsia"/>
        </w:rPr>
        <w:t>20</w:t>
      </w:r>
      <w:r>
        <w:rPr>
          <w:rFonts w:hint="eastAsia"/>
        </w:rPr>
        <w:t>号法律规定在“大”法院中设立一个法庭来解决公务部门的劳资关系纠纷。</w:t>
      </w:r>
    </w:p>
    <w:p w:rsidR="00000000" w:rsidRDefault="00000000">
      <w:pPr>
        <w:rPr>
          <w:rFonts w:hint="eastAsia"/>
        </w:rPr>
      </w:pPr>
      <w:r>
        <w:rPr>
          <w:rFonts w:hint="eastAsia"/>
        </w:rPr>
        <w:tab/>
        <w:t xml:space="preserve">76.  </w:t>
      </w:r>
      <w:r>
        <w:rPr>
          <w:rFonts w:hint="eastAsia"/>
        </w:rPr>
        <w:t>关于私营部门，</w:t>
      </w:r>
      <w:r>
        <w:rPr>
          <w:rFonts w:hint="eastAsia"/>
        </w:rPr>
        <w:t>1964</w:t>
      </w:r>
      <w:r>
        <w:rPr>
          <w:rFonts w:hint="eastAsia"/>
        </w:rPr>
        <w:t>年第</w:t>
      </w:r>
      <w:r>
        <w:rPr>
          <w:rFonts w:hint="eastAsia"/>
        </w:rPr>
        <w:t>38</w:t>
      </w:r>
      <w:r>
        <w:rPr>
          <w:rFonts w:hint="eastAsia"/>
        </w:rPr>
        <w:t>号法律及其修正案作出了用工方面的规定，而</w:t>
      </w:r>
      <w:r>
        <w:rPr>
          <w:rFonts w:hint="eastAsia"/>
        </w:rPr>
        <w:t>1969</w:t>
      </w:r>
      <w:r>
        <w:rPr>
          <w:rFonts w:hint="eastAsia"/>
        </w:rPr>
        <w:t>年第</w:t>
      </w:r>
      <w:r>
        <w:rPr>
          <w:rFonts w:hint="eastAsia"/>
        </w:rPr>
        <w:t>28</w:t>
      </w:r>
      <w:r>
        <w:rPr>
          <w:rFonts w:hint="eastAsia"/>
        </w:rPr>
        <w:t>号法律规定了石油工业的雇用条件。两项法律都为科威特领土上的工人提供了保护。这项政策代表了科威特所作出的努力以建立一个基于社会公正和福利的社会。</w:t>
      </w:r>
    </w:p>
    <w:p w:rsidR="00000000" w:rsidRDefault="00000000">
      <w:pPr>
        <w:rPr>
          <w:rFonts w:hint="eastAsia"/>
        </w:rPr>
      </w:pPr>
      <w:r>
        <w:rPr>
          <w:rFonts w:hint="eastAsia"/>
        </w:rPr>
        <w:tab/>
        <w:t>77.  1964</w:t>
      </w:r>
      <w:r>
        <w:rPr>
          <w:rFonts w:hint="eastAsia"/>
        </w:rPr>
        <w:t>年关于私营部门用工的第</w:t>
      </w:r>
      <w:r>
        <w:rPr>
          <w:rFonts w:hint="eastAsia"/>
        </w:rPr>
        <w:t>38</w:t>
      </w:r>
      <w:r>
        <w:rPr>
          <w:rFonts w:hint="eastAsia"/>
        </w:rPr>
        <w:t>号法律包括了各种对工人的法律和经济保障措施。</w:t>
      </w:r>
      <w:r>
        <w:rPr>
          <w:rFonts w:hint="eastAsia"/>
        </w:rPr>
        <w:t>1969</w:t>
      </w:r>
      <w:r>
        <w:rPr>
          <w:rFonts w:hint="eastAsia"/>
        </w:rPr>
        <w:t>年关于石油部门的第</w:t>
      </w:r>
      <w:r>
        <w:rPr>
          <w:rFonts w:hint="eastAsia"/>
        </w:rPr>
        <w:t>28</w:t>
      </w:r>
      <w:r>
        <w:rPr>
          <w:rFonts w:hint="eastAsia"/>
        </w:rPr>
        <w:t>号法律也包括了类似的条款。</w:t>
      </w:r>
    </w:p>
    <w:p w:rsidR="00000000" w:rsidRDefault="00000000">
      <w:pPr>
        <w:rPr>
          <w:rFonts w:hint="eastAsia"/>
        </w:rPr>
      </w:pPr>
      <w:r>
        <w:rPr>
          <w:rFonts w:hint="eastAsia"/>
        </w:rPr>
        <w:tab/>
        <w:t xml:space="preserve">78.  </w:t>
      </w:r>
      <w:r>
        <w:rPr>
          <w:rFonts w:hint="eastAsia"/>
        </w:rPr>
        <w:t>科威特的劳动法律旨在为工人与雇主打交道时确定一项最低的保护标准。法律载有各种对工人的法律保障措施。第五章第</w:t>
      </w:r>
      <w:r>
        <w:rPr>
          <w:rFonts w:hint="eastAsia"/>
        </w:rPr>
        <w:t>1</w:t>
      </w:r>
      <w:r>
        <w:rPr>
          <w:rFonts w:hint="eastAsia"/>
        </w:rPr>
        <w:t>条法律对青少年的就业作了特别规定。该法律规定，青少年只有年满</w:t>
      </w:r>
      <w:r>
        <w:rPr>
          <w:rFonts w:hint="eastAsia"/>
        </w:rPr>
        <w:t>14</w:t>
      </w:r>
      <w:r>
        <w:rPr>
          <w:rFonts w:hint="eastAsia"/>
        </w:rPr>
        <w:t>岁并且完成某一程度的教育后才可以被雇用。这一要求在上述法律的第</w:t>
      </w:r>
      <w:r>
        <w:rPr>
          <w:rFonts w:hint="eastAsia"/>
        </w:rPr>
        <w:t>18</w:t>
      </w:r>
      <w:r>
        <w:rPr>
          <w:rFonts w:hint="eastAsia"/>
        </w:rPr>
        <w:t>条得到了明确强调。这一禁止措施适用于青少年男女。其他条款规定了希望在某一行业取得职业技能的人的地位。向他们提供的特别培训应该按照国际劳工公约对他们的权利加以保护。</w:t>
      </w:r>
    </w:p>
    <w:p w:rsidR="00000000" w:rsidRDefault="00000000">
      <w:pPr>
        <w:rPr>
          <w:rFonts w:hint="eastAsia"/>
        </w:rPr>
      </w:pPr>
      <w:r>
        <w:rPr>
          <w:rFonts w:hint="eastAsia"/>
        </w:rPr>
        <w:tab/>
        <w:t xml:space="preserve">79.  </w:t>
      </w:r>
      <w:r>
        <w:rPr>
          <w:rFonts w:hint="eastAsia"/>
        </w:rPr>
        <w:t>第六章涉及妇女的就业问题。有关条款考虑到妇女的情况并向她们提供必要的保护，同时保障她们有必要的条件使她们能平衡地处理工作场所的职务和家务之间的关系。该法律第</w:t>
      </w:r>
      <w:r>
        <w:rPr>
          <w:rFonts w:hint="eastAsia"/>
        </w:rPr>
        <w:t>23</w:t>
      </w:r>
      <w:r>
        <w:rPr>
          <w:rFonts w:hint="eastAsia"/>
        </w:rPr>
        <w:t>和</w:t>
      </w:r>
      <w:r>
        <w:rPr>
          <w:rFonts w:hint="eastAsia"/>
        </w:rPr>
        <w:t>24</w:t>
      </w:r>
      <w:r>
        <w:rPr>
          <w:rFonts w:hint="eastAsia"/>
        </w:rPr>
        <w:t>条禁止妇女上晚班、在危险的行业就业或从事有害于她们健康的工作。</w:t>
      </w:r>
    </w:p>
    <w:p w:rsidR="00000000" w:rsidRDefault="00000000">
      <w:pPr>
        <w:rPr>
          <w:rFonts w:hint="eastAsia"/>
        </w:rPr>
      </w:pPr>
      <w:r>
        <w:rPr>
          <w:rFonts w:hint="eastAsia"/>
        </w:rPr>
        <w:tab/>
        <w:t xml:space="preserve">80.  </w:t>
      </w:r>
      <w:r>
        <w:rPr>
          <w:rFonts w:hint="eastAsia"/>
        </w:rPr>
        <w:t>该法律还规定工作时间为一天</w:t>
      </w:r>
      <w:r>
        <w:rPr>
          <w:rFonts w:hint="eastAsia"/>
        </w:rPr>
        <w:t>8</w:t>
      </w:r>
      <w:r>
        <w:rPr>
          <w:rFonts w:hint="eastAsia"/>
        </w:rPr>
        <w:t>小时。工人连续工作</w:t>
      </w:r>
      <w:r>
        <w:rPr>
          <w:rFonts w:hint="eastAsia"/>
        </w:rPr>
        <w:t>5</w:t>
      </w:r>
      <w:r>
        <w:rPr>
          <w:rFonts w:hint="eastAsia"/>
        </w:rPr>
        <w:t>小时就应最少休息</w:t>
      </w:r>
      <w:r>
        <w:rPr>
          <w:rFonts w:hint="eastAsia"/>
        </w:rPr>
        <w:t>1</w:t>
      </w:r>
      <w:r>
        <w:rPr>
          <w:rFonts w:hint="eastAsia"/>
        </w:rPr>
        <w:t>小时后才可继续工作。如果从事艰苦的工作、有害健康的工作或在恶劣气象条件下工作，工时应该减少。如果需要在正常工作日以外加班，工人有权每加班</w:t>
      </w:r>
      <w:r>
        <w:rPr>
          <w:rFonts w:hint="eastAsia"/>
        </w:rPr>
        <w:t>1</w:t>
      </w:r>
      <w:r>
        <w:rPr>
          <w:rFonts w:hint="eastAsia"/>
        </w:rPr>
        <w:t>小时得到</w:t>
      </w:r>
      <w:r>
        <w:rPr>
          <w:rFonts w:hint="eastAsia"/>
        </w:rPr>
        <w:t>125%</w:t>
      </w:r>
      <w:r>
        <w:rPr>
          <w:rFonts w:hint="eastAsia"/>
        </w:rPr>
        <w:t>的报酬。加班时间系指在工人完成其正常上班任务后书面要求其额外工作的时间。</w:t>
      </w:r>
    </w:p>
    <w:p w:rsidR="00000000" w:rsidRDefault="00000000">
      <w:pPr>
        <w:rPr>
          <w:rFonts w:hint="eastAsia"/>
        </w:rPr>
      </w:pPr>
      <w:r>
        <w:rPr>
          <w:rFonts w:hint="eastAsia"/>
        </w:rPr>
        <w:tab/>
        <w:t xml:space="preserve">81.  </w:t>
      </w:r>
      <w:r>
        <w:rPr>
          <w:rFonts w:hint="eastAsia"/>
        </w:rPr>
        <w:t>立法制定者还铭记有必要保障工人有一个安全的工作环境和公正的条件，作为享受劳工公约所规定的基本人权的一部分。劳工法律要求，工作场所必须符合某些条件，还应提供适当的房舍、交通、食物、饮料和用品。该法律还特别强调对工伤和因公发生职业病提供赔偿。通过授权社会事务和劳动部进行检查确保各项劳工法的落实，为工人的安全提供了进一步的保障。</w:t>
      </w:r>
    </w:p>
    <w:p w:rsidR="00000000" w:rsidRDefault="00000000">
      <w:pPr>
        <w:rPr>
          <w:rFonts w:hint="eastAsia"/>
        </w:rPr>
      </w:pPr>
      <w:r>
        <w:rPr>
          <w:rFonts w:hint="eastAsia"/>
        </w:rPr>
        <w:tab/>
        <w:t xml:space="preserve">82.  </w:t>
      </w:r>
      <w:r>
        <w:rPr>
          <w:rFonts w:hint="eastAsia"/>
        </w:rPr>
        <w:t>此外，科威特国为了进一步保障工人的权利已批准了国际劳工组织</w:t>
      </w:r>
      <w:r>
        <w:rPr>
          <w:rFonts w:hint="eastAsia"/>
        </w:rPr>
        <w:t>(</w:t>
      </w:r>
      <w:r>
        <w:rPr>
          <w:rFonts w:hint="eastAsia"/>
        </w:rPr>
        <w:t>劳工组织</w:t>
      </w:r>
      <w:r>
        <w:rPr>
          <w:rFonts w:hint="eastAsia"/>
        </w:rPr>
        <w:t>)</w:t>
      </w:r>
      <w:r>
        <w:rPr>
          <w:rFonts w:hint="eastAsia"/>
        </w:rPr>
        <w:t>通过的</w:t>
      </w:r>
      <w:r>
        <w:rPr>
          <w:rFonts w:hint="eastAsia"/>
        </w:rPr>
        <w:t>15</w:t>
      </w:r>
      <w:r>
        <w:rPr>
          <w:rFonts w:hint="eastAsia"/>
        </w:rPr>
        <w:t>项国际文书，其中最新的是</w:t>
      </w:r>
      <w:r>
        <w:rPr>
          <w:rFonts w:hint="eastAsia"/>
        </w:rPr>
        <w:t>1998</w:t>
      </w:r>
      <w:r>
        <w:rPr>
          <w:rFonts w:hint="eastAsia"/>
        </w:rPr>
        <w:t>年</w:t>
      </w:r>
      <w:r>
        <w:rPr>
          <w:rFonts w:hint="eastAsia"/>
        </w:rPr>
        <w:t>5</w:t>
      </w:r>
      <w:r>
        <w:rPr>
          <w:rFonts w:hint="eastAsia"/>
        </w:rPr>
        <w:t>月</w:t>
      </w:r>
      <w:r>
        <w:rPr>
          <w:rFonts w:hint="eastAsia"/>
        </w:rPr>
        <w:t>4</w:t>
      </w:r>
      <w:r>
        <w:rPr>
          <w:rFonts w:hint="eastAsia"/>
        </w:rPr>
        <w:t>日关于批准的</w:t>
      </w:r>
      <w:r>
        <w:rPr>
          <w:rFonts w:hint="eastAsia"/>
        </w:rPr>
        <w:t>(</w:t>
      </w:r>
      <w:r>
        <w:rPr>
          <w:rFonts w:hint="eastAsia"/>
        </w:rPr>
        <w:t>残疾人</w:t>
      </w:r>
      <w:r>
        <w:rPr>
          <w:rFonts w:hint="eastAsia"/>
        </w:rPr>
        <w:t>)</w:t>
      </w:r>
      <w:r>
        <w:rPr>
          <w:rFonts w:hint="eastAsia"/>
        </w:rPr>
        <w:t>职业康复和就业的第</w:t>
      </w:r>
      <w:r>
        <w:rPr>
          <w:rFonts w:hint="eastAsia"/>
        </w:rPr>
        <w:t>159</w:t>
      </w:r>
      <w:r>
        <w:rPr>
          <w:rFonts w:hint="eastAsia"/>
        </w:rPr>
        <w:t>号公约</w:t>
      </w:r>
      <w:r>
        <w:rPr>
          <w:rFonts w:hint="eastAsia"/>
        </w:rPr>
        <w:t>(1983</w:t>
      </w:r>
      <w:r>
        <w:rPr>
          <w:rFonts w:hint="eastAsia"/>
        </w:rPr>
        <w:t>年</w:t>
      </w:r>
      <w:r>
        <w:rPr>
          <w:rFonts w:hint="eastAsia"/>
        </w:rPr>
        <w:t>)</w:t>
      </w:r>
      <w:r>
        <w:rPr>
          <w:rFonts w:hint="eastAsia"/>
        </w:rPr>
        <w:t>。</w:t>
      </w:r>
    </w:p>
    <w:p w:rsidR="00000000" w:rsidRDefault="00000000">
      <w:pPr>
        <w:rPr>
          <w:rFonts w:hint="eastAsia"/>
        </w:rPr>
      </w:pPr>
      <w:r>
        <w:rPr>
          <w:rFonts w:hint="eastAsia"/>
        </w:rPr>
        <w:tab/>
        <w:t xml:space="preserve">83.  </w:t>
      </w:r>
      <w:r>
        <w:rPr>
          <w:rFonts w:hint="eastAsia"/>
        </w:rPr>
        <w:t>科威特国根据该公约及其崇高的目标，在批准之前已经通过了关于残疾人福利的</w:t>
      </w:r>
      <w:r>
        <w:rPr>
          <w:rFonts w:hint="eastAsia"/>
        </w:rPr>
        <w:t>1996</w:t>
      </w:r>
      <w:r>
        <w:rPr>
          <w:rFonts w:hint="eastAsia"/>
        </w:rPr>
        <w:t>年第</w:t>
      </w:r>
      <w:r>
        <w:rPr>
          <w:rFonts w:hint="eastAsia"/>
        </w:rPr>
        <w:t>49</w:t>
      </w:r>
      <w:r>
        <w:rPr>
          <w:rFonts w:hint="eastAsia"/>
        </w:rPr>
        <w:t>号法律</w:t>
      </w:r>
      <w:r>
        <w:rPr>
          <w:rFonts w:hint="eastAsia"/>
        </w:rPr>
        <w:t>(</w:t>
      </w:r>
      <w:r>
        <w:rPr>
          <w:rFonts w:hint="eastAsia"/>
        </w:rPr>
        <w:t>见附录</w:t>
      </w:r>
      <w:r>
        <w:rPr>
          <w:rFonts w:hint="eastAsia"/>
        </w:rPr>
        <w:t>7)</w:t>
      </w:r>
      <w:r>
        <w:rPr>
          <w:rFonts w:hint="eastAsia"/>
        </w:rPr>
        <w:t>。该法律规定了对残疾人的若干优待和权利，旨在帮助他们重新融入社会。法律要求雇用</w:t>
      </w:r>
      <w:r>
        <w:rPr>
          <w:rFonts w:hint="eastAsia"/>
        </w:rPr>
        <w:t>50</w:t>
      </w:r>
      <w:r>
        <w:rPr>
          <w:rFonts w:hint="eastAsia"/>
        </w:rPr>
        <w:t>名以上人员的国营部门和私营部门的机构雇用残疾工人的比率不得低于其科威特劳动力人数的</w:t>
      </w:r>
      <w:r>
        <w:rPr>
          <w:rFonts w:hint="eastAsia"/>
        </w:rPr>
        <w:t>2%</w:t>
      </w:r>
      <w:r>
        <w:rPr>
          <w:rFonts w:hint="eastAsia"/>
        </w:rPr>
        <w:t>。</w:t>
      </w:r>
    </w:p>
    <w:p w:rsidR="00000000" w:rsidRDefault="00000000">
      <w:pPr>
        <w:rPr>
          <w:rFonts w:hint="eastAsia"/>
        </w:rPr>
      </w:pPr>
      <w:r>
        <w:rPr>
          <w:rFonts w:hint="eastAsia"/>
        </w:rPr>
        <w:tab/>
        <w:t xml:space="preserve">84.  </w:t>
      </w:r>
      <w:r>
        <w:rPr>
          <w:rFonts w:hint="eastAsia"/>
        </w:rPr>
        <w:t>第</w:t>
      </w:r>
      <w:r>
        <w:rPr>
          <w:rFonts w:hint="eastAsia"/>
        </w:rPr>
        <w:t>2</w:t>
      </w:r>
      <w:r>
        <w:rPr>
          <w:rFonts w:hint="eastAsia"/>
        </w:rPr>
        <w:t>条涉及的是法律的适用范围，允许主管当局将同样的条款适用于科威特境内非科威特人的残疾居民。立法强调了残疾人的人道主义和个人问题。因此，对“残疾人”的提法是符合这方面所使用的现代术语的。</w:t>
      </w:r>
    </w:p>
    <w:p w:rsidR="00000000" w:rsidRDefault="00000000">
      <w:pPr>
        <w:rPr>
          <w:rFonts w:hint="eastAsia"/>
        </w:rPr>
      </w:pPr>
      <w:r>
        <w:rPr>
          <w:rFonts w:hint="eastAsia"/>
        </w:rPr>
        <w:tab/>
        <w:t xml:space="preserve">85.  </w:t>
      </w:r>
      <w:r>
        <w:rPr>
          <w:rFonts w:hint="eastAsia"/>
        </w:rPr>
        <w:t>最后，必须指出这一项法律的约束性。政府各部门和私营部门有义务雇用残疾人。公务员或雇主如果没有任何合理理由拒绝雇用一名由主管当局介绍的残疾人，则应按该法律第</w:t>
      </w:r>
      <w:r>
        <w:rPr>
          <w:rFonts w:hint="eastAsia"/>
        </w:rPr>
        <w:t>21</w:t>
      </w:r>
      <w:r>
        <w:rPr>
          <w:rFonts w:hint="eastAsia"/>
        </w:rPr>
        <w:t>条的规定罚款</w:t>
      </w:r>
      <w:r>
        <w:rPr>
          <w:rFonts w:hint="eastAsia"/>
        </w:rPr>
        <w:t>500</w:t>
      </w:r>
      <w:r>
        <w:rPr>
          <w:rFonts w:hint="eastAsia"/>
        </w:rPr>
        <w:t>第纳尔。</w:t>
      </w:r>
    </w:p>
    <w:p w:rsidR="00000000" w:rsidRDefault="00000000">
      <w:pPr>
        <w:rPr>
          <w:rFonts w:hint="eastAsia"/>
        </w:rPr>
      </w:pPr>
      <w:r>
        <w:rPr>
          <w:rFonts w:hint="eastAsia"/>
        </w:rPr>
        <w:tab/>
        <w:t xml:space="preserve">86.  </w:t>
      </w:r>
      <w:r>
        <w:rPr>
          <w:rFonts w:hint="eastAsia"/>
        </w:rPr>
        <w:t>虽然现在还是在谈工作权的问题，但科威特国想明确指出，在科威特不存在经济学意义上的失业。</w:t>
      </w:r>
      <w:r>
        <w:rPr>
          <w:rFonts w:hint="eastAsia"/>
        </w:rPr>
        <w:t>4%</w:t>
      </w:r>
      <w:r>
        <w:rPr>
          <w:rFonts w:hint="eastAsia"/>
        </w:rPr>
        <w:t>的失业率是由于为了寻找更好的工作机会而自愿解雇。政府确保向男女都提供就业机会。</w:t>
      </w:r>
    </w:p>
    <w:p w:rsidR="00000000" w:rsidRDefault="00000000">
      <w:pPr>
        <w:rPr>
          <w:rFonts w:hint="eastAsia"/>
        </w:rPr>
      </w:pPr>
      <w:r>
        <w:rPr>
          <w:rFonts w:hint="eastAsia"/>
        </w:rPr>
        <w:tab/>
        <w:t xml:space="preserve">87.  </w:t>
      </w:r>
      <w:r>
        <w:rPr>
          <w:rFonts w:hint="eastAsia"/>
        </w:rPr>
        <w:t>由于科威特的国内主管机关希望根据有关国际劳工标准为工人提供范围更广的各种法律保障和权利，社会事务和劳动部已着手起草一项新的劳动法。该立法草案由生产过程的三个伙伴</w:t>
      </w:r>
      <w:r>
        <w:rPr>
          <w:rFonts w:hint="eastAsia"/>
        </w:rPr>
        <w:t>(</w:t>
      </w:r>
      <w:r>
        <w:rPr>
          <w:rFonts w:hint="eastAsia"/>
        </w:rPr>
        <w:t>政府、工人和雇主</w:t>
      </w:r>
      <w:r>
        <w:rPr>
          <w:rFonts w:hint="eastAsia"/>
        </w:rPr>
        <w:t>)</w:t>
      </w:r>
      <w:r>
        <w:rPr>
          <w:rFonts w:hint="eastAsia"/>
        </w:rPr>
        <w:t>在劳工组织的技术援助下进行审查。科威特国要求该组织派专家来帮助制定该项法律草案。劳工组织委托</w:t>
      </w:r>
      <w:r>
        <w:t>Hatam Qatran</w:t>
      </w:r>
      <w:r>
        <w:rPr>
          <w:rFonts w:hint="eastAsia"/>
        </w:rPr>
        <w:t>博士在提交主管当局审批前对草案提出最后的评论意见。</w:t>
      </w:r>
    </w:p>
    <w:p w:rsidR="00000000" w:rsidRDefault="00000000">
      <w:pPr>
        <w:spacing w:after="320"/>
        <w:rPr>
          <w:rFonts w:hint="eastAsia"/>
        </w:rPr>
      </w:pPr>
      <w:r>
        <w:rPr>
          <w:rFonts w:hint="eastAsia"/>
        </w:rPr>
        <w:tab/>
        <w:t xml:space="preserve">88.  </w:t>
      </w:r>
      <w:r>
        <w:rPr>
          <w:rFonts w:hint="eastAsia"/>
        </w:rPr>
        <w:t>最后，科威特国想强调，科威特已作出了继续的努力以便在生活的所有领域创造就业机会，同时允许个人有充分的自由选择适合其能力的工作类型。同样还应在此指出的是，科威特禁止苦工和强迫劳动。这种现象被视为是不人道的并且是违反科威特宪法和法律的一种剥削形式。</w:t>
      </w:r>
    </w:p>
    <w:p w:rsidR="00000000" w:rsidRDefault="00000000">
      <w:pPr>
        <w:pStyle w:val="Heading3"/>
        <w:rPr>
          <w:rFonts w:hint="eastAsia"/>
        </w:rPr>
      </w:pPr>
      <w:r>
        <w:rPr>
          <w:rFonts w:hint="eastAsia"/>
        </w:rPr>
        <w:t>第</w:t>
      </w:r>
      <w:r>
        <w:rPr>
          <w:rFonts w:hint="eastAsia"/>
        </w:rPr>
        <w:t xml:space="preserve"> 7 </w:t>
      </w:r>
      <w:r>
        <w:rPr>
          <w:rFonts w:hint="eastAsia"/>
        </w:rPr>
        <w:t>条</w:t>
      </w:r>
    </w:p>
    <w:p w:rsidR="00000000" w:rsidRDefault="00000000">
      <w:pPr>
        <w:rPr>
          <w:rFonts w:hint="eastAsia"/>
        </w:rPr>
      </w:pPr>
      <w:r>
        <w:rPr>
          <w:rFonts w:hint="eastAsia"/>
        </w:rPr>
        <w:tab/>
        <w:t xml:space="preserve">89.  </w:t>
      </w:r>
      <w:r>
        <w:rPr>
          <w:rFonts w:hint="eastAsia"/>
        </w:rPr>
        <w:t>第</w:t>
      </w:r>
      <w:r>
        <w:rPr>
          <w:rFonts w:hint="eastAsia"/>
        </w:rPr>
        <w:t>7</w:t>
      </w:r>
      <w:r>
        <w:rPr>
          <w:rFonts w:hint="eastAsia"/>
        </w:rPr>
        <w:t>条要求缔约国承认人人有权享受公正和良好的工作条件，以确保其中各条款提及的各项权利。</w:t>
      </w:r>
    </w:p>
    <w:p w:rsidR="00000000" w:rsidRDefault="00000000">
      <w:pPr>
        <w:rPr>
          <w:rFonts w:hint="eastAsia"/>
        </w:rPr>
      </w:pPr>
      <w:r>
        <w:rPr>
          <w:rFonts w:hint="eastAsia"/>
        </w:rPr>
        <w:tab/>
        <w:t xml:space="preserve">90.  </w:t>
      </w:r>
      <w:r>
        <w:rPr>
          <w:rFonts w:hint="eastAsia"/>
        </w:rPr>
        <w:t>在这一方面，科威特国想指出的是，无论在国营或私营部门就业，都有良好的工作条件、高工资以及本地区最高的生活水准。这就是科威特吸引进口劳工的原因，光是在私营部门就雇用了来自</w:t>
      </w:r>
      <w:r>
        <w:rPr>
          <w:rFonts w:hint="eastAsia"/>
        </w:rPr>
        <w:t>138</w:t>
      </w:r>
      <w:r>
        <w:rPr>
          <w:rFonts w:hint="eastAsia"/>
        </w:rPr>
        <w:t>个国家的</w:t>
      </w:r>
      <w:r>
        <w:rPr>
          <w:rFonts w:hint="eastAsia"/>
        </w:rPr>
        <w:t>60</w:t>
      </w:r>
      <w:r>
        <w:rPr>
          <w:rFonts w:hint="eastAsia"/>
        </w:rPr>
        <w:t>多万雇员</w:t>
      </w:r>
      <w:r>
        <w:rPr>
          <w:rFonts w:hint="eastAsia"/>
        </w:rPr>
        <w:t>(</w:t>
      </w:r>
      <w:r>
        <w:rPr>
          <w:rFonts w:hint="eastAsia"/>
        </w:rPr>
        <w:t>见附录</w:t>
      </w:r>
      <w:r>
        <w:rPr>
          <w:rFonts w:hint="eastAsia"/>
        </w:rPr>
        <w:t>8)</w:t>
      </w:r>
      <w:r>
        <w:rPr>
          <w:rFonts w:hint="eastAsia"/>
        </w:rPr>
        <w:t>。</w:t>
      </w:r>
    </w:p>
    <w:p w:rsidR="00000000" w:rsidRDefault="00000000">
      <w:pPr>
        <w:rPr>
          <w:rFonts w:hint="eastAsia"/>
        </w:rPr>
      </w:pPr>
      <w:r>
        <w:rPr>
          <w:rFonts w:hint="eastAsia"/>
        </w:rPr>
        <w:tab/>
        <w:t>91.  1964</w:t>
      </w:r>
      <w:r>
        <w:rPr>
          <w:rFonts w:hint="eastAsia"/>
        </w:rPr>
        <w:t>年第</w:t>
      </w:r>
      <w:r>
        <w:rPr>
          <w:rFonts w:hint="eastAsia"/>
        </w:rPr>
        <w:t>38</w:t>
      </w:r>
      <w:r>
        <w:rPr>
          <w:rFonts w:hint="eastAsia"/>
        </w:rPr>
        <w:t>号法律的第</w:t>
      </w:r>
      <w:r>
        <w:rPr>
          <w:rFonts w:hint="eastAsia"/>
        </w:rPr>
        <w:t>7</w:t>
      </w:r>
      <w:r>
        <w:rPr>
          <w:rFonts w:hint="eastAsia"/>
        </w:rPr>
        <w:t>章规定了工资的水平。立法者确保关于工人工资作为最基本权利的定义绝对明确，而这一个明确的定义对于维护工人和雇主之间健康的劳资关系是必不可少的。</w:t>
      </w:r>
    </w:p>
    <w:p w:rsidR="00000000" w:rsidRDefault="00000000">
      <w:pPr>
        <w:rPr>
          <w:rFonts w:hint="eastAsia"/>
        </w:rPr>
      </w:pPr>
      <w:r>
        <w:rPr>
          <w:rFonts w:hint="eastAsia"/>
        </w:rPr>
        <w:tab/>
        <w:t xml:space="preserve">92.  </w:t>
      </w:r>
      <w:r>
        <w:rPr>
          <w:rFonts w:hint="eastAsia"/>
        </w:rPr>
        <w:t>在第</w:t>
      </w:r>
      <w:r>
        <w:rPr>
          <w:rFonts w:hint="eastAsia"/>
        </w:rPr>
        <w:t>28</w:t>
      </w:r>
      <w:r>
        <w:rPr>
          <w:rFonts w:hint="eastAsia"/>
        </w:rPr>
        <w:t>条中，法律将工资定义为作为对其工作的回报工人所得到的基本报酬，这不包括其他方面的福利，例如增加工资、奖金、佣金、补助金或定期的偿金。这些福利被视为是综合工资的一个组成部分。这些是立法者认为可以加入基本工资的报酬形式，以确保工人维持一种体面的生活水平。这些福利的定义如下：</w:t>
      </w:r>
    </w:p>
    <w:p w:rsidR="00000000" w:rsidRDefault="00000000">
      <w:pPr>
        <w:pStyle w:val="a0"/>
        <w:tabs>
          <w:tab w:val="num" w:pos="1530"/>
        </w:tabs>
        <w:ind w:left="1530"/>
        <w:rPr>
          <w:rFonts w:hint="eastAsia"/>
        </w:rPr>
      </w:pPr>
      <w:r>
        <w:rPr>
          <w:rFonts w:hint="eastAsia"/>
        </w:rPr>
        <w:t>增加工资：根据工龄、通货膨胀或家庭负担增加等因素而给工人增加的工资；</w:t>
      </w:r>
    </w:p>
    <w:p w:rsidR="00000000" w:rsidRDefault="00000000">
      <w:pPr>
        <w:pStyle w:val="a0"/>
        <w:tabs>
          <w:tab w:val="num" w:pos="1530"/>
        </w:tabs>
        <w:ind w:left="1530"/>
        <w:rPr>
          <w:rFonts w:hint="eastAsia"/>
        </w:rPr>
      </w:pPr>
      <w:r>
        <w:rPr>
          <w:rFonts w:hint="eastAsia"/>
        </w:rPr>
        <w:t>奖金：因为工人作出了额外的努力使得业务成本减少、利润增加、防止损失或者业绩始终如一而给工人支付的报酬；</w:t>
      </w:r>
    </w:p>
    <w:p w:rsidR="00000000" w:rsidRDefault="00000000">
      <w:pPr>
        <w:pStyle w:val="a0"/>
        <w:tabs>
          <w:tab w:val="num" w:pos="1530"/>
        </w:tabs>
        <w:ind w:left="1530"/>
        <w:rPr>
          <w:rFonts w:hint="eastAsia"/>
        </w:rPr>
      </w:pPr>
      <w:r>
        <w:rPr>
          <w:rFonts w:hint="eastAsia"/>
        </w:rPr>
        <w:t>佣金：按雇员所达到指标的一定百分比支付的报酬；</w:t>
      </w:r>
    </w:p>
    <w:p w:rsidR="00000000" w:rsidRDefault="00000000">
      <w:pPr>
        <w:pStyle w:val="a0"/>
        <w:tabs>
          <w:tab w:val="num" w:pos="1530"/>
        </w:tabs>
        <w:ind w:left="1530"/>
        <w:rPr>
          <w:rFonts w:hint="eastAsia"/>
        </w:rPr>
      </w:pPr>
      <w:r>
        <w:rPr>
          <w:rFonts w:hint="eastAsia"/>
        </w:rPr>
        <w:t>补助金：在一个季度的结束、宗教和国定假日或年末支付给工人的报酬；</w:t>
      </w:r>
    </w:p>
    <w:p w:rsidR="00000000" w:rsidRDefault="00000000">
      <w:pPr>
        <w:pStyle w:val="a0"/>
        <w:tabs>
          <w:tab w:val="num" w:pos="1530"/>
        </w:tabs>
        <w:ind w:left="1530"/>
        <w:rPr>
          <w:rFonts w:hint="eastAsia"/>
        </w:rPr>
      </w:pPr>
      <w:r>
        <w:rPr>
          <w:rFonts w:hint="eastAsia"/>
        </w:rPr>
        <w:t>偿金：顾客因获得高质量的服务而向雇员支付的款项。</w:t>
      </w:r>
    </w:p>
    <w:p w:rsidR="00000000" w:rsidRDefault="00000000">
      <w:pPr>
        <w:rPr>
          <w:rFonts w:hint="eastAsia"/>
        </w:rPr>
      </w:pPr>
      <w:r>
        <w:rPr>
          <w:rFonts w:hint="eastAsia"/>
        </w:rPr>
        <w:tab/>
        <w:t xml:space="preserve">93.  </w:t>
      </w:r>
      <w:r>
        <w:rPr>
          <w:rFonts w:hint="eastAsia"/>
        </w:rPr>
        <w:t>科威特劳动法第</w:t>
      </w:r>
      <w:r>
        <w:rPr>
          <w:rFonts w:hint="eastAsia"/>
        </w:rPr>
        <w:t>27</w:t>
      </w:r>
      <w:r>
        <w:rPr>
          <w:rFonts w:hint="eastAsia"/>
        </w:rPr>
        <w:t>条规定，对妇女应实行与男子同工同酬，科威特国采取这项政策是为了确保不管性别、宗教和民族在工资方面的平等。该原则也载于宪法第</w:t>
      </w:r>
      <w:r>
        <w:rPr>
          <w:rFonts w:hint="eastAsia"/>
        </w:rPr>
        <w:t>29</w:t>
      </w:r>
      <w:r>
        <w:rPr>
          <w:rFonts w:hint="eastAsia"/>
        </w:rPr>
        <w:t>条：“所有个人在人的尊严方面和法律面前一律平等。他们享有平等的权利和义务，不管其性别、种族、出身、语言或宗教信仰如何”。</w:t>
      </w:r>
    </w:p>
    <w:p w:rsidR="00000000" w:rsidRDefault="00000000">
      <w:pPr>
        <w:rPr>
          <w:rFonts w:hint="eastAsia"/>
        </w:rPr>
      </w:pPr>
      <w:r>
        <w:rPr>
          <w:rFonts w:hint="eastAsia"/>
        </w:rPr>
        <w:tab/>
        <w:t xml:space="preserve">94.  </w:t>
      </w:r>
      <w:r>
        <w:rPr>
          <w:rFonts w:hint="eastAsia"/>
        </w:rPr>
        <w:t>在这一背景下，最近通过了</w:t>
      </w:r>
      <w:r>
        <w:rPr>
          <w:rFonts w:hint="eastAsia"/>
        </w:rPr>
        <w:t>1964</w:t>
      </w:r>
      <w:r>
        <w:rPr>
          <w:rFonts w:hint="eastAsia"/>
        </w:rPr>
        <w:t>年关于私营部门用工的第</w:t>
      </w:r>
      <w:r>
        <w:rPr>
          <w:rFonts w:hint="eastAsia"/>
        </w:rPr>
        <w:t>36</w:t>
      </w:r>
      <w:r>
        <w:rPr>
          <w:rFonts w:hint="eastAsia"/>
        </w:rPr>
        <w:t>号法律的修正案。</w:t>
      </w:r>
      <w:r>
        <w:rPr>
          <w:rFonts w:hint="eastAsia"/>
        </w:rPr>
        <w:t>1997</w:t>
      </w:r>
      <w:r>
        <w:rPr>
          <w:rFonts w:hint="eastAsia"/>
        </w:rPr>
        <w:t>年第</w:t>
      </w:r>
      <w:r>
        <w:rPr>
          <w:rFonts w:hint="eastAsia"/>
        </w:rPr>
        <w:t>2</w:t>
      </w:r>
      <w:r>
        <w:rPr>
          <w:rFonts w:hint="eastAsia"/>
        </w:rPr>
        <w:t>法律修正了前一条法律的第</w:t>
      </w:r>
      <w:r>
        <w:rPr>
          <w:rFonts w:hint="eastAsia"/>
        </w:rPr>
        <w:t>2</w:t>
      </w:r>
      <w:r>
        <w:rPr>
          <w:rFonts w:hint="eastAsia"/>
        </w:rPr>
        <w:t>条，该条将一些类型排除在适用范围以外。科威特作出这一决定是因为相信，必须进行修改以删除任何可能被解释为是一种形式歧视的条款。</w:t>
      </w:r>
    </w:p>
    <w:p w:rsidR="00000000" w:rsidRDefault="00000000">
      <w:pPr>
        <w:rPr>
          <w:rFonts w:hint="eastAsia"/>
        </w:rPr>
      </w:pPr>
      <w:r>
        <w:rPr>
          <w:rFonts w:hint="eastAsia"/>
        </w:rPr>
        <w:tab/>
        <w:t>95.  1964</w:t>
      </w:r>
      <w:r>
        <w:rPr>
          <w:rFonts w:hint="eastAsia"/>
        </w:rPr>
        <w:t>年第</w:t>
      </w:r>
      <w:r>
        <w:rPr>
          <w:rFonts w:hint="eastAsia"/>
        </w:rPr>
        <w:t>38</w:t>
      </w:r>
      <w:r>
        <w:rPr>
          <w:rFonts w:hint="eastAsia"/>
        </w:rPr>
        <w:t>号法律没有提及最低工资。该法律的案文规定薪酬由工人和雇主之间协商一致确定。然而，新的劳动法，铭记有必要建立健全的劳资关系，授权劳动大臣在某些行业和某些职业规定最低工资。在公营部门，确定工资所根据的是级别、资格、经验以及</w:t>
      </w:r>
      <w:r>
        <w:rPr>
          <w:rFonts w:hint="eastAsia"/>
        </w:rPr>
        <w:t>1979</w:t>
      </w:r>
      <w:r>
        <w:rPr>
          <w:rFonts w:hint="eastAsia"/>
        </w:rPr>
        <w:t>年第</w:t>
      </w:r>
      <w:r>
        <w:rPr>
          <w:rFonts w:hint="eastAsia"/>
        </w:rPr>
        <w:t>15</w:t>
      </w:r>
      <w:r>
        <w:rPr>
          <w:rFonts w:hint="eastAsia"/>
        </w:rPr>
        <w:t>号法令作出的规定及其关于公务员制度的修订案。</w:t>
      </w:r>
    </w:p>
    <w:p w:rsidR="00000000" w:rsidRDefault="00000000">
      <w:pPr>
        <w:rPr>
          <w:rFonts w:hint="eastAsia"/>
        </w:rPr>
      </w:pPr>
      <w:r>
        <w:rPr>
          <w:rFonts w:hint="eastAsia"/>
        </w:rPr>
        <w:tab/>
        <w:t xml:space="preserve">96.  </w:t>
      </w:r>
      <w:r>
        <w:rPr>
          <w:rFonts w:hint="eastAsia"/>
        </w:rPr>
        <w:t>关于保障健康和安全的工作条件，立法者保障工人作为劳工组织各项公约所规定的一项既得权利得到公正和安全的工作条件。劳工法第九章规定雇主有义务在工作地点向工人提出社会事务和劳动部规定的保护措施。要求雇主在工人进入其企业以后对其进行体格检查。雇主还必须确保工人得到适当的住房、饮水、用品，对于那些在边缘地区工作的工人应提供交通。</w:t>
      </w:r>
    </w:p>
    <w:p w:rsidR="00000000" w:rsidRDefault="00000000">
      <w:pPr>
        <w:rPr>
          <w:rFonts w:hint="eastAsia"/>
        </w:rPr>
      </w:pPr>
      <w:r>
        <w:rPr>
          <w:rFonts w:hint="eastAsia"/>
        </w:rPr>
        <w:tab/>
        <w:t xml:space="preserve">97.  </w:t>
      </w:r>
      <w:r>
        <w:rPr>
          <w:rFonts w:hint="eastAsia"/>
        </w:rPr>
        <w:t>社会事务和劳动部内的劳动检查局所提供的检查制度保障了所有健康和安全规定得到遵守。检查员享有劳动法第</w:t>
      </w:r>
      <w:r>
        <w:rPr>
          <w:rFonts w:hint="eastAsia"/>
        </w:rPr>
        <w:t>95</w:t>
      </w:r>
      <w:r>
        <w:rPr>
          <w:rFonts w:hint="eastAsia"/>
        </w:rPr>
        <w:t>条赋予的各种权力。第</w:t>
      </w:r>
      <w:r>
        <w:rPr>
          <w:rFonts w:hint="eastAsia"/>
        </w:rPr>
        <w:t>95</w:t>
      </w:r>
      <w:r>
        <w:rPr>
          <w:rFonts w:hint="eastAsia"/>
        </w:rPr>
        <w:t>条规定该部所属的产业检查员负责确保有关安全和健康的法律和规定得到遵守。</w:t>
      </w:r>
    </w:p>
    <w:p w:rsidR="00000000" w:rsidRDefault="00000000">
      <w:pPr>
        <w:rPr>
          <w:rFonts w:hint="eastAsia"/>
        </w:rPr>
      </w:pPr>
      <w:r>
        <w:rPr>
          <w:rFonts w:hint="eastAsia"/>
        </w:rPr>
        <w:tab/>
        <w:t xml:space="preserve">98.  </w:t>
      </w:r>
      <w:r>
        <w:rPr>
          <w:rFonts w:hint="eastAsia"/>
        </w:rPr>
        <w:t>关于晋升的平等，其唯一根据是择优原则，不得实行歧视。在每一个政府部门或私营企业，都有一个指定机构负责用工政策。其责任包括在招聘、晋升、雇用条件和终止服务时适用有关法律、条例和公务员制度的守则。</w:t>
      </w:r>
    </w:p>
    <w:p w:rsidR="00000000" w:rsidRDefault="00000000">
      <w:pPr>
        <w:rPr>
          <w:rFonts w:hint="eastAsia"/>
        </w:rPr>
      </w:pPr>
      <w:r>
        <w:rPr>
          <w:rFonts w:hint="eastAsia"/>
        </w:rPr>
        <w:tab/>
        <w:t xml:space="preserve">99.  </w:t>
      </w:r>
      <w:r>
        <w:rPr>
          <w:rFonts w:hint="eastAsia"/>
        </w:rPr>
        <w:t>科威特法律确定的关于休息和工作时间的规定为每天工作</w:t>
      </w:r>
      <w:r>
        <w:rPr>
          <w:rFonts w:hint="eastAsia"/>
        </w:rPr>
        <w:t>8</w:t>
      </w:r>
      <w:r>
        <w:rPr>
          <w:rFonts w:hint="eastAsia"/>
        </w:rPr>
        <w:t>小时或一周</w:t>
      </w:r>
      <w:r>
        <w:rPr>
          <w:rFonts w:hint="eastAsia"/>
        </w:rPr>
        <w:t>48</w:t>
      </w:r>
      <w:r>
        <w:rPr>
          <w:rFonts w:hint="eastAsia"/>
        </w:rPr>
        <w:t>小时，不包括个休息时间。然而，立法者特别规定青少年工作时间要减少。根据法律，雇主只能让他们连续工作</w:t>
      </w:r>
      <w:r>
        <w:rPr>
          <w:rFonts w:hint="eastAsia"/>
        </w:rPr>
        <w:t>4</w:t>
      </w:r>
      <w:r>
        <w:rPr>
          <w:rFonts w:hint="eastAsia"/>
        </w:rPr>
        <w:t>小时，然后休息</w:t>
      </w:r>
      <w:r>
        <w:rPr>
          <w:rFonts w:hint="eastAsia"/>
        </w:rPr>
        <w:t>1</w:t>
      </w:r>
      <w:r>
        <w:rPr>
          <w:rFonts w:hint="eastAsia"/>
        </w:rPr>
        <w:t>小时，最多每天不超过</w:t>
      </w:r>
      <w:r>
        <w:rPr>
          <w:rFonts w:hint="eastAsia"/>
        </w:rPr>
        <w:t>6</w:t>
      </w:r>
      <w:r>
        <w:rPr>
          <w:rFonts w:hint="eastAsia"/>
        </w:rPr>
        <w:t>小时。</w:t>
      </w:r>
    </w:p>
    <w:p w:rsidR="00000000" w:rsidRDefault="00000000">
      <w:pPr>
        <w:rPr>
          <w:rFonts w:hint="eastAsia"/>
        </w:rPr>
      </w:pPr>
      <w:r>
        <w:rPr>
          <w:rFonts w:hint="eastAsia"/>
        </w:rPr>
        <w:tab/>
        <w:t xml:space="preserve">100.  </w:t>
      </w:r>
      <w:r>
        <w:rPr>
          <w:rFonts w:hint="eastAsia"/>
        </w:rPr>
        <w:t>该项法律还授权社会事务和劳动部在某些行业或部门内或对某几类工人根据情况增加或减少工时。饭馆、旅馆或医院的工作时间可以增加，而艰苦或危险职业的工作时间可以减少。但是该法律规定，如果没有遵守关于工作时间的规定，就应向工人支付加班的补偿费，补偿金额为一个正常工作小时标准工资的</w:t>
      </w:r>
      <w:r>
        <w:rPr>
          <w:rFonts w:hint="eastAsia"/>
        </w:rPr>
        <w:t>125%</w:t>
      </w:r>
      <w:r>
        <w:rPr>
          <w:rFonts w:hint="eastAsia"/>
        </w:rPr>
        <w:t>。对加班工作，工人必须得到书面指示。</w:t>
      </w:r>
    </w:p>
    <w:p w:rsidR="00000000" w:rsidRDefault="00000000">
      <w:pPr>
        <w:rPr>
          <w:rFonts w:hint="eastAsia"/>
        </w:rPr>
      </w:pPr>
      <w:r>
        <w:rPr>
          <w:rFonts w:hint="eastAsia"/>
        </w:rPr>
        <w:tab/>
        <w:t>101.  1994</w:t>
      </w:r>
      <w:r>
        <w:rPr>
          <w:rFonts w:hint="eastAsia"/>
        </w:rPr>
        <w:t>年关于加班的第</w:t>
      </w:r>
      <w:r>
        <w:rPr>
          <w:rFonts w:hint="eastAsia"/>
        </w:rPr>
        <w:t>104</w:t>
      </w:r>
      <w:r>
        <w:rPr>
          <w:rFonts w:hint="eastAsia"/>
        </w:rPr>
        <w:t>号法律</w:t>
      </w:r>
      <w:r>
        <w:rPr>
          <w:rFonts w:hint="eastAsia"/>
        </w:rPr>
        <w:t>(</w:t>
      </w:r>
      <w:r>
        <w:rPr>
          <w:rFonts w:hint="eastAsia"/>
        </w:rPr>
        <w:t>见附录九</w:t>
      </w:r>
      <w:r>
        <w:rPr>
          <w:rFonts w:hint="eastAsia"/>
        </w:rPr>
        <w:t>)</w:t>
      </w:r>
      <w:r>
        <w:rPr>
          <w:rFonts w:hint="eastAsia"/>
        </w:rPr>
        <w:t>载有雇主在指示工人加班时应遵守的规定。该立法符合劳工组织</w:t>
      </w:r>
      <w:r>
        <w:rPr>
          <w:rFonts w:hint="eastAsia"/>
        </w:rPr>
        <w:t>(1919</w:t>
      </w:r>
      <w:r>
        <w:rPr>
          <w:rFonts w:hint="eastAsia"/>
        </w:rPr>
        <w:t>年</w:t>
      </w:r>
      <w:r>
        <w:rPr>
          <w:rFonts w:hint="eastAsia"/>
        </w:rPr>
        <w:t>)</w:t>
      </w:r>
      <w:r>
        <w:rPr>
          <w:rFonts w:hint="eastAsia"/>
        </w:rPr>
        <w:t>第</w:t>
      </w:r>
      <w:r>
        <w:rPr>
          <w:rFonts w:hint="eastAsia"/>
        </w:rPr>
        <w:t>1</w:t>
      </w:r>
      <w:r>
        <w:rPr>
          <w:rFonts w:hint="eastAsia"/>
        </w:rPr>
        <w:t>号</w:t>
      </w:r>
      <w:r>
        <w:rPr>
          <w:rFonts w:hint="eastAsia"/>
        </w:rPr>
        <w:t>(</w:t>
      </w:r>
      <w:r>
        <w:rPr>
          <w:rFonts w:hint="eastAsia"/>
        </w:rPr>
        <w:t>工业工时</w:t>
      </w:r>
      <w:r>
        <w:rPr>
          <w:rFonts w:hint="eastAsia"/>
        </w:rPr>
        <w:t>)</w:t>
      </w:r>
      <w:r>
        <w:rPr>
          <w:rFonts w:hint="eastAsia"/>
        </w:rPr>
        <w:t>公约以及</w:t>
      </w:r>
      <w:r>
        <w:rPr>
          <w:rFonts w:hint="eastAsia"/>
        </w:rPr>
        <w:t>(1930</w:t>
      </w:r>
      <w:r>
        <w:rPr>
          <w:rFonts w:hint="eastAsia"/>
        </w:rPr>
        <w:t>年</w:t>
      </w:r>
      <w:r>
        <w:rPr>
          <w:rFonts w:hint="eastAsia"/>
        </w:rPr>
        <w:t>)</w:t>
      </w:r>
      <w:r>
        <w:rPr>
          <w:rFonts w:hint="eastAsia"/>
        </w:rPr>
        <w:t>第</w:t>
      </w:r>
      <w:r>
        <w:rPr>
          <w:rFonts w:hint="eastAsia"/>
        </w:rPr>
        <w:t>30</w:t>
      </w:r>
      <w:r>
        <w:rPr>
          <w:rFonts w:hint="eastAsia"/>
        </w:rPr>
        <w:t>号</w:t>
      </w:r>
      <w:r>
        <w:rPr>
          <w:rFonts w:hint="eastAsia"/>
        </w:rPr>
        <w:t>(</w:t>
      </w:r>
      <w:r>
        <w:rPr>
          <w:rFonts w:hint="eastAsia"/>
        </w:rPr>
        <w:t>商业和办事处</w:t>
      </w:r>
      <w:r>
        <w:rPr>
          <w:rFonts w:hint="eastAsia"/>
        </w:rPr>
        <w:t>)</w:t>
      </w:r>
      <w:r>
        <w:rPr>
          <w:rFonts w:hint="eastAsia"/>
        </w:rPr>
        <w:t>工时公约。科威特于</w:t>
      </w:r>
      <w:r>
        <w:rPr>
          <w:rFonts w:hint="eastAsia"/>
        </w:rPr>
        <w:t>1961</w:t>
      </w:r>
      <w:r>
        <w:rPr>
          <w:rFonts w:hint="eastAsia"/>
        </w:rPr>
        <w:t>年</w:t>
      </w:r>
      <w:r>
        <w:rPr>
          <w:rFonts w:hint="eastAsia"/>
        </w:rPr>
        <w:t>9</w:t>
      </w:r>
      <w:r>
        <w:rPr>
          <w:rFonts w:hint="eastAsia"/>
        </w:rPr>
        <w:t>月</w:t>
      </w:r>
      <w:r>
        <w:rPr>
          <w:rFonts w:hint="eastAsia"/>
        </w:rPr>
        <w:t>21</w:t>
      </w:r>
      <w:r>
        <w:rPr>
          <w:rFonts w:hint="eastAsia"/>
        </w:rPr>
        <w:t>日加入了上述两项文书。</w:t>
      </w:r>
    </w:p>
    <w:p w:rsidR="00000000" w:rsidRDefault="00000000">
      <w:pPr>
        <w:rPr>
          <w:rFonts w:hint="eastAsia"/>
        </w:rPr>
      </w:pPr>
      <w:r>
        <w:rPr>
          <w:rFonts w:hint="eastAsia"/>
        </w:rPr>
        <w:tab/>
        <w:t xml:space="preserve">102.  </w:t>
      </w:r>
      <w:r>
        <w:rPr>
          <w:rFonts w:hint="eastAsia"/>
        </w:rPr>
        <w:t>劳动法第八章第</w:t>
      </w:r>
      <w:r>
        <w:rPr>
          <w:rFonts w:hint="eastAsia"/>
        </w:rPr>
        <w:t>36</w:t>
      </w:r>
      <w:r>
        <w:rPr>
          <w:rFonts w:hint="eastAsia"/>
        </w:rPr>
        <w:t>条规定了工人根据服务年限可享受的全薪假日数和每年的带薪假日数。在此值得一提的是，科威特国在</w:t>
      </w:r>
      <w:r>
        <w:rPr>
          <w:rFonts w:hint="eastAsia"/>
        </w:rPr>
        <w:t>1961</w:t>
      </w:r>
      <w:r>
        <w:rPr>
          <w:rFonts w:hint="eastAsia"/>
        </w:rPr>
        <w:t>年</w:t>
      </w:r>
      <w:r>
        <w:rPr>
          <w:rFonts w:hint="eastAsia"/>
        </w:rPr>
        <w:t>9</w:t>
      </w:r>
      <w:r>
        <w:rPr>
          <w:rFonts w:hint="eastAsia"/>
        </w:rPr>
        <w:t>月</w:t>
      </w:r>
      <w:r>
        <w:rPr>
          <w:rFonts w:hint="eastAsia"/>
        </w:rPr>
        <w:t>21</w:t>
      </w:r>
      <w:r>
        <w:rPr>
          <w:rFonts w:hint="eastAsia"/>
        </w:rPr>
        <w:t>日加入了劳工组织</w:t>
      </w:r>
      <w:r>
        <w:rPr>
          <w:rFonts w:hint="eastAsia"/>
        </w:rPr>
        <w:t>(1936</w:t>
      </w:r>
      <w:r>
        <w:rPr>
          <w:rFonts w:hint="eastAsia"/>
        </w:rPr>
        <w:t>年</w:t>
      </w:r>
      <w:r>
        <w:rPr>
          <w:rFonts w:hint="eastAsia"/>
        </w:rPr>
        <w:t>)</w:t>
      </w:r>
      <w:r>
        <w:rPr>
          <w:rFonts w:hint="eastAsia"/>
        </w:rPr>
        <w:t>第</w:t>
      </w:r>
      <w:r>
        <w:rPr>
          <w:rFonts w:hint="eastAsia"/>
        </w:rPr>
        <w:t>52</w:t>
      </w:r>
      <w:r>
        <w:rPr>
          <w:rFonts w:hint="eastAsia"/>
        </w:rPr>
        <w:t>号</w:t>
      </w:r>
      <w:r>
        <w:rPr>
          <w:rFonts w:hint="eastAsia"/>
        </w:rPr>
        <w:t xml:space="preserve"> (</w:t>
      </w:r>
      <w:r>
        <w:rPr>
          <w:rFonts w:hint="eastAsia"/>
        </w:rPr>
        <w:t>带酬休假</w:t>
      </w:r>
      <w:r>
        <w:rPr>
          <w:rFonts w:hint="eastAsia"/>
        </w:rPr>
        <w:t>)</w:t>
      </w:r>
      <w:r>
        <w:rPr>
          <w:rFonts w:hint="eastAsia"/>
        </w:rPr>
        <w:t>公约。该项公约，以及科威特加入的劳工组织其他文书，适用于私营部门的所有工人。</w:t>
      </w:r>
    </w:p>
    <w:p w:rsidR="00000000" w:rsidRDefault="00000000">
      <w:pPr>
        <w:rPr>
          <w:rFonts w:hint="eastAsia"/>
        </w:rPr>
      </w:pPr>
      <w:r>
        <w:rPr>
          <w:rFonts w:hint="eastAsia"/>
        </w:rPr>
        <w:tab/>
        <w:t xml:space="preserve">103.  </w:t>
      </w:r>
      <w:r>
        <w:rPr>
          <w:rFonts w:hint="eastAsia"/>
        </w:rPr>
        <w:t>科威特国想提及劳工组织在科威特的职业培训区域顾问，</w:t>
      </w:r>
      <w:r>
        <w:rPr>
          <w:rFonts w:hint="eastAsia"/>
        </w:rPr>
        <w:t>A</w:t>
      </w:r>
      <w:r>
        <w:t xml:space="preserve">bou </w:t>
      </w:r>
      <w:r>
        <w:rPr>
          <w:rFonts w:hint="eastAsia"/>
        </w:rPr>
        <w:t>B</w:t>
      </w:r>
      <w:r>
        <w:t>akr Abdin Badawi</w:t>
      </w:r>
      <w:r>
        <w:rPr>
          <w:rFonts w:hint="eastAsia"/>
        </w:rPr>
        <w:t>博士，最近对</w:t>
      </w:r>
      <w:r>
        <w:rPr>
          <w:rFonts w:hint="eastAsia"/>
        </w:rPr>
        <w:t>A</w:t>
      </w:r>
      <w:r>
        <w:t>l-Anba</w:t>
      </w:r>
      <w:r>
        <w:rPr>
          <w:rFonts w:hint="eastAsia"/>
        </w:rPr>
        <w:t>这一份当地日报</w:t>
      </w:r>
      <w:r>
        <w:rPr>
          <w:rFonts w:hint="eastAsia"/>
        </w:rPr>
        <w:t>1998</w:t>
      </w:r>
      <w:r>
        <w:rPr>
          <w:rFonts w:hint="eastAsia"/>
        </w:rPr>
        <w:t>年</w:t>
      </w:r>
      <w:r>
        <w:rPr>
          <w:rFonts w:hint="eastAsia"/>
        </w:rPr>
        <w:t>12</w:t>
      </w:r>
      <w:r>
        <w:rPr>
          <w:rFonts w:hint="eastAsia"/>
        </w:rPr>
        <w:t>月</w:t>
      </w:r>
      <w:r>
        <w:rPr>
          <w:rFonts w:hint="eastAsia"/>
        </w:rPr>
        <w:t>17</w:t>
      </w:r>
      <w:r>
        <w:rPr>
          <w:rFonts w:hint="eastAsia"/>
        </w:rPr>
        <w:t>日第</w:t>
      </w:r>
      <w:r>
        <w:rPr>
          <w:rFonts w:hint="eastAsia"/>
        </w:rPr>
        <w:t>8115</w:t>
      </w:r>
      <w:r>
        <w:rPr>
          <w:rFonts w:hint="eastAsia"/>
        </w:rPr>
        <w:t>期发表的声明，他在声明中指出，劳工组织没有收到过科威特境内任何官方或非官方人士就迁徙工人提出的任何投诉。</w:t>
      </w:r>
    </w:p>
    <w:p w:rsidR="00000000" w:rsidRDefault="00000000">
      <w:pPr>
        <w:rPr>
          <w:rFonts w:hint="eastAsia"/>
        </w:rPr>
      </w:pPr>
      <w:r>
        <w:rPr>
          <w:rFonts w:hint="eastAsia"/>
        </w:rPr>
        <w:tab/>
        <w:t xml:space="preserve">104.  </w:t>
      </w:r>
      <w:r>
        <w:rPr>
          <w:rFonts w:hint="eastAsia"/>
        </w:rPr>
        <w:t>他还指出，劳工组织已经</w:t>
      </w:r>
      <w:r>
        <w:rPr>
          <w:rFonts w:hint="eastAsia"/>
        </w:rPr>
        <w:t>3</w:t>
      </w:r>
      <w:r>
        <w:rPr>
          <w:rFonts w:hint="eastAsia"/>
        </w:rPr>
        <w:t>次向科威特派出了特使，帮助审查新的劳动法草案，该专家对该草案提出了自己的意见，这些意见在提交内阁之前已经得到了考虑</w:t>
      </w:r>
      <w:r>
        <w:rPr>
          <w:rFonts w:hint="eastAsia"/>
        </w:rPr>
        <w:t>(</w:t>
      </w:r>
      <w:r>
        <w:rPr>
          <w:rFonts w:hint="eastAsia"/>
        </w:rPr>
        <w:t>关于该声明参看附录</w:t>
      </w:r>
      <w:r>
        <w:rPr>
          <w:rFonts w:hint="eastAsia"/>
        </w:rPr>
        <w:t>10)</w:t>
      </w:r>
      <w:r>
        <w:rPr>
          <w:rFonts w:hint="eastAsia"/>
        </w:rPr>
        <w:t>。</w:t>
      </w:r>
    </w:p>
    <w:p w:rsidR="00000000" w:rsidRDefault="00000000">
      <w:pPr>
        <w:spacing w:after="320"/>
        <w:rPr>
          <w:rFonts w:hint="eastAsia"/>
        </w:rPr>
      </w:pPr>
      <w:r>
        <w:rPr>
          <w:rFonts w:hint="eastAsia"/>
        </w:rPr>
        <w:tab/>
        <w:t xml:space="preserve">105.  </w:t>
      </w:r>
      <w:r>
        <w:rPr>
          <w:rFonts w:hint="eastAsia"/>
        </w:rPr>
        <w:t>最后，鉴于劳工组织驻科威特代表所发表的声明，可以公平地说，科威特工人享有很高程度的基本保障按照保护其权利和利益的法律进行工作和谋生。</w:t>
      </w:r>
    </w:p>
    <w:p w:rsidR="00000000" w:rsidRDefault="00000000">
      <w:pPr>
        <w:pStyle w:val="Heading3"/>
        <w:rPr>
          <w:rFonts w:hint="eastAsia"/>
        </w:rPr>
      </w:pPr>
      <w:r>
        <w:rPr>
          <w:rFonts w:hint="eastAsia"/>
        </w:rPr>
        <w:t>第</w:t>
      </w:r>
      <w:r>
        <w:rPr>
          <w:rFonts w:hint="eastAsia"/>
        </w:rPr>
        <w:t xml:space="preserve"> 8 </w:t>
      </w:r>
      <w:r>
        <w:rPr>
          <w:rFonts w:hint="eastAsia"/>
        </w:rPr>
        <w:t>条</w:t>
      </w:r>
    </w:p>
    <w:p w:rsidR="00000000" w:rsidRDefault="00000000">
      <w:pPr>
        <w:rPr>
          <w:rFonts w:hint="eastAsia"/>
        </w:rPr>
      </w:pPr>
      <w:r>
        <w:rPr>
          <w:rFonts w:hint="eastAsia"/>
        </w:rPr>
        <w:tab/>
        <w:t xml:space="preserve">106.  </w:t>
      </w:r>
      <w:r>
        <w:rPr>
          <w:rFonts w:hint="eastAsia"/>
        </w:rPr>
        <w:t>关于组建工会权利，科威特宪法第</w:t>
      </w:r>
      <w:r>
        <w:rPr>
          <w:rFonts w:hint="eastAsia"/>
        </w:rPr>
        <w:t>43</w:t>
      </w:r>
      <w:r>
        <w:rPr>
          <w:rFonts w:hint="eastAsia"/>
        </w:rPr>
        <w:t>条规定，通过和平方式在全国组建工会和联合会的权利按照法律规定的条件得到保障，不得强迫任何人加入一个工会或工会联合会。科威特立法者还保障个人组建自己的工会或协会的权利以及不受阻碍或强制加入自己选择的工会或协会的权利。</w:t>
      </w:r>
    </w:p>
    <w:p w:rsidR="00000000" w:rsidRDefault="00000000">
      <w:pPr>
        <w:rPr>
          <w:rFonts w:hint="eastAsia"/>
        </w:rPr>
      </w:pPr>
      <w:r>
        <w:rPr>
          <w:rFonts w:hint="eastAsia"/>
        </w:rPr>
        <w:tab/>
        <w:t xml:space="preserve">107.  </w:t>
      </w:r>
      <w:r>
        <w:rPr>
          <w:rFonts w:hint="eastAsia"/>
        </w:rPr>
        <w:t>根据关于劳工事务的这一项宪法原则，颁布并随后修正了</w:t>
      </w:r>
      <w:r>
        <w:rPr>
          <w:rFonts w:hint="eastAsia"/>
        </w:rPr>
        <w:t>1964</w:t>
      </w:r>
      <w:r>
        <w:rPr>
          <w:rFonts w:hint="eastAsia"/>
        </w:rPr>
        <w:t>年第</w:t>
      </w:r>
      <w:r>
        <w:rPr>
          <w:rFonts w:hint="eastAsia"/>
        </w:rPr>
        <w:t>38</w:t>
      </w:r>
      <w:r>
        <w:rPr>
          <w:rFonts w:hint="eastAsia"/>
        </w:rPr>
        <w:t>号法律，对私营部门的工作做出规定。该法律特别在一章中详细涉及到工人和雇主的教育问题。第</w:t>
      </w:r>
      <w:r>
        <w:rPr>
          <w:rFonts w:hint="eastAsia"/>
        </w:rPr>
        <w:t>69</w:t>
      </w:r>
      <w:r>
        <w:rPr>
          <w:rFonts w:hint="eastAsia"/>
        </w:rPr>
        <w:t>条涉及组建雇主协会和工会的权利。根据该法律规定成立的协会或工会享有法人地位。上述规定也适用于公营部门的工人。</w:t>
      </w:r>
    </w:p>
    <w:p w:rsidR="00000000" w:rsidRDefault="00000000">
      <w:pPr>
        <w:rPr>
          <w:rFonts w:hint="eastAsia"/>
        </w:rPr>
      </w:pPr>
      <w:r>
        <w:rPr>
          <w:rFonts w:hint="eastAsia"/>
        </w:rPr>
        <w:tab/>
        <w:t xml:space="preserve">108.  </w:t>
      </w:r>
      <w:r>
        <w:rPr>
          <w:rFonts w:hint="eastAsia"/>
        </w:rPr>
        <w:t>因此，在科威特已经组建了</w:t>
      </w:r>
      <w:r>
        <w:rPr>
          <w:rFonts w:hint="eastAsia"/>
        </w:rPr>
        <w:t>38</w:t>
      </w:r>
      <w:r>
        <w:rPr>
          <w:rFonts w:hint="eastAsia"/>
        </w:rPr>
        <w:t>个工会和雇主协会</w:t>
      </w:r>
      <w:r>
        <w:rPr>
          <w:rFonts w:hint="eastAsia"/>
        </w:rPr>
        <w:t>(</w:t>
      </w:r>
      <w:r>
        <w:rPr>
          <w:rFonts w:hint="eastAsia"/>
        </w:rPr>
        <w:t>见附录</w:t>
      </w:r>
      <w:r>
        <w:rPr>
          <w:rFonts w:hint="eastAsia"/>
        </w:rPr>
        <w:t>11)</w:t>
      </w:r>
      <w:r>
        <w:rPr>
          <w:rFonts w:hint="eastAsia"/>
        </w:rPr>
        <w:t>并通过这一过程产生了一个总工会。科威特总工会是</w:t>
      </w:r>
      <w:r>
        <w:rPr>
          <w:rFonts w:hint="eastAsia"/>
        </w:rPr>
        <w:t>1986</w:t>
      </w:r>
      <w:r>
        <w:rPr>
          <w:rFonts w:hint="eastAsia"/>
        </w:rPr>
        <w:t>年根据劳动法第</w:t>
      </w:r>
      <w:r>
        <w:rPr>
          <w:rFonts w:hint="eastAsia"/>
        </w:rPr>
        <w:t>80</w:t>
      </w:r>
      <w:r>
        <w:rPr>
          <w:rFonts w:hint="eastAsia"/>
        </w:rPr>
        <w:t>条成立的，该条还规定，根据该法律成立的工会和协会可以属于一个总工会的通管之下。然而国内只允许有一个总工会。科威特立法者通过这一规定旨在设立一个总工会作为代表一个企业或一个行业内的工人的各个工会所反映的所有工人问题的协调中心，该总工会将代表工人出席国际会议。工人作为生产过程三个要素之一，需要使其权利和利益得到保护。</w:t>
      </w:r>
    </w:p>
    <w:p w:rsidR="00000000" w:rsidRDefault="00000000">
      <w:pPr>
        <w:rPr>
          <w:rFonts w:hint="eastAsia"/>
        </w:rPr>
      </w:pPr>
      <w:r>
        <w:rPr>
          <w:rFonts w:hint="eastAsia"/>
        </w:rPr>
        <w:tab/>
        <w:t xml:space="preserve">109.  </w:t>
      </w:r>
      <w:r>
        <w:rPr>
          <w:rFonts w:hint="eastAsia"/>
        </w:rPr>
        <w:t>法律规定了有权组成工会的各种类型。第</w:t>
      </w:r>
      <w:r>
        <w:rPr>
          <w:rFonts w:hint="eastAsia"/>
        </w:rPr>
        <w:t>70</w:t>
      </w:r>
      <w:r>
        <w:rPr>
          <w:rFonts w:hint="eastAsia"/>
        </w:rPr>
        <w:t>条规定，同一企业、一个行业或相关行业的工人有权组成工会以捍卫其自身的权益、改善其经济与社会状况并在所有有关他们的事务中作为他们的代表。对这一条款作更仔细的研究后就会发现，立法者已经考虑到工人的职业利益、结社自由和组织权利，如果他们是属于同一个行业或相关行业，从而使这种协会或工会能照管他们的利益并作为他们的代表。</w:t>
      </w:r>
    </w:p>
    <w:p w:rsidR="00000000" w:rsidRDefault="00000000">
      <w:pPr>
        <w:rPr>
          <w:rFonts w:hint="eastAsia"/>
        </w:rPr>
      </w:pPr>
      <w:r>
        <w:rPr>
          <w:rFonts w:hint="eastAsia"/>
        </w:rPr>
        <w:tab/>
        <w:t xml:space="preserve">110.  </w:t>
      </w:r>
      <w:r>
        <w:rPr>
          <w:rFonts w:hint="eastAsia"/>
        </w:rPr>
        <w:t>另一方面，科威特立法者对成立工会规定了一些名义上的限制。科威特劳动法第</w:t>
      </w:r>
      <w:r>
        <w:rPr>
          <w:rFonts w:hint="eastAsia"/>
        </w:rPr>
        <w:t>71</w:t>
      </w:r>
      <w:r>
        <w:rPr>
          <w:rFonts w:hint="eastAsia"/>
        </w:rPr>
        <w:t>条规定，不允许成立会员人数少于</w:t>
      </w:r>
      <w:r>
        <w:rPr>
          <w:rFonts w:hint="eastAsia"/>
        </w:rPr>
        <w:t>100</w:t>
      </w:r>
      <w:r>
        <w:rPr>
          <w:rFonts w:hint="eastAsia"/>
        </w:rPr>
        <w:t>名的工会，任何一个企业或行业里只允许有一个工会。这些限制决不是要损害工人的权利。相反，其目的是统一他们的立场并维护他们的利益。</w:t>
      </w:r>
    </w:p>
    <w:p w:rsidR="00000000" w:rsidRDefault="00000000">
      <w:pPr>
        <w:rPr>
          <w:rFonts w:hint="eastAsia"/>
        </w:rPr>
      </w:pPr>
      <w:r>
        <w:rPr>
          <w:rFonts w:hint="eastAsia"/>
        </w:rPr>
        <w:tab/>
        <w:t xml:space="preserve">111.  </w:t>
      </w:r>
      <w:r>
        <w:rPr>
          <w:rFonts w:hint="eastAsia"/>
        </w:rPr>
        <w:t>科威特劳动法第</w:t>
      </w:r>
      <w:r>
        <w:rPr>
          <w:rFonts w:hint="eastAsia"/>
        </w:rPr>
        <w:t>74</w:t>
      </w:r>
      <w:r>
        <w:rPr>
          <w:rFonts w:hint="eastAsia"/>
        </w:rPr>
        <w:t>条涉及到对成立工会的一般性限制，该条规定，一个工会至少应有</w:t>
      </w:r>
      <w:r>
        <w:rPr>
          <w:rFonts w:hint="eastAsia"/>
        </w:rPr>
        <w:t>15</w:t>
      </w:r>
      <w:r>
        <w:rPr>
          <w:rFonts w:hint="eastAsia"/>
        </w:rPr>
        <w:t>名科威特公民为其会员才能得到承认。因考虑到科威特吸引了大量的移民工人以满足国家的经济和社会发展需要，立法者看到有必要在任何成立的工会中有一支核心的国内劳动力。此外，当我们考虑到第</w:t>
      </w:r>
      <w:r>
        <w:rPr>
          <w:rFonts w:hint="eastAsia"/>
        </w:rPr>
        <w:t>71</w:t>
      </w:r>
      <w:r>
        <w:rPr>
          <w:rFonts w:hint="eastAsia"/>
        </w:rPr>
        <w:t>条规定工会至少要有</w:t>
      </w:r>
      <w:r>
        <w:rPr>
          <w:rFonts w:hint="eastAsia"/>
        </w:rPr>
        <w:t>100</w:t>
      </w:r>
      <w:r>
        <w:rPr>
          <w:rFonts w:hint="eastAsia"/>
        </w:rPr>
        <w:t>名会员才能得到承认，那么这一比例是不算大的。</w:t>
      </w:r>
    </w:p>
    <w:p w:rsidR="00000000" w:rsidRDefault="00000000">
      <w:pPr>
        <w:rPr>
          <w:rFonts w:hint="eastAsia"/>
        </w:rPr>
      </w:pPr>
      <w:r>
        <w:rPr>
          <w:rFonts w:hint="eastAsia"/>
        </w:rPr>
        <w:tab/>
        <w:t xml:space="preserve">112.  </w:t>
      </w:r>
      <w:r>
        <w:rPr>
          <w:rFonts w:hint="eastAsia"/>
        </w:rPr>
        <w:t>同一法律的第八章规定了其他名义上的加入工会的条件。第</w:t>
      </w:r>
      <w:r>
        <w:rPr>
          <w:rFonts w:hint="eastAsia"/>
        </w:rPr>
        <w:t>72</w:t>
      </w:r>
      <w:r>
        <w:rPr>
          <w:rFonts w:hint="eastAsia"/>
        </w:rPr>
        <w:t>条禁止年龄不到</w:t>
      </w:r>
      <w:r>
        <w:rPr>
          <w:rFonts w:hint="eastAsia"/>
        </w:rPr>
        <w:t>18</w:t>
      </w:r>
      <w:r>
        <w:rPr>
          <w:rFonts w:hint="eastAsia"/>
        </w:rPr>
        <w:t>岁的人加入工会。该条还要求工人在加入工会前能得到内政部认证人品担保。非科威特公民必须符合前面这两项条件，持有有效的工作证并在过去</w:t>
      </w:r>
      <w:r>
        <w:rPr>
          <w:rFonts w:hint="eastAsia"/>
        </w:rPr>
        <w:t>5</w:t>
      </w:r>
      <w:r>
        <w:rPr>
          <w:rFonts w:hint="eastAsia"/>
        </w:rPr>
        <w:t>年内一直在科威特。这是因为非科威特工人的身份并不是永久的，这一条件旨在确保这些人在加入工会之前没有在科威特作过任何违反社会规范或公共法律的行为。</w:t>
      </w:r>
    </w:p>
    <w:p w:rsidR="00000000" w:rsidRDefault="00000000">
      <w:pPr>
        <w:rPr>
          <w:rFonts w:hint="eastAsia"/>
        </w:rPr>
      </w:pPr>
      <w:r>
        <w:rPr>
          <w:rFonts w:hint="eastAsia"/>
        </w:rPr>
        <w:tab/>
        <w:t xml:space="preserve">113.  </w:t>
      </w:r>
      <w:r>
        <w:rPr>
          <w:rFonts w:hint="eastAsia"/>
        </w:rPr>
        <w:t>关于工会成立全国联合会的权利以及其成立和参加区域和国际组织的权利，劳动法第</w:t>
      </w:r>
      <w:r>
        <w:rPr>
          <w:rFonts w:hint="eastAsia"/>
        </w:rPr>
        <w:t>79</w:t>
      </w:r>
      <w:r>
        <w:rPr>
          <w:rFonts w:hint="eastAsia"/>
        </w:rPr>
        <w:t>条允许根据其条款成立的工会和协会有权成立联合会以为其共同利益服务。只允许作为同一部门、行业、职业或生产类似性质产品的相关行业的工会或协会参加一个联合会。该法律第</w:t>
      </w:r>
      <w:r>
        <w:rPr>
          <w:rFonts w:hint="eastAsia"/>
        </w:rPr>
        <w:t>80</w:t>
      </w:r>
      <w:r>
        <w:rPr>
          <w:rFonts w:hint="eastAsia"/>
        </w:rPr>
        <w:t>条允许工会和协会组成总工会。由于前面已经提及的原因科威特国内只允许有一个总工会。该总工会在国际会议上代表所有这些工会和协会。</w:t>
      </w:r>
    </w:p>
    <w:p w:rsidR="00000000" w:rsidRDefault="00000000">
      <w:pPr>
        <w:rPr>
          <w:rFonts w:hint="eastAsia"/>
        </w:rPr>
      </w:pPr>
      <w:r>
        <w:rPr>
          <w:rFonts w:hint="eastAsia"/>
        </w:rPr>
        <w:tab/>
        <w:t xml:space="preserve">114.  </w:t>
      </w:r>
      <w:r>
        <w:rPr>
          <w:rFonts w:hint="eastAsia"/>
        </w:rPr>
        <w:t>另一方面，第</w:t>
      </w:r>
      <w:r>
        <w:rPr>
          <w:rFonts w:hint="eastAsia"/>
        </w:rPr>
        <w:t>84</w:t>
      </w:r>
      <w:r>
        <w:rPr>
          <w:rFonts w:hint="eastAsia"/>
        </w:rPr>
        <w:t>条允许各工会和联合会成为和他们有共同利益的阿拉伯和国际组织的成员。然而，要求这些工会和联合会在被接纳入这些组织后一个星期之内将其参加的行为通知社会事务和劳动部。</w:t>
      </w:r>
    </w:p>
    <w:p w:rsidR="00000000" w:rsidRDefault="00000000">
      <w:pPr>
        <w:rPr>
          <w:rFonts w:hint="eastAsia"/>
        </w:rPr>
      </w:pPr>
      <w:r>
        <w:rPr>
          <w:rFonts w:hint="eastAsia"/>
        </w:rPr>
        <w:tab/>
        <w:t xml:space="preserve">115.  </w:t>
      </w:r>
      <w:r>
        <w:rPr>
          <w:rFonts w:hint="eastAsia"/>
        </w:rPr>
        <w:t>关于工会自由运作的权利，这一权利得到充分保障，不受任何限制。因此，工会得以行使其充分的权利，包括以他们认为适当的方式表达其意见的权利。尽管如此，工会法第</w:t>
      </w:r>
      <w:r>
        <w:rPr>
          <w:rFonts w:hint="eastAsia"/>
        </w:rPr>
        <w:t>73</w:t>
      </w:r>
      <w:r>
        <w:rPr>
          <w:rFonts w:hint="eastAsia"/>
        </w:rPr>
        <w:t>条对工会的自由加以限制，该条禁止工会参与政治、宗教和宗派性问题、金融和财产投资行为和在未经社会事务和劳动部允许的情况下接受赠款和捐款。</w:t>
      </w:r>
    </w:p>
    <w:p w:rsidR="00000000" w:rsidRDefault="00000000">
      <w:pPr>
        <w:rPr>
          <w:rFonts w:hint="eastAsia"/>
        </w:rPr>
      </w:pPr>
      <w:r>
        <w:rPr>
          <w:rFonts w:hint="eastAsia"/>
        </w:rPr>
        <w:tab/>
        <w:t xml:space="preserve">116.  </w:t>
      </w:r>
      <w:r>
        <w:rPr>
          <w:rFonts w:hint="eastAsia"/>
        </w:rPr>
        <w:t>立法者指出，对参与政治、宗教和宗派事务的这种限制主要是因为成立工会的主要目的的原因，这些目的是在一个劳工框架内保护工人的权益并改善其社会条件，不管其国籍、宗教或其他任何因素。这种限制并不违反科威特宪法第</w:t>
      </w:r>
      <w:r>
        <w:rPr>
          <w:rFonts w:hint="eastAsia"/>
        </w:rPr>
        <w:t>35</w:t>
      </w:r>
      <w:r>
        <w:rPr>
          <w:rFonts w:hint="eastAsia"/>
        </w:rPr>
        <w:t>条的规定，该条保证科威特领土上所有人信奉宗教的自由权，而不受任何歧视。</w:t>
      </w:r>
    </w:p>
    <w:p w:rsidR="00000000" w:rsidRDefault="00000000">
      <w:pPr>
        <w:rPr>
          <w:rFonts w:hint="eastAsia"/>
        </w:rPr>
      </w:pPr>
      <w:r>
        <w:rPr>
          <w:rFonts w:hint="eastAsia"/>
        </w:rPr>
        <w:tab/>
        <w:t xml:space="preserve">117.  </w:t>
      </w:r>
      <w:r>
        <w:rPr>
          <w:rFonts w:hint="eastAsia"/>
        </w:rPr>
        <w:t>劳工组织</w:t>
      </w:r>
      <w:r>
        <w:rPr>
          <w:rFonts w:hint="eastAsia"/>
        </w:rPr>
        <w:t>1948</w:t>
      </w:r>
      <w:r>
        <w:rPr>
          <w:rFonts w:hint="eastAsia"/>
        </w:rPr>
        <w:t>年第</w:t>
      </w:r>
      <w:r>
        <w:rPr>
          <w:rFonts w:hint="eastAsia"/>
        </w:rPr>
        <w:t>87</w:t>
      </w:r>
      <w:r>
        <w:rPr>
          <w:rFonts w:hint="eastAsia"/>
        </w:rPr>
        <w:t>号公约</w:t>
      </w:r>
      <w:r>
        <w:rPr>
          <w:rFonts w:hint="eastAsia"/>
        </w:rPr>
        <w:t>(</w:t>
      </w:r>
      <w:r>
        <w:rPr>
          <w:rFonts w:hint="eastAsia"/>
        </w:rPr>
        <w:t>《结社自由及保护组织权公约》</w:t>
      </w:r>
      <w:r>
        <w:rPr>
          <w:rFonts w:hint="eastAsia"/>
        </w:rPr>
        <w:t>)</w:t>
      </w:r>
      <w:r>
        <w:rPr>
          <w:rFonts w:hint="eastAsia"/>
        </w:rPr>
        <w:t>强调指出，该文书的基本目标是保护工会权利并保护工人的职业利益，而不参与专业范围以外的任何活动。科威特在</w:t>
      </w:r>
      <w:r>
        <w:rPr>
          <w:rFonts w:hint="eastAsia"/>
        </w:rPr>
        <w:t>1961</w:t>
      </w:r>
      <w:r>
        <w:rPr>
          <w:rFonts w:hint="eastAsia"/>
        </w:rPr>
        <w:t>年</w:t>
      </w:r>
      <w:r>
        <w:rPr>
          <w:rFonts w:hint="eastAsia"/>
        </w:rPr>
        <w:t>9</w:t>
      </w:r>
      <w:r>
        <w:rPr>
          <w:rFonts w:hint="eastAsia"/>
        </w:rPr>
        <w:t>月</w:t>
      </w:r>
      <w:r>
        <w:rPr>
          <w:rFonts w:hint="eastAsia"/>
        </w:rPr>
        <w:t>21</w:t>
      </w:r>
      <w:r>
        <w:rPr>
          <w:rFonts w:hint="eastAsia"/>
        </w:rPr>
        <w:t>日加入了第</w:t>
      </w:r>
      <w:r>
        <w:rPr>
          <w:rFonts w:hint="eastAsia"/>
        </w:rPr>
        <w:t>87</w:t>
      </w:r>
      <w:r>
        <w:rPr>
          <w:rFonts w:hint="eastAsia"/>
        </w:rPr>
        <w:t>号公约。</w:t>
      </w:r>
    </w:p>
    <w:p w:rsidR="00000000" w:rsidRDefault="00000000">
      <w:pPr>
        <w:rPr>
          <w:rFonts w:hint="eastAsia"/>
        </w:rPr>
      </w:pPr>
      <w:r>
        <w:rPr>
          <w:rFonts w:hint="eastAsia"/>
        </w:rPr>
        <w:tab/>
        <w:t xml:space="preserve">118.  </w:t>
      </w:r>
      <w:r>
        <w:rPr>
          <w:rFonts w:hint="eastAsia"/>
        </w:rPr>
        <w:t>关于第</w:t>
      </w:r>
      <w:r>
        <w:rPr>
          <w:rFonts w:hint="eastAsia"/>
        </w:rPr>
        <w:t>1 (</w:t>
      </w:r>
      <w:r>
        <w:t>d</w:t>
      </w:r>
      <w:r>
        <w:rPr>
          <w:rFonts w:hint="eastAsia"/>
        </w:rPr>
        <w:t>)</w:t>
      </w:r>
      <w:r>
        <w:rPr>
          <w:rFonts w:hint="eastAsia"/>
        </w:rPr>
        <w:t>款，科威特对这一条款作了保留。然而，必须指出的是，从法律观点来看，对于工人进行罢工以取得劳工方面的让步没有任何立法方面的限制。而且该法律并不禁止罢工，除非这些罢工有可能因为诉诸骚乱和破坏他人财产而扰乱和平。科威特象任何其他国家一样有权通过立法来保障社会秩序和安全，同时又不禁止罢工权。</w:t>
      </w:r>
    </w:p>
    <w:p w:rsidR="00000000" w:rsidRDefault="00000000">
      <w:pPr>
        <w:rPr>
          <w:rFonts w:hint="eastAsia"/>
        </w:rPr>
      </w:pPr>
      <w:r>
        <w:rPr>
          <w:rFonts w:hint="eastAsia"/>
        </w:rPr>
        <w:tab/>
        <w:t xml:space="preserve">119.  </w:t>
      </w:r>
      <w:r>
        <w:rPr>
          <w:rFonts w:hint="eastAsia"/>
        </w:rPr>
        <w:t>科威特没有通过立法来对罢工加以规范，这并不意味着禁止罢工，因为根据法律只要不受法律禁止的行为都是允许的。关于私营部门的劳动法既没有明示又没有默示地提及诉诸罢工的问题。该法律并没有作为一种健全的作法而保障此项权利，也没有规定其构成应根据法律加以惩处的一项罪行。</w:t>
      </w:r>
    </w:p>
    <w:p w:rsidR="00000000" w:rsidRDefault="00000000">
      <w:pPr>
        <w:rPr>
          <w:rFonts w:hint="eastAsia"/>
        </w:rPr>
      </w:pPr>
      <w:r>
        <w:rPr>
          <w:rFonts w:hint="eastAsia"/>
        </w:rPr>
        <w:tab/>
        <w:t xml:space="preserve">120.  </w:t>
      </w:r>
      <w:r>
        <w:rPr>
          <w:rFonts w:hint="eastAsia"/>
        </w:rPr>
        <w:t>在各种情况下，工人可以诉诸罢工来迫使雇主满足他们的要求并纠正导致当事方之间劳资纠纷的工作条件。由于罢工以及集体纠纷对劳资关系和国家经济的负面影响，科威特立法者通过</w:t>
      </w:r>
      <w:r>
        <w:rPr>
          <w:rFonts w:hint="eastAsia"/>
        </w:rPr>
        <w:t>1964</w:t>
      </w:r>
      <w:r>
        <w:rPr>
          <w:rFonts w:hint="eastAsia"/>
        </w:rPr>
        <w:t>年关于私营部门用工的第</w:t>
      </w:r>
      <w:r>
        <w:rPr>
          <w:rFonts w:hint="eastAsia"/>
        </w:rPr>
        <w:t>38</w:t>
      </w:r>
      <w:r>
        <w:rPr>
          <w:rFonts w:hint="eastAsia"/>
        </w:rPr>
        <w:t>号法律第十四章规定了通过调解和仲裁解决集体劳动纠纷的基础。</w:t>
      </w:r>
    </w:p>
    <w:p w:rsidR="00000000" w:rsidRDefault="00000000">
      <w:pPr>
        <w:rPr>
          <w:rFonts w:hint="eastAsia"/>
        </w:rPr>
      </w:pPr>
      <w:r>
        <w:rPr>
          <w:rFonts w:hint="eastAsia"/>
        </w:rPr>
        <w:tab/>
        <w:t xml:space="preserve">121.  </w:t>
      </w:r>
      <w:r>
        <w:rPr>
          <w:rFonts w:hint="eastAsia"/>
        </w:rPr>
        <w:t>该法律的第</w:t>
      </w:r>
      <w:r>
        <w:rPr>
          <w:rFonts w:hint="eastAsia"/>
        </w:rPr>
        <w:t>88</w:t>
      </w:r>
      <w:r>
        <w:rPr>
          <w:rFonts w:hint="eastAsia"/>
        </w:rPr>
        <w:t>条规定的纠纷解决措施如下：</w:t>
      </w:r>
    </w:p>
    <w:p w:rsidR="00000000" w:rsidRDefault="00000000">
      <w:pPr>
        <w:numPr>
          <w:ilvl w:val="0"/>
          <w:numId w:val="5"/>
        </w:numPr>
        <w:tabs>
          <w:tab w:val="clear" w:pos="1531"/>
        </w:tabs>
        <w:rPr>
          <w:rFonts w:hint="eastAsia"/>
        </w:rPr>
      </w:pPr>
      <w:r>
        <w:rPr>
          <w:rFonts w:hint="eastAsia"/>
        </w:rPr>
        <w:t>雇主或其代表与工人或其代表之间进行直接谈判。如果达成一项友好协议，该协议必须在订立后</w:t>
      </w:r>
      <w:r>
        <w:rPr>
          <w:rFonts w:hint="eastAsia"/>
        </w:rPr>
        <w:t>7</w:t>
      </w:r>
      <w:r>
        <w:rPr>
          <w:rFonts w:hint="eastAsia"/>
        </w:rPr>
        <w:t>天以内根据社会事务和劳动部规定的步骤交存该部；</w:t>
      </w:r>
    </w:p>
    <w:p w:rsidR="00000000" w:rsidRDefault="00000000">
      <w:pPr>
        <w:numPr>
          <w:ilvl w:val="0"/>
          <w:numId w:val="5"/>
        </w:numPr>
        <w:tabs>
          <w:tab w:val="clear" w:pos="1531"/>
        </w:tabs>
        <w:rPr>
          <w:rFonts w:hint="eastAsia"/>
        </w:rPr>
      </w:pPr>
      <w:r>
        <w:rPr>
          <w:rFonts w:hint="eastAsia"/>
        </w:rPr>
        <w:t>如果双方没有达成协议，一方或双方或其代表可向社会事务和劳动部申请干预解决该纠纷；</w:t>
      </w:r>
    </w:p>
    <w:p w:rsidR="00000000" w:rsidRDefault="00000000">
      <w:pPr>
        <w:numPr>
          <w:ilvl w:val="0"/>
          <w:numId w:val="5"/>
        </w:numPr>
        <w:tabs>
          <w:tab w:val="clear" w:pos="1531"/>
        </w:tabs>
        <w:rPr>
          <w:rFonts w:hint="eastAsia"/>
        </w:rPr>
      </w:pPr>
      <w:r>
        <w:rPr>
          <w:rFonts w:hint="eastAsia"/>
        </w:rPr>
        <w:t>如果社会事务和劳动部在提出申请解决的</w:t>
      </w:r>
      <w:r>
        <w:rPr>
          <w:rFonts w:hint="eastAsia"/>
        </w:rPr>
        <w:t>15</w:t>
      </w:r>
      <w:r>
        <w:rPr>
          <w:rFonts w:hint="eastAsia"/>
        </w:rPr>
        <w:t>天内未能解决该纠纷，那么就将该纠纷提交一劳动仲裁委员会，该委员会的组成如下：</w:t>
      </w:r>
    </w:p>
    <w:p w:rsidR="00000000" w:rsidRDefault="00000000">
      <w:pPr>
        <w:pStyle w:val="a0"/>
        <w:ind w:left="2070"/>
        <w:rPr>
          <w:rFonts w:hint="eastAsia"/>
        </w:rPr>
      </w:pPr>
      <w:r>
        <w:rPr>
          <w:rFonts w:hint="eastAsia"/>
        </w:rPr>
        <w:t>由法院大会提名每年选出的一名高等上诉法院的成员；</w:t>
      </w:r>
    </w:p>
    <w:p w:rsidR="00000000" w:rsidRDefault="00000000">
      <w:pPr>
        <w:pStyle w:val="a0"/>
        <w:ind w:left="2070"/>
        <w:rPr>
          <w:rFonts w:hint="eastAsia"/>
        </w:rPr>
      </w:pPr>
      <w:r>
        <w:rPr>
          <w:rFonts w:hint="eastAsia"/>
        </w:rPr>
        <w:t>由检察总长任命的一名首席检察官；</w:t>
      </w:r>
    </w:p>
    <w:p w:rsidR="00000000" w:rsidRDefault="00000000">
      <w:pPr>
        <w:pStyle w:val="a0"/>
        <w:ind w:left="2070"/>
        <w:rPr>
          <w:rFonts w:hint="eastAsia"/>
        </w:rPr>
      </w:pPr>
      <w:r>
        <w:rPr>
          <w:rFonts w:hint="eastAsia"/>
        </w:rPr>
        <w:t>由社会事务和劳动部大臣任命的该部的一名代表。</w:t>
      </w:r>
    </w:p>
    <w:p w:rsidR="00000000" w:rsidRDefault="00000000">
      <w:pPr>
        <w:rPr>
          <w:rFonts w:hint="eastAsia"/>
        </w:rPr>
      </w:pPr>
      <w:r>
        <w:rPr>
          <w:rFonts w:hint="eastAsia"/>
        </w:rPr>
        <w:tab/>
        <w:t xml:space="preserve">122.  </w:t>
      </w:r>
      <w:r>
        <w:rPr>
          <w:rFonts w:hint="eastAsia"/>
        </w:rPr>
        <w:t>雇主和工人或其代表</w:t>
      </w:r>
      <w:r>
        <w:rPr>
          <w:rFonts w:hint="eastAsia"/>
        </w:rPr>
        <w:t>(</w:t>
      </w:r>
      <w:r>
        <w:rPr>
          <w:rFonts w:hint="eastAsia"/>
        </w:rPr>
        <w:t>不超过</w:t>
      </w:r>
      <w:r>
        <w:rPr>
          <w:rFonts w:hint="eastAsia"/>
        </w:rPr>
        <w:t>3</w:t>
      </w:r>
      <w:r>
        <w:rPr>
          <w:rFonts w:hint="eastAsia"/>
        </w:rPr>
        <w:t>名</w:t>
      </w:r>
      <w:r>
        <w:rPr>
          <w:rFonts w:hint="eastAsia"/>
        </w:rPr>
        <w:t>)</w:t>
      </w:r>
      <w:r>
        <w:rPr>
          <w:rFonts w:hint="eastAsia"/>
        </w:rPr>
        <w:t>该到庭。法庭的裁决是终局的，对双方均有约束力。这表明，劳动法已经规定了解决劳动纠纷的一种办法，而不诉诸于其他方式，那就是遵循该法律第</w:t>
      </w:r>
      <w:r>
        <w:rPr>
          <w:rFonts w:hint="eastAsia"/>
        </w:rPr>
        <w:t>88</w:t>
      </w:r>
      <w:r>
        <w:rPr>
          <w:rFonts w:hint="eastAsia"/>
        </w:rPr>
        <w:t>条所规定的各项步骤。</w:t>
      </w:r>
    </w:p>
    <w:p w:rsidR="00000000" w:rsidRDefault="00000000">
      <w:pPr>
        <w:rPr>
          <w:rFonts w:hint="eastAsia"/>
        </w:rPr>
      </w:pPr>
      <w:r>
        <w:rPr>
          <w:rFonts w:hint="eastAsia"/>
        </w:rPr>
        <w:tab/>
        <w:t xml:space="preserve">123.  </w:t>
      </w:r>
      <w:r>
        <w:rPr>
          <w:rFonts w:hint="eastAsia"/>
        </w:rPr>
        <w:t>罢工并不是一种犯罪行为。然而，根据关于结社自由和保护组织权的第</w:t>
      </w:r>
      <w:r>
        <w:rPr>
          <w:rFonts w:hint="eastAsia"/>
        </w:rPr>
        <w:t>87</w:t>
      </w:r>
      <w:r>
        <w:rPr>
          <w:rFonts w:hint="eastAsia"/>
        </w:rPr>
        <w:t>号公约第</w:t>
      </w:r>
      <w:r>
        <w:rPr>
          <w:rFonts w:hint="eastAsia"/>
        </w:rPr>
        <w:t>8</w:t>
      </w:r>
      <w:r>
        <w:rPr>
          <w:rFonts w:hint="eastAsia"/>
        </w:rPr>
        <w:t>条</w:t>
      </w:r>
      <w:r>
        <w:rPr>
          <w:rFonts w:hint="eastAsia"/>
        </w:rPr>
        <w:t>(</w:t>
      </w:r>
      <w:r>
        <w:rPr>
          <w:rFonts w:hint="eastAsia"/>
        </w:rPr>
        <w:t>该公约自</w:t>
      </w:r>
      <w:r>
        <w:rPr>
          <w:rFonts w:hint="eastAsia"/>
        </w:rPr>
        <w:t>1964</w:t>
      </w:r>
      <w:r>
        <w:rPr>
          <w:rFonts w:hint="eastAsia"/>
        </w:rPr>
        <w:t>年</w:t>
      </w:r>
      <w:r>
        <w:rPr>
          <w:rFonts w:hint="eastAsia"/>
        </w:rPr>
        <w:t>9</w:t>
      </w:r>
      <w:r>
        <w:rPr>
          <w:rFonts w:hint="eastAsia"/>
        </w:rPr>
        <w:t>月</w:t>
      </w:r>
      <w:r>
        <w:rPr>
          <w:rFonts w:hint="eastAsia"/>
        </w:rPr>
        <w:t>21</w:t>
      </w:r>
      <w:r>
        <w:rPr>
          <w:rFonts w:hint="eastAsia"/>
        </w:rPr>
        <w:t>日以来已被纳入国内法</w:t>
      </w:r>
      <w:r>
        <w:rPr>
          <w:rFonts w:hint="eastAsia"/>
        </w:rPr>
        <w:t>)</w:t>
      </w:r>
      <w:r>
        <w:rPr>
          <w:rFonts w:hint="eastAsia"/>
        </w:rPr>
        <w:t>，工人和雇主及其组织在进行罢工前必须尊重法律。这最后意味着，他们应该尊重先前提及的关于解决纠纷的该法律第</w:t>
      </w:r>
      <w:r>
        <w:rPr>
          <w:rFonts w:hint="eastAsia"/>
        </w:rPr>
        <w:t>88</w:t>
      </w:r>
      <w:r>
        <w:rPr>
          <w:rFonts w:hint="eastAsia"/>
        </w:rPr>
        <w:t>条的各项规定。</w:t>
      </w:r>
    </w:p>
    <w:p w:rsidR="00000000" w:rsidRDefault="00000000">
      <w:pPr>
        <w:rPr>
          <w:rFonts w:hint="eastAsia"/>
        </w:rPr>
      </w:pPr>
      <w:r>
        <w:rPr>
          <w:rFonts w:hint="eastAsia"/>
        </w:rPr>
        <w:tab/>
        <w:t xml:space="preserve">124.  </w:t>
      </w:r>
      <w:r>
        <w:rPr>
          <w:rFonts w:hint="eastAsia"/>
        </w:rPr>
        <w:t>此外，科威特国想概要介绍一些进行了罢工但政府当局没有试图阻止或镇压这种罢工的案例。这些罢工行动并没有同时发生暴力行为。这种例子包括：</w:t>
      </w:r>
    </w:p>
    <w:p w:rsidR="00000000" w:rsidRDefault="00000000">
      <w:pPr>
        <w:pStyle w:val="a0"/>
        <w:ind w:left="1550"/>
        <w:rPr>
          <w:rFonts w:hint="eastAsia"/>
        </w:rPr>
      </w:pPr>
      <w:r>
        <w:rPr>
          <w:rFonts w:hint="eastAsia"/>
        </w:rPr>
        <w:t>1975</w:t>
      </w:r>
      <w:r>
        <w:rPr>
          <w:rFonts w:hint="eastAsia"/>
        </w:rPr>
        <w:t>年由银行工会组织的银行雇员为提高工资的罢工；</w:t>
      </w:r>
    </w:p>
    <w:p w:rsidR="00000000" w:rsidRDefault="00000000">
      <w:pPr>
        <w:pStyle w:val="a0"/>
        <w:ind w:left="1550"/>
        <w:rPr>
          <w:rFonts w:hint="eastAsia"/>
        </w:rPr>
      </w:pPr>
      <w:r>
        <w:rPr>
          <w:rFonts w:hint="eastAsia"/>
        </w:rPr>
        <w:t>1980</w:t>
      </w:r>
      <w:r>
        <w:rPr>
          <w:rFonts w:hint="eastAsia"/>
        </w:rPr>
        <w:t>年</w:t>
      </w:r>
      <w:r>
        <w:rPr>
          <w:rFonts w:hint="eastAsia"/>
        </w:rPr>
        <w:t>1</w:t>
      </w:r>
      <w:r>
        <w:rPr>
          <w:rFonts w:hint="eastAsia"/>
        </w:rPr>
        <w:t>月由科威特石油公司生产部门和消防队工人进行的罢工。</w:t>
      </w:r>
      <w:r>
        <w:rPr>
          <w:rFonts w:hint="eastAsia"/>
        </w:rPr>
        <w:t>1981</w:t>
      </w:r>
      <w:r>
        <w:rPr>
          <w:rFonts w:hint="eastAsia"/>
        </w:rPr>
        <w:t>年</w:t>
      </w:r>
      <w:r>
        <w:rPr>
          <w:rFonts w:hint="eastAsia"/>
        </w:rPr>
        <w:t>1</w:t>
      </w:r>
      <w:r>
        <w:rPr>
          <w:rFonts w:hint="eastAsia"/>
        </w:rPr>
        <w:t>月同一工人群体组织了另一次罢工，抗议要求他们在本职工作以外还要干其他工作；</w:t>
      </w:r>
    </w:p>
    <w:p w:rsidR="00000000" w:rsidRDefault="00000000">
      <w:pPr>
        <w:pStyle w:val="a0"/>
        <w:ind w:left="1550"/>
        <w:rPr>
          <w:rFonts w:hint="eastAsia"/>
        </w:rPr>
      </w:pPr>
      <w:r>
        <w:rPr>
          <w:rFonts w:hint="eastAsia"/>
        </w:rPr>
        <w:t>1983</w:t>
      </w:r>
      <w:r>
        <w:rPr>
          <w:rFonts w:hint="eastAsia"/>
        </w:rPr>
        <w:t>年国家石油公司工人号召举行罢工。在该公司同意满足工人的一些要求后并把其他要求提交社会事务和劳动部调解委员会调解后该罢工随后就被取消；以及</w:t>
      </w:r>
    </w:p>
    <w:p w:rsidR="00000000" w:rsidRDefault="00000000">
      <w:pPr>
        <w:pStyle w:val="a0"/>
        <w:ind w:left="1550"/>
        <w:rPr>
          <w:rFonts w:hint="eastAsia"/>
        </w:rPr>
      </w:pPr>
      <w:r>
        <w:rPr>
          <w:rFonts w:hint="eastAsia"/>
        </w:rPr>
        <w:t>1994</w:t>
      </w:r>
      <w:r>
        <w:rPr>
          <w:rFonts w:hint="eastAsia"/>
        </w:rPr>
        <w:t>年科威特石油公司工人进行罢工，因为对人员员额实行冻结，以及</w:t>
      </w:r>
      <w:r>
        <w:rPr>
          <w:rFonts w:hint="eastAsia"/>
        </w:rPr>
        <w:t>1997</w:t>
      </w:r>
      <w:r>
        <w:rPr>
          <w:rFonts w:hint="eastAsia"/>
        </w:rPr>
        <w:t>年国家石油公司工人为同一原因而进行的罢工。在这两种情况下，都达成了友好解决办法，解决结果被交存社会事务和劳动部。</w:t>
      </w:r>
    </w:p>
    <w:p w:rsidR="00000000" w:rsidRDefault="00000000">
      <w:pPr>
        <w:spacing w:after="320"/>
        <w:rPr>
          <w:rFonts w:hint="eastAsia"/>
        </w:rPr>
      </w:pPr>
      <w:r>
        <w:rPr>
          <w:rFonts w:hint="eastAsia"/>
        </w:rPr>
        <w:tab/>
        <w:t xml:space="preserve">125.  </w:t>
      </w:r>
      <w:r>
        <w:rPr>
          <w:rFonts w:hint="eastAsia"/>
        </w:rPr>
        <w:t>关于这一条的更多详细情况，请委员会注意科威特国</w:t>
      </w:r>
      <w:r>
        <w:rPr>
          <w:rFonts w:hint="eastAsia"/>
        </w:rPr>
        <w:t>1996</w:t>
      </w:r>
      <w:r>
        <w:rPr>
          <w:rFonts w:hint="eastAsia"/>
        </w:rPr>
        <w:t>年关于结社自由和保护组织权的第</w:t>
      </w:r>
      <w:r>
        <w:rPr>
          <w:rFonts w:hint="eastAsia"/>
        </w:rPr>
        <w:t>87</w:t>
      </w:r>
      <w:r>
        <w:rPr>
          <w:rFonts w:hint="eastAsia"/>
        </w:rPr>
        <w:t>号</w:t>
      </w:r>
      <w:r>
        <w:rPr>
          <w:rFonts w:hint="eastAsia"/>
        </w:rPr>
        <w:t>(1948)</w:t>
      </w:r>
      <w:r>
        <w:rPr>
          <w:rFonts w:hint="eastAsia"/>
        </w:rPr>
        <w:t>公约的报告以及科威特国对劳工组织法律专家的意见的答复。</w:t>
      </w:r>
    </w:p>
    <w:p w:rsidR="00000000" w:rsidRDefault="00000000">
      <w:pPr>
        <w:pStyle w:val="Heading3"/>
        <w:rPr>
          <w:rFonts w:hint="eastAsia"/>
        </w:rPr>
      </w:pPr>
      <w:r>
        <w:rPr>
          <w:rFonts w:hint="eastAsia"/>
        </w:rPr>
        <w:t>第</w:t>
      </w:r>
      <w:r>
        <w:rPr>
          <w:rFonts w:hint="eastAsia"/>
        </w:rPr>
        <w:t xml:space="preserve"> 9 </w:t>
      </w:r>
      <w:r>
        <w:rPr>
          <w:rFonts w:hint="eastAsia"/>
        </w:rPr>
        <w:t>条</w:t>
      </w:r>
    </w:p>
    <w:p w:rsidR="00000000" w:rsidRDefault="00000000">
      <w:pPr>
        <w:rPr>
          <w:rFonts w:hint="eastAsia"/>
        </w:rPr>
      </w:pPr>
      <w:r>
        <w:rPr>
          <w:rFonts w:hint="eastAsia"/>
        </w:rPr>
        <w:tab/>
        <w:t xml:space="preserve">126.  </w:t>
      </w:r>
      <w:r>
        <w:rPr>
          <w:rFonts w:hint="eastAsia"/>
        </w:rPr>
        <w:t>本条承认人人有权享受社会保障，包括社会保险。根据这一条，科威特国努力确保所有科威特人和非科威特人</w:t>
      </w:r>
      <w:r>
        <w:rPr>
          <w:rFonts w:hint="eastAsia"/>
        </w:rPr>
        <w:t>(</w:t>
      </w:r>
      <w:r>
        <w:rPr>
          <w:rFonts w:hint="eastAsia"/>
        </w:rPr>
        <w:t>根据法律</w:t>
      </w:r>
      <w:r>
        <w:t>)</w:t>
      </w:r>
      <w:r>
        <w:rPr>
          <w:rFonts w:hint="eastAsia"/>
        </w:rPr>
        <w:t>享受国家根据科威特社会建立在其上的坚实基础，特别是社会团结所提供的各种社会服务。</w:t>
      </w:r>
    </w:p>
    <w:p w:rsidR="00000000" w:rsidRDefault="00000000">
      <w:pPr>
        <w:rPr>
          <w:rFonts w:hint="eastAsia"/>
        </w:rPr>
      </w:pPr>
      <w:r>
        <w:rPr>
          <w:rFonts w:hint="eastAsia"/>
        </w:rPr>
        <w:tab/>
        <w:t xml:space="preserve">127.  </w:t>
      </w:r>
      <w:r>
        <w:rPr>
          <w:rFonts w:hint="eastAsia"/>
        </w:rPr>
        <w:t>科威特宪法第</w:t>
      </w:r>
      <w:r>
        <w:rPr>
          <w:rFonts w:hint="eastAsia"/>
        </w:rPr>
        <w:t>11</w:t>
      </w:r>
      <w:r>
        <w:rPr>
          <w:rFonts w:hint="eastAsia"/>
        </w:rPr>
        <w:t>条规定，国家应向年老、患病或失去劳动能力的公民提供援助，并向他们提供社会保障、社会援助和保健服务。</w:t>
      </w:r>
    </w:p>
    <w:p w:rsidR="00000000" w:rsidRDefault="00000000">
      <w:pPr>
        <w:rPr>
          <w:rFonts w:hint="eastAsia"/>
        </w:rPr>
      </w:pPr>
      <w:r>
        <w:rPr>
          <w:rFonts w:hint="eastAsia"/>
        </w:rPr>
        <w:tab/>
        <w:t xml:space="preserve">128.  </w:t>
      </w:r>
      <w:r>
        <w:rPr>
          <w:rFonts w:hint="eastAsia"/>
        </w:rPr>
        <w:t>国内主管当局根据该条规定已通过了有关立法以确保第</w:t>
      </w:r>
      <w:r>
        <w:rPr>
          <w:rFonts w:hint="eastAsia"/>
        </w:rPr>
        <w:t>11</w:t>
      </w:r>
      <w:r>
        <w:rPr>
          <w:rFonts w:hint="eastAsia"/>
        </w:rPr>
        <w:t>条各条款的落实。社会事务和劳工部在这一过程中发挥了领导作用。该部为老人、残障人提供住房、为其他需要社会特别援助的特别类型人员提供收养院。社会关怀并不仅限于经济援助，其范围还包括提供其他服务。</w:t>
      </w:r>
    </w:p>
    <w:p w:rsidR="00000000" w:rsidRDefault="00000000">
      <w:pPr>
        <w:rPr>
          <w:rFonts w:hint="eastAsia"/>
        </w:rPr>
      </w:pPr>
      <w:r>
        <w:rPr>
          <w:rFonts w:hint="eastAsia"/>
        </w:rPr>
        <w:tab/>
        <w:t xml:space="preserve">129.  </w:t>
      </w:r>
      <w:r>
        <w:rPr>
          <w:rFonts w:hint="eastAsia"/>
        </w:rPr>
        <w:t>在此必须特别提到的是最近为老年人建立的提供流动家庭照料服务的中心。鉴于为老年人在家提供照顾的项目取得很大成功，据预期，作为社会事务和劳工部五年计划的一部分，将关闭养老院。该项目在国际上是一个开创性的项目。项目的宗旨是为老年人在家提供医疗、心理健康和康复保健服务，同时使他们又能跟家人生活在一块</w:t>
      </w:r>
      <w:r>
        <w:rPr>
          <w:rFonts w:hint="eastAsia"/>
        </w:rPr>
        <w:t>(</w:t>
      </w:r>
      <w:r>
        <w:rPr>
          <w:rFonts w:hint="eastAsia"/>
        </w:rPr>
        <w:t>见附件</w:t>
      </w:r>
      <w:r>
        <w:rPr>
          <w:rFonts w:hint="eastAsia"/>
        </w:rPr>
        <w:t>12)</w:t>
      </w:r>
      <w:r>
        <w:rPr>
          <w:rFonts w:hint="eastAsia"/>
        </w:rPr>
        <w:t>。</w:t>
      </w:r>
    </w:p>
    <w:p w:rsidR="00000000" w:rsidRDefault="00000000">
      <w:pPr>
        <w:rPr>
          <w:rFonts w:hint="eastAsia"/>
        </w:rPr>
      </w:pPr>
      <w:r>
        <w:rPr>
          <w:rFonts w:hint="eastAsia"/>
        </w:rPr>
        <w:tab/>
        <w:t xml:space="preserve">130.  </w:t>
      </w:r>
      <w:r>
        <w:rPr>
          <w:rFonts w:hint="eastAsia"/>
        </w:rPr>
        <w:t>我国还通过了</w:t>
      </w:r>
      <w:r>
        <w:rPr>
          <w:rFonts w:hint="eastAsia"/>
        </w:rPr>
        <w:t>1962</w:t>
      </w:r>
      <w:r>
        <w:rPr>
          <w:rFonts w:hint="eastAsia"/>
        </w:rPr>
        <w:t>年关于公共援助的第</w:t>
      </w:r>
      <w:r>
        <w:rPr>
          <w:rFonts w:hint="eastAsia"/>
        </w:rPr>
        <w:t>9</w:t>
      </w:r>
      <w:r>
        <w:rPr>
          <w:rFonts w:hint="eastAsia"/>
        </w:rPr>
        <w:t>号法律，旨在帮助每一个生活有困难的科威特人。在这之后又通过了</w:t>
      </w:r>
      <w:r>
        <w:rPr>
          <w:rFonts w:hint="eastAsia"/>
        </w:rPr>
        <w:t>1968</w:t>
      </w:r>
      <w:r>
        <w:rPr>
          <w:rFonts w:hint="eastAsia"/>
        </w:rPr>
        <w:t>年第</w:t>
      </w:r>
      <w:r>
        <w:rPr>
          <w:rFonts w:hint="eastAsia"/>
        </w:rPr>
        <w:t>5</w:t>
      </w:r>
      <w:r>
        <w:rPr>
          <w:rFonts w:hint="eastAsia"/>
        </w:rPr>
        <w:t>号法令以弥补前一法律的不足。</w:t>
      </w:r>
      <w:r>
        <w:rPr>
          <w:rFonts w:hint="eastAsia"/>
        </w:rPr>
        <w:t>1978</w:t>
      </w:r>
      <w:r>
        <w:rPr>
          <w:rFonts w:hint="eastAsia"/>
        </w:rPr>
        <w:t>年</w:t>
      </w:r>
      <w:r>
        <w:rPr>
          <w:rFonts w:hint="eastAsia"/>
        </w:rPr>
        <w:t>7</w:t>
      </w:r>
      <w:r>
        <w:rPr>
          <w:rFonts w:hint="eastAsia"/>
        </w:rPr>
        <w:t>月</w:t>
      </w:r>
      <w:r>
        <w:rPr>
          <w:rFonts w:hint="eastAsia"/>
        </w:rPr>
        <w:t>4</w:t>
      </w:r>
      <w:r>
        <w:rPr>
          <w:rFonts w:hint="eastAsia"/>
        </w:rPr>
        <w:t>日，颁布了</w:t>
      </w:r>
      <w:r>
        <w:rPr>
          <w:rFonts w:hint="eastAsia"/>
        </w:rPr>
        <w:t>1978</w:t>
      </w:r>
      <w:r>
        <w:rPr>
          <w:rFonts w:hint="eastAsia"/>
        </w:rPr>
        <w:t>年第</w:t>
      </w:r>
      <w:r>
        <w:rPr>
          <w:rFonts w:hint="eastAsia"/>
        </w:rPr>
        <w:t>22</w:t>
      </w:r>
      <w:r>
        <w:rPr>
          <w:rFonts w:hint="eastAsia"/>
        </w:rPr>
        <w:t>号法律，对科威特家庭和个人享受公共援助的权利和提供援助的办法作出规定。第</w:t>
      </w:r>
      <w:r>
        <w:rPr>
          <w:rFonts w:hint="eastAsia"/>
        </w:rPr>
        <w:t>2</w:t>
      </w:r>
      <w:r>
        <w:rPr>
          <w:rFonts w:hint="eastAsia"/>
        </w:rPr>
        <w:t>条指出，本法律适用于法令确定的各类型有权得到此种援助的科威特家庭和个人。</w:t>
      </w:r>
    </w:p>
    <w:p w:rsidR="00000000" w:rsidRDefault="00000000">
      <w:pPr>
        <w:rPr>
          <w:rFonts w:hint="eastAsia"/>
        </w:rPr>
      </w:pPr>
      <w:r>
        <w:rPr>
          <w:rFonts w:hint="eastAsia"/>
        </w:rPr>
        <w:tab/>
        <w:t>131.  1978</w:t>
      </w:r>
      <w:r>
        <w:rPr>
          <w:rFonts w:hint="eastAsia"/>
        </w:rPr>
        <w:t>年第</w:t>
      </w:r>
      <w:r>
        <w:rPr>
          <w:rFonts w:hint="eastAsia"/>
        </w:rPr>
        <w:t>22</w:t>
      </w:r>
      <w:r>
        <w:rPr>
          <w:rFonts w:hint="eastAsia"/>
        </w:rPr>
        <w:t>号法令旨在覆盖科威特家庭所面临的主要风险，例如：</w:t>
      </w:r>
    </w:p>
    <w:p w:rsidR="00000000" w:rsidRDefault="00000000">
      <w:pPr>
        <w:pStyle w:val="a0"/>
        <w:tabs>
          <w:tab w:val="num" w:pos="1550"/>
        </w:tabs>
        <w:ind w:left="1550"/>
        <w:rPr>
          <w:rFonts w:hint="eastAsia"/>
        </w:rPr>
      </w:pPr>
      <w:r>
        <w:rPr>
          <w:rFonts w:hint="eastAsia"/>
        </w:rPr>
        <w:t>丧失养家糊口的人</w:t>
      </w:r>
      <w:r>
        <w:rPr>
          <w:rFonts w:hint="eastAsia"/>
        </w:rPr>
        <w:t>(</w:t>
      </w:r>
      <w:r>
        <w:rPr>
          <w:rFonts w:hint="eastAsia"/>
        </w:rPr>
        <w:t>寡妇和孤儿</w:t>
      </w:r>
      <w:r>
        <w:rPr>
          <w:rFonts w:hint="eastAsia"/>
        </w:rPr>
        <w:t>)</w:t>
      </w:r>
      <w:r>
        <w:rPr>
          <w:rFonts w:hint="eastAsia"/>
        </w:rPr>
        <w:t>；</w:t>
      </w:r>
    </w:p>
    <w:p w:rsidR="00000000" w:rsidRDefault="00000000">
      <w:pPr>
        <w:pStyle w:val="a0"/>
        <w:tabs>
          <w:tab w:val="num" w:pos="1550"/>
        </w:tabs>
        <w:ind w:left="1550"/>
        <w:rPr>
          <w:rFonts w:hint="eastAsia"/>
        </w:rPr>
      </w:pPr>
      <w:r>
        <w:rPr>
          <w:rFonts w:hint="eastAsia"/>
        </w:rPr>
        <w:t>养家糊口的人患病或丧失劳动力；</w:t>
      </w:r>
    </w:p>
    <w:p w:rsidR="00000000" w:rsidRDefault="00000000">
      <w:pPr>
        <w:pStyle w:val="a0"/>
        <w:tabs>
          <w:tab w:val="num" w:pos="1550"/>
        </w:tabs>
        <w:ind w:left="1550"/>
        <w:rPr>
          <w:rFonts w:hint="eastAsia"/>
        </w:rPr>
      </w:pPr>
      <w:r>
        <w:rPr>
          <w:rFonts w:hint="eastAsia"/>
        </w:rPr>
        <w:t>养家糊口的人不能负担日常生活费用和囚犯家庭；以及</w:t>
      </w:r>
    </w:p>
    <w:p w:rsidR="00000000" w:rsidRDefault="00000000">
      <w:pPr>
        <w:pStyle w:val="a0"/>
        <w:tabs>
          <w:tab w:val="num" w:pos="1550"/>
        </w:tabs>
        <w:ind w:left="1550"/>
        <w:rPr>
          <w:rFonts w:hint="eastAsia"/>
        </w:rPr>
      </w:pPr>
      <w:r>
        <w:rPr>
          <w:rFonts w:hint="eastAsia"/>
        </w:rPr>
        <w:t>其他情况，例如不属于其他类型的受到灾害影响的家庭。</w:t>
      </w:r>
    </w:p>
    <w:p w:rsidR="00000000" w:rsidRDefault="00000000">
      <w:pPr>
        <w:rPr>
          <w:rFonts w:hint="eastAsia"/>
        </w:rPr>
      </w:pPr>
      <w:r>
        <w:rPr>
          <w:rFonts w:hint="eastAsia"/>
        </w:rPr>
        <w:tab/>
        <w:t xml:space="preserve">132.  </w:t>
      </w:r>
      <w:r>
        <w:rPr>
          <w:rFonts w:hint="eastAsia"/>
        </w:rPr>
        <w:t>上述法律允许对家庭和个人提供额外的援助以应付具体的负担或实现上文未提及的具体社会目标。为了落实上述法律，通过了一项法令以确定公共援助的金额。相应提高了援助金额，从这种增加的帮助中得益的人员类型如下：</w:t>
      </w:r>
    </w:p>
    <w:p w:rsidR="00000000" w:rsidRDefault="00000000">
      <w:pPr>
        <w:numPr>
          <w:ilvl w:val="0"/>
          <w:numId w:val="87"/>
        </w:numPr>
        <w:rPr>
          <w:rFonts w:hint="eastAsia"/>
        </w:rPr>
      </w:pPr>
      <w:r>
        <w:rPr>
          <w:rFonts w:hint="eastAsia"/>
        </w:rPr>
        <w:t>对有孩子，又没有人养家的寡妇；</w:t>
      </w:r>
    </w:p>
    <w:p w:rsidR="00000000" w:rsidRDefault="00000000">
      <w:pPr>
        <w:numPr>
          <w:ilvl w:val="0"/>
          <w:numId w:val="87"/>
        </w:numPr>
        <w:rPr>
          <w:rFonts w:hint="eastAsia"/>
        </w:rPr>
      </w:pPr>
      <w:r>
        <w:rPr>
          <w:rFonts w:hint="eastAsia"/>
        </w:rPr>
        <w:t>离婚的母亲，在根据教法确定的宽限期后，如果其带有已解体婚姻留下的孩子而且家中没有人养家的话。国家有义务向她们提供一种体面的生活；</w:t>
      </w:r>
    </w:p>
    <w:p w:rsidR="00000000" w:rsidRDefault="00000000">
      <w:pPr>
        <w:numPr>
          <w:ilvl w:val="0"/>
          <w:numId w:val="87"/>
        </w:numPr>
        <w:rPr>
          <w:rFonts w:hint="eastAsia"/>
        </w:rPr>
      </w:pPr>
      <w:r>
        <w:rPr>
          <w:rFonts w:hint="eastAsia"/>
        </w:rPr>
        <w:t>年龄</w:t>
      </w:r>
      <w:r>
        <w:rPr>
          <w:rFonts w:hint="eastAsia"/>
        </w:rPr>
        <w:t>60</w:t>
      </w:r>
      <w:r>
        <w:rPr>
          <w:rFonts w:hint="eastAsia"/>
        </w:rPr>
        <w:t>岁以上没有收入或负担配偶和子女的个人；</w:t>
      </w:r>
    </w:p>
    <w:p w:rsidR="00000000" w:rsidRDefault="00000000">
      <w:pPr>
        <w:numPr>
          <w:ilvl w:val="0"/>
          <w:numId w:val="87"/>
        </w:numPr>
        <w:rPr>
          <w:rFonts w:hint="eastAsia"/>
        </w:rPr>
      </w:pPr>
      <w:r>
        <w:rPr>
          <w:rFonts w:hint="eastAsia"/>
        </w:rPr>
        <w:t>囚犯的家庭，如果该囚犯负担其被扶养人的生活。国家负责这种家庭的福利；</w:t>
      </w:r>
    </w:p>
    <w:p w:rsidR="00000000" w:rsidRDefault="00000000">
      <w:pPr>
        <w:numPr>
          <w:ilvl w:val="0"/>
          <w:numId w:val="87"/>
        </w:numPr>
        <w:rPr>
          <w:rFonts w:hint="eastAsia"/>
        </w:rPr>
      </w:pPr>
      <w:r>
        <w:rPr>
          <w:rFonts w:hint="eastAsia"/>
        </w:rPr>
        <w:t>全残或半残的个人，年龄在</w:t>
      </w:r>
      <w:r>
        <w:rPr>
          <w:rFonts w:hint="eastAsia"/>
        </w:rPr>
        <w:t>18</w:t>
      </w:r>
      <w:r>
        <w:rPr>
          <w:rFonts w:hint="eastAsia"/>
        </w:rPr>
        <w:t>岁至</w:t>
      </w:r>
      <w:r>
        <w:rPr>
          <w:rFonts w:hint="eastAsia"/>
        </w:rPr>
        <w:t>60</w:t>
      </w:r>
      <w:r>
        <w:rPr>
          <w:rFonts w:hint="eastAsia"/>
        </w:rPr>
        <w:t>岁之间，不能供养家庭；</w:t>
      </w:r>
    </w:p>
    <w:p w:rsidR="00000000" w:rsidRDefault="00000000">
      <w:pPr>
        <w:numPr>
          <w:ilvl w:val="0"/>
          <w:numId w:val="87"/>
        </w:numPr>
        <w:rPr>
          <w:rFonts w:hint="eastAsia"/>
        </w:rPr>
      </w:pPr>
      <w:r>
        <w:rPr>
          <w:rFonts w:hint="eastAsia"/>
        </w:rPr>
        <w:t>患病而不能扶养家庭的个人；</w:t>
      </w:r>
    </w:p>
    <w:p w:rsidR="00000000" w:rsidRDefault="00000000">
      <w:pPr>
        <w:numPr>
          <w:ilvl w:val="0"/>
          <w:numId w:val="87"/>
        </w:numPr>
        <w:rPr>
          <w:rFonts w:hint="eastAsia"/>
        </w:rPr>
      </w:pPr>
      <w:r>
        <w:rPr>
          <w:rFonts w:hint="eastAsia"/>
        </w:rPr>
        <w:t>低收入而不能挣得补充收入来扶养家庭的个人；以及</w:t>
      </w:r>
    </w:p>
    <w:p w:rsidR="00000000" w:rsidRDefault="00000000">
      <w:pPr>
        <w:numPr>
          <w:ilvl w:val="0"/>
          <w:numId w:val="87"/>
        </w:numPr>
        <w:rPr>
          <w:rFonts w:hint="eastAsia"/>
        </w:rPr>
      </w:pPr>
      <w:r>
        <w:rPr>
          <w:rFonts w:hint="eastAsia"/>
        </w:rPr>
        <w:t>接受全日制教育而没有收入来源的个人。</w:t>
      </w:r>
    </w:p>
    <w:p w:rsidR="00000000" w:rsidRDefault="00000000">
      <w:pPr>
        <w:rPr>
          <w:rFonts w:hint="eastAsia"/>
        </w:rPr>
      </w:pPr>
      <w:r>
        <w:rPr>
          <w:rFonts w:hint="eastAsia"/>
        </w:rPr>
        <w:t>上述类型人员接受援助是通过</w:t>
      </w:r>
      <w:r>
        <w:rPr>
          <w:rFonts w:hint="eastAsia"/>
        </w:rPr>
        <w:t>19</w:t>
      </w:r>
      <w:r>
        <w:rPr>
          <w:rFonts w:hint="eastAsia"/>
        </w:rPr>
        <w:t>个遍布各住宅区域的社会单位来进行的，每一个单位为五个住宅区域服务。</w:t>
      </w:r>
    </w:p>
    <w:p w:rsidR="00000000" w:rsidRDefault="00000000">
      <w:pPr>
        <w:rPr>
          <w:rFonts w:hint="eastAsia"/>
        </w:rPr>
      </w:pPr>
      <w:r>
        <w:rPr>
          <w:rFonts w:hint="eastAsia"/>
        </w:rPr>
        <w:tab/>
        <w:t xml:space="preserve">133.  </w:t>
      </w:r>
      <w:r>
        <w:rPr>
          <w:rFonts w:hint="eastAsia"/>
        </w:rPr>
        <w:t>科威特立法机构出于人道主义的考虑，认为公共援助法律应覆盖嫁给非科威特公民的科威特妇女及其子女，其条件是丈夫因医疗原因或其不能控制的原因而未能找到工作。此种援助还提供给与非科威特配偶离婚的科威特妇女。</w:t>
      </w:r>
      <w:r>
        <w:rPr>
          <w:rFonts w:hint="eastAsia"/>
        </w:rPr>
        <w:t>1979</w:t>
      </w:r>
      <w:r>
        <w:rPr>
          <w:rFonts w:hint="eastAsia"/>
        </w:rPr>
        <w:t>年第</w:t>
      </w:r>
      <w:r>
        <w:rPr>
          <w:rFonts w:hint="eastAsia"/>
        </w:rPr>
        <w:t>54</w:t>
      </w:r>
      <w:r>
        <w:rPr>
          <w:rFonts w:hint="eastAsia"/>
        </w:rPr>
        <w:t>号法律是对公共援助条款的修正，增加了这两种情况。</w:t>
      </w:r>
    </w:p>
    <w:p w:rsidR="00000000" w:rsidRDefault="00000000">
      <w:pPr>
        <w:rPr>
          <w:rFonts w:hint="eastAsia"/>
        </w:rPr>
      </w:pPr>
      <w:r>
        <w:rPr>
          <w:rFonts w:hint="eastAsia"/>
        </w:rPr>
        <w:tab/>
        <w:t xml:space="preserve">134.  </w:t>
      </w:r>
      <w:r>
        <w:rPr>
          <w:rFonts w:hint="eastAsia"/>
        </w:rPr>
        <w:t>科威特国由于坚信社会保险是个人的一项基本权利和确保社会稳定的一项关键因素，因此还通过了</w:t>
      </w:r>
      <w:r>
        <w:rPr>
          <w:rFonts w:hint="eastAsia"/>
        </w:rPr>
        <w:t>1976</w:t>
      </w:r>
      <w:r>
        <w:rPr>
          <w:rFonts w:hint="eastAsia"/>
        </w:rPr>
        <w:t>年关于社会保险的第</w:t>
      </w:r>
      <w:r>
        <w:rPr>
          <w:rFonts w:hint="eastAsia"/>
        </w:rPr>
        <w:t>61</w:t>
      </w:r>
      <w:r>
        <w:rPr>
          <w:rFonts w:hint="eastAsia"/>
        </w:rPr>
        <w:t>号法律及其各项修正案。</w:t>
      </w:r>
    </w:p>
    <w:p w:rsidR="00000000" w:rsidRDefault="00000000">
      <w:pPr>
        <w:rPr>
          <w:rFonts w:hint="eastAsia"/>
        </w:rPr>
      </w:pPr>
      <w:r>
        <w:rPr>
          <w:rFonts w:hint="eastAsia"/>
        </w:rPr>
        <w:tab/>
      </w:r>
      <w:r>
        <w:rPr>
          <w:rFonts w:hint="eastAsia"/>
        </w:rPr>
        <w:t>关于这一点，请参阅科威特国在加入《经济、社会、文化权利国际公约》时就这一条所提交的说明。说明指出，虽然科威特立法保障工人充分的权利，不管其是否是科威特人，但是社会保险条款仅适用于科威特公民。</w:t>
      </w:r>
    </w:p>
    <w:p w:rsidR="00000000" w:rsidRDefault="00000000">
      <w:pPr>
        <w:rPr>
          <w:rFonts w:hint="eastAsia"/>
        </w:rPr>
      </w:pPr>
      <w:r>
        <w:rPr>
          <w:rFonts w:hint="eastAsia"/>
        </w:rPr>
        <w:tab/>
        <w:t xml:space="preserve">135.  </w:t>
      </w:r>
      <w:r>
        <w:rPr>
          <w:rFonts w:hint="eastAsia"/>
        </w:rPr>
        <w:t>社会保险法覆盖在公共、私营和石油部门的所有科威特人，其特点是覆盖范围全面。不仅覆盖死亡和年老的风险，而且还包残疾和生病。法律还覆盖那些没有雇主但是自愿选择加入该系统的人。在这种情况下，雇主、自营职业人员、无单位的独立工作者、国民议会和市议会议员、市长和其他类型人员可以根据财政部的一项决定享受此种福利。</w:t>
      </w:r>
    </w:p>
    <w:p w:rsidR="00000000" w:rsidRDefault="00000000">
      <w:pPr>
        <w:rPr>
          <w:rFonts w:hint="eastAsia"/>
        </w:rPr>
      </w:pPr>
      <w:r>
        <w:rPr>
          <w:rFonts w:hint="eastAsia"/>
        </w:rPr>
        <w:tab/>
        <w:t xml:space="preserve">136.  </w:t>
      </w:r>
      <w:r>
        <w:rPr>
          <w:rFonts w:hint="eastAsia"/>
        </w:rPr>
        <w:t>根据上述法律，受益的群体包括：</w:t>
      </w:r>
    </w:p>
    <w:p w:rsidR="00000000" w:rsidRDefault="00000000">
      <w:pPr>
        <w:pStyle w:val="a0"/>
        <w:tabs>
          <w:tab w:val="num" w:pos="1550"/>
        </w:tabs>
        <w:ind w:left="1550"/>
        <w:rPr>
          <w:rFonts w:hint="eastAsia"/>
        </w:rPr>
      </w:pPr>
      <w:r>
        <w:rPr>
          <w:rFonts w:hint="eastAsia"/>
        </w:rPr>
        <w:t>为雇主工作的科威特公民。对于这一群体，国家保险是强制性的；</w:t>
      </w:r>
    </w:p>
    <w:p w:rsidR="00000000" w:rsidRDefault="00000000">
      <w:pPr>
        <w:pStyle w:val="a0"/>
        <w:tabs>
          <w:tab w:val="num" w:pos="1550"/>
        </w:tabs>
        <w:ind w:left="1550"/>
        <w:rPr>
          <w:rFonts w:hint="eastAsia"/>
        </w:rPr>
      </w:pPr>
      <w:r>
        <w:rPr>
          <w:rFonts w:hint="eastAsia"/>
        </w:rPr>
        <w:t>根据国家保险法第</w:t>
      </w:r>
      <w:r>
        <w:rPr>
          <w:rFonts w:hint="eastAsia"/>
        </w:rPr>
        <w:t>53</w:t>
      </w:r>
      <w:r>
        <w:rPr>
          <w:rFonts w:hint="eastAsia"/>
        </w:rPr>
        <w:t>条保险的科威特国民。他们包括国民议会和市议会的议员、市长、无单位的独立工作者和商人。</w:t>
      </w:r>
    </w:p>
    <w:p w:rsidR="00000000" w:rsidRDefault="00000000">
      <w:pPr>
        <w:rPr>
          <w:rFonts w:hint="eastAsia"/>
        </w:rPr>
      </w:pPr>
      <w:r>
        <w:rPr>
          <w:rFonts w:hint="eastAsia"/>
        </w:rPr>
        <w:tab/>
        <w:t xml:space="preserve">137.  </w:t>
      </w:r>
      <w:r>
        <w:rPr>
          <w:rFonts w:hint="eastAsia"/>
        </w:rPr>
        <w:t>军队、警察和国民警卫队不受此法律管辖，但是，需服从</w:t>
      </w:r>
      <w:r>
        <w:rPr>
          <w:rFonts w:hint="eastAsia"/>
        </w:rPr>
        <w:t>1961</w:t>
      </w:r>
      <w:r>
        <w:rPr>
          <w:rFonts w:hint="eastAsia"/>
        </w:rPr>
        <w:t>年关于军队薪金、退休金和奖金的第</w:t>
      </w:r>
      <w:r>
        <w:rPr>
          <w:rFonts w:hint="eastAsia"/>
        </w:rPr>
        <w:t>27</w:t>
      </w:r>
      <w:r>
        <w:rPr>
          <w:rFonts w:hint="eastAsia"/>
        </w:rPr>
        <w:t>号法律。</w:t>
      </w:r>
    </w:p>
    <w:p w:rsidR="00000000" w:rsidRDefault="00000000">
      <w:pPr>
        <w:rPr>
          <w:rFonts w:hint="eastAsia"/>
        </w:rPr>
      </w:pPr>
      <w:r>
        <w:rPr>
          <w:rFonts w:hint="eastAsia"/>
        </w:rPr>
        <w:tab/>
        <w:t xml:space="preserve">138.  </w:t>
      </w:r>
      <w:r>
        <w:rPr>
          <w:rFonts w:hint="eastAsia"/>
        </w:rPr>
        <w:t>为了补充前一法律，又通过了另一项最新的法律，</w:t>
      </w:r>
      <w:r>
        <w:rPr>
          <w:rFonts w:hint="eastAsia"/>
        </w:rPr>
        <w:t>1988</w:t>
      </w:r>
      <w:r>
        <w:rPr>
          <w:rFonts w:hint="eastAsia"/>
        </w:rPr>
        <w:t>年第</w:t>
      </w:r>
      <w:r>
        <w:rPr>
          <w:rFonts w:hint="eastAsia"/>
        </w:rPr>
        <w:t>11</w:t>
      </w:r>
      <w:r>
        <w:rPr>
          <w:rFonts w:hint="eastAsia"/>
        </w:rPr>
        <w:t>号法律，以便对外籍人员和属于类似类型的人员的社会保险缴款作出规定。在当地或国外为一名不受</w:t>
      </w:r>
      <w:r>
        <w:rPr>
          <w:rFonts w:hint="eastAsia"/>
        </w:rPr>
        <w:t>1976</w:t>
      </w:r>
      <w:r>
        <w:rPr>
          <w:rFonts w:hint="eastAsia"/>
        </w:rPr>
        <w:t>年第</w:t>
      </w:r>
      <w:r>
        <w:rPr>
          <w:rFonts w:hint="eastAsia"/>
        </w:rPr>
        <w:t>61</w:t>
      </w:r>
      <w:r>
        <w:rPr>
          <w:rFonts w:hint="eastAsia"/>
        </w:rPr>
        <w:t>号法律管辖的雇主工作的科威特人可以自愿加入按该法律第三章规定的保险计划，而不影响到</w:t>
      </w:r>
      <w:r>
        <w:rPr>
          <w:rFonts w:hint="eastAsia"/>
        </w:rPr>
        <w:t>1988</w:t>
      </w:r>
      <w:r>
        <w:rPr>
          <w:rFonts w:hint="eastAsia"/>
        </w:rPr>
        <w:t>年第</w:t>
      </w:r>
      <w:r>
        <w:rPr>
          <w:rFonts w:hint="eastAsia"/>
        </w:rPr>
        <w:t>11</w:t>
      </w:r>
      <w:r>
        <w:rPr>
          <w:rFonts w:hint="eastAsia"/>
        </w:rPr>
        <w:t>号法律的条款。</w:t>
      </w:r>
    </w:p>
    <w:p w:rsidR="00000000" w:rsidRDefault="00000000">
      <w:pPr>
        <w:rPr>
          <w:rFonts w:hint="eastAsia"/>
        </w:rPr>
      </w:pPr>
      <w:r>
        <w:rPr>
          <w:rFonts w:hint="eastAsia"/>
        </w:rPr>
        <w:tab/>
        <w:t xml:space="preserve">139.  </w:t>
      </w:r>
      <w:r>
        <w:rPr>
          <w:rFonts w:hint="eastAsia"/>
        </w:rPr>
        <w:t>另外，国家由于希望保障公民有一个可以接受的生活水准，因此为受益人新生子女增加工资通过了</w:t>
      </w:r>
      <w:r>
        <w:rPr>
          <w:rFonts w:hint="eastAsia"/>
        </w:rPr>
        <w:t>1989</w:t>
      </w:r>
      <w:r>
        <w:rPr>
          <w:rFonts w:hint="eastAsia"/>
        </w:rPr>
        <w:t>年第</w:t>
      </w:r>
      <w:r>
        <w:rPr>
          <w:rFonts w:hint="eastAsia"/>
        </w:rPr>
        <w:t>56</w:t>
      </w:r>
      <w:r>
        <w:rPr>
          <w:rFonts w:hint="eastAsia"/>
        </w:rPr>
        <w:t>号法律。该法律是根据埃米尔的指令而通过的。文职官员和军人每新生一个子女退休金即得到增加，即使该个人已不再服务了。</w:t>
      </w:r>
    </w:p>
    <w:p w:rsidR="00000000" w:rsidRDefault="00000000">
      <w:pPr>
        <w:rPr>
          <w:rFonts w:hint="eastAsia"/>
        </w:rPr>
      </w:pPr>
      <w:r>
        <w:rPr>
          <w:rFonts w:hint="eastAsia"/>
        </w:rPr>
        <w:tab/>
        <w:t xml:space="preserve">140.  </w:t>
      </w:r>
      <w:r>
        <w:rPr>
          <w:rFonts w:hint="eastAsia"/>
        </w:rPr>
        <w:t>关于工伤问题，</w:t>
      </w:r>
      <w:r>
        <w:rPr>
          <w:rFonts w:hint="eastAsia"/>
        </w:rPr>
        <w:t>1964</w:t>
      </w:r>
      <w:r>
        <w:rPr>
          <w:rFonts w:hint="eastAsia"/>
        </w:rPr>
        <w:t>年规范私营部门的劳工法在其第十二章中涉及到这种工伤。根据该项法律，工人对工伤或疾病有权得到充分的赔偿，而不负举证责任来证明雇主或其代表负有责任，除非此种伤害是自己造成的。受伤工人在工伤恢复期间领取全额工资</w:t>
      </w:r>
      <w:r>
        <w:rPr>
          <w:rFonts w:hint="eastAsia"/>
        </w:rPr>
        <w:t>6</w:t>
      </w:r>
      <w:r>
        <w:rPr>
          <w:rFonts w:hint="eastAsia"/>
        </w:rPr>
        <w:t>个月，</w:t>
      </w:r>
      <w:r>
        <w:rPr>
          <w:rFonts w:hint="eastAsia"/>
        </w:rPr>
        <w:t>6</w:t>
      </w:r>
      <w:r>
        <w:rPr>
          <w:rFonts w:hint="eastAsia"/>
        </w:rPr>
        <w:t>个月以后有权领取</w:t>
      </w:r>
      <w:r>
        <w:rPr>
          <w:rFonts w:hint="eastAsia"/>
        </w:rPr>
        <w:t>50%</w:t>
      </w:r>
      <w:r>
        <w:rPr>
          <w:rFonts w:hint="eastAsia"/>
        </w:rPr>
        <w:t>的工资，直到完全恢复、被宣布失去劳动力或死亡为止。</w:t>
      </w:r>
    </w:p>
    <w:p w:rsidR="00000000" w:rsidRDefault="00000000">
      <w:pPr>
        <w:rPr>
          <w:rFonts w:hint="eastAsia"/>
        </w:rPr>
      </w:pPr>
      <w:r>
        <w:rPr>
          <w:rFonts w:hint="eastAsia"/>
        </w:rPr>
        <w:tab/>
        <w:t xml:space="preserve">141.  </w:t>
      </w:r>
      <w:r>
        <w:rPr>
          <w:rFonts w:hint="eastAsia"/>
        </w:rPr>
        <w:t>在公营部门服务的科威特人和非科威特人因工负伤根据内阁</w:t>
      </w:r>
      <w:r>
        <w:rPr>
          <w:rFonts w:hint="eastAsia"/>
        </w:rPr>
        <w:t>1983</w:t>
      </w:r>
      <w:r>
        <w:rPr>
          <w:rFonts w:hint="eastAsia"/>
        </w:rPr>
        <w:t>年</w:t>
      </w:r>
      <w:r>
        <w:rPr>
          <w:rFonts w:hint="eastAsia"/>
        </w:rPr>
        <w:t>10</w:t>
      </w:r>
      <w:r>
        <w:rPr>
          <w:rFonts w:hint="eastAsia"/>
        </w:rPr>
        <w:t>月</w:t>
      </w:r>
      <w:r>
        <w:rPr>
          <w:rFonts w:hint="eastAsia"/>
        </w:rPr>
        <w:t>16</w:t>
      </w:r>
      <w:r>
        <w:rPr>
          <w:rFonts w:hint="eastAsia"/>
        </w:rPr>
        <w:t>日第</w:t>
      </w:r>
      <w:r>
        <w:rPr>
          <w:rFonts w:hint="eastAsia"/>
        </w:rPr>
        <w:t>15</w:t>
      </w:r>
      <w:r>
        <w:rPr>
          <w:rFonts w:hint="eastAsia"/>
        </w:rPr>
        <w:t>号决议和公务员制度办公室</w:t>
      </w:r>
      <w:r>
        <w:rPr>
          <w:rFonts w:hint="eastAsia"/>
        </w:rPr>
        <w:t>1983</w:t>
      </w:r>
      <w:r>
        <w:rPr>
          <w:rFonts w:hint="eastAsia"/>
        </w:rPr>
        <w:t>年第</w:t>
      </w:r>
      <w:r>
        <w:rPr>
          <w:rFonts w:hint="eastAsia"/>
        </w:rPr>
        <w:t>15</w:t>
      </w:r>
      <w:r>
        <w:rPr>
          <w:rFonts w:hint="eastAsia"/>
        </w:rPr>
        <w:t>号通知将得到赔偿。</w:t>
      </w:r>
    </w:p>
    <w:p w:rsidR="00000000" w:rsidRDefault="00000000">
      <w:pPr>
        <w:spacing w:after="320"/>
        <w:rPr>
          <w:rFonts w:hint="eastAsia"/>
        </w:rPr>
      </w:pPr>
      <w:r>
        <w:rPr>
          <w:rFonts w:hint="eastAsia"/>
        </w:rPr>
        <w:tab/>
      </w:r>
      <w:r>
        <w:rPr>
          <w:rFonts w:hint="eastAsia"/>
        </w:rPr>
        <w:t>关于这方面必须特别提及</w:t>
      </w:r>
      <w:r>
        <w:rPr>
          <w:rFonts w:hint="eastAsia"/>
        </w:rPr>
        <w:t>1995</w:t>
      </w:r>
      <w:r>
        <w:rPr>
          <w:rFonts w:hint="eastAsia"/>
        </w:rPr>
        <w:t>年的第</w:t>
      </w:r>
      <w:r>
        <w:rPr>
          <w:rFonts w:hint="eastAsia"/>
        </w:rPr>
        <w:t>45</w:t>
      </w:r>
      <w:r>
        <w:rPr>
          <w:rFonts w:hint="eastAsia"/>
        </w:rPr>
        <w:t>号决议，该决议涉及一名卫生部雇用的非科威特护士遭受工伤的案件。她得到了赔偿，金额为</w:t>
      </w:r>
      <w:r>
        <w:rPr>
          <w:rFonts w:hint="eastAsia"/>
        </w:rPr>
        <w:t>500</w:t>
      </w:r>
      <w:r>
        <w:rPr>
          <w:rFonts w:hint="eastAsia"/>
        </w:rPr>
        <w:t>第纳尔。</w:t>
      </w:r>
    </w:p>
    <w:p w:rsidR="00000000" w:rsidRDefault="00000000">
      <w:pPr>
        <w:pStyle w:val="Heading3"/>
        <w:rPr>
          <w:rFonts w:hint="eastAsia"/>
        </w:rPr>
      </w:pPr>
      <w:r>
        <w:rPr>
          <w:rFonts w:hint="eastAsia"/>
        </w:rPr>
        <w:t>第</w:t>
      </w:r>
      <w:r>
        <w:rPr>
          <w:rFonts w:hint="eastAsia"/>
        </w:rPr>
        <w:t xml:space="preserve"> 10 </w:t>
      </w:r>
      <w:r>
        <w:rPr>
          <w:rFonts w:hint="eastAsia"/>
        </w:rPr>
        <w:t>条</w:t>
      </w:r>
    </w:p>
    <w:p w:rsidR="00000000" w:rsidRDefault="00000000">
      <w:pPr>
        <w:rPr>
          <w:rFonts w:hint="eastAsia"/>
        </w:rPr>
      </w:pPr>
      <w:r>
        <w:rPr>
          <w:rFonts w:hint="eastAsia"/>
        </w:rPr>
        <w:tab/>
        <w:t xml:space="preserve">142.  </w:t>
      </w:r>
      <w:r>
        <w:rPr>
          <w:rFonts w:hint="eastAsia"/>
        </w:rPr>
        <w:t>本条承认家庭是社会的自然和基本的单元，应给予社会和国家的保护。科威特国对此特别重视，这反映在有关家庭的法律的数量上。这种立法旨在保障所有家庭的安全和稳定。</w:t>
      </w:r>
    </w:p>
    <w:p w:rsidR="00000000" w:rsidRDefault="00000000">
      <w:pPr>
        <w:rPr>
          <w:rFonts w:hint="eastAsia"/>
        </w:rPr>
      </w:pPr>
      <w:r>
        <w:rPr>
          <w:rFonts w:hint="eastAsia"/>
        </w:rPr>
        <w:tab/>
        <w:t xml:space="preserve">143.  </w:t>
      </w:r>
      <w:r>
        <w:rPr>
          <w:rFonts w:hint="eastAsia"/>
        </w:rPr>
        <w:t>作为科威特立法法律框架的科威特宪法在一些条款中概述了科威特社会所根据的原则和建立在其上的基础。这些条款都旨在保护人及其自由和权利。宪法还预先规定了国家对家庭和儿童的以下责任：</w:t>
      </w:r>
    </w:p>
    <w:p w:rsidR="00000000" w:rsidRDefault="00000000">
      <w:pPr>
        <w:pStyle w:val="a0"/>
        <w:tabs>
          <w:tab w:val="num" w:pos="1550"/>
        </w:tabs>
        <w:ind w:left="1550"/>
        <w:rPr>
          <w:rFonts w:hint="eastAsia"/>
        </w:rPr>
      </w:pPr>
      <w:r>
        <w:rPr>
          <w:rFonts w:hint="eastAsia"/>
        </w:rPr>
        <w:t>第</w:t>
      </w:r>
      <w:r>
        <w:rPr>
          <w:rFonts w:hint="eastAsia"/>
        </w:rPr>
        <w:t>8</w:t>
      </w:r>
      <w:r>
        <w:rPr>
          <w:rFonts w:hint="eastAsia"/>
        </w:rPr>
        <w:t>条：国家应保护社会的支柱、保障安全和稳定以及所有公民的平等机会；</w:t>
      </w:r>
    </w:p>
    <w:p w:rsidR="00000000" w:rsidRDefault="00000000">
      <w:pPr>
        <w:pStyle w:val="a0"/>
        <w:tabs>
          <w:tab w:val="num" w:pos="1550"/>
        </w:tabs>
        <w:ind w:left="1550"/>
        <w:rPr>
          <w:rFonts w:hint="eastAsia"/>
        </w:rPr>
      </w:pPr>
      <w:r>
        <w:rPr>
          <w:rFonts w:hint="eastAsia"/>
        </w:rPr>
        <w:t>第</w:t>
      </w:r>
      <w:r>
        <w:rPr>
          <w:rFonts w:hint="eastAsia"/>
        </w:rPr>
        <w:t>9</w:t>
      </w:r>
      <w:r>
        <w:rPr>
          <w:rFonts w:hint="eastAsia"/>
        </w:rPr>
        <w:t>条：家庭是社会的基础并基于宗教、道德和对国家的热爱。法律应保护和加强家庭。家庭应保护母亲和儿童；</w:t>
      </w:r>
    </w:p>
    <w:p w:rsidR="00000000" w:rsidRDefault="00000000">
      <w:pPr>
        <w:pStyle w:val="a0"/>
        <w:tabs>
          <w:tab w:val="num" w:pos="1550"/>
        </w:tabs>
        <w:ind w:left="1550"/>
        <w:rPr>
          <w:rFonts w:hint="eastAsia"/>
        </w:rPr>
      </w:pPr>
      <w:r>
        <w:rPr>
          <w:rFonts w:hint="eastAsia"/>
        </w:rPr>
        <w:t>第</w:t>
      </w:r>
      <w:r>
        <w:rPr>
          <w:rFonts w:hint="eastAsia"/>
        </w:rPr>
        <w:t>10</w:t>
      </w:r>
      <w:r>
        <w:rPr>
          <w:rFonts w:hint="eastAsia"/>
        </w:rPr>
        <w:t>条：国家应保护儿童和青年不受剥削和有损于他们的道德、健康或精神的做法的影响；以及</w:t>
      </w:r>
    </w:p>
    <w:p w:rsidR="00000000" w:rsidRDefault="00000000">
      <w:pPr>
        <w:pStyle w:val="a0"/>
        <w:tabs>
          <w:tab w:val="num" w:pos="1550"/>
        </w:tabs>
        <w:ind w:left="1550"/>
        <w:rPr>
          <w:rFonts w:hint="eastAsia"/>
        </w:rPr>
      </w:pPr>
      <w:r>
        <w:rPr>
          <w:rFonts w:hint="eastAsia"/>
        </w:rPr>
        <w:t>第</w:t>
      </w:r>
      <w:r>
        <w:rPr>
          <w:rFonts w:hint="eastAsia"/>
        </w:rPr>
        <w:t>11</w:t>
      </w:r>
      <w:r>
        <w:rPr>
          <w:rFonts w:hint="eastAsia"/>
        </w:rPr>
        <w:t>条：国家应为公民在年老、疾病或失去劳动力时提供援助。国家还应为公民提供社会援助、社会保障和医疗保健。</w:t>
      </w:r>
    </w:p>
    <w:p w:rsidR="00000000" w:rsidRDefault="00000000">
      <w:pPr>
        <w:rPr>
          <w:rFonts w:hint="eastAsia"/>
        </w:rPr>
      </w:pPr>
      <w:r>
        <w:rPr>
          <w:rFonts w:hint="eastAsia"/>
        </w:rPr>
        <w:tab/>
        <w:t xml:space="preserve">144.  </w:t>
      </w:r>
      <w:r>
        <w:rPr>
          <w:rFonts w:hint="eastAsia"/>
        </w:rPr>
        <w:t>就科威特法律中的“家庭”一词而言，根据民法第</w:t>
      </w:r>
      <w:r>
        <w:rPr>
          <w:rFonts w:hint="eastAsia"/>
        </w:rPr>
        <w:t>15</w:t>
      </w:r>
      <w:r>
        <w:rPr>
          <w:rFonts w:hint="eastAsia"/>
        </w:rPr>
        <w:t>条，“一个人的家庭包括妻子和近亲。近亲系指有共同血缘的人”。该法律第</w:t>
      </w:r>
      <w:r>
        <w:rPr>
          <w:rFonts w:hint="eastAsia"/>
        </w:rPr>
        <w:t>16</w:t>
      </w:r>
      <w:r>
        <w:rPr>
          <w:rFonts w:hint="eastAsia"/>
        </w:rPr>
        <w:t>条将这种家属关系定义为直系亲属关系，这是指血缘和种族之间的关系。</w:t>
      </w:r>
    </w:p>
    <w:p w:rsidR="00000000" w:rsidRDefault="00000000">
      <w:pPr>
        <w:rPr>
          <w:rFonts w:hint="eastAsia"/>
        </w:rPr>
      </w:pPr>
      <w:r>
        <w:rPr>
          <w:rFonts w:hint="eastAsia"/>
        </w:rPr>
        <w:tab/>
        <w:t xml:space="preserve">145.  </w:t>
      </w:r>
      <w:r>
        <w:rPr>
          <w:rFonts w:hint="eastAsia"/>
        </w:rPr>
        <w:t>国家承担义务通过以下方法为家庭提供保护、关怀和体面的生活：</w:t>
      </w:r>
    </w:p>
    <w:p w:rsidR="00000000" w:rsidRDefault="00000000">
      <w:pPr>
        <w:numPr>
          <w:ilvl w:val="0"/>
          <w:numId w:val="88"/>
        </w:numPr>
        <w:rPr>
          <w:rFonts w:hint="eastAsia"/>
        </w:rPr>
      </w:pPr>
      <w:r>
        <w:rPr>
          <w:rFonts w:hint="eastAsia"/>
        </w:rPr>
        <w:t>提供适当的家庭住房以保障隐私、安全和稳定；</w:t>
      </w:r>
    </w:p>
    <w:p w:rsidR="00000000" w:rsidRDefault="00000000">
      <w:pPr>
        <w:numPr>
          <w:ilvl w:val="0"/>
          <w:numId w:val="88"/>
        </w:numPr>
        <w:rPr>
          <w:rFonts w:hint="eastAsia"/>
        </w:rPr>
      </w:pPr>
      <w:r>
        <w:rPr>
          <w:rFonts w:hint="eastAsia"/>
        </w:rPr>
        <w:t>向所有人提供免费教育、因为其相信，教育在改善家庭的命运方面具有重要作用；</w:t>
      </w:r>
    </w:p>
    <w:p w:rsidR="00000000" w:rsidRDefault="00000000">
      <w:pPr>
        <w:numPr>
          <w:ilvl w:val="0"/>
          <w:numId w:val="88"/>
        </w:numPr>
        <w:rPr>
          <w:rFonts w:hint="eastAsia"/>
        </w:rPr>
      </w:pPr>
      <w:r>
        <w:rPr>
          <w:rFonts w:hint="eastAsia"/>
        </w:rPr>
        <w:t>为其领土上的所有国民和居民提供免费医疗，因为其相信，保护家庭免受疾病之害和一个健全的成长过程将保障社会的强大和健康；以及</w:t>
      </w:r>
    </w:p>
    <w:p w:rsidR="00000000" w:rsidRDefault="00000000">
      <w:pPr>
        <w:numPr>
          <w:ilvl w:val="0"/>
          <w:numId w:val="88"/>
        </w:numPr>
        <w:rPr>
          <w:rFonts w:hint="eastAsia"/>
        </w:rPr>
      </w:pPr>
      <w:r>
        <w:rPr>
          <w:rFonts w:hint="eastAsia"/>
        </w:rPr>
        <w:t>向公民在年老或患病时提供援助，并向所有公民提供社会保险支持个人和一般的家庭预防今后任何可能会影响家庭结构的意外事件。</w:t>
      </w:r>
    </w:p>
    <w:p w:rsidR="00000000" w:rsidRDefault="00000000">
      <w:pPr>
        <w:rPr>
          <w:rFonts w:hint="eastAsia"/>
        </w:rPr>
      </w:pPr>
      <w:r>
        <w:rPr>
          <w:rFonts w:hint="eastAsia"/>
        </w:rPr>
        <w:tab/>
        <w:t xml:space="preserve">146.  </w:t>
      </w:r>
      <w:r>
        <w:rPr>
          <w:rFonts w:hint="eastAsia"/>
        </w:rPr>
        <w:t>在此应提及提倡社会相互依存以保护科威特国的科威特人家庭并确保其得到发展所依据的一些目标。这些目标包括：</w:t>
      </w:r>
    </w:p>
    <w:p w:rsidR="00000000" w:rsidRDefault="00000000">
      <w:pPr>
        <w:numPr>
          <w:ilvl w:val="0"/>
          <w:numId w:val="84"/>
        </w:numPr>
        <w:rPr>
          <w:rFonts w:hint="eastAsia"/>
        </w:rPr>
      </w:pPr>
      <w:r>
        <w:rPr>
          <w:rFonts w:hint="eastAsia"/>
        </w:rPr>
        <w:t>加强各社会机构和教育之间，即家庭和学校之间的关系，以便培养后代的民主意识；</w:t>
      </w:r>
    </w:p>
    <w:p w:rsidR="00000000" w:rsidRDefault="00000000">
      <w:pPr>
        <w:numPr>
          <w:ilvl w:val="0"/>
          <w:numId w:val="84"/>
        </w:numPr>
        <w:rPr>
          <w:rFonts w:hint="eastAsia"/>
        </w:rPr>
      </w:pPr>
      <w:r>
        <w:rPr>
          <w:rFonts w:hint="eastAsia"/>
        </w:rPr>
        <w:t>使向儿童和青年提供的服务</w:t>
      </w:r>
      <w:r>
        <w:rPr>
          <w:rFonts w:hint="eastAsia"/>
        </w:rPr>
        <w:t xml:space="preserve"> (</w:t>
      </w:r>
      <w:r>
        <w:rPr>
          <w:rFonts w:hint="eastAsia"/>
        </w:rPr>
        <w:t>社会、医疗、体育多样化</w:t>
      </w:r>
      <w:r>
        <w:rPr>
          <w:rFonts w:hint="eastAsia"/>
        </w:rPr>
        <w:t>)</w:t>
      </w:r>
      <w:r>
        <w:rPr>
          <w:rFonts w:hint="eastAsia"/>
        </w:rPr>
        <w:t>；</w:t>
      </w:r>
    </w:p>
    <w:p w:rsidR="00000000" w:rsidRDefault="00000000">
      <w:pPr>
        <w:numPr>
          <w:ilvl w:val="0"/>
          <w:numId w:val="84"/>
        </w:numPr>
        <w:rPr>
          <w:rFonts w:hint="eastAsia"/>
        </w:rPr>
      </w:pPr>
      <w:r>
        <w:rPr>
          <w:rFonts w:hint="eastAsia"/>
        </w:rPr>
        <w:t>发展非营利性组织、改善此种组织之间的协调以便提供更好的符合当地社区和建设家庭潜能需要的服务；</w:t>
      </w:r>
    </w:p>
    <w:p w:rsidR="00000000" w:rsidRDefault="00000000">
      <w:pPr>
        <w:numPr>
          <w:ilvl w:val="0"/>
          <w:numId w:val="84"/>
        </w:numPr>
        <w:rPr>
          <w:rFonts w:hint="eastAsia"/>
        </w:rPr>
      </w:pPr>
      <w:r>
        <w:rPr>
          <w:rFonts w:hint="eastAsia"/>
        </w:rPr>
        <w:t>为青年和潜在的罪犯提供预防性和补救性关怀，建立一个健全的家庭环境；以及</w:t>
      </w:r>
    </w:p>
    <w:p w:rsidR="00000000" w:rsidRDefault="00000000">
      <w:pPr>
        <w:numPr>
          <w:ilvl w:val="0"/>
          <w:numId w:val="84"/>
        </w:numPr>
        <w:rPr>
          <w:rFonts w:hint="eastAsia"/>
        </w:rPr>
      </w:pPr>
      <w:r>
        <w:rPr>
          <w:rFonts w:hint="eastAsia"/>
        </w:rPr>
        <w:t>加强妇女在经济和社会发展进程中的作用，同时强调她们在照管儿童和家庭方面的作用。</w:t>
      </w:r>
    </w:p>
    <w:p w:rsidR="00000000" w:rsidRDefault="00000000">
      <w:pPr>
        <w:rPr>
          <w:rFonts w:hint="eastAsia"/>
        </w:rPr>
      </w:pPr>
      <w:r>
        <w:rPr>
          <w:rFonts w:hint="eastAsia"/>
        </w:rPr>
        <w:tab/>
        <w:t xml:space="preserve">147.  </w:t>
      </w:r>
      <w:r>
        <w:rPr>
          <w:rFonts w:hint="eastAsia"/>
        </w:rPr>
        <w:t>为了实现这些目标以及国家制定的其他目标，国内各主管当局在其授权范围以内已经采取了适当的措施。关于对母亲特别是有工作的母亲在产前和产后的特别保护，国家为母亲提供了最大程度的保护，因为其在科威特社会中起到了根本性的作用。公务员制度法除了上文提及的免费医疗服务外，还保障每一名在职的母亲全薪享受两个月的生育假，</w:t>
      </w:r>
      <w:r>
        <w:rPr>
          <w:rFonts w:hint="eastAsia"/>
        </w:rPr>
        <w:t>4</w:t>
      </w:r>
      <w:r>
        <w:rPr>
          <w:rFonts w:hint="eastAsia"/>
        </w:rPr>
        <w:t>个月的半薪产假以及在上述两个假期以后享受不带薪的育儿假。</w:t>
      </w:r>
    </w:p>
    <w:p w:rsidR="00000000" w:rsidRDefault="00000000">
      <w:pPr>
        <w:rPr>
          <w:rFonts w:hint="eastAsia"/>
        </w:rPr>
      </w:pPr>
      <w:r>
        <w:rPr>
          <w:rFonts w:hint="eastAsia"/>
        </w:rPr>
        <w:tab/>
        <w:t xml:space="preserve">148.  </w:t>
      </w:r>
      <w:r>
        <w:rPr>
          <w:rFonts w:hint="eastAsia"/>
        </w:rPr>
        <w:t>另一方面，劳工法为工作妇女提供了额外的保护。第</w:t>
      </w:r>
      <w:r>
        <w:rPr>
          <w:rFonts w:hint="eastAsia"/>
        </w:rPr>
        <w:t>23</w:t>
      </w:r>
      <w:r>
        <w:rPr>
          <w:rFonts w:hint="eastAsia"/>
        </w:rPr>
        <w:t>和</w:t>
      </w:r>
      <w:r>
        <w:rPr>
          <w:rFonts w:hint="eastAsia"/>
        </w:rPr>
        <w:t>24</w:t>
      </w:r>
      <w:r>
        <w:rPr>
          <w:rFonts w:hint="eastAsia"/>
        </w:rPr>
        <w:t>条禁止妇女上夜班和从事危险的工作。妇女还有权根据该法律第</w:t>
      </w:r>
      <w:r>
        <w:rPr>
          <w:rFonts w:hint="eastAsia"/>
        </w:rPr>
        <w:t>25</w:t>
      </w:r>
      <w:r>
        <w:rPr>
          <w:rFonts w:hint="eastAsia"/>
        </w:rPr>
        <w:t>条享受</w:t>
      </w:r>
      <w:r>
        <w:rPr>
          <w:rFonts w:hint="eastAsia"/>
        </w:rPr>
        <w:t>70</w:t>
      </w:r>
      <w:r>
        <w:rPr>
          <w:rFonts w:hint="eastAsia"/>
        </w:rPr>
        <w:t>天的全薪生育假。除了国家在保护家庭方面采取的措施以外，一些非营利组织通过各种科学、文化和教育活动为这一工作提供了补充。这些组织所采取的形式有：体育俱乐部、社团、协会和关怀中心。有关的例子包括科威特儿童福利协会、妇女社会和文化协会、伊斯兰关怀协会、</w:t>
      </w:r>
      <w:r>
        <w:t>Bayader Al-Salam</w:t>
      </w:r>
      <w:r>
        <w:rPr>
          <w:rFonts w:hint="eastAsia"/>
        </w:rPr>
        <w:t>协会、科学俱乐部以及科威特关怀残疾人中心。</w:t>
      </w:r>
    </w:p>
    <w:p w:rsidR="00000000" w:rsidRDefault="00000000">
      <w:pPr>
        <w:rPr>
          <w:rFonts w:hint="eastAsia"/>
        </w:rPr>
      </w:pPr>
      <w:r>
        <w:rPr>
          <w:rFonts w:hint="eastAsia"/>
        </w:rPr>
        <w:tab/>
        <w:t xml:space="preserve">149.  </w:t>
      </w:r>
      <w:r>
        <w:rPr>
          <w:rFonts w:hint="eastAsia"/>
        </w:rPr>
        <w:t>最近成立了儿童和母亲中心在教育部和国家教科文委员会的监督下作为一个联络机构开展工作。该中心旨在为儿童在科威特的成长创造良好气候，特别是在伊拉克侵略科威特以后。中心还旨在通过继续教育和各种有益的活动提高家庭的生活质量</w:t>
      </w:r>
      <w:r>
        <w:rPr>
          <w:rFonts w:hint="eastAsia"/>
        </w:rPr>
        <w:t>(</w:t>
      </w:r>
      <w:r>
        <w:rPr>
          <w:rFonts w:hint="eastAsia"/>
        </w:rPr>
        <w:t>见附件</w:t>
      </w:r>
      <w:r>
        <w:rPr>
          <w:rFonts w:hint="eastAsia"/>
        </w:rPr>
        <w:t xml:space="preserve">13, </w:t>
      </w:r>
      <w:r>
        <w:rPr>
          <w:rFonts w:hint="eastAsia"/>
        </w:rPr>
        <w:t>包括一些由中心出版的月刊，以及</w:t>
      </w:r>
      <w:r>
        <w:rPr>
          <w:rFonts w:hint="eastAsia"/>
        </w:rPr>
        <w:t>1998</w:t>
      </w:r>
      <w:r>
        <w:rPr>
          <w:rFonts w:hint="eastAsia"/>
        </w:rPr>
        <w:t>年各监督机构之间就科威特儿童和妇女权利联合开办的项目</w:t>
      </w:r>
      <w:r>
        <w:rPr>
          <w:rFonts w:hint="eastAsia"/>
        </w:rPr>
        <w:t>)</w:t>
      </w:r>
      <w:r>
        <w:rPr>
          <w:rFonts w:hint="eastAsia"/>
        </w:rPr>
        <w:t>。</w:t>
      </w:r>
    </w:p>
    <w:p w:rsidR="00000000" w:rsidRDefault="00000000">
      <w:pPr>
        <w:rPr>
          <w:rFonts w:hint="eastAsia"/>
        </w:rPr>
      </w:pPr>
      <w:r>
        <w:rPr>
          <w:rFonts w:hint="eastAsia"/>
        </w:rPr>
        <w:tab/>
        <w:t xml:space="preserve">150.  </w:t>
      </w:r>
      <w:r>
        <w:rPr>
          <w:rFonts w:hint="eastAsia"/>
        </w:rPr>
        <w:t>关于保护儿童不受经济和社会剥削问题，科威特已通过了各种立法以提供此种保护。这种立法如下：</w:t>
      </w:r>
    </w:p>
    <w:p w:rsidR="00000000" w:rsidRDefault="00000000">
      <w:pPr>
        <w:numPr>
          <w:ilvl w:val="0"/>
          <w:numId w:val="85"/>
        </w:numPr>
        <w:rPr>
          <w:rFonts w:hint="eastAsia"/>
        </w:rPr>
      </w:pPr>
      <w:r>
        <w:rPr>
          <w:rFonts w:hint="eastAsia"/>
          <w:u w:val="single"/>
        </w:rPr>
        <w:t>1983</w:t>
      </w:r>
      <w:r>
        <w:rPr>
          <w:rFonts w:hint="eastAsia"/>
          <w:u w:val="single"/>
        </w:rPr>
        <w:t>年第</w:t>
      </w:r>
      <w:r>
        <w:rPr>
          <w:rFonts w:hint="eastAsia"/>
          <w:u w:val="single"/>
        </w:rPr>
        <w:t>3</w:t>
      </w:r>
      <w:r>
        <w:rPr>
          <w:rFonts w:hint="eastAsia"/>
          <w:u w:val="single"/>
        </w:rPr>
        <w:t>号少年法</w:t>
      </w:r>
      <w:r>
        <w:rPr>
          <w:rFonts w:hint="eastAsia"/>
        </w:rPr>
        <w:t>：该法律规定建立各种照顾少年的机构和收养院。这种机构的任务是制定各种关怀方案和改革对少年犯或受剥削或得不到关心的脆弱群体的服务。这些方案的目的是帮助少年罪犯改变行为和态度，在社会、心理和教育方面通过社会、卫生、职业、科学和宗教服务重新融入社会。</w:t>
      </w:r>
    </w:p>
    <w:p w:rsidR="00000000" w:rsidRDefault="00000000">
      <w:pPr>
        <w:numPr>
          <w:ilvl w:val="0"/>
          <w:numId w:val="85"/>
        </w:numPr>
        <w:rPr>
          <w:rFonts w:hint="eastAsia"/>
        </w:rPr>
      </w:pPr>
      <w:r>
        <w:rPr>
          <w:rFonts w:hint="eastAsia"/>
          <w:u w:val="single"/>
        </w:rPr>
        <w:t>1960</w:t>
      </w:r>
      <w:r>
        <w:rPr>
          <w:rFonts w:hint="eastAsia"/>
          <w:u w:val="single"/>
        </w:rPr>
        <w:t>年第</w:t>
      </w:r>
      <w:r>
        <w:rPr>
          <w:rFonts w:hint="eastAsia"/>
          <w:u w:val="single"/>
        </w:rPr>
        <w:t>16</w:t>
      </w:r>
      <w:r>
        <w:rPr>
          <w:rFonts w:hint="eastAsia"/>
          <w:u w:val="single"/>
        </w:rPr>
        <w:t>号刑法</w:t>
      </w:r>
      <w:r>
        <w:rPr>
          <w:rFonts w:hint="eastAsia"/>
        </w:rPr>
        <w:t>：该法律的条款旨在保护儿童不受各种形式的暴力、伤害、身体或精神虐待、缺乏关心、剥削和性虐待之害。该法律明确规定严厉惩罚此种侵害未成年人罪行的行为者；</w:t>
      </w:r>
    </w:p>
    <w:p w:rsidR="00000000" w:rsidRDefault="00000000">
      <w:pPr>
        <w:numPr>
          <w:ilvl w:val="0"/>
          <w:numId w:val="85"/>
        </w:numPr>
        <w:rPr>
          <w:rFonts w:hint="eastAsia"/>
        </w:rPr>
      </w:pPr>
      <w:r>
        <w:rPr>
          <w:rFonts w:hint="eastAsia"/>
          <w:u w:val="single"/>
        </w:rPr>
        <w:t>家庭寄养法</w:t>
      </w:r>
      <w:r>
        <w:rPr>
          <w:rFonts w:hint="eastAsia"/>
        </w:rPr>
        <w:t>：科威特国特别重视私生子的地位，并努力通过立法来管理他们的案件。</w:t>
      </w:r>
      <w:r>
        <w:rPr>
          <w:rFonts w:hint="eastAsia"/>
        </w:rPr>
        <w:t>1977</w:t>
      </w:r>
      <w:r>
        <w:rPr>
          <w:rFonts w:hint="eastAsia"/>
        </w:rPr>
        <w:t>年第</w:t>
      </w:r>
      <w:r>
        <w:rPr>
          <w:rFonts w:hint="eastAsia"/>
        </w:rPr>
        <w:t>82</w:t>
      </w:r>
      <w:r>
        <w:rPr>
          <w:rFonts w:hint="eastAsia"/>
        </w:rPr>
        <w:t>号法律旨在鼓励各家庭在社会事务和劳工部的帮助和监督下照顾和帮助养育不知道父母的儿童，其方式应保障寄养儿童的权利。该项法律是迄今为止保障不知道父母的儿童权利的最强有力的立法。寄养在此系指隶属于社会事务部的儿童收养院将一名或多名儿童的监护权交给一寄养家庭代表国家根据法律规定的条例和条件进行照管和养育。根据</w:t>
      </w:r>
      <w:r>
        <w:rPr>
          <w:rFonts w:hint="eastAsia"/>
        </w:rPr>
        <w:t>1993</w:t>
      </w:r>
      <w:r>
        <w:rPr>
          <w:rFonts w:hint="eastAsia"/>
        </w:rPr>
        <w:t>年第</w:t>
      </w:r>
      <w:r>
        <w:rPr>
          <w:rFonts w:hint="eastAsia"/>
        </w:rPr>
        <w:t>179</w:t>
      </w:r>
      <w:r>
        <w:rPr>
          <w:rFonts w:hint="eastAsia"/>
        </w:rPr>
        <w:t>号部委命令设立的社会事务部寄养司的任务不仅仅是将儿童交给家庭，而且还要对他们在寄养家庭内的情况进行跟踪。如果寄养家庭未能达到法律规定的标准，该儿童就得从其监护下领走送回儿童收养院。</w:t>
      </w:r>
    </w:p>
    <w:p w:rsidR="00000000" w:rsidRDefault="00000000">
      <w:pPr>
        <w:numPr>
          <w:ilvl w:val="0"/>
          <w:numId w:val="85"/>
        </w:numPr>
        <w:rPr>
          <w:rFonts w:hint="eastAsia"/>
        </w:rPr>
      </w:pPr>
      <w:r>
        <w:rPr>
          <w:rFonts w:hint="eastAsia"/>
          <w:u w:val="single"/>
        </w:rPr>
        <w:t>1983</w:t>
      </w:r>
      <w:r>
        <w:rPr>
          <w:rFonts w:hint="eastAsia"/>
          <w:u w:val="single"/>
        </w:rPr>
        <w:t>年第</w:t>
      </w:r>
      <w:r>
        <w:rPr>
          <w:rFonts w:hint="eastAsia"/>
          <w:u w:val="single"/>
        </w:rPr>
        <w:t>97</w:t>
      </w:r>
      <w:r>
        <w:rPr>
          <w:rFonts w:hint="eastAsia"/>
          <w:u w:val="single"/>
        </w:rPr>
        <w:t>号法律</w:t>
      </w:r>
      <w:r>
        <w:rPr>
          <w:rFonts w:hint="eastAsia"/>
        </w:rPr>
        <w:t>：该法律为通过设立未成年人事务公共管理局的立法创造了条件，该机构是一个独立的属于司法部直接监督的机构。该管理局具有所有的权力来担任保护人或监护人。其行使的职司如下：</w:t>
      </w:r>
    </w:p>
    <w:p w:rsidR="00000000" w:rsidRDefault="00000000">
      <w:pPr>
        <w:pStyle w:val="a0"/>
        <w:tabs>
          <w:tab w:val="num" w:pos="2070"/>
        </w:tabs>
        <w:ind w:left="2070"/>
        <w:rPr>
          <w:rFonts w:hint="eastAsia"/>
        </w:rPr>
      </w:pPr>
      <w:r>
        <w:rPr>
          <w:rFonts w:hint="eastAsia"/>
        </w:rPr>
        <w:t>照管没有保护人或监护人的未成年人和未出生儿童的利益；</w:t>
      </w:r>
    </w:p>
    <w:p w:rsidR="00000000" w:rsidRDefault="00000000">
      <w:pPr>
        <w:pStyle w:val="a0"/>
        <w:tabs>
          <w:tab w:val="num" w:pos="2070"/>
        </w:tabs>
        <w:ind w:left="2070"/>
        <w:rPr>
          <w:rFonts w:hint="eastAsia"/>
        </w:rPr>
      </w:pPr>
      <w:r>
        <w:rPr>
          <w:rFonts w:hint="eastAsia"/>
        </w:rPr>
        <w:t>照管不能控制自己官能的个人、失踪人员或在科威特境外而法庭没有指定一保护人管理其财产的人员的利益；</w:t>
      </w:r>
    </w:p>
    <w:p w:rsidR="00000000" w:rsidRDefault="00000000">
      <w:pPr>
        <w:pStyle w:val="a0"/>
        <w:tabs>
          <w:tab w:val="num" w:pos="2070"/>
        </w:tabs>
        <w:ind w:left="2070"/>
        <w:rPr>
          <w:rFonts w:hint="eastAsia"/>
        </w:rPr>
      </w:pPr>
      <w:r>
        <w:rPr>
          <w:rFonts w:hint="eastAsia"/>
        </w:rPr>
        <w:t>监督保护人和监护人履行其职责；</w:t>
      </w:r>
    </w:p>
    <w:p w:rsidR="00000000" w:rsidRDefault="00000000">
      <w:pPr>
        <w:pStyle w:val="a0"/>
        <w:tabs>
          <w:tab w:val="num" w:pos="2070"/>
        </w:tabs>
        <w:ind w:left="2070"/>
        <w:rPr>
          <w:rFonts w:hint="eastAsia"/>
        </w:rPr>
      </w:pPr>
      <w:r>
        <w:rPr>
          <w:rFonts w:hint="eastAsia"/>
        </w:rPr>
        <w:t>管理委托给它的财产；</w:t>
      </w:r>
    </w:p>
    <w:p w:rsidR="00000000" w:rsidRDefault="00000000">
      <w:pPr>
        <w:pStyle w:val="a0"/>
        <w:tabs>
          <w:tab w:val="num" w:pos="2070"/>
        </w:tabs>
        <w:ind w:left="2070"/>
        <w:rPr>
          <w:rFonts w:hint="eastAsia"/>
        </w:rPr>
      </w:pPr>
      <w:r>
        <w:rPr>
          <w:rFonts w:hint="eastAsia"/>
        </w:rPr>
        <w:t>管理局照管孤儿的办法是向其中有困难的孤儿按月或季度或以一次性支付的办法提供照顾和援助。管理局还组织访问那些生活在其他海湾和阿拉伯国家的孤儿以了解他们的生活情况，帮助解决他们的家庭和经济问题并以与生活在科威特的同类儿童相同的条件向他们提供援助。</w:t>
      </w:r>
    </w:p>
    <w:p w:rsidR="00000000" w:rsidRDefault="00000000">
      <w:pPr>
        <w:numPr>
          <w:ilvl w:val="0"/>
          <w:numId w:val="85"/>
        </w:numPr>
        <w:rPr>
          <w:rFonts w:hint="eastAsia"/>
        </w:rPr>
      </w:pPr>
      <w:r>
        <w:rPr>
          <w:rFonts w:hint="eastAsia"/>
        </w:rPr>
        <w:t>1984</w:t>
      </w:r>
      <w:r>
        <w:rPr>
          <w:rFonts w:hint="eastAsia"/>
        </w:rPr>
        <w:t>年关于公民身份的第</w:t>
      </w:r>
      <w:r>
        <w:rPr>
          <w:rFonts w:hint="eastAsia"/>
        </w:rPr>
        <w:t>51</w:t>
      </w:r>
      <w:r>
        <w:rPr>
          <w:rFonts w:hint="eastAsia"/>
        </w:rPr>
        <w:t>号法律：该法律通过于</w:t>
      </w:r>
      <w:r>
        <w:rPr>
          <w:rFonts w:hint="eastAsia"/>
        </w:rPr>
        <w:t>1984</w:t>
      </w:r>
      <w:r>
        <w:rPr>
          <w:rFonts w:hint="eastAsia"/>
        </w:rPr>
        <w:t>年</w:t>
      </w:r>
      <w:r>
        <w:rPr>
          <w:rFonts w:hint="eastAsia"/>
        </w:rPr>
        <w:t>7</w:t>
      </w:r>
      <w:r>
        <w:rPr>
          <w:rFonts w:hint="eastAsia"/>
        </w:rPr>
        <w:t>月</w:t>
      </w:r>
      <w:r>
        <w:rPr>
          <w:rFonts w:hint="eastAsia"/>
        </w:rPr>
        <w:t>7</w:t>
      </w:r>
      <w:r>
        <w:rPr>
          <w:rFonts w:hint="eastAsia"/>
        </w:rPr>
        <w:t>日，所涉及的是儿童保护问题。该法律在第三部分第四、五和六章中，对监护、扶养和独立分别作了规定，以确保对儿童的照顾和体面的养育。除了上述各项法律外，国家还努力确保将儿童保育纳入国家发展计划之中，</w:t>
      </w:r>
      <w:r>
        <w:rPr>
          <w:rFonts w:hint="eastAsia"/>
        </w:rPr>
        <w:t>(1985/86-1989/90)</w:t>
      </w:r>
      <w:r>
        <w:rPr>
          <w:rFonts w:hint="eastAsia"/>
        </w:rPr>
        <w:t>五年计划的情况就是如此。主要目标是：</w:t>
      </w:r>
    </w:p>
    <w:p w:rsidR="00000000" w:rsidRDefault="00000000">
      <w:pPr>
        <w:pStyle w:val="a0"/>
        <w:tabs>
          <w:tab w:val="num" w:pos="2070"/>
        </w:tabs>
        <w:ind w:left="2070"/>
        <w:rPr>
          <w:rFonts w:hint="eastAsia"/>
        </w:rPr>
      </w:pPr>
      <w:r>
        <w:rPr>
          <w:rFonts w:hint="eastAsia"/>
        </w:rPr>
        <w:t>确保对学龄前儿童的保育并努力将所有这些儿童收入托儿所以扩大他们的眼界，同时支助其家庭以及为儿童教育作出贡献的其他机构；</w:t>
      </w:r>
    </w:p>
    <w:p w:rsidR="00000000" w:rsidRDefault="00000000">
      <w:pPr>
        <w:pStyle w:val="a0"/>
        <w:tabs>
          <w:tab w:val="num" w:pos="2070"/>
        </w:tabs>
        <w:ind w:left="2070"/>
        <w:rPr>
          <w:rFonts w:hint="eastAsia"/>
        </w:rPr>
      </w:pPr>
      <w:r>
        <w:rPr>
          <w:rFonts w:hint="eastAsia"/>
        </w:rPr>
        <w:t>提供一种没有污染和恶化的健康环境，同时确保社会所有成员都能得到更好的保健服务，特别强调儿童、孕妇、残障人员和老年人等几种类型的人员；</w:t>
      </w:r>
    </w:p>
    <w:p w:rsidR="00000000" w:rsidRDefault="00000000">
      <w:pPr>
        <w:pStyle w:val="a0"/>
        <w:tabs>
          <w:tab w:val="num" w:pos="2070"/>
        </w:tabs>
        <w:ind w:left="2070"/>
        <w:rPr>
          <w:rFonts w:hint="eastAsia"/>
        </w:rPr>
      </w:pPr>
      <w:r>
        <w:rPr>
          <w:rFonts w:hint="eastAsia"/>
        </w:rPr>
        <w:t>向得不到家庭关怀的儿童和孤儿提供必要的社会服务；</w:t>
      </w:r>
    </w:p>
    <w:p w:rsidR="00000000" w:rsidRDefault="00000000">
      <w:pPr>
        <w:pStyle w:val="a0"/>
        <w:tabs>
          <w:tab w:val="num" w:pos="2070"/>
        </w:tabs>
        <w:ind w:left="2070"/>
        <w:rPr>
          <w:rFonts w:hint="eastAsia"/>
        </w:rPr>
      </w:pPr>
      <w:r>
        <w:rPr>
          <w:rFonts w:hint="eastAsia"/>
        </w:rPr>
        <w:t>将社会、文化和体育服务的范围扩大到儿童和青少年。</w:t>
      </w:r>
    </w:p>
    <w:p w:rsidR="00000000" w:rsidRDefault="00000000">
      <w:pPr>
        <w:rPr>
          <w:rFonts w:hint="eastAsia"/>
        </w:rPr>
      </w:pPr>
      <w:r>
        <w:rPr>
          <w:rFonts w:hint="eastAsia"/>
        </w:rPr>
        <w:tab/>
        <w:t xml:space="preserve">151.  </w:t>
      </w:r>
      <w:r>
        <w:rPr>
          <w:rFonts w:hint="eastAsia"/>
        </w:rPr>
        <w:t>除了本报告第</w:t>
      </w:r>
      <w:r>
        <w:rPr>
          <w:rFonts w:hint="eastAsia"/>
        </w:rPr>
        <w:t>6</w:t>
      </w:r>
      <w:r>
        <w:rPr>
          <w:rFonts w:hint="eastAsia"/>
        </w:rPr>
        <w:t>条提及的为保护儿童和青少年而采取的上述措施和法律外，劳工法还载有范围广泛的有关青少年就业的各种条款。第</w:t>
      </w:r>
      <w:r>
        <w:rPr>
          <w:rFonts w:hint="eastAsia"/>
        </w:rPr>
        <w:t>18</w:t>
      </w:r>
      <w:r>
        <w:rPr>
          <w:rFonts w:hint="eastAsia"/>
        </w:rPr>
        <w:t>条禁止雇用未满</w:t>
      </w:r>
      <w:r>
        <w:rPr>
          <w:rFonts w:hint="eastAsia"/>
        </w:rPr>
        <w:t>14</w:t>
      </w:r>
      <w:r>
        <w:rPr>
          <w:rFonts w:hint="eastAsia"/>
        </w:rPr>
        <w:t>岁的男女少年。立法者通过这样做确定了一个最低就业年龄，违反此规定将依法惩处。根据科威特民法第</w:t>
      </w:r>
      <w:r>
        <w:rPr>
          <w:rFonts w:hint="eastAsia"/>
        </w:rPr>
        <w:t>96</w:t>
      </w:r>
      <w:r>
        <w:rPr>
          <w:rFonts w:hint="eastAsia"/>
        </w:rPr>
        <w:t>条规定成年年龄为</w:t>
      </w:r>
      <w:r>
        <w:rPr>
          <w:rFonts w:hint="eastAsia"/>
        </w:rPr>
        <w:t>21</w:t>
      </w:r>
      <w:r>
        <w:rPr>
          <w:rFonts w:hint="eastAsia"/>
        </w:rPr>
        <w:t>岁，达到这一年龄的个人就享有充分的法律独立地位。</w:t>
      </w:r>
    </w:p>
    <w:p w:rsidR="00000000" w:rsidRDefault="00000000">
      <w:pPr>
        <w:spacing w:after="320"/>
      </w:pPr>
      <w:r>
        <w:rPr>
          <w:rFonts w:hint="eastAsia"/>
        </w:rPr>
        <w:tab/>
        <w:t xml:space="preserve">152.  </w:t>
      </w:r>
      <w:r>
        <w:rPr>
          <w:rFonts w:hint="eastAsia"/>
        </w:rPr>
        <w:t>有关报告这一部分的进一步细节，科威特国想提及提交儿童权利委员会的第一份报告</w:t>
      </w:r>
      <w:r>
        <w:rPr>
          <w:rFonts w:hint="eastAsia"/>
        </w:rPr>
        <w:t>(CRC/C/8/</w:t>
      </w:r>
      <w:r>
        <w:t>Add.35)</w:t>
      </w:r>
      <w:r>
        <w:rPr>
          <w:rFonts w:hint="eastAsia"/>
        </w:rPr>
        <w:t>及其关于《公民权利和政治权利国际公约》的第一份报告</w:t>
      </w:r>
      <w:r>
        <w:rPr>
          <w:rFonts w:hint="eastAsia"/>
        </w:rPr>
        <w:t>(C</w:t>
      </w:r>
      <w:r>
        <w:t>C</w:t>
      </w:r>
      <w:r>
        <w:rPr>
          <w:rFonts w:hint="eastAsia"/>
        </w:rPr>
        <w:t>PR/C/120/</w:t>
      </w:r>
      <w:r>
        <w:t>Add.</w:t>
      </w:r>
      <w:r>
        <w:rPr>
          <w:rFonts w:hint="eastAsia"/>
        </w:rPr>
        <w:t>1</w:t>
      </w:r>
      <w:r>
        <w:t>)</w:t>
      </w:r>
      <w:r>
        <w:rPr>
          <w:rFonts w:hint="eastAsia"/>
        </w:rPr>
        <w:t>。</w:t>
      </w:r>
    </w:p>
    <w:p w:rsidR="00000000" w:rsidRDefault="00000000">
      <w:pPr>
        <w:pStyle w:val="Heading3"/>
        <w:rPr>
          <w:rFonts w:hint="eastAsia"/>
        </w:rPr>
      </w:pPr>
      <w:r>
        <w:rPr>
          <w:rFonts w:hint="eastAsia"/>
        </w:rPr>
        <w:t>第</w:t>
      </w:r>
      <w:r>
        <w:rPr>
          <w:rFonts w:hint="eastAsia"/>
        </w:rPr>
        <w:t xml:space="preserve"> 11 </w:t>
      </w:r>
      <w:r>
        <w:rPr>
          <w:rFonts w:hint="eastAsia"/>
        </w:rPr>
        <w:t>条</w:t>
      </w:r>
    </w:p>
    <w:p w:rsidR="00000000" w:rsidRDefault="00000000">
      <w:pPr>
        <w:rPr>
          <w:rFonts w:hint="eastAsia"/>
        </w:rPr>
      </w:pPr>
      <w:r>
        <w:rPr>
          <w:rFonts w:hint="eastAsia"/>
        </w:rPr>
        <w:tab/>
        <w:t xml:space="preserve">153.  </w:t>
      </w:r>
      <w:r>
        <w:rPr>
          <w:rFonts w:hint="eastAsia"/>
        </w:rPr>
        <w:t>第</w:t>
      </w:r>
      <w:r>
        <w:rPr>
          <w:rFonts w:hint="eastAsia"/>
        </w:rPr>
        <w:t>11</w:t>
      </w:r>
      <w:r>
        <w:rPr>
          <w:rFonts w:hint="eastAsia"/>
        </w:rPr>
        <w:t>条承认人人有权为他自己和家庭获得相当的生活水准，包括足够的食物、衣着和住房。科威特国出于其为其公民提供稳定和保障以及最低生活水准的责任已经颁布了范围广泛的各种立法以提供社会和经济保障。</w:t>
      </w:r>
    </w:p>
    <w:p w:rsidR="00000000" w:rsidRDefault="00000000">
      <w:pPr>
        <w:rPr>
          <w:rFonts w:hint="eastAsia"/>
        </w:rPr>
      </w:pPr>
      <w:r>
        <w:rPr>
          <w:rFonts w:hint="eastAsia"/>
        </w:rPr>
        <w:tab/>
        <w:t xml:space="preserve">154.  </w:t>
      </w:r>
      <w:r>
        <w:rPr>
          <w:rFonts w:hint="eastAsia"/>
        </w:rPr>
        <w:t>提供的社会服务中最主要的是住房。自从</w:t>
      </w:r>
      <w:r>
        <w:rPr>
          <w:rFonts w:hint="eastAsia"/>
        </w:rPr>
        <w:t>20</w:t>
      </w:r>
      <w:r>
        <w:rPr>
          <w:rFonts w:hint="eastAsia"/>
        </w:rPr>
        <w:t>世纪</w:t>
      </w:r>
      <w:r>
        <w:rPr>
          <w:rFonts w:hint="eastAsia"/>
        </w:rPr>
        <w:t>50</w:t>
      </w:r>
      <w:r>
        <w:rPr>
          <w:rFonts w:hint="eastAsia"/>
        </w:rPr>
        <w:t>年代初期以来，科威特国特别重视住房问题，这分几个阶段。这一过程最后导致了根据</w:t>
      </w:r>
      <w:r>
        <w:rPr>
          <w:rFonts w:hint="eastAsia"/>
        </w:rPr>
        <w:t>1974</w:t>
      </w:r>
      <w:r>
        <w:rPr>
          <w:rFonts w:hint="eastAsia"/>
        </w:rPr>
        <w:t>年第</w:t>
      </w:r>
      <w:r>
        <w:rPr>
          <w:rFonts w:hint="eastAsia"/>
        </w:rPr>
        <w:t>15</w:t>
      </w:r>
      <w:r>
        <w:rPr>
          <w:rFonts w:hint="eastAsia"/>
        </w:rPr>
        <w:t>号法律成立了公共住房管理局。该局在城市发展框架范围内取得了突出的成就，这表现在完成了一些重大的建筑项目，从而使范围很广的各种科威特家庭享受到高标准设计和规格的住房</w:t>
      </w:r>
      <w:r>
        <w:rPr>
          <w:rFonts w:hint="eastAsia"/>
        </w:rPr>
        <w:t>(</w:t>
      </w:r>
      <w:r>
        <w:rPr>
          <w:rFonts w:hint="eastAsia"/>
        </w:rPr>
        <w:t>关于国家住房关怀企业局在其第一至第五个五年发展计划内建立的住房单元和公共设施数目，见附录</w:t>
      </w:r>
      <w:r>
        <w:rPr>
          <w:rFonts w:hint="eastAsia"/>
        </w:rPr>
        <w:t>14)</w:t>
      </w:r>
      <w:r>
        <w:rPr>
          <w:rFonts w:hint="eastAsia"/>
        </w:rPr>
        <w:t>。</w:t>
      </w:r>
    </w:p>
    <w:p w:rsidR="00000000" w:rsidRDefault="00000000">
      <w:pPr>
        <w:rPr>
          <w:rFonts w:hint="eastAsia"/>
        </w:rPr>
      </w:pPr>
      <w:r>
        <w:rPr>
          <w:rFonts w:hint="eastAsia"/>
        </w:rPr>
        <w:tab/>
        <w:t xml:space="preserve">155.  </w:t>
      </w:r>
      <w:r>
        <w:rPr>
          <w:rFonts w:hint="eastAsia"/>
        </w:rPr>
        <w:t>这一进程中最重要的事态发展之一是</w:t>
      </w:r>
      <w:r>
        <w:rPr>
          <w:rFonts w:hint="eastAsia"/>
        </w:rPr>
        <w:t>1993</w:t>
      </w:r>
      <w:r>
        <w:rPr>
          <w:rFonts w:hint="eastAsia"/>
        </w:rPr>
        <w:t>年通过了第</w:t>
      </w:r>
      <w:r>
        <w:rPr>
          <w:rFonts w:hint="eastAsia"/>
        </w:rPr>
        <w:t>47</w:t>
      </w:r>
      <w:r>
        <w:rPr>
          <w:rFonts w:hint="eastAsia"/>
        </w:rPr>
        <w:t>号法律，成立了一个有独立预算的公共机构对住房部门进行监督。该机构享有许多权力，其中最突出的是在目前和今后对地块进行划拨，从而使土地成为该机构的主要资本。该机构有权购置物业和处分房地产，成立控股公司或在其他公司进行投资，还有权对住房关怀企业投资。</w:t>
      </w:r>
    </w:p>
    <w:p w:rsidR="00000000" w:rsidRDefault="00000000">
      <w:pPr>
        <w:rPr>
          <w:rFonts w:hint="eastAsia"/>
        </w:rPr>
      </w:pPr>
      <w:r>
        <w:rPr>
          <w:rFonts w:hint="eastAsia"/>
        </w:rPr>
        <w:tab/>
        <w:t xml:space="preserve">156.  </w:t>
      </w:r>
      <w:r>
        <w:rPr>
          <w:rFonts w:hint="eastAsia"/>
        </w:rPr>
        <w:t>除了该管理局在向公民提供住房和地块方面所起到的作用外，还提供金额为</w:t>
      </w:r>
      <w:r>
        <w:rPr>
          <w:rFonts w:hint="eastAsia"/>
        </w:rPr>
        <w:t>70,000</w:t>
      </w:r>
      <w:r>
        <w:rPr>
          <w:rFonts w:hint="eastAsia"/>
        </w:rPr>
        <w:t>第纳尔的住房贷款，以帮助公民在自己选择的土地或政府根据排队提供的地块上自己修建住房。贷款和储蓄银行负责提供此种贷款。</w:t>
      </w:r>
    </w:p>
    <w:p w:rsidR="00000000" w:rsidRDefault="00000000">
      <w:pPr>
        <w:rPr>
          <w:rFonts w:hint="eastAsia"/>
        </w:rPr>
      </w:pPr>
      <w:r>
        <w:rPr>
          <w:rFonts w:hint="eastAsia"/>
        </w:rPr>
        <w:tab/>
        <w:t xml:space="preserve">157.  </w:t>
      </w:r>
      <w:r>
        <w:rPr>
          <w:rFonts w:hint="eastAsia"/>
        </w:rPr>
        <w:t>关于人人享有免于饥饿的权利、改进粮食的生产和分配方法的权利以及改革土地制度，我国已经确保通过按照生活水平的提高对价格进行补贴的政策按可以接受的价格提供基本的商品和食物。</w:t>
      </w:r>
    </w:p>
    <w:p w:rsidR="00000000" w:rsidRDefault="00000000">
      <w:pPr>
        <w:rPr>
          <w:rFonts w:hint="eastAsia"/>
        </w:rPr>
      </w:pPr>
      <w:r>
        <w:rPr>
          <w:rFonts w:hint="eastAsia"/>
        </w:rPr>
        <w:tab/>
        <w:t xml:space="preserve">158.  </w:t>
      </w:r>
      <w:r>
        <w:rPr>
          <w:rFonts w:hint="eastAsia"/>
        </w:rPr>
        <w:t>贸易和工业部代表国家以得到补贴的价格提供所需要的物品和基本的商品。这包括大米、食糖、牛奶、植物油和儿童食品。建筑材料也有补贴。附表列出了接受补贴的物品的数量以及</w:t>
      </w:r>
      <w:r>
        <w:rPr>
          <w:rFonts w:hint="eastAsia"/>
        </w:rPr>
        <w:t>1997</w:t>
      </w:r>
      <w:r>
        <w:rPr>
          <w:rFonts w:hint="eastAsia"/>
        </w:rPr>
        <w:t>年补贴的金额</w:t>
      </w:r>
      <w:r>
        <w:rPr>
          <w:rFonts w:hint="eastAsia"/>
        </w:rPr>
        <w:t>(</w:t>
      </w:r>
      <w:r>
        <w:rPr>
          <w:rFonts w:hint="eastAsia"/>
        </w:rPr>
        <w:t>见附件</w:t>
      </w:r>
      <w:r>
        <w:rPr>
          <w:rFonts w:hint="eastAsia"/>
        </w:rPr>
        <w:t>15)</w:t>
      </w:r>
      <w:r>
        <w:rPr>
          <w:rFonts w:hint="eastAsia"/>
        </w:rPr>
        <w:t>。</w:t>
      </w:r>
    </w:p>
    <w:p w:rsidR="00000000" w:rsidRDefault="00000000">
      <w:pPr>
        <w:rPr>
          <w:rFonts w:hint="eastAsia"/>
        </w:rPr>
      </w:pPr>
      <w:r>
        <w:rPr>
          <w:rFonts w:hint="eastAsia"/>
        </w:rPr>
        <w:tab/>
        <w:t xml:space="preserve">159.  </w:t>
      </w:r>
      <w:r>
        <w:rPr>
          <w:rFonts w:hint="eastAsia"/>
        </w:rPr>
        <w:t>贸易部还在自愿的基础上向困难家庭发放定量票证。截至</w:t>
      </w:r>
      <w:r>
        <w:rPr>
          <w:rFonts w:hint="eastAsia"/>
        </w:rPr>
        <w:t>1995</w:t>
      </w:r>
      <w:r>
        <w:rPr>
          <w:rFonts w:hint="eastAsia"/>
        </w:rPr>
        <w:t>年年底，已发放了</w:t>
      </w:r>
      <w:r>
        <w:rPr>
          <w:rFonts w:hint="eastAsia"/>
        </w:rPr>
        <w:t>94,882</w:t>
      </w:r>
      <w:r>
        <w:rPr>
          <w:rFonts w:hint="eastAsia"/>
        </w:rPr>
        <w:t>张票证，使</w:t>
      </w:r>
      <w:r>
        <w:rPr>
          <w:rFonts w:hint="eastAsia"/>
        </w:rPr>
        <w:t>891,113</w:t>
      </w:r>
      <w:r>
        <w:rPr>
          <w:rFonts w:hint="eastAsia"/>
        </w:rPr>
        <w:t>个个人受益，其中</w:t>
      </w:r>
      <w:r>
        <w:rPr>
          <w:rFonts w:hint="eastAsia"/>
        </w:rPr>
        <w:t>63%</w:t>
      </w:r>
      <w:r>
        <w:rPr>
          <w:rFonts w:hint="eastAsia"/>
        </w:rPr>
        <w:t>为科威特国民。附表载有票证的数量以及从这一制度中受益的科威特人和非科威特人的人数</w:t>
      </w:r>
      <w:r>
        <w:rPr>
          <w:rFonts w:hint="eastAsia"/>
        </w:rPr>
        <w:t>(</w:t>
      </w:r>
      <w:r>
        <w:rPr>
          <w:rFonts w:hint="eastAsia"/>
        </w:rPr>
        <w:t>见附件</w:t>
      </w:r>
      <w:r>
        <w:rPr>
          <w:rFonts w:hint="eastAsia"/>
        </w:rPr>
        <w:t>16)</w:t>
      </w:r>
      <w:r>
        <w:rPr>
          <w:rFonts w:hint="eastAsia"/>
        </w:rPr>
        <w:t>。定量票证是发达国家为保证其公民粮食安全而采用的文明手段之一。</w:t>
      </w:r>
    </w:p>
    <w:p w:rsidR="00000000" w:rsidRDefault="00000000">
      <w:pPr>
        <w:rPr>
          <w:rFonts w:hint="eastAsia"/>
        </w:rPr>
      </w:pPr>
      <w:r>
        <w:rPr>
          <w:rFonts w:hint="eastAsia"/>
        </w:rPr>
        <w:tab/>
        <w:t xml:space="preserve">160.  </w:t>
      </w:r>
      <w:r>
        <w:rPr>
          <w:rFonts w:hint="eastAsia"/>
        </w:rPr>
        <w:t>此外，国家还向有关公民提供农用地块以及为开垦荒地、种植和生产农作物提供财政支持。国家农业和渔业事业部负责规范分配工作以及对与农业有关的研究供给资金。在这一方面已经取得了重要进展，促进了自给自足的实现和与进口产品进行竞争。</w:t>
      </w:r>
    </w:p>
    <w:p w:rsidR="00000000" w:rsidRDefault="00000000">
      <w:pPr>
        <w:rPr>
          <w:rFonts w:hint="eastAsia"/>
        </w:rPr>
      </w:pPr>
      <w:r>
        <w:rPr>
          <w:rFonts w:hint="eastAsia"/>
        </w:rPr>
        <w:tab/>
        <w:t xml:space="preserve">161.  </w:t>
      </w:r>
      <w:r>
        <w:rPr>
          <w:rFonts w:hint="eastAsia"/>
        </w:rPr>
        <w:t>科威特国出于为发展中国家和最不发达国家的发展需要作出贡献和在世界范围内减轻贫困的国际责任感，还设立了一些专门机关和机构对这些国家提供经济援助以使它们能完成其经济和社会方案。</w:t>
      </w:r>
    </w:p>
    <w:p w:rsidR="00000000" w:rsidRDefault="00000000">
      <w:pPr>
        <w:rPr>
          <w:rFonts w:hint="eastAsia"/>
        </w:rPr>
      </w:pPr>
      <w:r>
        <w:rPr>
          <w:rFonts w:hint="eastAsia"/>
        </w:rPr>
        <w:tab/>
        <w:t>162.  1961</w:t>
      </w:r>
      <w:r>
        <w:rPr>
          <w:rFonts w:hint="eastAsia"/>
        </w:rPr>
        <w:t>年，科威特阿拉伯经济发展基金成立，其目的是向阿拉伯和其他发展中国家提供援助和贷款，以便使它们能执行各种发展方案。在此值得指出的是，该基金是一个非营利组织，为阿拉伯世界和其他发展中国家的发展目的提供软贷款，利率微乎其微。所附的小册子列出了该基金在人道主义领域的成就，包括基金</w:t>
      </w:r>
      <w:r>
        <w:rPr>
          <w:rFonts w:hint="eastAsia"/>
        </w:rPr>
        <w:t>1998</w:t>
      </w:r>
      <w:r>
        <w:rPr>
          <w:rFonts w:hint="eastAsia"/>
        </w:rPr>
        <w:t>年的第</w:t>
      </w:r>
      <w:r>
        <w:rPr>
          <w:rFonts w:hint="eastAsia"/>
        </w:rPr>
        <w:t>36</w:t>
      </w:r>
      <w:r>
        <w:rPr>
          <w:rFonts w:hint="eastAsia"/>
        </w:rPr>
        <w:t>期年度报告，概要介绍了已开展的活动和资助的项目</w:t>
      </w:r>
      <w:r>
        <w:rPr>
          <w:rFonts w:hint="eastAsia"/>
        </w:rPr>
        <w:t>(</w:t>
      </w:r>
      <w:r>
        <w:rPr>
          <w:rFonts w:hint="eastAsia"/>
        </w:rPr>
        <w:t>见附件</w:t>
      </w:r>
      <w:r>
        <w:rPr>
          <w:rFonts w:hint="eastAsia"/>
        </w:rPr>
        <w:t>17)</w:t>
      </w:r>
      <w:r>
        <w:rPr>
          <w:rFonts w:hint="eastAsia"/>
        </w:rPr>
        <w:t>。</w:t>
      </w:r>
    </w:p>
    <w:p w:rsidR="00000000" w:rsidRDefault="00000000">
      <w:pPr>
        <w:rPr>
          <w:rFonts w:hint="eastAsia"/>
        </w:rPr>
      </w:pPr>
      <w:r>
        <w:rPr>
          <w:rFonts w:hint="eastAsia"/>
        </w:rPr>
        <w:tab/>
        <w:t>163.  1982</w:t>
      </w:r>
      <w:r>
        <w:rPr>
          <w:rFonts w:hint="eastAsia"/>
        </w:rPr>
        <w:t>年成立了科威特天课社以便将通过合法的天课银行积累的资金投入根据伊斯兰教法为公众服务的各种项目。该社自成立以来已经向国内和国外有困难的个人和机构提供了多方面的援助。在国内已经向贫困家庭、寡妇、孤儿、老年人、病人和低收入家庭提供了财政和实物援助以及免息贷款</w:t>
      </w:r>
      <w:r>
        <w:rPr>
          <w:rFonts w:hint="eastAsia"/>
        </w:rPr>
        <w:t>(</w:t>
      </w:r>
      <w:r>
        <w:rPr>
          <w:rFonts w:hint="eastAsia"/>
        </w:rPr>
        <w:t>关于</w:t>
      </w:r>
      <w:r>
        <w:rPr>
          <w:rFonts w:hint="eastAsia"/>
        </w:rPr>
        <w:t>1997</w:t>
      </w:r>
      <w:r>
        <w:rPr>
          <w:rFonts w:hint="eastAsia"/>
        </w:rPr>
        <w:t>年的年度报告以及已提供的国内和对外援助概要，见附件</w:t>
      </w:r>
      <w:r>
        <w:rPr>
          <w:rFonts w:hint="eastAsia"/>
        </w:rPr>
        <w:t>18)</w:t>
      </w:r>
      <w:r>
        <w:rPr>
          <w:rFonts w:hint="eastAsia"/>
        </w:rPr>
        <w:t>。</w:t>
      </w:r>
    </w:p>
    <w:p w:rsidR="00000000" w:rsidRDefault="00000000">
      <w:pPr>
        <w:rPr>
          <w:rFonts w:hint="eastAsia"/>
        </w:rPr>
      </w:pPr>
      <w:r>
        <w:rPr>
          <w:rFonts w:hint="eastAsia"/>
        </w:rPr>
        <w:tab/>
        <w:t xml:space="preserve">164.  </w:t>
      </w:r>
      <w:r>
        <w:rPr>
          <w:rFonts w:hint="eastAsia"/>
        </w:rPr>
        <w:t>国家所作的努力并不仅仅限于成立上述各机构。国家还进一步在国际一级采取主动行动，</w:t>
      </w:r>
      <w:r>
        <w:rPr>
          <w:rFonts w:hint="eastAsia"/>
        </w:rPr>
        <w:t>1988</w:t>
      </w:r>
      <w:r>
        <w:rPr>
          <w:rFonts w:hint="eastAsia"/>
        </w:rPr>
        <w:t>年埃米尔殿下访问了联合国，取消了发展中国家所欠的所有外债。</w:t>
      </w:r>
      <w:r>
        <w:rPr>
          <w:rFonts w:hint="eastAsia"/>
        </w:rPr>
        <w:t>1990</w:t>
      </w:r>
      <w:r>
        <w:rPr>
          <w:rFonts w:hint="eastAsia"/>
        </w:rPr>
        <w:t>年</w:t>
      </w:r>
      <w:r>
        <w:rPr>
          <w:rFonts w:hint="eastAsia"/>
        </w:rPr>
        <w:t>10</w:t>
      </w:r>
      <w:r>
        <w:rPr>
          <w:rFonts w:hint="eastAsia"/>
        </w:rPr>
        <w:t>月，虽然科威特仍然处于可恶的伊拉克占领之下，殿下仍下令取消欠科威特国的所有利息并审查最不发达国家所欠的债务。作为科威特向国际社会承诺取消债务的一部分，科威特通过了</w:t>
      </w:r>
      <w:r>
        <w:rPr>
          <w:rFonts w:hint="eastAsia"/>
        </w:rPr>
        <w:t>1995</w:t>
      </w:r>
      <w:r>
        <w:rPr>
          <w:rFonts w:hint="eastAsia"/>
        </w:rPr>
        <w:t>年</w:t>
      </w:r>
      <w:r>
        <w:rPr>
          <w:rFonts w:hint="eastAsia"/>
        </w:rPr>
        <w:t>1</w:t>
      </w:r>
      <w:r>
        <w:rPr>
          <w:rFonts w:hint="eastAsia"/>
        </w:rPr>
        <w:t>月</w:t>
      </w:r>
      <w:r>
        <w:rPr>
          <w:rFonts w:hint="eastAsia"/>
        </w:rPr>
        <w:t>23</w:t>
      </w:r>
      <w:r>
        <w:rPr>
          <w:rFonts w:hint="eastAsia"/>
        </w:rPr>
        <w:t>日第</w:t>
      </w:r>
      <w:r>
        <w:rPr>
          <w:rFonts w:hint="eastAsia"/>
        </w:rPr>
        <w:t>4</w:t>
      </w:r>
      <w:r>
        <w:rPr>
          <w:rFonts w:hint="eastAsia"/>
        </w:rPr>
        <w:t>号法律。根据该项法律取消了阿拉伯埃及共和国和叙利亚共和国所欠的债务，以及其他发展中国家的利息。</w:t>
      </w:r>
    </w:p>
    <w:p w:rsidR="00000000" w:rsidRDefault="00000000">
      <w:pPr>
        <w:rPr>
          <w:rFonts w:hint="eastAsia"/>
        </w:rPr>
      </w:pPr>
      <w:r>
        <w:rPr>
          <w:rFonts w:hint="eastAsia"/>
        </w:rPr>
        <w:tab/>
        <w:t xml:space="preserve">165.  </w:t>
      </w:r>
      <w:r>
        <w:rPr>
          <w:rFonts w:hint="eastAsia"/>
        </w:rPr>
        <w:t>科威特在这一方面的立场是符合发展权的原则，并认为债务负担是可持续发展道路上的障碍，这一点已经在</w:t>
      </w:r>
      <w:r>
        <w:rPr>
          <w:rFonts w:hint="eastAsia"/>
        </w:rPr>
        <w:t>1991</w:t>
      </w:r>
      <w:r>
        <w:rPr>
          <w:rFonts w:hint="eastAsia"/>
        </w:rPr>
        <w:t>年的各种国际协商会议上得到了强调。这些协商会议强调了享受发展权作为一项人权的重要性，而债务负担特别对贫困和最不发达国家有严重的后果，因此影响到这种权利。</w:t>
      </w:r>
    </w:p>
    <w:p w:rsidR="00000000" w:rsidRDefault="00000000">
      <w:pPr>
        <w:spacing w:after="320"/>
        <w:rPr>
          <w:rFonts w:hint="eastAsia"/>
        </w:rPr>
      </w:pPr>
      <w:r>
        <w:rPr>
          <w:rFonts w:hint="eastAsia"/>
        </w:rPr>
        <w:tab/>
        <w:t xml:space="preserve">166.  </w:t>
      </w:r>
      <w:r>
        <w:rPr>
          <w:rFonts w:hint="eastAsia"/>
        </w:rPr>
        <w:t>科威特国是主要的援助国之一。其对贫困国家和发展中国家的捐款总额占国民收入的</w:t>
      </w:r>
      <w:r>
        <w:rPr>
          <w:rFonts w:hint="eastAsia"/>
        </w:rPr>
        <w:t>4%</w:t>
      </w:r>
      <w:r>
        <w:rPr>
          <w:rFonts w:hint="eastAsia"/>
        </w:rPr>
        <w:t>，每年金额超过</w:t>
      </w:r>
      <w:r>
        <w:rPr>
          <w:rFonts w:hint="eastAsia"/>
        </w:rPr>
        <w:t>10</w:t>
      </w:r>
      <w:r>
        <w:rPr>
          <w:rFonts w:hint="eastAsia"/>
        </w:rPr>
        <w:t>亿美元。经济和社会援助的工作并不仅仅是国家机构的事。国家鼓励私人慈善组织和机构向其他国家的国民提供援助</w:t>
      </w:r>
      <w:r>
        <w:rPr>
          <w:rFonts w:hint="eastAsia"/>
        </w:rPr>
        <w:t>(</w:t>
      </w:r>
      <w:r>
        <w:rPr>
          <w:rFonts w:hint="eastAsia"/>
        </w:rPr>
        <w:t>关于科威特慈善机构的作用、名称及其对发展中国家的援助所作的研究摘要，见附件</w:t>
      </w:r>
      <w:r>
        <w:rPr>
          <w:rFonts w:hint="eastAsia"/>
        </w:rPr>
        <w:t>19)</w:t>
      </w:r>
      <w:r>
        <w:rPr>
          <w:rFonts w:hint="eastAsia"/>
        </w:rPr>
        <w:t>。</w:t>
      </w:r>
    </w:p>
    <w:p w:rsidR="00000000" w:rsidRDefault="00000000">
      <w:pPr>
        <w:pStyle w:val="Heading3"/>
        <w:rPr>
          <w:rFonts w:hint="eastAsia"/>
        </w:rPr>
      </w:pPr>
      <w:r>
        <w:rPr>
          <w:rFonts w:hint="eastAsia"/>
        </w:rPr>
        <w:t>第</w:t>
      </w:r>
      <w:r>
        <w:rPr>
          <w:rFonts w:hint="eastAsia"/>
        </w:rPr>
        <w:t xml:space="preserve"> 12 </w:t>
      </w:r>
      <w:r>
        <w:rPr>
          <w:rFonts w:hint="eastAsia"/>
        </w:rPr>
        <w:t>条</w:t>
      </w:r>
    </w:p>
    <w:p w:rsidR="00000000" w:rsidRDefault="00000000">
      <w:pPr>
        <w:rPr>
          <w:rFonts w:hint="eastAsia"/>
        </w:rPr>
      </w:pPr>
      <w:r>
        <w:rPr>
          <w:rFonts w:hint="eastAsia"/>
        </w:rPr>
        <w:tab/>
        <w:t xml:space="preserve">167.  </w:t>
      </w:r>
      <w:r>
        <w:rPr>
          <w:rFonts w:hint="eastAsia"/>
        </w:rPr>
        <w:t>该条承认人人有权享有能达到的最高的体质和心理健康的标准。科威特特别重视这一权利，其宪法原则保障和规定了保健服务就说明这一点。有关的法律也维护这些原则。</w:t>
      </w:r>
    </w:p>
    <w:p w:rsidR="00000000" w:rsidRDefault="00000000">
      <w:pPr>
        <w:rPr>
          <w:rFonts w:hint="eastAsia"/>
        </w:rPr>
      </w:pPr>
      <w:r>
        <w:rPr>
          <w:rFonts w:hint="eastAsia"/>
        </w:rPr>
        <w:tab/>
        <w:t xml:space="preserve">168.  </w:t>
      </w:r>
      <w:r>
        <w:rPr>
          <w:rFonts w:hint="eastAsia"/>
        </w:rPr>
        <w:t>宪法第</w:t>
      </w:r>
      <w:r>
        <w:rPr>
          <w:rFonts w:hint="eastAsia"/>
        </w:rPr>
        <w:t>11</w:t>
      </w:r>
      <w:r>
        <w:rPr>
          <w:rFonts w:hint="eastAsia"/>
        </w:rPr>
        <w:t>条规定，国家应保障对公民在年老、疾病和失去劳动力时提供援助；并应提供社会保障、社会援助和医疗保健。</w:t>
      </w:r>
    </w:p>
    <w:p w:rsidR="00000000" w:rsidRDefault="00000000">
      <w:pPr>
        <w:rPr>
          <w:rFonts w:hint="eastAsia"/>
        </w:rPr>
      </w:pPr>
      <w:r>
        <w:rPr>
          <w:rFonts w:hint="eastAsia"/>
        </w:rPr>
        <w:tab/>
        <w:t xml:space="preserve">169.  </w:t>
      </w:r>
      <w:r>
        <w:rPr>
          <w:rFonts w:hint="eastAsia"/>
        </w:rPr>
        <w:t>宪法第</w:t>
      </w:r>
      <w:r>
        <w:rPr>
          <w:rFonts w:hint="eastAsia"/>
        </w:rPr>
        <w:t>15</w:t>
      </w:r>
      <w:r>
        <w:rPr>
          <w:rFonts w:hint="eastAsia"/>
        </w:rPr>
        <w:t>条规定，国家应负责公共卫生，疾病预防以及治疗疾病和传染病。卫生部是履行这种职司的国家指定机构。该部作为负责卫生事务的监督机构还负责所有从事与健康卫生有关工作的其他机构和个人的工作以确保最高标准的服务。</w:t>
      </w:r>
    </w:p>
    <w:p w:rsidR="00000000" w:rsidRDefault="00000000">
      <w:pPr>
        <w:rPr>
          <w:rFonts w:hint="eastAsia"/>
        </w:rPr>
      </w:pPr>
      <w:r>
        <w:rPr>
          <w:rFonts w:hint="eastAsia"/>
        </w:rPr>
        <w:tab/>
        <w:t xml:space="preserve">170.  </w:t>
      </w:r>
      <w:r>
        <w:rPr>
          <w:rFonts w:hint="eastAsia"/>
        </w:rPr>
        <w:t>此外，政府还在科威特全国建立了产妇和儿童中心，以制定各种项目和方案保护儿童不受会影响其成长和生命的各种疾病和传染病之害。这些中心还负责向社会各界宣传疾病对公共卫生的危害性。最近进行的这种方案是分两阶段的全国预防小儿麻痹症运动，这涉及到科威特的所有儿童。关于初级医疗保健，科威特国特别重视降低婴儿死亡率和消灭婴儿死亡的原因。</w:t>
      </w:r>
      <w:r>
        <w:rPr>
          <w:rFonts w:hint="eastAsia"/>
        </w:rPr>
        <w:t>1994</w:t>
      </w:r>
      <w:r>
        <w:rPr>
          <w:rFonts w:hint="eastAsia"/>
        </w:rPr>
        <w:t>年，婴儿死亡率为每</w:t>
      </w:r>
      <w:r>
        <w:rPr>
          <w:rFonts w:hint="eastAsia"/>
        </w:rPr>
        <w:t>1,000</w:t>
      </w:r>
      <w:r>
        <w:rPr>
          <w:rFonts w:hint="eastAsia"/>
        </w:rPr>
        <w:t>个活胎</w:t>
      </w:r>
      <w:r>
        <w:rPr>
          <w:rFonts w:hint="eastAsia"/>
        </w:rPr>
        <w:t>11.2</w:t>
      </w:r>
      <w:r>
        <w:rPr>
          <w:rFonts w:hint="eastAsia"/>
        </w:rPr>
        <w:t>人。</w:t>
      </w:r>
    </w:p>
    <w:p w:rsidR="00000000" w:rsidRDefault="00000000">
      <w:pPr>
        <w:rPr>
          <w:rFonts w:hint="eastAsia"/>
        </w:rPr>
      </w:pPr>
      <w:r>
        <w:rPr>
          <w:rFonts w:hint="eastAsia"/>
        </w:rPr>
        <w:tab/>
        <w:t xml:space="preserve">171.  </w:t>
      </w:r>
      <w:r>
        <w:rPr>
          <w:rFonts w:hint="eastAsia"/>
        </w:rPr>
        <w:t>关于国家在克服营养不良和传染病方面采取的措施，必须强调的是，所有预防和临床医疗服务，不管是初级的还是其他，都是免费。疫苗和免疫注射也是免费，这使得过去几年内消灭了小儿麻痹和白喉病例，与传染病有关的病例发生率已得到减少</w:t>
      </w:r>
      <w:r>
        <w:rPr>
          <w:rFonts w:hint="eastAsia"/>
        </w:rPr>
        <w:t>(</w:t>
      </w:r>
      <w:r>
        <w:rPr>
          <w:rFonts w:hint="eastAsia"/>
        </w:rPr>
        <w:t>见附件</w:t>
      </w:r>
      <w:r>
        <w:rPr>
          <w:rFonts w:hint="eastAsia"/>
        </w:rPr>
        <w:t>2, 1997</w:t>
      </w:r>
      <w:r>
        <w:rPr>
          <w:rFonts w:hint="eastAsia"/>
        </w:rPr>
        <w:t>年统计年鉴第</w:t>
      </w:r>
      <w:r>
        <w:rPr>
          <w:rFonts w:hint="eastAsia"/>
        </w:rPr>
        <w:t>283</w:t>
      </w:r>
      <w:r>
        <w:rPr>
          <w:rFonts w:hint="eastAsia"/>
        </w:rPr>
        <w:t>页</w:t>
      </w:r>
      <w:r>
        <w:rPr>
          <w:rFonts w:hint="eastAsia"/>
        </w:rPr>
        <w:t>)</w:t>
      </w:r>
      <w:r>
        <w:rPr>
          <w:rFonts w:hint="eastAsia"/>
        </w:rPr>
        <w:t>。</w:t>
      </w:r>
    </w:p>
    <w:p w:rsidR="00000000" w:rsidRDefault="00000000">
      <w:pPr>
        <w:rPr>
          <w:rFonts w:hint="eastAsia"/>
        </w:rPr>
      </w:pPr>
      <w:r>
        <w:rPr>
          <w:rFonts w:hint="eastAsia"/>
        </w:rPr>
        <w:tab/>
        <w:t xml:space="preserve">172.  </w:t>
      </w:r>
      <w:r>
        <w:rPr>
          <w:rFonts w:hint="eastAsia"/>
        </w:rPr>
        <w:t>关于营养不良，国家特别重视儿童的营养以及特别是在中小学提供健康的食物，从而消灭了儿童营养不良的病例。</w:t>
      </w:r>
    </w:p>
    <w:p w:rsidR="00000000" w:rsidRDefault="00000000">
      <w:pPr>
        <w:rPr>
          <w:rFonts w:hint="eastAsia"/>
        </w:rPr>
      </w:pPr>
      <w:r>
        <w:rPr>
          <w:rFonts w:hint="eastAsia"/>
        </w:rPr>
        <w:tab/>
        <w:t xml:space="preserve">173.  </w:t>
      </w:r>
      <w:r>
        <w:rPr>
          <w:rFonts w:hint="eastAsia"/>
        </w:rPr>
        <w:t>国家还确保向所有居民的家庭提供清洁的饮用水。</w:t>
      </w:r>
      <w:r>
        <w:rPr>
          <w:rFonts w:hint="eastAsia"/>
        </w:rPr>
        <w:t>1964</w:t>
      </w:r>
      <w:r>
        <w:rPr>
          <w:rFonts w:hint="eastAsia"/>
        </w:rPr>
        <w:t>年第</w:t>
      </w:r>
      <w:r>
        <w:rPr>
          <w:rFonts w:hint="eastAsia"/>
        </w:rPr>
        <w:t>12</w:t>
      </w:r>
      <w:r>
        <w:rPr>
          <w:rFonts w:hint="eastAsia"/>
        </w:rPr>
        <w:t>号法律规定禁止浮油污染通航水面，因为鉴于科威特的饮水主要依赖于对海水脱盐，因此这种污染对水资源和公共卫生会造成严重后果。</w:t>
      </w:r>
    </w:p>
    <w:p w:rsidR="00000000" w:rsidRDefault="00000000">
      <w:pPr>
        <w:rPr>
          <w:rFonts w:hint="eastAsia"/>
        </w:rPr>
      </w:pPr>
      <w:r>
        <w:rPr>
          <w:rFonts w:hint="eastAsia"/>
        </w:rPr>
        <w:tab/>
        <w:t xml:space="preserve">174.  </w:t>
      </w:r>
      <w:r>
        <w:rPr>
          <w:rFonts w:hint="eastAsia"/>
        </w:rPr>
        <w:t>国家还颁布了一系列范围广泛的立法和法律对环境和工业卫生加以规范。包括</w:t>
      </w:r>
      <w:r>
        <w:rPr>
          <w:rFonts w:hint="eastAsia"/>
        </w:rPr>
        <w:t>1980</w:t>
      </w:r>
      <w:r>
        <w:rPr>
          <w:rFonts w:hint="eastAsia"/>
        </w:rPr>
        <w:t>年关于保护环境的第</w:t>
      </w:r>
      <w:r>
        <w:rPr>
          <w:rFonts w:hint="eastAsia"/>
        </w:rPr>
        <w:t>62</w:t>
      </w:r>
      <w:r>
        <w:rPr>
          <w:rFonts w:hint="eastAsia"/>
        </w:rPr>
        <w:t>号法律，根据该条法律设立了环境保护委员会负责监管环境保护。然后，根据</w:t>
      </w:r>
      <w:r>
        <w:rPr>
          <w:rFonts w:hint="eastAsia"/>
        </w:rPr>
        <w:t>1996</w:t>
      </w:r>
      <w:r>
        <w:rPr>
          <w:rFonts w:hint="eastAsia"/>
        </w:rPr>
        <w:t>年第</w:t>
      </w:r>
      <w:r>
        <w:rPr>
          <w:rFonts w:hint="eastAsia"/>
        </w:rPr>
        <w:t>16</w:t>
      </w:r>
      <w:r>
        <w:rPr>
          <w:rFonts w:hint="eastAsia"/>
        </w:rPr>
        <w:t>号法律通过和修改了</w:t>
      </w:r>
      <w:r>
        <w:rPr>
          <w:rFonts w:hint="eastAsia"/>
        </w:rPr>
        <w:t>1996</w:t>
      </w:r>
      <w:r>
        <w:rPr>
          <w:rFonts w:hint="eastAsia"/>
        </w:rPr>
        <w:t>年第</w:t>
      </w:r>
      <w:r>
        <w:rPr>
          <w:rFonts w:hint="eastAsia"/>
        </w:rPr>
        <w:t>21</w:t>
      </w:r>
      <w:r>
        <w:rPr>
          <w:rFonts w:hint="eastAsia"/>
        </w:rPr>
        <w:t>号法律，设立了保护环境公共管理局，该局继承了其前身机构的授权。新机构的主要目标之一是减轻工业和城市发展对环境以至于对人类的负面影响，特别是在健康、社会和心理方面的影响</w:t>
      </w:r>
      <w:r>
        <w:rPr>
          <w:rFonts w:hint="eastAsia"/>
        </w:rPr>
        <w:t>(</w:t>
      </w:r>
      <w:r>
        <w:rPr>
          <w:rFonts w:hint="eastAsia"/>
        </w:rPr>
        <w:t>见附件</w:t>
      </w:r>
      <w:r>
        <w:rPr>
          <w:rFonts w:hint="eastAsia"/>
        </w:rPr>
        <w:t xml:space="preserve">20, </w:t>
      </w:r>
      <w:r>
        <w:rPr>
          <w:rFonts w:hint="eastAsia"/>
        </w:rPr>
        <w:t>载有设立该管理局及其任务说明的法律</w:t>
      </w:r>
      <w:r>
        <w:rPr>
          <w:rFonts w:hint="eastAsia"/>
        </w:rPr>
        <w:t>)</w:t>
      </w:r>
      <w:r>
        <w:rPr>
          <w:rFonts w:hint="eastAsia"/>
        </w:rPr>
        <w:t>。</w:t>
      </w:r>
    </w:p>
    <w:p w:rsidR="00000000" w:rsidRDefault="00000000">
      <w:pPr>
        <w:rPr>
          <w:rFonts w:hint="eastAsia"/>
        </w:rPr>
      </w:pPr>
      <w:r>
        <w:rPr>
          <w:rFonts w:hint="eastAsia"/>
        </w:rPr>
        <w:tab/>
        <w:t xml:space="preserve">175.  </w:t>
      </w:r>
      <w:r>
        <w:rPr>
          <w:rFonts w:hint="eastAsia"/>
        </w:rPr>
        <w:t>国家对环境问题的重视反映在任命第一副首相兼外交大臣为该管理局理事会的主席，其成员由三名大臣构成，包括卫生大臣，以及在环境保护领域合格的其他成员。</w:t>
      </w:r>
      <w:r>
        <w:rPr>
          <w:rFonts w:hint="eastAsia"/>
        </w:rPr>
        <w:t>1996</w:t>
      </w:r>
      <w:r>
        <w:rPr>
          <w:rFonts w:hint="eastAsia"/>
        </w:rPr>
        <w:t>年第</w:t>
      </w:r>
      <w:r>
        <w:rPr>
          <w:rFonts w:hint="eastAsia"/>
        </w:rPr>
        <w:t>215</w:t>
      </w:r>
      <w:r>
        <w:rPr>
          <w:rFonts w:hint="eastAsia"/>
        </w:rPr>
        <w:t>号法令对理事会成员的任命作了规定。</w:t>
      </w:r>
    </w:p>
    <w:p w:rsidR="00000000" w:rsidRDefault="00000000">
      <w:pPr>
        <w:rPr>
          <w:rFonts w:hint="eastAsia"/>
        </w:rPr>
      </w:pPr>
      <w:r>
        <w:rPr>
          <w:rFonts w:hint="eastAsia"/>
        </w:rPr>
        <w:tab/>
        <w:t xml:space="preserve">176.  </w:t>
      </w:r>
      <w:r>
        <w:rPr>
          <w:rFonts w:hint="eastAsia"/>
        </w:rPr>
        <w:t>同时，科威特国已加入了一系列有关环境的国际条约</w:t>
      </w:r>
      <w:r>
        <w:rPr>
          <w:rFonts w:hint="eastAsia"/>
        </w:rPr>
        <w:t>(</w:t>
      </w:r>
      <w:r>
        <w:rPr>
          <w:rFonts w:hint="eastAsia"/>
        </w:rPr>
        <w:t>关于科威特加入的国际文书，见附件</w:t>
      </w:r>
      <w:r>
        <w:rPr>
          <w:rFonts w:hint="eastAsia"/>
        </w:rPr>
        <w:t>21)</w:t>
      </w:r>
      <w:r>
        <w:rPr>
          <w:rFonts w:hint="eastAsia"/>
        </w:rPr>
        <w:t>。</w:t>
      </w:r>
    </w:p>
    <w:p w:rsidR="00000000" w:rsidRDefault="00000000">
      <w:pPr>
        <w:rPr>
          <w:rFonts w:hint="eastAsia"/>
        </w:rPr>
      </w:pPr>
      <w:r>
        <w:rPr>
          <w:rFonts w:hint="eastAsia"/>
        </w:rPr>
        <w:tab/>
        <w:t xml:space="preserve">177.  </w:t>
      </w:r>
      <w:r>
        <w:rPr>
          <w:rFonts w:hint="eastAsia"/>
        </w:rPr>
        <w:t>除了以上关于提供最高标准的身心保健服务的说明外，国家还采取了一项政策，向公民宣传良好的健康习惯和一些疾病造成危险的知识。卫生部已出版了一系列小册子和传单并免费分发给各保健中心和学校。这些出版物概要介绍了公民为预防和治疗这种疾病可以采取的各种措施。卫生部还为学生组织了讨论会和讲座就与公共卫生有关的事项向他们提供指导。</w:t>
      </w:r>
    </w:p>
    <w:p w:rsidR="00000000" w:rsidRDefault="00000000">
      <w:pPr>
        <w:rPr>
          <w:rFonts w:hint="eastAsia"/>
        </w:rPr>
      </w:pPr>
      <w:r>
        <w:rPr>
          <w:rFonts w:hint="eastAsia"/>
        </w:rPr>
        <w:tab/>
        <w:t xml:space="preserve">178.  </w:t>
      </w:r>
      <w:r>
        <w:rPr>
          <w:rFonts w:hint="eastAsia"/>
        </w:rPr>
        <w:t>科威特国还与世界卫生组织协调纪念世界卫生日</w:t>
      </w:r>
      <w:r>
        <w:rPr>
          <w:rFonts w:hint="eastAsia"/>
        </w:rPr>
        <w:t>(</w:t>
      </w:r>
      <w:r>
        <w:rPr>
          <w:rFonts w:hint="eastAsia"/>
        </w:rPr>
        <w:t>见附件</w:t>
      </w:r>
      <w:r>
        <w:rPr>
          <w:rFonts w:hint="eastAsia"/>
        </w:rPr>
        <w:t xml:space="preserve">22, </w:t>
      </w:r>
      <w:r>
        <w:rPr>
          <w:rFonts w:hint="eastAsia"/>
        </w:rPr>
        <w:t>载有纪念</w:t>
      </w:r>
      <w:r>
        <w:rPr>
          <w:rFonts w:hint="eastAsia"/>
        </w:rPr>
        <w:t>1998</w:t>
      </w:r>
      <w:r>
        <w:rPr>
          <w:rFonts w:hint="eastAsia"/>
        </w:rPr>
        <w:t>年世界卫生日的一些出版物</w:t>
      </w:r>
      <w:r>
        <w:rPr>
          <w:rFonts w:hint="eastAsia"/>
        </w:rPr>
        <w:t>)</w:t>
      </w:r>
      <w:r>
        <w:rPr>
          <w:rFonts w:hint="eastAsia"/>
        </w:rPr>
        <w:t>。</w:t>
      </w:r>
    </w:p>
    <w:p w:rsidR="00000000" w:rsidRDefault="00000000">
      <w:pPr>
        <w:rPr>
          <w:rFonts w:hint="eastAsia"/>
        </w:rPr>
      </w:pPr>
      <w:r>
        <w:rPr>
          <w:rFonts w:hint="eastAsia"/>
        </w:rPr>
        <w:tab/>
        <w:t xml:space="preserve">179.  </w:t>
      </w:r>
      <w:r>
        <w:rPr>
          <w:rFonts w:hint="eastAsia"/>
        </w:rPr>
        <w:t>国家努力确保公民享有健康权，包括本报告前面部分已经指出的残疾人的各项权利。</w:t>
      </w:r>
      <w:r>
        <w:rPr>
          <w:rFonts w:hint="eastAsia"/>
        </w:rPr>
        <w:t>1996</w:t>
      </w:r>
      <w:r>
        <w:rPr>
          <w:rFonts w:hint="eastAsia"/>
        </w:rPr>
        <w:t>年第</w:t>
      </w:r>
      <w:r>
        <w:rPr>
          <w:rFonts w:hint="eastAsia"/>
        </w:rPr>
        <w:t>49</w:t>
      </w:r>
      <w:r>
        <w:rPr>
          <w:rFonts w:hint="eastAsia"/>
        </w:rPr>
        <w:t>号法律对这些权利作了保障。在第二章中，有</w:t>
      </w:r>
      <w:r>
        <w:rPr>
          <w:rFonts w:hint="eastAsia"/>
        </w:rPr>
        <w:t>13</w:t>
      </w:r>
      <w:r>
        <w:rPr>
          <w:rFonts w:hint="eastAsia"/>
        </w:rPr>
        <w:t>条是涉及到在本地，并在必要时在海外提供继续预防和治疗，以减轻残疾在妊娠期和生育后的影响。国家在每年</w:t>
      </w:r>
      <w:r>
        <w:rPr>
          <w:rFonts w:hint="eastAsia"/>
        </w:rPr>
        <w:t>12</w:t>
      </w:r>
      <w:r>
        <w:rPr>
          <w:rFonts w:hint="eastAsia"/>
        </w:rPr>
        <w:t>月</w:t>
      </w:r>
      <w:r>
        <w:rPr>
          <w:rFonts w:hint="eastAsia"/>
        </w:rPr>
        <w:t>3</w:t>
      </w:r>
      <w:r>
        <w:rPr>
          <w:rFonts w:hint="eastAsia"/>
        </w:rPr>
        <w:t>日庆祝大会所确定的国际残疾人日</w:t>
      </w:r>
      <w:r>
        <w:rPr>
          <w:rFonts w:hint="eastAsia"/>
        </w:rPr>
        <w:t>(</w:t>
      </w:r>
      <w:r>
        <w:rPr>
          <w:rFonts w:hint="eastAsia"/>
        </w:rPr>
        <w:t>关于有关该日的一份特别出版物，见附件</w:t>
      </w:r>
      <w:r>
        <w:rPr>
          <w:rFonts w:hint="eastAsia"/>
        </w:rPr>
        <w:t>23)</w:t>
      </w:r>
      <w:r>
        <w:rPr>
          <w:rFonts w:hint="eastAsia"/>
        </w:rPr>
        <w:t>。</w:t>
      </w:r>
    </w:p>
    <w:p w:rsidR="00000000" w:rsidRDefault="00000000">
      <w:pPr>
        <w:rPr>
          <w:rFonts w:hint="eastAsia"/>
        </w:rPr>
      </w:pPr>
      <w:r>
        <w:rPr>
          <w:rFonts w:hint="eastAsia"/>
        </w:rPr>
        <w:tab/>
        <w:t xml:space="preserve">180.  </w:t>
      </w:r>
      <w:r>
        <w:rPr>
          <w:rFonts w:hint="eastAsia"/>
        </w:rPr>
        <w:t>国家建立了一项卫生发展捐赠基金，隶属于公共捐赠秘书处。该基金在</w:t>
      </w:r>
      <w:r>
        <w:rPr>
          <w:rFonts w:hint="eastAsia"/>
        </w:rPr>
        <w:t xml:space="preserve"> </w:t>
      </w:r>
      <w:r>
        <w:rPr>
          <w:rFonts w:hint="eastAsia"/>
        </w:rPr>
        <w:t>“提高意识是通往预防之路”这一口号的指导下努力通过小册子和传单宣传有关疾病和防治办法的知识。宣传有关危险疾病和传染病的知识和提供这方面的预警以保护人的生命的工作并不仅仅由卫生部来做。其他机构也起到了有效的作用。科威特医学协会和病人援助基金仅仅是参与提高卫生意识水平的各种公民组织中的两个组织。它们还参与防治艾滋病流疫，这种流疫已在世界各地流行并造成危险。</w:t>
      </w:r>
    </w:p>
    <w:p w:rsidR="00000000" w:rsidRDefault="00000000">
      <w:pPr>
        <w:rPr>
          <w:rFonts w:hint="eastAsia"/>
        </w:rPr>
      </w:pPr>
      <w:r>
        <w:rPr>
          <w:rFonts w:hint="eastAsia"/>
        </w:rPr>
        <w:tab/>
        <w:t xml:space="preserve">181.  </w:t>
      </w:r>
      <w:r>
        <w:rPr>
          <w:rFonts w:hint="eastAsia"/>
        </w:rPr>
        <w:t>国家还身体力行保障艾滋病受害者的需要，并建立了一个国家艾滋病委员会协调这一领域预防这一种综合症的各种努力</w:t>
      </w:r>
      <w:r>
        <w:rPr>
          <w:rFonts w:hint="eastAsia"/>
        </w:rPr>
        <w:t>(</w:t>
      </w:r>
      <w:r>
        <w:rPr>
          <w:rFonts w:hint="eastAsia"/>
        </w:rPr>
        <w:t>关于</w:t>
      </w:r>
      <w:r>
        <w:rPr>
          <w:rFonts w:hint="eastAsia"/>
        </w:rPr>
        <w:t>1998</w:t>
      </w:r>
      <w:r>
        <w:rPr>
          <w:rFonts w:hint="eastAsia"/>
        </w:rPr>
        <w:t>年以来的出版物，见附件</w:t>
      </w:r>
      <w:r>
        <w:rPr>
          <w:rFonts w:hint="eastAsia"/>
        </w:rPr>
        <w:t>24)</w:t>
      </w:r>
      <w:r>
        <w:rPr>
          <w:rFonts w:hint="eastAsia"/>
        </w:rPr>
        <w:t>。该委员会已组织了五次有关艾滋病的国际会议。</w:t>
      </w:r>
    </w:p>
    <w:p w:rsidR="00000000" w:rsidRDefault="00000000">
      <w:pPr>
        <w:rPr>
          <w:rFonts w:hint="eastAsia"/>
        </w:rPr>
      </w:pPr>
      <w:r>
        <w:rPr>
          <w:rFonts w:hint="eastAsia"/>
        </w:rPr>
        <w:tab/>
        <w:t xml:space="preserve">182.  </w:t>
      </w:r>
      <w:r>
        <w:rPr>
          <w:rFonts w:hint="eastAsia"/>
        </w:rPr>
        <w:t>同样，国家还努力提供最高标准的保健服务，为所有公民提供广泛的不作任何区分的保护。制定了各种计划和方案以确保所有人的身心健康。全国各地到处都有专科医院、综合性医院和门诊所，以及保健中心。去年政府对卫生部门的开支达</w:t>
      </w:r>
      <w:r>
        <w:rPr>
          <w:rFonts w:hint="eastAsia"/>
        </w:rPr>
        <w:t>2.875</w:t>
      </w:r>
      <w:r>
        <w:rPr>
          <w:rFonts w:hint="eastAsia"/>
        </w:rPr>
        <w:t>亿第纳尔</w:t>
      </w:r>
      <w:r>
        <w:rPr>
          <w:rFonts w:hint="eastAsia"/>
        </w:rPr>
        <w:t>(</w:t>
      </w:r>
      <w:r>
        <w:rPr>
          <w:rFonts w:hint="eastAsia"/>
        </w:rPr>
        <w:t>见附件</w:t>
      </w:r>
      <w:r>
        <w:rPr>
          <w:rFonts w:hint="eastAsia"/>
        </w:rPr>
        <w:t xml:space="preserve">25, </w:t>
      </w:r>
      <w:r>
        <w:rPr>
          <w:rFonts w:hint="eastAsia"/>
        </w:rPr>
        <w:t>载有关于</w:t>
      </w:r>
      <w:r>
        <w:rPr>
          <w:rFonts w:hint="eastAsia"/>
        </w:rPr>
        <w:t>1995</w:t>
      </w:r>
      <w:r>
        <w:rPr>
          <w:rFonts w:hint="eastAsia"/>
        </w:rPr>
        <w:t>到</w:t>
      </w:r>
      <w:r>
        <w:rPr>
          <w:rFonts w:hint="eastAsia"/>
        </w:rPr>
        <w:t>1996</w:t>
      </w:r>
      <w:r>
        <w:rPr>
          <w:rFonts w:hint="eastAsia"/>
        </w:rPr>
        <w:t>年公共卫生部门费用分析和业绩评估的第</w:t>
      </w:r>
      <w:r>
        <w:rPr>
          <w:rFonts w:hint="eastAsia"/>
        </w:rPr>
        <w:t>18</w:t>
      </w:r>
      <w:r>
        <w:rPr>
          <w:rFonts w:hint="eastAsia"/>
        </w:rPr>
        <w:t>期报告，阿拉伯文，以及</w:t>
      </w:r>
      <w:r>
        <w:rPr>
          <w:rFonts w:hint="eastAsia"/>
        </w:rPr>
        <w:t>1994</w:t>
      </w:r>
      <w:r>
        <w:rPr>
          <w:rFonts w:hint="eastAsia"/>
        </w:rPr>
        <w:t>到</w:t>
      </w:r>
      <w:r>
        <w:rPr>
          <w:rFonts w:hint="eastAsia"/>
        </w:rPr>
        <w:t>1995</w:t>
      </w:r>
      <w:r>
        <w:rPr>
          <w:rFonts w:hint="eastAsia"/>
        </w:rPr>
        <w:t>年的第</w:t>
      </w:r>
      <w:r>
        <w:rPr>
          <w:rFonts w:hint="eastAsia"/>
        </w:rPr>
        <w:t>17</w:t>
      </w:r>
      <w:r>
        <w:rPr>
          <w:rFonts w:hint="eastAsia"/>
        </w:rPr>
        <w:t>期报告，英文版</w:t>
      </w:r>
      <w:r>
        <w:rPr>
          <w:rFonts w:hint="eastAsia"/>
        </w:rPr>
        <w:t>)</w:t>
      </w:r>
      <w:r>
        <w:rPr>
          <w:rFonts w:hint="eastAsia"/>
        </w:rPr>
        <w:t>。这些报告以大量文件记录的统计数字形成并根据医院和诊所所提供的实际数据表明了国家在医疗和技术领域所作出的努力。这证明国家希望为公民提供最佳的保健服务。</w:t>
      </w:r>
    </w:p>
    <w:p w:rsidR="00000000" w:rsidRDefault="00000000">
      <w:pPr>
        <w:spacing w:after="320"/>
        <w:rPr>
          <w:rFonts w:hint="eastAsia"/>
        </w:rPr>
      </w:pPr>
      <w:r>
        <w:rPr>
          <w:rFonts w:hint="eastAsia"/>
        </w:rPr>
        <w:tab/>
        <w:t xml:space="preserve">183.  </w:t>
      </w:r>
      <w:r>
        <w:rPr>
          <w:rFonts w:hint="eastAsia"/>
        </w:rPr>
        <w:t>科威特国想指出这样一个事实，儿童基金将科威特列入世界各国中在儿童和医疗保健方面最领先的国家之一。这清楚地表明，科威特已经在保护儿童和妇女方面取得了显著的进展。儿童基金还提及科威特在降低婴儿死亡率方面的成功，以及国家提供的医疗保健服务的质量。</w:t>
      </w:r>
    </w:p>
    <w:p w:rsidR="00000000" w:rsidRDefault="00000000">
      <w:pPr>
        <w:pStyle w:val="Heading3"/>
        <w:rPr>
          <w:rFonts w:hint="eastAsia"/>
        </w:rPr>
      </w:pPr>
      <w:r>
        <w:rPr>
          <w:rFonts w:hint="eastAsia"/>
        </w:rPr>
        <w:t>第</w:t>
      </w:r>
      <w:r>
        <w:rPr>
          <w:rFonts w:hint="eastAsia"/>
        </w:rPr>
        <w:t xml:space="preserve"> 13 </w:t>
      </w:r>
      <w:r>
        <w:rPr>
          <w:rFonts w:hint="eastAsia"/>
        </w:rPr>
        <w:t>条</w:t>
      </w:r>
    </w:p>
    <w:p w:rsidR="00000000" w:rsidRDefault="00000000">
      <w:pPr>
        <w:rPr>
          <w:rFonts w:hint="eastAsia"/>
        </w:rPr>
      </w:pPr>
      <w:r>
        <w:rPr>
          <w:rFonts w:hint="eastAsia"/>
        </w:rPr>
        <w:tab/>
        <w:t xml:space="preserve">184.  </w:t>
      </w:r>
      <w:r>
        <w:rPr>
          <w:rFonts w:hint="eastAsia"/>
        </w:rPr>
        <w:t>第</w:t>
      </w:r>
      <w:r>
        <w:rPr>
          <w:rFonts w:hint="eastAsia"/>
        </w:rPr>
        <w:t>13</w:t>
      </w:r>
      <w:r>
        <w:rPr>
          <w:rFonts w:hint="eastAsia"/>
        </w:rPr>
        <w:t>条承认人人有</w:t>
      </w:r>
      <w:r>
        <w:rPr>
          <w:rFonts w:hint="eastAsia"/>
          <w:u w:val="single"/>
        </w:rPr>
        <w:t>受教育的权利</w:t>
      </w:r>
      <w:r>
        <w:rPr>
          <w:rFonts w:hint="eastAsia"/>
        </w:rPr>
        <w:t>。科威特优先重视教育，因为其坚信，教育是培育一个在文化和思想方面平衡的个人的前提，它使该个人能够在生活的各领域起到建设性的作用。</w:t>
      </w:r>
    </w:p>
    <w:p w:rsidR="00000000" w:rsidRDefault="00000000">
      <w:pPr>
        <w:rPr>
          <w:rFonts w:hint="eastAsia"/>
        </w:rPr>
      </w:pPr>
      <w:r>
        <w:rPr>
          <w:rFonts w:hint="eastAsia"/>
        </w:rPr>
        <w:tab/>
        <w:t xml:space="preserve">185.  </w:t>
      </w:r>
      <w:r>
        <w:rPr>
          <w:rFonts w:hint="eastAsia"/>
        </w:rPr>
        <w:t>在这背景下</w:t>
      </w:r>
      <w:r>
        <w:rPr>
          <w:rFonts w:hint="eastAsia"/>
          <w:u w:val="single"/>
        </w:rPr>
        <w:t>科威特宪法保障</w:t>
      </w:r>
      <w:r>
        <w:rPr>
          <w:rFonts w:hint="eastAsia"/>
        </w:rPr>
        <w:t>这一权利。第</w:t>
      </w:r>
      <w:r>
        <w:rPr>
          <w:rFonts w:hint="eastAsia"/>
        </w:rPr>
        <w:t>10</w:t>
      </w:r>
      <w:r>
        <w:rPr>
          <w:rFonts w:hint="eastAsia"/>
        </w:rPr>
        <w:t>条规定，国家应确保青年人受到良好的教育并保护其不受剥削以及道德、身体和精神上的腐败影响。宪法第</w:t>
      </w:r>
      <w:r>
        <w:rPr>
          <w:rFonts w:hint="eastAsia"/>
        </w:rPr>
        <w:t>40</w:t>
      </w:r>
      <w:r>
        <w:rPr>
          <w:rFonts w:hint="eastAsia"/>
        </w:rPr>
        <w:t>条保障所有科威特人在法律和道德规定范围内的教育权利，初等教育是义务性质的并由国家免费提供。</w:t>
      </w:r>
    </w:p>
    <w:p w:rsidR="00000000" w:rsidRDefault="00000000">
      <w:pPr>
        <w:rPr>
          <w:rFonts w:hint="eastAsia"/>
        </w:rPr>
      </w:pPr>
      <w:r>
        <w:rPr>
          <w:rFonts w:hint="eastAsia"/>
        </w:rPr>
        <w:tab/>
        <w:t xml:space="preserve">186.  </w:t>
      </w:r>
      <w:r>
        <w:rPr>
          <w:rFonts w:hint="eastAsia"/>
        </w:rPr>
        <w:t>因此，科威特国已经通过了以下一系列关于教育的基本法律和条例：</w:t>
      </w:r>
    </w:p>
    <w:p w:rsidR="00000000" w:rsidRDefault="00000000">
      <w:pPr>
        <w:pStyle w:val="a0"/>
        <w:tabs>
          <w:tab w:val="num" w:pos="1550"/>
        </w:tabs>
        <w:ind w:left="1550"/>
        <w:rPr>
          <w:rFonts w:hint="eastAsia"/>
        </w:rPr>
      </w:pPr>
      <w:r>
        <w:rPr>
          <w:rFonts w:hint="eastAsia"/>
        </w:rPr>
        <w:t>1965</w:t>
      </w:r>
      <w:r>
        <w:rPr>
          <w:rFonts w:hint="eastAsia"/>
        </w:rPr>
        <w:t>年关于义务教育的第</w:t>
      </w:r>
      <w:r>
        <w:rPr>
          <w:rFonts w:hint="eastAsia"/>
        </w:rPr>
        <w:t>1</w:t>
      </w:r>
      <w:r>
        <w:rPr>
          <w:rFonts w:hint="eastAsia"/>
        </w:rPr>
        <w:t>号法律，根据该项法律，国家应向所有科威特儿童，不管是男童还是女童，提供从初等教育到初中教育结束的免费义务教育。国家有义务为学校提供校舍、课本和教师，以及为使义务教育取得成功所必需的其他所有的人力和物资资源；</w:t>
      </w:r>
    </w:p>
    <w:p w:rsidR="00000000" w:rsidRDefault="00000000">
      <w:pPr>
        <w:pStyle w:val="a0"/>
        <w:tabs>
          <w:tab w:val="num" w:pos="1550"/>
        </w:tabs>
        <w:ind w:left="1550"/>
        <w:rPr>
          <w:rFonts w:hint="eastAsia"/>
        </w:rPr>
      </w:pPr>
      <w:r>
        <w:rPr>
          <w:rFonts w:hint="eastAsia"/>
        </w:rPr>
        <w:t>1966</w:t>
      </w:r>
      <w:r>
        <w:rPr>
          <w:rFonts w:hint="eastAsia"/>
        </w:rPr>
        <w:t>年关于规范高等教育的第</w:t>
      </w:r>
      <w:r>
        <w:rPr>
          <w:rFonts w:hint="eastAsia"/>
        </w:rPr>
        <w:t>29</w:t>
      </w:r>
      <w:r>
        <w:rPr>
          <w:rFonts w:hint="eastAsia"/>
        </w:rPr>
        <w:t>号法令，根据该项法律成立了科威特大学；</w:t>
      </w:r>
    </w:p>
    <w:p w:rsidR="00000000" w:rsidRDefault="00000000">
      <w:pPr>
        <w:pStyle w:val="a0"/>
        <w:tabs>
          <w:tab w:val="num" w:pos="1550"/>
        </w:tabs>
        <w:ind w:left="1550"/>
        <w:rPr>
          <w:rFonts w:hint="eastAsia"/>
        </w:rPr>
      </w:pPr>
      <w:r>
        <w:rPr>
          <w:rFonts w:hint="eastAsia"/>
        </w:rPr>
        <w:t>1979</w:t>
      </w:r>
      <w:r>
        <w:rPr>
          <w:rFonts w:hint="eastAsia"/>
        </w:rPr>
        <w:t>年</w:t>
      </w:r>
      <w:r>
        <w:rPr>
          <w:rFonts w:hint="eastAsia"/>
        </w:rPr>
        <w:t>1</w:t>
      </w:r>
      <w:r>
        <w:rPr>
          <w:rFonts w:hint="eastAsia"/>
        </w:rPr>
        <w:t>月</w:t>
      </w:r>
      <w:r>
        <w:rPr>
          <w:rFonts w:hint="eastAsia"/>
        </w:rPr>
        <w:t>7</w:t>
      </w:r>
      <w:r>
        <w:rPr>
          <w:rFonts w:hint="eastAsia"/>
        </w:rPr>
        <w:t>日的埃米尔法令，教育部根据该项法律主管一直到中学为止的教育工作；</w:t>
      </w:r>
    </w:p>
    <w:p w:rsidR="00000000" w:rsidRDefault="00000000">
      <w:pPr>
        <w:pStyle w:val="a0"/>
        <w:tabs>
          <w:tab w:val="num" w:pos="1550"/>
        </w:tabs>
        <w:ind w:left="1550"/>
        <w:rPr>
          <w:rFonts w:hint="eastAsia"/>
        </w:rPr>
      </w:pPr>
      <w:r>
        <w:rPr>
          <w:rFonts w:hint="eastAsia"/>
        </w:rPr>
        <w:t>1967</w:t>
      </w:r>
      <w:r>
        <w:rPr>
          <w:rFonts w:hint="eastAsia"/>
        </w:rPr>
        <w:t>年教育部关于私立教育的第</w:t>
      </w:r>
      <w:r>
        <w:rPr>
          <w:rFonts w:hint="eastAsia"/>
        </w:rPr>
        <w:t>10664</w:t>
      </w:r>
      <w:r>
        <w:rPr>
          <w:rFonts w:hint="eastAsia"/>
        </w:rPr>
        <w:t>号决定；</w:t>
      </w:r>
    </w:p>
    <w:p w:rsidR="00000000" w:rsidRDefault="00000000">
      <w:pPr>
        <w:pStyle w:val="a0"/>
        <w:tabs>
          <w:tab w:val="num" w:pos="1550"/>
        </w:tabs>
        <w:ind w:left="1550"/>
        <w:rPr>
          <w:rFonts w:hint="eastAsia"/>
        </w:rPr>
      </w:pPr>
      <w:r>
        <w:rPr>
          <w:rFonts w:hint="eastAsia"/>
        </w:rPr>
        <w:t>1982</w:t>
      </w:r>
      <w:r>
        <w:rPr>
          <w:rFonts w:hint="eastAsia"/>
        </w:rPr>
        <w:t>年关于扫盲的第</w:t>
      </w:r>
      <w:r>
        <w:rPr>
          <w:rFonts w:hint="eastAsia"/>
        </w:rPr>
        <w:t>4</w:t>
      </w:r>
      <w:r>
        <w:rPr>
          <w:rFonts w:hint="eastAsia"/>
        </w:rPr>
        <w:t>号法律，该法律规定所有</w:t>
      </w:r>
      <w:r>
        <w:rPr>
          <w:rFonts w:hint="eastAsia"/>
        </w:rPr>
        <w:t>14</w:t>
      </w:r>
      <w:r>
        <w:rPr>
          <w:rFonts w:hint="eastAsia"/>
        </w:rPr>
        <w:t>岁到</w:t>
      </w:r>
      <w:r>
        <w:rPr>
          <w:rFonts w:hint="eastAsia"/>
        </w:rPr>
        <w:t>40</w:t>
      </w:r>
      <w:r>
        <w:rPr>
          <w:rFonts w:hint="eastAsia"/>
        </w:rPr>
        <w:t>岁的科威特男性和</w:t>
      </w:r>
      <w:r>
        <w:rPr>
          <w:rFonts w:hint="eastAsia"/>
        </w:rPr>
        <w:t>14</w:t>
      </w:r>
      <w:r>
        <w:rPr>
          <w:rFonts w:hint="eastAsia"/>
        </w:rPr>
        <w:t>岁到</w:t>
      </w:r>
      <w:r>
        <w:rPr>
          <w:rFonts w:hint="eastAsia"/>
        </w:rPr>
        <w:t>35</w:t>
      </w:r>
      <w:r>
        <w:rPr>
          <w:rFonts w:hint="eastAsia"/>
        </w:rPr>
        <w:t>岁的科威特女性必须参加扫盲班；</w:t>
      </w:r>
    </w:p>
    <w:p w:rsidR="00000000" w:rsidRDefault="00000000">
      <w:pPr>
        <w:pStyle w:val="a0"/>
        <w:tabs>
          <w:tab w:val="num" w:pos="1550"/>
        </w:tabs>
        <w:ind w:left="1550"/>
        <w:rPr>
          <w:rFonts w:hint="eastAsia"/>
        </w:rPr>
      </w:pPr>
      <w:r>
        <w:rPr>
          <w:rFonts w:hint="eastAsia"/>
        </w:rPr>
        <w:t>1982</w:t>
      </w:r>
      <w:r>
        <w:rPr>
          <w:rFonts w:hint="eastAsia"/>
        </w:rPr>
        <w:t>年关于建立教育和应用培训公共管理局的第</w:t>
      </w:r>
      <w:r>
        <w:rPr>
          <w:rFonts w:hint="eastAsia"/>
        </w:rPr>
        <w:t>63</w:t>
      </w:r>
      <w:r>
        <w:rPr>
          <w:rFonts w:hint="eastAsia"/>
        </w:rPr>
        <w:t>号法律；</w:t>
      </w:r>
    </w:p>
    <w:p w:rsidR="00000000" w:rsidRDefault="00000000">
      <w:pPr>
        <w:pStyle w:val="a0"/>
        <w:tabs>
          <w:tab w:val="num" w:pos="1550"/>
        </w:tabs>
        <w:ind w:left="1550"/>
        <w:rPr>
          <w:rFonts w:hint="eastAsia"/>
        </w:rPr>
      </w:pPr>
      <w:r>
        <w:rPr>
          <w:rFonts w:hint="eastAsia"/>
        </w:rPr>
        <w:t>1987</w:t>
      </w:r>
      <w:r>
        <w:rPr>
          <w:rFonts w:hint="eastAsia"/>
        </w:rPr>
        <w:t>年关于公共教育的第</w:t>
      </w:r>
      <w:r>
        <w:rPr>
          <w:rFonts w:hint="eastAsia"/>
        </w:rPr>
        <w:t>4</w:t>
      </w:r>
      <w:r>
        <w:rPr>
          <w:rFonts w:hint="eastAsia"/>
        </w:rPr>
        <w:t>号法律；以及</w:t>
      </w:r>
    </w:p>
    <w:p w:rsidR="00000000" w:rsidRDefault="00000000">
      <w:pPr>
        <w:pStyle w:val="a0"/>
        <w:tabs>
          <w:tab w:val="num" w:pos="1550"/>
        </w:tabs>
        <w:ind w:left="1550"/>
        <w:rPr>
          <w:rFonts w:hint="eastAsia"/>
        </w:rPr>
      </w:pPr>
      <w:r>
        <w:rPr>
          <w:rFonts w:hint="eastAsia"/>
        </w:rPr>
        <w:t>1988</w:t>
      </w:r>
      <w:r>
        <w:rPr>
          <w:rFonts w:hint="eastAsia"/>
        </w:rPr>
        <w:t>年关于高等教育部的第</w:t>
      </w:r>
      <w:r>
        <w:rPr>
          <w:rFonts w:hint="eastAsia"/>
        </w:rPr>
        <w:t>164</w:t>
      </w:r>
      <w:r>
        <w:rPr>
          <w:rFonts w:hint="eastAsia"/>
        </w:rPr>
        <w:t>号埃米尔法令。</w:t>
      </w:r>
    </w:p>
    <w:p w:rsidR="00000000" w:rsidRDefault="00000000">
      <w:pPr>
        <w:rPr>
          <w:rFonts w:hint="eastAsia"/>
        </w:rPr>
      </w:pPr>
      <w:r>
        <w:rPr>
          <w:rFonts w:hint="eastAsia"/>
        </w:rPr>
        <w:tab/>
        <w:t xml:space="preserve">187.  </w:t>
      </w:r>
      <w:r>
        <w:rPr>
          <w:rFonts w:hint="eastAsia"/>
        </w:rPr>
        <w:t>此外，还通过了一系列旨在提高教育水平和质量的决定和规定，以实现宪法规定的各项目标。科威特的教育在规划和学习方面具有最严格的标准，利用各种不同的基准和指令来确保在支持教育机构方面取得积极的成果。为此目的，在</w:t>
      </w:r>
      <w:r>
        <w:rPr>
          <w:rFonts w:hint="eastAsia"/>
        </w:rPr>
        <w:t>1998</w:t>
      </w:r>
      <w:r>
        <w:rPr>
          <w:rFonts w:hint="eastAsia"/>
        </w:rPr>
        <w:t>年委托对直至</w:t>
      </w:r>
      <w:r>
        <w:rPr>
          <w:rFonts w:hint="eastAsia"/>
        </w:rPr>
        <w:t>2025</w:t>
      </w:r>
      <w:r>
        <w:rPr>
          <w:rFonts w:hint="eastAsia"/>
        </w:rPr>
        <w:t>年未来教育的初步战略进行一项研究，并在最近公布了该项研究。该项战略的主要内容包括对科威特以往的教育工作和这方面的趋势进行审查以便对教育工作进行整顿，以及各国际、区域和阿拉伯组织和专家对科威特教育方面所作努力以及其他的现代教育经验及其利弊所提供的咨询意见。</w:t>
      </w:r>
    </w:p>
    <w:p w:rsidR="00000000" w:rsidRDefault="00000000">
      <w:pPr>
        <w:rPr>
          <w:rFonts w:hint="eastAsia"/>
        </w:rPr>
      </w:pPr>
      <w:r>
        <w:rPr>
          <w:rFonts w:hint="eastAsia"/>
        </w:rPr>
        <w:tab/>
        <w:t xml:space="preserve">188.  </w:t>
      </w:r>
      <w:r>
        <w:rPr>
          <w:rFonts w:hint="eastAsia"/>
        </w:rPr>
        <w:t>除了这一种旨在克服应用方面的任何缺点的科学和客观办法外，国家还向公办教育和高等教育提供慷慨的财政补贴。</w:t>
      </w:r>
      <w:r>
        <w:rPr>
          <w:rFonts w:hint="eastAsia"/>
        </w:rPr>
        <w:t>1997-98</w:t>
      </w:r>
      <w:r>
        <w:rPr>
          <w:rFonts w:hint="eastAsia"/>
        </w:rPr>
        <w:t>年期间，对教育部门的拨款占国家年度预算的</w:t>
      </w:r>
      <w:r>
        <w:rPr>
          <w:rFonts w:hint="eastAsia"/>
        </w:rPr>
        <w:t>10%</w:t>
      </w:r>
      <w:r>
        <w:rPr>
          <w:rFonts w:hint="eastAsia"/>
        </w:rPr>
        <w:t>，金额为</w:t>
      </w:r>
      <w:r>
        <w:rPr>
          <w:rFonts w:hint="eastAsia"/>
        </w:rPr>
        <w:t>45</w:t>
      </w:r>
      <w:r>
        <w:rPr>
          <w:rFonts w:hint="eastAsia"/>
        </w:rPr>
        <w:t>亿第纳尔。值得指出的是，初等和初中教育是义务和免费的，而高中、技术和职业教育也免费向所有人提供。</w:t>
      </w:r>
    </w:p>
    <w:p w:rsidR="00000000" w:rsidRDefault="00000000">
      <w:pPr>
        <w:rPr>
          <w:rFonts w:hint="eastAsia"/>
        </w:rPr>
      </w:pPr>
      <w:r>
        <w:rPr>
          <w:rFonts w:hint="eastAsia"/>
        </w:rPr>
        <w:tab/>
        <w:t xml:space="preserve">189.  </w:t>
      </w:r>
      <w:r>
        <w:rPr>
          <w:rFonts w:hint="eastAsia"/>
        </w:rPr>
        <w:t>科威特的高等教育围绕三个独立的主要机构。这三个机构是：</w:t>
      </w:r>
    </w:p>
    <w:p w:rsidR="00000000" w:rsidRDefault="00000000">
      <w:pPr>
        <w:pStyle w:val="a0"/>
        <w:tabs>
          <w:tab w:val="num" w:pos="1550"/>
        </w:tabs>
        <w:ind w:left="1550"/>
        <w:rPr>
          <w:rFonts w:hint="eastAsia"/>
        </w:rPr>
      </w:pPr>
      <w:r>
        <w:rPr>
          <w:rFonts w:hint="eastAsia"/>
        </w:rPr>
        <w:t>高等教育部，主管大学教育，负责向海外提供学士和硕士层次的奖学金；</w:t>
      </w:r>
    </w:p>
    <w:p w:rsidR="00000000" w:rsidRDefault="00000000">
      <w:pPr>
        <w:pStyle w:val="a0"/>
        <w:tabs>
          <w:tab w:val="num" w:pos="1550"/>
        </w:tabs>
        <w:ind w:left="1550"/>
        <w:rPr>
          <w:rFonts w:hint="eastAsia"/>
        </w:rPr>
      </w:pPr>
      <w:r>
        <w:rPr>
          <w:rFonts w:hint="eastAsia"/>
        </w:rPr>
        <w:t>教育和应用培训公共管理局，负责中学以后为期两年的职业和科学教育、中学以后的四年文凭教育或初中教育证书持有者的技术资格培训；以及</w:t>
      </w:r>
    </w:p>
    <w:p w:rsidR="00000000" w:rsidRDefault="00000000">
      <w:pPr>
        <w:pStyle w:val="a0"/>
        <w:tabs>
          <w:tab w:val="num" w:pos="1550"/>
        </w:tabs>
        <w:ind w:left="1550"/>
        <w:rPr>
          <w:rFonts w:hint="eastAsia"/>
        </w:rPr>
      </w:pPr>
      <w:r>
        <w:rPr>
          <w:rFonts w:hint="eastAsia"/>
        </w:rPr>
        <w:t>科威特大学的高等教育，在完成中等教育后经过四年取得学士学位。在这之后还可以攻读某些专业领域的硕士或博士学位。</w:t>
      </w:r>
    </w:p>
    <w:p w:rsidR="00000000" w:rsidRDefault="00000000">
      <w:pPr>
        <w:rPr>
          <w:rFonts w:hint="eastAsia"/>
        </w:rPr>
      </w:pPr>
      <w:r>
        <w:rPr>
          <w:rFonts w:hint="eastAsia"/>
        </w:rPr>
        <w:tab/>
        <w:t xml:space="preserve">190.  </w:t>
      </w:r>
      <w:r>
        <w:rPr>
          <w:rFonts w:hint="eastAsia"/>
        </w:rPr>
        <w:t>国家根据上述机构规定的合格条件为所有公民提供免费高等教育。没有明显的迹象表明，在地域或社会群体和类别方面存在着可得到的机会不平衡问题。然而，必须指出，在科威特大学，女学生占大多数，在入学人数中占</w:t>
      </w:r>
      <w:r>
        <w:rPr>
          <w:rFonts w:hint="eastAsia"/>
        </w:rPr>
        <w:t>64.5%</w:t>
      </w:r>
      <w:r>
        <w:rPr>
          <w:rFonts w:hint="eastAsia"/>
        </w:rPr>
        <w:t>。这是因为有更多的男生出国留学而且女生中学毕业的比例更高，这表示女生的学习成绩优秀。在应用培训公共管理局，女生人数超过男生，比例为</w:t>
      </w:r>
      <w:r>
        <w:rPr>
          <w:rFonts w:hint="eastAsia"/>
        </w:rPr>
        <w:t>54%</w:t>
      </w:r>
      <w:r>
        <w:rPr>
          <w:rFonts w:hint="eastAsia"/>
        </w:rPr>
        <w:t>对</w:t>
      </w:r>
      <w:r>
        <w:rPr>
          <w:rFonts w:hint="eastAsia"/>
        </w:rPr>
        <w:t>46%</w:t>
      </w:r>
      <w:r>
        <w:rPr>
          <w:rFonts w:hint="eastAsia"/>
        </w:rPr>
        <w:t>。</w:t>
      </w:r>
      <w:r>
        <w:rPr>
          <w:rFonts w:hint="eastAsia"/>
        </w:rPr>
        <w:t>(</w:t>
      </w:r>
      <w:r>
        <w:rPr>
          <w:rFonts w:hint="eastAsia"/>
        </w:rPr>
        <w:t>关于这一问题的更多资料，请参阅向在日内瓦举行的第</w:t>
      </w:r>
      <w:r>
        <w:rPr>
          <w:rFonts w:hint="eastAsia"/>
        </w:rPr>
        <w:t>45</w:t>
      </w:r>
      <w:r>
        <w:rPr>
          <w:rFonts w:hint="eastAsia"/>
        </w:rPr>
        <w:t>届国际教育会议提交的关于科威特教育发展情况的国别报告</w:t>
      </w:r>
      <w:r>
        <w:rPr>
          <w:rFonts w:hint="eastAsia"/>
        </w:rPr>
        <w:t>(1994-95</w:t>
      </w:r>
      <w:r>
        <w:rPr>
          <w:rFonts w:hint="eastAsia"/>
        </w:rPr>
        <w:t>年，</w:t>
      </w:r>
      <w:r>
        <w:rPr>
          <w:rFonts w:hint="eastAsia"/>
        </w:rPr>
        <w:t xml:space="preserve"> 1995-96</w:t>
      </w:r>
      <w:r>
        <w:rPr>
          <w:rFonts w:hint="eastAsia"/>
        </w:rPr>
        <w:t>年</w:t>
      </w:r>
      <w:r>
        <w:rPr>
          <w:rFonts w:hint="eastAsia"/>
        </w:rPr>
        <w:t>)</w:t>
      </w:r>
      <w:r>
        <w:rPr>
          <w:rFonts w:hint="eastAsia"/>
        </w:rPr>
        <w:t>。该报告的英文本见第</w:t>
      </w:r>
      <w:r>
        <w:rPr>
          <w:rFonts w:hint="eastAsia"/>
        </w:rPr>
        <w:t>26</w:t>
      </w:r>
      <w:r>
        <w:rPr>
          <w:rFonts w:hint="eastAsia"/>
        </w:rPr>
        <w:t>号附件。该报告还载有详细情况和统计数字以及所有有关科威特教育的情况。</w:t>
      </w:r>
      <w:r>
        <w:rPr>
          <w:rFonts w:hint="eastAsia"/>
        </w:rPr>
        <w:t>)</w:t>
      </w:r>
    </w:p>
    <w:p w:rsidR="00000000" w:rsidRDefault="00000000">
      <w:pPr>
        <w:rPr>
          <w:rFonts w:hint="eastAsia"/>
        </w:rPr>
      </w:pPr>
      <w:r>
        <w:rPr>
          <w:rFonts w:hint="eastAsia"/>
        </w:rPr>
        <w:tab/>
        <w:t xml:space="preserve">191.  </w:t>
      </w:r>
      <w:r>
        <w:rPr>
          <w:rFonts w:hint="eastAsia"/>
        </w:rPr>
        <w:t>关于鼓励未受过基础教育或未完成初等教育的人</w:t>
      </w:r>
      <w:r>
        <w:rPr>
          <w:rFonts w:hint="eastAsia"/>
        </w:rPr>
        <w:t>(</w:t>
      </w:r>
      <w:r>
        <w:rPr>
          <w:rFonts w:hint="eastAsia"/>
        </w:rPr>
        <w:t>扫盲</w:t>
      </w:r>
      <w:r>
        <w:rPr>
          <w:rFonts w:hint="eastAsia"/>
        </w:rPr>
        <w:t>)</w:t>
      </w:r>
      <w:r>
        <w:rPr>
          <w:rFonts w:hint="eastAsia"/>
        </w:rPr>
        <w:t>的问题，国家通过了</w:t>
      </w:r>
      <w:r>
        <w:rPr>
          <w:rFonts w:hint="eastAsia"/>
        </w:rPr>
        <w:t>1981</w:t>
      </w:r>
      <w:r>
        <w:rPr>
          <w:rFonts w:hint="eastAsia"/>
        </w:rPr>
        <w:t>年关于强制扫盲的第</w:t>
      </w:r>
      <w:r>
        <w:rPr>
          <w:rFonts w:hint="eastAsia"/>
        </w:rPr>
        <w:t>4</w:t>
      </w:r>
      <w:r>
        <w:rPr>
          <w:rFonts w:hint="eastAsia"/>
        </w:rPr>
        <w:t>号法律。该法律解决了全面扫盲工作所面临的许多问题。为颁布该法律作出了各种努力，有一些努力大幅度降低了文盲的水平，在这之前，根据记录在</w:t>
      </w:r>
      <w:r>
        <w:rPr>
          <w:rFonts w:hint="eastAsia"/>
        </w:rPr>
        <w:t>10</w:t>
      </w:r>
      <w:r>
        <w:rPr>
          <w:rFonts w:hint="eastAsia"/>
        </w:rPr>
        <w:t>岁以上的人中妇女的文盲率为</w:t>
      </w:r>
      <w:r>
        <w:rPr>
          <w:rFonts w:hint="eastAsia"/>
        </w:rPr>
        <w:t>52%</w:t>
      </w:r>
      <w:r>
        <w:rPr>
          <w:rFonts w:hint="eastAsia"/>
        </w:rPr>
        <w:t>，男性为</w:t>
      </w:r>
      <w:r>
        <w:rPr>
          <w:rFonts w:hint="eastAsia"/>
        </w:rPr>
        <w:t>36%</w:t>
      </w:r>
      <w:r>
        <w:rPr>
          <w:rFonts w:hint="eastAsia"/>
        </w:rPr>
        <w:t>。当时加入扫盲中心是自愿的。</w:t>
      </w:r>
    </w:p>
    <w:p w:rsidR="00000000" w:rsidRDefault="00000000">
      <w:pPr>
        <w:rPr>
          <w:rFonts w:hint="eastAsia"/>
        </w:rPr>
      </w:pPr>
      <w:r>
        <w:rPr>
          <w:rFonts w:hint="eastAsia"/>
        </w:rPr>
        <w:tab/>
        <w:t xml:space="preserve">192.  </w:t>
      </w:r>
      <w:r>
        <w:rPr>
          <w:rFonts w:hint="eastAsia"/>
        </w:rPr>
        <w:t>然而，尽管所作出的一切努力，这种扫盲率到</w:t>
      </w:r>
      <w:r>
        <w:rPr>
          <w:rFonts w:hint="eastAsia"/>
        </w:rPr>
        <w:t>1981</w:t>
      </w:r>
      <w:r>
        <w:rPr>
          <w:rFonts w:hint="eastAsia"/>
        </w:rPr>
        <w:t>年与科威特要在各方面赶上发展潮流的雄心壮志相比是不相称的。这一种情况要求通过上述法律以便从一个不同的视角为扫盲奠定基础。第</w:t>
      </w:r>
      <w:r>
        <w:rPr>
          <w:rFonts w:hint="eastAsia"/>
        </w:rPr>
        <w:t>1</w:t>
      </w:r>
      <w:r>
        <w:rPr>
          <w:rFonts w:hint="eastAsia"/>
        </w:rPr>
        <w:t>条规定，“扫盲是国家的责任，旨在为文盲提供一种足以提高其文化和社会水平的教育程度，以便使他们能够对自我发展和社会发展作出贡献并面对生活的各种挑战”。对这一条款进行仔细研究就会发现在处理文盲问题上采取了不同的视角。</w:t>
      </w:r>
    </w:p>
    <w:p w:rsidR="00000000" w:rsidRDefault="00000000">
      <w:pPr>
        <w:rPr>
          <w:rFonts w:hint="eastAsia"/>
        </w:rPr>
      </w:pPr>
      <w:r>
        <w:rPr>
          <w:rFonts w:hint="eastAsia"/>
        </w:rPr>
        <w:tab/>
        <w:t xml:space="preserve">193.  </w:t>
      </w:r>
      <w:r>
        <w:rPr>
          <w:rFonts w:hint="eastAsia"/>
        </w:rPr>
        <w:t>这不再是一个影响社会内部一些类型人员的教育问题，一个为扫盲而必须由国家来处理的问题。更确切地说，对任务应加以扩大，以便为文盲提供有关的文化和社会发展机会，使他们能够有效地为综合发展计划作出贡献。为了强调工作的这一方面，已经将扫盲工作与成人教育相挂钩，以便使那些有此种愿望和潜力的人能够完成直到大学程度和大学以后的各个阶段，正如</w:t>
      </w:r>
      <w:r>
        <w:rPr>
          <w:rFonts w:hint="eastAsia"/>
        </w:rPr>
        <w:t>1997-98</w:t>
      </w:r>
      <w:r>
        <w:rPr>
          <w:rFonts w:hint="eastAsia"/>
        </w:rPr>
        <w:t>教育日历所表明的</w:t>
      </w:r>
      <w:r>
        <w:rPr>
          <w:rFonts w:hint="eastAsia"/>
        </w:rPr>
        <w:t>(</w:t>
      </w:r>
      <w:r>
        <w:rPr>
          <w:rFonts w:hint="eastAsia"/>
        </w:rPr>
        <w:t>见附件</w:t>
      </w:r>
      <w:r>
        <w:rPr>
          <w:rFonts w:hint="eastAsia"/>
        </w:rPr>
        <w:t>27)</w:t>
      </w:r>
      <w:r>
        <w:rPr>
          <w:rFonts w:hint="eastAsia"/>
        </w:rPr>
        <w:t>。</w:t>
      </w:r>
    </w:p>
    <w:p w:rsidR="00000000" w:rsidRDefault="00000000">
      <w:pPr>
        <w:rPr>
          <w:rFonts w:hint="eastAsia"/>
        </w:rPr>
      </w:pPr>
      <w:r>
        <w:rPr>
          <w:rFonts w:hint="eastAsia"/>
        </w:rPr>
        <w:tab/>
        <w:t xml:space="preserve">194.  </w:t>
      </w:r>
      <w:r>
        <w:rPr>
          <w:rFonts w:hint="eastAsia"/>
        </w:rPr>
        <w:t>该法律考虑了文盲的各种情况并努力帮助他们克服妨碍他们入学的各种问题。第</w:t>
      </w:r>
      <w:r>
        <w:rPr>
          <w:rFonts w:hint="eastAsia"/>
        </w:rPr>
        <w:t>8</w:t>
      </w:r>
      <w:r>
        <w:rPr>
          <w:rFonts w:hint="eastAsia"/>
        </w:rPr>
        <w:t>条允许在官方的上班时间上学。该法律第</w:t>
      </w:r>
      <w:r>
        <w:rPr>
          <w:rFonts w:hint="eastAsia"/>
        </w:rPr>
        <w:t>20</w:t>
      </w:r>
      <w:r>
        <w:rPr>
          <w:rFonts w:hint="eastAsia"/>
        </w:rPr>
        <w:t>条规定雇主如被发现违反本条应罚款不超过</w:t>
      </w:r>
      <w:r>
        <w:rPr>
          <w:rFonts w:hint="eastAsia"/>
        </w:rPr>
        <w:t>100</w:t>
      </w:r>
      <w:r>
        <w:rPr>
          <w:rFonts w:hint="eastAsia"/>
        </w:rPr>
        <w:t>第纳尔。所有雇主还必须向教育部报告文盲工人的人数，而第</w:t>
      </w:r>
      <w:r>
        <w:rPr>
          <w:rFonts w:hint="eastAsia"/>
        </w:rPr>
        <w:t>15</w:t>
      </w:r>
      <w:r>
        <w:rPr>
          <w:rFonts w:hint="eastAsia"/>
        </w:rPr>
        <w:t>至</w:t>
      </w:r>
      <w:r>
        <w:rPr>
          <w:rFonts w:hint="eastAsia"/>
        </w:rPr>
        <w:t>19</w:t>
      </w:r>
      <w:r>
        <w:rPr>
          <w:rFonts w:hint="eastAsia"/>
        </w:rPr>
        <w:t>条规定参加扫盲中心和考试合格是在公务员系统就业和晋升的一个先决条件。各种条例和规定还要求为成绩优良或通过考试的人提供奖金和奖励，重点特别是妇女。</w:t>
      </w:r>
    </w:p>
    <w:p w:rsidR="00000000" w:rsidRDefault="00000000">
      <w:pPr>
        <w:rPr>
          <w:rFonts w:hint="eastAsia"/>
        </w:rPr>
      </w:pPr>
      <w:r>
        <w:rPr>
          <w:rFonts w:hint="eastAsia"/>
        </w:rPr>
        <w:tab/>
        <w:t xml:space="preserve">195.  </w:t>
      </w:r>
      <w:r>
        <w:rPr>
          <w:rFonts w:hint="eastAsia"/>
        </w:rPr>
        <w:t>在对</w:t>
      </w:r>
      <w:r>
        <w:rPr>
          <w:rFonts w:hint="eastAsia"/>
        </w:rPr>
        <w:t>1981</w:t>
      </w:r>
      <w:r>
        <w:rPr>
          <w:rFonts w:hint="eastAsia"/>
        </w:rPr>
        <w:t>年关于扫盲的第</w:t>
      </w:r>
      <w:r>
        <w:rPr>
          <w:rFonts w:hint="eastAsia"/>
        </w:rPr>
        <w:t>4</w:t>
      </w:r>
      <w:r>
        <w:rPr>
          <w:rFonts w:hint="eastAsia"/>
        </w:rPr>
        <w:t>号法律所作的这一概要介绍以后，还应提及的是</w:t>
      </w:r>
      <w:r>
        <w:rPr>
          <w:rFonts w:hint="eastAsia"/>
        </w:rPr>
        <w:t>1981</w:t>
      </w:r>
      <w:r>
        <w:rPr>
          <w:rFonts w:hint="eastAsia"/>
        </w:rPr>
        <w:t>年</w:t>
      </w:r>
      <w:r>
        <w:rPr>
          <w:rFonts w:hint="eastAsia"/>
        </w:rPr>
        <w:t>2</w:t>
      </w:r>
      <w:r>
        <w:rPr>
          <w:rFonts w:hint="eastAsia"/>
        </w:rPr>
        <w:t>月</w:t>
      </w:r>
      <w:r>
        <w:rPr>
          <w:rFonts w:hint="eastAsia"/>
        </w:rPr>
        <w:t>22</w:t>
      </w:r>
      <w:r>
        <w:rPr>
          <w:rFonts w:hint="eastAsia"/>
        </w:rPr>
        <w:t>日发布了一项埃米尔法律作为对扫盲运动的补充，该法律设立了“扫盲委员会”，由教育大臣任主席，还有其他两名代表其他相关部委的成员、群众和公民组织的代表以及这一领域的专家。根据</w:t>
      </w:r>
      <w:r>
        <w:rPr>
          <w:rFonts w:hint="eastAsia"/>
        </w:rPr>
        <w:t>1981</w:t>
      </w:r>
      <w:r>
        <w:rPr>
          <w:rFonts w:hint="eastAsia"/>
        </w:rPr>
        <w:t>年第</w:t>
      </w:r>
      <w:r>
        <w:rPr>
          <w:rFonts w:hint="eastAsia"/>
        </w:rPr>
        <w:t>92</w:t>
      </w:r>
      <w:r>
        <w:rPr>
          <w:rFonts w:hint="eastAsia"/>
        </w:rPr>
        <w:t>号部委决定在该主要机构下面设立了其他几个小组委员会。它们涉及到信息、统计、技术、卫生和社会活动。每一个小组委员会都对</w:t>
      </w:r>
      <w:r>
        <w:rPr>
          <w:rFonts w:hint="eastAsia"/>
        </w:rPr>
        <w:t>1981</w:t>
      </w:r>
      <w:r>
        <w:rPr>
          <w:rFonts w:hint="eastAsia"/>
        </w:rPr>
        <w:t>年第</w:t>
      </w:r>
      <w:r>
        <w:rPr>
          <w:rFonts w:hint="eastAsia"/>
        </w:rPr>
        <w:t>4</w:t>
      </w:r>
      <w:r>
        <w:rPr>
          <w:rFonts w:hint="eastAsia"/>
        </w:rPr>
        <w:t>号法律的影响发起自己的研究，以便设想运动的目标，提交主要委员会。</w:t>
      </w:r>
    </w:p>
    <w:p w:rsidR="00000000" w:rsidRDefault="00000000">
      <w:pPr>
        <w:rPr>
          <w:rFonts w:hint="eastAsia"/>
        </w:rPr>
      </w:pPr>
      <w:r>
        <w:rPr>
          <w:rFonts w:hint="eastAsia"/>
        </w:rPr>
        <w:tab/>
        <w:t xml:space="preserve">196.  </w:t>
      </w:r>
      <w:r>
        <w:rPr>
          <w:rFonts w:hint="eastAsia"/>
        </w:rPr>
        <w:t>根据所提交的各种研究报告，主要委员会通过了一系列决定，教育部批准了这些决定，其中主要的有：</w:t>
      </w:r>
    </w:p>
    <w:p w:rsidR="00000000" w:rsidRDefault="00000000">
      <w:pPr>
        <w:pStyle w:val="a0"/>
        <w:tabs>
          <w:tab w:val="num" w:pos="1550"/>
        </w:tabs>
        <w:ind w:left="1550"/>
        <w:rPr>
          <w:rFonts w:hint="eastAsia"/>
        </w:rPr>
      </w:pPr>
      <w:r>
        <w:rPr>
          <w:rFonts w:hint="eastAsia"/>
        </w:rPr>
        <w:t>关于扫盲考试标准和考试日期的第</w:t>
      </w:r>
      <w:r>
        <w:rPr>
          <w:rFonts w:hint="eastAsia"/>
        </w:rPr>
        <w:t>29/82</w:t>
      </w:r>
      <w:r>
        <w:rPr>
          <w:rFonts w:hint="eastAsia"/>
        </w:rPr>
        <w:t>号部委决定；</w:t>
      </w:r>
    </w:p>
    <w:p w:rsidR="00000000" w:rsidRDefault="00000000">
      <w:pPr>
        <w:pStyle w:val="a0"/>
        <w:tabs>
          <w:tab w:val="num" w:pos="1550"/>
        </w:tabs>
        <w:ind w:left="1550"/>
        <w:rPr>
          <w:rFonts w:hint="eastAsia"/>
        </w:rPr>
      </w:pPr>
      <w:r>
        <w:rPr>
          <w:rFonts w:hint="eastAsia"/>
        </w:rPr>
        <w:t>规定允许上课缺席的情况的第</w:t>
      </w:r>
      <w:r>
        <w:rPr>
          <w:rFonts w:hint="eastAsia"/>
        </w:rPr>
        <w:t>20/82</w:t>
      </w:r>
      <w:r>
        <w:rPr>
          <w:rFonts w:hint="eastAsia"/>
        </w:rPr>
        <w:t>号部委决定；</w:t>
      </w:r>
    </w:p>
    <w:p w:rsidR="00000000" w:rsidRDefault="00000000">
      <w:pPr>
        <w:pStyle w:val="a0"/>
        <w:tabs>
          <w:tab w:val="num" w:pos="1550"/>
        </w:tabs>
        <w:ind w:left="1550"/>
        <w:rPr>
          <w:rFonts w:hint="eastAsia"/>
        </w:rPr>
      </w:pPr>
      <w:r>
        <w:rPr>
          <w:rFonts w:hint="eastAsia"/>
        </w:rPr>
        <w:t>关于文盲定义的第</w:t>
      </w:r>
      <w:r>
        <w:rPr>
          <w:rFonts w:hint="eastAsia"/>
        </w:rPr>
        <w:t>31/82</w:t>
      </w:r>
      <w:r>
        <w:rPr>
          <w:rFonts w:hint="eastAsia"/>
        </w:rPr>
        <w:t>号部委决定：文盲系指“年龄为</w:t>
      </w:r>
      <w:r>
        <w:rPr>
          <w:rFonts w:hint="eastAsia"/>
        </w:rPr>
        <w:t>14</w:t>
      </w:r>
      <w:r>
        <w:rPr>
          <w:rFonts w:hint="eastAsia"/>
        </w:rPr>
        <w:t>岁或</w:t>
      </w:r>
      <w:r>
        <w:rPr>
          <w:rFonts w:hint="eastAsia"/>
        </w:rPr>
        <w:t>14</w:t>
      </w:r>
      <w:r>
        <w:rPr>
          <w:rFonts w:hint="eastAsia"/>
        </w:rPr>
        <w:t>岁以上阅读和数学程度达不到初等教育</w:t>
      </w:r>
      <w:r>
        <w:rPr>
          <w:rFonts w:hint="eastAsia"/>
        </w:rPr>
        <w:t>4</w:t>
      </w:r>
      <w:r>
        <w:rPr>
          <w:rFonts w:hint="eastAsia"/>
        </w:rPr>
        <w:t>年级同等学力的水平并且已不在初等学校上学的个人”；</w:t>
      </w:r>
    </w:p>
    <w:p w:rsidR="00000000" w:rsidRDefault="00000000">
      <w:pPr>
        <w:pStyle w:val="a0"/>
        <w:tabs>
          <w:tab w:val="num" w:pos="1550"/>
        </w:tabs>
        <w:ind w:left="1550"/>
        <w:rPr>
          <w:rFonts w:hint="eastAsia"/>
        </w:rPr>
      </w:pPr>
      <w:r>
        <w:rPr>
          <w:rFonts w:hint="eastAsia"/>
        </w:rPr>
        <w:t>关于确定有读写能力但没有扫盲证书的人员的水平的规定的第</w:t>
      </w:r>
      <w:r>
        <w:rPr>
          <w:rFonts w:hint="eastAsia"/>
        </w:rPr>
        <w:t>23/82</w:t>
      </w:r>
      <w:r>
        <w:rPr>
          <w:rFonts w:hint="eastAsia"/>
        </w:rPr>
        <w:t>号部委决定</w:t>
      </w:r>
      <w:r>
        <w:rPr>
          <w:rFonts w:hint="eastAsia"/>
        </w:rPr>
        <w:t>(</w:t>
      </w:r>
      <w:r>
        <w:rPr>
          <w:rFonts w:hint="eastAsia"/>
        </w:rPr>
        <w:t>见附件</w:t>
      </w:r>
      <w:r>
        <w:rPr>
          <w:rFonts w:hint="eastAsia"/>
        </w:rPr>
        <w:t xml:space="preserve">28, </w:t>
      </w:r>
      <w:r>
        <w:rPr>
          <w:rFonts w:hint="eastAsia"/>
        </w:rPr>
        <w:t>载有扫盲法和上述各项决定</w:t>
      </w:r>
      <w:r>
        <w:rPr>
          <w:rFonts w:hint="eastAsia"/>
        </w:rPr>
        <w:t>)</w:t>
      </w:r>
      <w:r>
        <w:rPr>
          <w:rFonts w:hint="eastAsia"/>
        </w:rPr>
        <w:t>。</w:t>
      </w:r>
    </w:p>
    <w:p w:rsidR="00000000" w:rsidRDefault="00000000">
      <w:pPr>
        <w:rPr>
          <w:rFonts w:hint="eastAsia"/>
        </w:rPr>
      </w:pPr>
      <w:r>
        <w:rPr>
          <w:rFonts w:hint="eastAsia"/>
        </w:rPr>
        <w:tab/>
        <w:t xml:space="preserve">197.  </w:t>
      </w:r>
      <w:r>
        <w:rPr>
          <w:rFonts w:hint="eastAsia"/>
        </w:rPr>
        <w:t>由于采取了这一认真的办法，因此在全国开办了若干扫盲中心。后来这种扫盲中心的数字翻了一番，在文盲率较高的地区，配有一个以上的中心，为家庭妇女早上上课</w:t>
      </w:r>
      <w:r>
        <w:rPr>
          <w:rFonts w:hint="eastAsia"/>
        </w:rPr>
        <w:t>(</w:t>
      </w:r>
      <w:r>
        <w:rPr>
          <w:rFonts w:hint="eastAsia"/>
        </w:rPr>
        <w:t>关于</w:t>
      </w:r>
      <w:r>
        <w:rPr>
          <w:rFonts w:hint="eastAsia"/>
        </w:rPr>
        <w:t>1997-98</w:t>
      </w:r>
      <w:r>
        <w:rPr>
          <w:rFonts w:hint="eastAsia"/>
        </w:rPr>
        <w:t>学年科威特教育方面的主要统计数字摘要，包括中心和班级的数量、学生、教师人数、成人教育以及扫盲中心层次，见附件</w:t>
      </w:r>
      <w:r>
        <w:rPr>
          <w:rFonts w:hint="eastAsia"/>
        </w:rPr>
        <w:t>29)</w:t>
      </w:r>
      <w:r>
        <w:rPr>
          <w:rFonts w:hint="eastAsia"/>
        </w:rPr>
        <w:t>。</w:t>
      </w:r>
    </w:p>
    <w:p w:rsidR="00000000" w:rsidRDefault="00000000">
      <w:pPr>
        <w:rPr>
          <w:rFonts w:hint="eastAsia"/>
        </w:rPr>
      </w:pPr>
      <w:r>
        <w:rPr>
          <w:rFonts w:hint="eastAsia"/>
        </w:rPr>
        <w:tab/>
        <w:t xml:space="preserve">198.  </w:t>
      </w:r>
      <w:r>
        <w:rPr>
          <w:rFonts w:hint="eastAsia"/>
        </w:rPr>
        <w:t>总的来说，值得指出的是，在教育部的新结构内成立了一个有关成人教育和扫盲问题的咨询委员会，并设有秘书处，以落实委员会</w:t>
      </w:r>
      <w:r>
        <w:rPr>
          <w:rFonts w:hint="eastAsia"/>
        </w:rPr>
        <w:t>1993</w:t>
      </w:r>
      <w:r>
        <w:rPr>
          <w:rFonts w:hint="eastAsia"/>
        </w:rPr>
        <w:t>到</w:t>
      </w:r>
      <w:r>
        <w:rPr>
          <w:rFonts w:hint="eastAsia"/>
        </w:rPr>
        <w:t>94</w:t>
      </w:r>
      <w:r>
        <w:rPr>
          <w:rFonts w:hint="eastAsia"/>
        </w:rPr>
        <w:t>年的各项决定和建议</w:t>
      </w:r>
      <w:r>
        <w:rPr>
          <w:rFonts w:hint="eastAsia"/>
        </w:rPr>
        <w:t>(</w:t>
      </w:r>
      <w:r>
        <w:rPr>
          <w:rFonts w:hint="eastAsia"/>
        </w:rPr>
        <w:t>关于教育部有关扫盲问题的一些出版物，见附件</w:t>
      </w:r>
      <w:r>
        <w:rPr>
          <w:rFonts w:hint="eastAsia"/>
        </w:rPr>
        <w:t>30)</w:t>
      </w:r>
      <w:r>
        <w:rPr>
          <w:rFonts w:hint="eastAsia"/>
        </w:rPr>
        <w:t>。</w:t>
      </w:r>
    </w:p>
    <w:p w:rsidR="00000000" w:rsidRDefault="00000000">
      <w:pPr>
        <w:rPr>
          <w:rFonts w:hint="eastAsia"/>
        </w:rPr>
      </w:pPr>
      <w:r>
        <w:rPr>
          <w:rFonts w:hint="eastAsia"/>
        </w:rPr>
        <w:tab/>
        <w:t xml:space="preserve">199.  </w:t>
      </w:r>
      <w:r>
        <w:rPr>
          <w:rFonts w:hint="eastAsia"/>
        </w:rPr>
        <w:t>由于科威特国所作出的各种努力，文盲数字下降情况如下：</w:t>
      </w:r>
    </w:p>
    <w:p w:rsidR="00000000" w:rsidRDefault="00000000">
      <w:pPr>
        <w:pStyle w:val="a0"/>
        <w:tabs>
          <w:tab w:val="num" w:pos="1550"/>
        </w:tabs>
        <w:ind w:left="1550"/>
        <w:rPr>
          <w:rFonts w:hint="eastAsia"/>
        </w:rPr>
      </w:pPr>
      <w:r>
        <w:rPr>
          <w:rFonts w:hint="eastAsia"/>
        </w:rPr>
        <w:t>1965</w:t>
      </w:r>
      <w:r>
        <w:rPr>
          <w:rFonts w:hint="eastAsia"/>
        </w:rPr>
        <w:t>：</w:t>
      </w:r>
      <w:r>
        <w:rPr>
          <w:rFonts w:hint="eastAsia"/>
        </w:rPr>
        <w:t>57%(</w:t>
      </w:r>
      <w:r>
        <w:rPr>
          <w:rFonts w:hint="eastAsia"/>
        </w:rPr>
        <w:t>男性为</w:t>
      </w:r>
      <w:r>
        <w:rPr>
          <w:rFonts w:hint="eastAsia"/>
        </w:rPr>
        <w:t>42%</w:t>
      </w:r>
      <w:r>
        <w:rPr>
          <w:rFonts w:hint="eastAsia"/>
        </w:rPr>
        <w:t>，女性为</w:t>
      </w:r>
      <w:r>
        <w:rPr>
          <w:rFonts w:hint="eastAsia"/>
        </w:rPr>
        <w:t>72%)</w:t>
      </w:r>
      <w:r>
        <w:rPr>
          <w:rFonts w:hint="eastAsia"/>
        </w:rPr>
        <w:t>；</w:t>
      </w:r>
    </w:p>
    <w:p w:rsidR="00000000" w:rsidRDefault="00000000">
      <w:pPr>
        <w:pStyle w:val="a0"/>
        <w:tabs>
          <w:tab w:val="num" w:pos="1550"/>
        </w:tabs>
        <w:ind w:left="1550"/>
        <w:rPr>
          <w:rFonts w:hint="eastAsia"/>
        </w:rPr>
      </w:pPr>
      <w:r>
        <w:rPr>
          <w:rFonts w:hint="eastAsia"/>
        </w:rPr>
        <w:t>1980</w:t>
      </w:r>
      <w:r>
        <w:rPr>
          <w:rFonts w:hint="eastAsia"/>
        </w:rPr>
        <w:t>：</w:t>
      </w:r>
      <w:r>
        <w:rPr>
          <w:rFonts w:hint="eastAsia"/>
        </w:rPr>
        <w:t>39%(</w:t>
      </w:r>
      <w:r>
        <w:rPr>
          <w:rFonts w:hint="eastAsia"/>
        </w:rPr>
        <w:t>男性为</w:t>
      </w:r>
      <w:r>
        <w:rPr>
          <w:rFonts w:hint="eastAsia"/>
        </w:rPr>
        <w:t>27.4%</w:t>
      </w:r>
      <w:r>
        <w:rPr>
          <w:rFonts w:hint="eastAsia"/>
        </w:rPr>
        <w:t>，女性为</w:t>
      </w:r>
      <w:r>
        <w:rPr>
          <w:rFonts w:hint="eastAsia"/>
        </w:rPr>
        <w:t>50.5%)</w:t>
      </w:r>
      <w:r>
        <w:rPr>
          <w:rFonts w:hint="eastAsia"/>
        </w:rPr>
        <w:t>；</w:t>
      </w:r>
    </w:p>
    <w:p w:rsidR="00000000" w:rsidRDefault="00000000">
      <w:pPr>
        <w:pStyle w:val="a0"/>
        <w:tabs>
          <w:tab w:val="num" w:pos="1550"/>
        </w:tabs>
        <w:ind w:left="1550"/>
        <w:rPr>
          <w:rFonts w:hint="eastAsia"/>
        </w:rPr>
      </w:pPr>
      <w:r>
        <w:rPr>
          <w:rFonts w:hint="eastAsia"/>
        </w:rPr>
        <w:t>1985</w:t>
      </w:r>
      <w:r>
        <w:rPr>
          <w:rFonts w:hint="eastAsia"/>
        </w:rPr>
        <w:t>：</w:t>
      </w:r>
      <w:r>
        <w:rPr>
          <w:rFonts w:hint="eastAsia"/>
        </w:rPr>
        <w:t>26.6%(</w:t>
      </w:r>
      <w:r>
        <w:rPr>
          <w:rFonts w:hint="eastAsia"/>
        </w:rPr>
        <w:t>男性为</w:t>
      </w:r>
      <w:r>
        <w:rPr>
          <w:rFonts w:hint="eastAsia"/>
        </w:rPr>
        <w:t>17.5%</w:t>
      </w:r>
      <w:r>
        <w:rPr>
          <w:rFonts w:hint="eastAsia"/>
        </w:rPr>
        <w:t>，女性为</w:t>
      </w:r>
      <w:r>
        <w:rPr>
          <w:rFonts w:hint="eastAsia"/>
        </w:rPr>
        <w:t>35.6%)</w:t>
      </w:r>
      <w:r>
        <w:rPr>
          <w:rFonts w:hint="eastAsia"/>
        </w:rPr>
        <w:t>；</w:t>
      </w:r>
    </w:p>
    <w:p w:rsidR="00000000" w:rsidRDefault="00000000">
      <w:pPr>
        <w:pStyle w:val="a0"/>
        <w:tabs>
          <w:tab w:val="num" w:pos="1550"/>
        </w:tabs>
        <w:ind w:left="1550"/>
        <w:rPr>
          <w:rFonts w:hint="eastAsia"/>
        </w:rPr>
      </w:pPr>
      <w:r>
        <w:rPr>
          <w:rFonts w:hint="eastAsia"/>
        </w:rPr>
        <w:t>1988</w:t>
      </w:r>
      <w:r>
        <w:rPr>
          <w:rFonts w:hint="eastAsia"/>
        </w:rPr>
        <w:t>：</w:t>
      </w:r>
      <w:r>
        <w:rPr>
          <w:rFonts w:hint="eastAsia"/>
        </w:rPr>
        <w:t>20.3%(</w:t>
      </w:r>
      <w:r>
        <w:rPr>
          <w:rFonts w:hint="eastAsia"/>
        </w:rPr>
        <w:t>男性为</w:t>
      </w:r>
      <w:r>
        <w:rPr>
          <w:rFonts w:hint="eastAsia"/>
        </w:rPr>
        <w:t>11.7%</w:t>
      </w:r>
      <w:r>
        <w:rPr>
          <w:rFonts w:hint="eastAsia"/>
        </w:rPr>
        <w:t>，女性为</w:t>
      </w:r>
      <w:r>
        <w:rPr>
          <w:rFonts w:hint="eastAsia"/>
        </w:rPr>
        <w:t>28.8%)</w:t>
      </w:r>
      <w:r>
        <w:rPr>
          <w:rFonts w:hint="eastAsia"/>
        </w:rPr>
        <w:t>；</w:t>
      </w:r>
    </w:p>
    <w:p w:rsidR="00000000" w:rsidRDefault="00000000">
      <w:pPr>
        <w:pStyle w:val="a0"/>
        <w:tabs>
          <w:tab w:val="num" w:pos="1550"/>
        </w:tabs>
        <w:ind w:left="1550"/>
        <w:rPr>
          <w:rFonts w:hint="eastAsia"/>
        </w:rPr>
      </w:pPr>
      <w:r>
        <w:rPr>
          <w:rFonts w:hint="eastAsia"/>
        </w:rPr>
        <w:t>1994</w:t>
      </w:r>
      <w:r>
        <w:rPr>
          <w:rFonts w:hint="eastAsia"/>
        </w:rPr>
        <w:t>：</w:t>
      </w:r>
      <w:r>
        <w:rPr>
          <w:rFonts w:hint="eastAsia"/>
        </w:rPr>
        <w:t>8.3%(</w:t>
      </w:r>
      <w:r>
        <w:rPr>
          <w:rFonts w:hint="eastAsia"/>
        </w:rPr>
        <w:t>男性为</w:t>
      </w:r>
      <w:r>
        <w:rPr>
          <w:rFonts w:hint="eastAsia"/>
        </w:rPr>
        <w:t>4%</w:t>
      </w:r>
      <w:r>
        <w:rPr>
          <w:rFonts w:hint="eastAsia"/>
        </w:rPr>
        <w:t>，女性为</w:t>
      </w:r>
      <w:r>
        <w:rPr>
          <w:rFonts w:hint="eastAsia"/>
        </w:rPr>
        <w:t>12.5%)</w:t>
      </w:r>
      <w:r>
        <w:rPr>
          <w:rFonts w:hint="eastAsia"/>
        </w:rPr>
        <w:t>。</w:t>
      </w:r>
    </w:p>
    <w:p w:rsidR="00000000" w:rsidRDefault="00000000">
      <w:pPr>
        <w:rPr>
          <w:rFonts w:hint="eastAsia"/>
        </w:rPr>
      </w:pPr>
      <w:r>
        <w:rPr>
          <w:rFonts w:hint="eastAsia"/>
        </w:rPr>
        <w:tab/>
        <w:t xml:space="preserve">200.  </w:t>
      </w:r>
      <w:r>
        <w:rPr>
          <w:rFonts w:hint="eastAsia"/>
        </w:rPr>
        <w:t>值得指出的是，在发动扫盲运动</w:t>
      </w:r>
      <w:r>
        <w:rPr>
          <w:rFonts w:hint="eastAsia"/>
        </w:rPr>
        <w:t>18</w:t>
      </w:r>
      <w:r>
        <w:rPr>
          <w:rFonts w:hint="eastAsia"/>
        </w:rPr>
        <w:t>年后，科威特的文盲率在男女两性中都得到了减少。</w:t>
      </w:r>
      <w:r>
        <w:rPr>
          <w:rFonts w:hint="eastAsia"/>
        </w:rPr>
        <w:t>1998</w:t>
      </w:r>
      <w:r>
        <w:rPr>
          <w:rFonts w:hint="eastAsia"/>
        </w:rPr>
        <w:t>年的人口普查表明，根据法律有义务入学的男性中文盲率低于</w:t>
      </w:r>
      <w:r>
        <w:rPr>
          <w:rFonts w:hint="eastAsia"/>
        </w:rPr>
        <w:t>1%</w:t>
      </w:r>
      <w:r>
        <w:rPr>
          <w:rFonts w:hint="eastAsia"/>
        </w:rPr>
        <w:t>，不超过男性人口的</w:t>
      </w:r>
      <w:r>
        <w:rPr>
          <w:rFonts w:hint="eastAsia"/>
        </w:rPr>
        <w:t>4%</w:t>
      </w:r>
      <w:r>
        <w:rPr>
          <w:rFonts w:hint="eastAsia"/>
        </w:rPr>
        <w:t>。另一方面，女性文盲率一般来说在</w:t>
      </w:r>
      <w:r>
        <w:rPr>
          <w:rFonts w:hint="eastAsia"/>
        </w:rPr>
        <w:t>11%</w:t>
      </w:r>
      <w:r>
        <w:rPr>
          <w:rFonts w:hint="eastAsia"/>
        </w:rPr>
        <w:t>。</w:t>
      </w:r>
    </w:p>
    <w:p w:rsidR="00000000" w:rsidRDefault="00000000">
      <w:pPr>
        <w:rPr>
          <w:rFonts w:hint="eastAsia"/>
        </w:rPr>
      </w:pPr>
      <w:r>
        <w:rPr>
          <w:rFonts w:hint="eastAsia"/>
        </w:rPr>
        <w:tab/>
        <w:t xml:space="preserve">201.  </w:t>
      </w:r>
      <w:r>
        <w:rPr>
          <w:rFonts w:hint="eastAsia"/>
        </w:rPr>
        <w:t>最后，科威特已通过了未来的计划和目标以确保完全扫除文盲。这特别包括以下措施：</w:t>
      </w:r>
    </w:p>
    <w:p w:rsidR="00000000" w:rsidRDefault="00000000">
      <w:pPr>
        <w:pStyle w:val="a0"/>
        <w:tabs>
          <w:tab w:val="num" w:pos="1550"/>
        </w:tabs>
        <w:ind w:left="1550"/>
        <w:rPr>
          <w:rFonts w:hint="eastAsia"/>
        </w:rPr>
      </w:pPr>
      <w:r>
        <w:rPr>
          <w:rFonts w:hint="eastAsia"/>
        </w:rPr>
        <w:t>关于两级教育制度，初中和高中的法律草案；</w:t>
      </w:r>
    </w:p>
    <w:p w:rsidR="00000000" w:rsidRDefault="00000000">
      <w:pPr>
        <w:pStyle w:val="a0"/>
        <w:tabs>
          <w:tab w:val="num" w:pos="1550"/>
        </w:tabs>
        <w:ind w:left="1550"/>
        <w:rPr>
          <w:rFonts w:hint="eastAsia"/>
        </w:rPr>
      </w:pPr>
      <w:r>
        <w:rPr>
          <w:rFonts w:hint="eastAsia"/>
        </w:rPr>
        <w:t>关于提供成人教育的社区服务方案和扫盲中心的法律草案。该法案旨在在这些中心推广实施电器、汽车、计算机和装潢课程；以及</w:t>
      </w:r>
    </w:p>
    <w:p w:rsidR="00000000" w:rsidRDefault="00000000">
      <w:pPr>
        <w:pStyle w:val="a0"/>
        <w:tabs>
          <w:tab w:val="num" w:pos="1550"/>
        </w:tabs>
        <w:ind w:left="1550"/>
        <w:rPr>
          <w:rFonts w:hint="eastAsia"/>
        </w:rPr>
      </w:pPr>
      <w:r>
        <w:rPr>
          <w:rFonts w:hint="eastAsia"/>
        </w:rPr>
        <w:t>结束对综合性学校</w:t>
      </w:r>
      <w:r>
        <w:rPr>
          <w:rFonts w:hint="eastAsia"/>
        </w:rPr>
        <w:t>(</w:t>
      </w:r>
      <w:r>
        <w:rPr>
          <w:rFonts w:hint="eastAsia"/>
        </w:rPr>
        <w:t>扫盲、初中和高中</w:t>
      </w:r>
      <w:r>
        <w:rPr>
          <w:rFonts w:hint="eastAsia"/>
        </w:rPr>
        <w:t>)</w:t>
      </w:r>
      <w:r>
        <w:rPr>
          <w:rFonts w:hint="eastAsia"/>
        </w:rPr>
        <w:t>的研究工作。科威特制定的最终目标是到</w:t>
      </w:r>
      <w:r>
        <w:rPr>
          <w:rFonts w:hint="eastAsia"/>
        </w:rPr>
        <w:t>2000</w:t>
      </w:r>
      <w:r>
        <w:rPr>
          <w:rFonts w:hint="eastAsia"/>
        </w:rPr>
        <w:t>年全部扫除文盲。</w:t>
      </w:r>
    </w:p>
    <w:p w:rsidR="00000000" w:rsidRDefault="00000000">
      <w:pPr>
        <w:rPr>
          <w:rFonts w:hint="eastAsia"/>
        </w:rPr>
      </w:pPr>
      <w:r>
        <w:rPr>
          <w:rFonts w:hint="eastAsia"/>
        </w:rPr>
        <w:tab/>
        <w:t xml:space="preserve">202.  </w:t>
      </w:r>
      <w:r>
        <w:rPr>
          <w:rFonts w:hint="eastAsia"/>
        </w:rPr>
        <w:t>关于教师队伍的一款，教师在科威特国到</w:t>
      </w:r>
      <w:r>
        <w:rPr>
          <w:rFonts w:hint="eastAsia"/>
        </w:rPr>
        <w:t>2025</w:t>
      </w:r>
      <w:r>
        <w:rPr>
          <w:rFonts w:hint="eastAsia"/>
        </w:rPr>
        <w:t>年的教育战略中占有突出地位。这一战略的重点是教师在职业和社会方面的稳定性，以鼓励献身教育事业，各种奖励措施和保障措施，创造一种吸引最优秀的毕业生的环境以及建立一支高质量的教职工队伍，特别强调非科威特籍的教师，这些人是教育子孙后代的重要资产。</w:t>
      </w:r>
    </w:p>
    <w:p w:rsidR="00000000" w:rsidRDefault="00000000">
      <w:pPr>
        <w:rPr>
          <w:rFonts w:hint="eastAsia"/>
        </w:rPr>
      </w:pPr>
      <w:r>
        <w:rPr>
          <w:rFonts w:hint="eastAsia"/>
        </w:rPr>
        <w:tab/>
        <w:t xml:space="preserve">203.  </w:t>
      </w:r>
      <w:r>
        <w:rPr>
          <w:rFonts w:hint="eastAsia"/>
        </w:rPr>
        <w:t>科威特国还努力强调教师在社会建设和发展中的作用。通过利用每一个机会对教师的贡献进行祝贺以奖励教师。科威特参加纪念世界教师日的各种活动。</w:t>
      </w:r>
      <w:r>
        <w:rPr>
          <w:rFonts w:hint="eastAsia"/>
        </w:rPr>
        <w:t>1998</w:t>
      </w:r>
      <w:r>
        <w:rPr>
          <w:rFonts w:hint="eastAsia"/>
        </w:rPr>
        <w:t>年</w:t>
      </w:r>
      <w:r>
        <w:rPr>
          <w:rFonts w:hint="eastAsia"/>
        </w:rPr>
        <w:t>10</w:t>
      </w:r>
      <w:r>
        <w:rPr>
          <w:rFonts w:hint="eastAsia"/>
        </w:rPr>
        <w:t>月，教育部参加了为期一周的活动，当时有</w:t>
      </w:r>
      <w:r>
        <w:rPr>
          <w:rFonts w:hint="eastAsia"/>
        </w:rPr>
        <w:t>214</w:t>
      </w:r>
      <w:r>
        <w:rPr>
          <w:rFonts w:hint="eastAsia"/>
        </w:rPr>
        <w:t>名教师受到了表彰。</w:t>
      </w:r>
    </w:p>
    <w:p w:rsidR="00000000" w:rsidRDefault="00000000">
      <w:pPr>
        <w:rPr>
          <w:rFonts w:hint="eastAsia"/>
        </w:rPr>
      </w:pPr>
      <w:r>
        <w:rPr>
          <w:rFonts w:hint="eastAsia"/>
        </w:rPr>
        <w:tab/>
        <w:t xml:space="preserve">204.  </w:t>
      </w:r>
      <w:r>
        <w:rPr>
          <w:rFonts w:hint="eastAsia"/>
        </w:rPr>
        <w:t>科威特教师享有精神和实物方面的福利，其中包括：</w:t>
      </w:r>
    </w:p>
    <w:p w:rsidR="00000000" w:rsidRDefault="00000000">
      <w:pPr>
        <w:pStyle w:val="a0"/>
        <w:tabs>
          <w:tab w:val="num" w:pos="1550"/>
        </w:tabs>
        <w:ind w:left="1550"/>
        <w:rPr>
          <w:rFonts w:hint="eastAsia"/>
        </w:rPr>
      </w:pPr>
      <w:r>
        <w:rPr>
          <w:rFonts w:hint="eastAsia"/>
        </w:rPr>
        <w:t>期中和期末假日，以及公共假日；</w:t>
      </w:r>
    </w:p>
    <w:p w:rsidR="00000000" w:rsidRDefault="00000000">
      <w:pPr>
        <w:pStyle w:val="a0"/>
        <w:tabs>
          <w:tab w:val="num" w:pos="1550"/>
        </w:tabs>
        <w:ind w:left="1550"/>
        <w:rPr>
          <w:rFonts w:hint="eastAsia"/>
        </w:rPr>
      </w:pPr>
      <w:r>
        <w:rPr>
          <w:rFonts w:hint="eastAsia"/>
        </w:rPr>
        <w:t>在职培训班、奖学金、以及带全薪的国内或国外进修假；</w:t>
      </w:r>
    </w:p>
    <w:p w:rsidR="00000000" w:rsidRDefault="00000000">
      <w:pPr>
        <w:pStyle w:val="a0"/>
        <w:tabs>
          <w:tab w:val="num" w:pos="1550"/>
        </w:tabs>
        <w:ind w:left="1550"/>
        <w:rPr>
          <w:rFonts w:hint="eastAsia"/>
        </w:rPr>
      </w:pPr>
      <w:r>
        <w:rPr>
          <w:rFonts w:hint="eastAsia"/>
        </w:rPr>
        <w:t>女教师有权享受一到两个月带全薪的特别生育假和</w:t>
      </w:r>
      <w:r>
        <w:rPr>
          <w:rFonts w:hint="eastAsia"/>
        </w:rPr>
        <w:t>6</w:t>
      </w:r>
      <w:r>
        <w:rPr>
          <w:rFonts w:hint="eastAsia"/>
        </w:rPr>
        <w:t>个月到</w:t>
      </w:r>
      <w:r>
        <w:rPr>
          <w:rFonts w:hint="eastAsia"/>
        </w:rPr>
        <w:t>4</w:t>
      </w:r>
      <w:r>
        <w:rPr>
          <w:rFonts w:hint="eastAsia"/>
        </w:rPr>
        <w:t>年的特别产假和家事假；</w:t>
      </w:r>
    </w:p>
    <w:p w:rsidR="00000000" w:rsidRDefault="00000000">
      <w:pPr>
        <w:pStyle w:val="a0"/>
        <w:tabs>
          <w:tab w:val="num" w:pos="1550"/>
        </w:tabs>
        <w:ind w:left="1550"/>
        <w:rPr>
          <w:rFonts w:hint="eastAsia"/>
        </w:rPr>
      </w:pPr>
      <w:r>
        <w:rPr>
          <w:rFonts w:hint="eastAsia"/>
        </w:rPr>
        <w:t>公立学校对非科威特籍教师子女要求的入学条件与科威特籍学生相同；以及</w:t>
      </w:r>
    </w:p>
    <w:p w:rsidR="00000000" w:rsidRDefault="00000000">
      <w:pPr>
        <w:pStyle w:val="a0"/>
        <w:tabs>
          <w:tab w:val="num" w:pos="1550"/>
        </w:tabs>
        <w:ind w:left="1550"/>
        <w:rPr>
          <w:rFonts w:hint="eastAsia"/>
        </w:rPr>
      </w:pPr>
      <w:r>
        <w:rPr>
          <w:rFonts w:hint="eastAsia"/>
        </w:rPr>
        <w:t>教师超时上课有权得到报酬。</w:t>
      </w:r>
    </w:p>
    <w:p w:rsidR="00000000" w:rsidRDefault="00000000">
      <w:pPr>
        <w:rPr>
          <w:rFonts w:hint="eastAsia"/>
        </w:rPr>
      </w:pPr>
      <w:r>
        <w:rPr>
          <w:rFonts w:hint="eastAsia"/>
        </w:rPr>
        <w:tab/>
        <w:t xml:space="preserve">205.  </w:t>
      </w:r>
      <w:r>
        <w:rPr>
          <w:rFonts w:hint="eastAsia"/>
        </w:rPr>
        <w:t>除了上述额外津贴外，与其他公务员相比，教师的工资还有其他福利作为补充。虽然公务员享受基本工资</w:t>
      </w:r>
      <w:r>
        <w:rPr>
          <w:rFonts w:hint="eastAsia"/>
        </w:rPr>
        <w:t>(</w:t>
      </w:r>
      <w:r>
        <w:rPr>
          <w:rFonts w:hint="eastAsia"/>
        </w:rPr>
        <w:t>根据学历确定</w:t>
      </w:r>
      <w:r>
        <w:rPr>
          <w:rFonts w:hint="eastAsia"/>
        </w:rPr>
        <w:t>)</w:t>
      </w:r>
      <w:r>
        <w:rPr>
          <w:rFonts w:hint="eastAsia"/>
        </w:rPr>
        <w:t>加奖金，一级和一级以上还有交际费，但教师除了基本工资和社会津贴外，还享受以下待遇：</w:t>
      </w:r>
    </w:p>
    <w:p w:rsidR="00000000" w:rsidRDefault="00000000">
      <w:pPr>
        <w:pStyle w:val="a0"/>
        <w:tabs>
          <w:tab w:val="num" w:pos="1550"/>
        </w:tabs>
        <w:ind w:left="1550"/>
        <w:rPr>
          <w:rFonts w:hint="eastAsia"/>
        </w:rPr>
      </w:pPr>
      <w:r>
        <w:rPr>
          <w:rFonts w:hint="eastAsia"/>
        </w:rPr>
        <w:t>根据职类每月支付的奖金，金额为</w:t>
      </w:r>
      <w:r>
        <w:rPr>
          <w:rFonts w:hint="eastAsia"/>
        </w:rPr>
        <w:t>65</w:t>
      </w:r>
      <w:r>
        <w:rPr>
          <w:rFonts w:hint="eastAsia"/>
        </w:rPr>
        <w:t>到</w:t>
      </w:r>
      <w:r>
        <w:rPr>
          <w:rFonts w:hint="eastAsia"/>
        </w:rPr>
        <w:t>125</w:t>
      </w:r>
      <w:r>
        <w:rPr>
          <w:rFonts w:hint="eastAsia"/>
        </w:rPr>
        <w:t>第纳尔；</w:t>
      </w:r>
    </w:p>
    <w:p w:rsidR="00000000" w:rsidRDefault="00000000">
      <w:pPr>
        <w:pStyle w:val="a0"/>
        <w:tabs>
          <w:tab w:val="num" w:pos="1550"/>
        </w:tabs>
        <w:ind w:left="1550"/>
        <w:rPr>
          <w:rFonts w:hint="eastAsia"/>
        </w:rPr>
      </w:pPr>
      <w:r>
        <w:rPr>
          <w:rFonts w:hint="eastAsia"/>
        </w:rPr>
        <w:t>教师津贴每月</w:t>
      </w:r>
      <w:r>
        <w:rPr>
          <w:rFonts w:hint="eastAsia"/>
        </w:rPr>
        <w:t>15</w:t>
      </w:r>
      <w:r>
        <w:rPr>
          <w:rFonts w:hint="eastAsia"/>
        </w:rPr>
        <w:t>第纳尔；</w:t>
      </w:r>
    </w:p>
    <w:p w:rsidR="00000000" w:rsidRDefault="00000000">
      <w:pPr>
        <w:pStyle w:val="a0"/>
        <w:tabs>
          <w:tab w:val="num" w:pos="1550"/>
        </w:tabs>
        <w:ind w:left="1550"/>
        <w:rPr>
          <w:rFonts w:hint="eastAsia"/>
        </w:rPr>
      </w:pPr>
      <w:r>
        <w:rPr>
          <w:rFonts w:hint="eastAsia"/>
        </w:rPr>
        <w:t>在公立学校进行监督和提供指导的教师享受督导津贴。资深教师和技术主管、副校长和校长以及类似职类每月分别享受</w:t>
      </w:r>
      <w:r>
        <w:rPr>
          <w:rFonts w:hint="eastAsia"/>
        </w:rPr>
        <w:t>10</w:t>
      </w:r>
      <w:r>
        <w:rPr>
          <w:rFonts w:hint="eastAsia"/>
        </w:rPr>
        <w:t>、</w:t>
      </w:r>
      <w:r>
        <w:rPr>
          <w:rFonts w:hint="eastAsia"/>
        </w:rPr>
        <w:t>15</w:t>
      </w:r>
      <w:r>
        <w:rPr>
          <w:rFonts w:hint="eastAsia"/>
        </w:rPr>
        <w:t>和</w:t>
      </w:r>
      <w:r>
        <w:rPr>
          <w:rFonts w:hint="eastAsia"/>
        </w:rPr>
        <w:t>20</w:t>
      </w:r>
      <w:r>
        <w:rPr>
          <w:rFonts w:hint="eastAsia"/>
        </w:rPr>
        <w:t>第纳尔；</w:t>
      </w:r>
    </w:p>
    <w:p w:rsidR="00000000" w:rsidRDefault="00000000">
      <w:pPr>
        <w:pStyle w:val="a0"/>
        <w:tabs>
          <w:tab w:val="num" w:pos="1550"/>
        </w:tabs>
        <w:ind w:left="1550"/>
        <w:rPr>
          <w:rFonts w:hint="eastAsia"/>
        </w:rPr>
      </w:pPr>
      <w:r>
        <w:rPr>
          <w:rFonts w:hint="eastAsia"/>
        </w:rPr>
        <w:t>级别津贴，每月从</w:t>
      </w:r>
      <w:r>
        <w:rPr>
          <w:rFonts w:hint="eastAsia"/>
        </w:rPr>
        <w:t>45</w:t>
      </w:r>
      <w:r>
        <w:rPr>
          <w:rFonts w:hint="eastAsia"/>
        </w:rPr>
        <w:t>第纳尔到</w:t>
      </w:r>
      <w:r>
        <w:rPr>
          <w:rFonts w:hint="eastAsia"/>
        </w:rPr>
        <w:t>145</w:t>
      </w:r>
      <w:r>
        <w:rPr>
          <w:rFonts w:hint="eastAsia"/>
        </w:rPr>
        <w:t>第纳尔，取决于教龄和资格；以及</w:t>
      </w:r>
    </w:p>
    <w:p w:rsidR="00000000" w:rsidRDefault="00000000">
      <w:pPr>
        <w:pStyle w:val="a0"/>
        <w:tabs>
          <w:tab w:val="num" w:pos="1550"/>
        </w:tabs>
        <w:ind w:left="1550"/>
        <w:rPr>
          <w:rFonts w:hint="eastAsia"/>
        </w:rPr>
      </w:pPr>
      <w:r>
        <w:rPr>
          <w:rFonts w:hint="eastAsia"/>
        </w:rPr>
        <w:t>学历津贴，博士学位持有者为</w:t>
      </w:r>
      <w:r>
        <w:rPr>
          <w:rFonts w:hint="eastAsia"/>
        </w:rPr>
        <w:t>50</w:t>
      </w:r>
      <w:r>
        <w:rPr>
          <w:rFonts w:hint="eastAsia"/>
        </w:rPr>
        <w:t>第纳尔，而在公务员系统内类似学历为</w:t>
      </w:r>
      <w:r>
        <w:rPr>
          <w:rFonts w:hint="eastAsia"/>
        </w:rPr>
        <w:t>30</w:t>
      </w:r>
      <w:r>
        <w:rPr>
          <w:rFonts w:hint="eastAsia"/>
        </w:rPr>
        <w:t>第纳尔，硕士学位持有者为</w:t>
      </w:r>
      <w:r>
        <w:rPr>
          <w:rFonts w:hint="eastAsia"/>
        </w:rPr>
        <w:t>25</w:t>
      </w:r>
      <w:r>
        <w:rPr>
          <w:rFonts w:hint="eastAsia"/>
        </w:rPr>
        <w:t>第纳尔。硕士学位的公务员没有此种津贴。</w:t>
      </w:r>
    </w:p>
    <w:p w:rsidR="00000000" w:rsidRDefault="00000000">
      <w:pPr>
        <w:rPr>
          <w:rFonts w:hint="eastAsia"/>
        </w:rPr>
      </w:pPr>
      <w:r>
        <w:rPr>
          <w:rFonts w:hint="eastAsia"/>
        </w:rPr>
        <w:tab/>
        <w:t xml:space="preserve">206.  </w:t>
      </w:r>
      <w:r>
        <w:rPr>
          <w:rFonts w:hint="eastAsia"/>
        </w:rPr>
        <w:t>最后，科威特国正在通过补充性措施以改善教师的条件。公务员制度委员会已经批准支付以下款项：</w:t>
      </w:r>
    </w:p>
    <w:p w:rsidR="00000000" w:rsidRDefault="00000000">
      <w:pPr>
        <w:pStyle w:val="a0"/>
        <w:tabs>
          <w:tab w:val="num" w:pos="1550"/>
        </w:tabs>
        <w:ind w:left="1550"/>
        <w:rPr>
          <w:rFonts w:hint="eastAsia"/>
        </w:rPr>
      </w:pPr>
      <w:r>
        <w:rPr>
          <w:rFonts w:hint="eastAsia"/>
        </w:rPr>
        <w:t>边远地区津贴。目前，由主管当局</w:t>
      </w:r>
      <w:r>
        <w:rPr>
          <w:rFonts w:hint="eastAsia"/>
        </w:rPr>
        <w:t>(</w:t>
      </w:r>
      <w:r>
        <w:rPr>
          <w:rFonts w:hint="eastAsia"/>
        </w:rPr>
        <w:t>教育部</w:t>
      </w:r>
      <w:r>
        <w:rPr>
          <w:rFonts w:hint="eastAsia"/>
        </w:rPr>
        <w:t>)</w:t>
      </w:r>
      <w:r>
        <w:rPr>
          <w:rFonts w:hint="eastAsia"/>
        </w:rPr>
        <w:t>确定哪些地区被视为边远地区以及可以享受这一津贴的条件的有关规定；</w:t>
      </w:r>
    </w:p>
    <w:p w:rsidR="00000000" w:rsidRDefault="00000000">
      <w:pPr>
        <w:pStyle w:val="a0"/>
        <w:tabs>
          <w:tab w:val="num" w:pos="1550"/>
        </w:tabs>
        <w:ind w:left="1550"/>
        <w:rPr>
          <w:rFonts w:hint="eastAsia"/>
        </w:rPr>
      </w:pPr>
      <w:r>
        <w:rPr>
          <w:rFonts w:hint="eastAsia"/>
        </w:rPr>
        <w:t>稀缺专业津贴，每月</w:t>
      </w:r>
      <w:r>
        <w:rPr>
          <w:rFonts w:hint="eastAsia"/>
        </w:rPr>
        <w:t>50</w:t>
      </w:r>
      <w:r>
        <w:rPr>
          <w:rFonts w:hint="eastAsia"/>
        </w:rPr>
        <w:t>第纳尔，由有关部委确定，经委员会批准。</w:t>
      </w:r>
    </w:p>
    <w:p w:rsidR="00000000" w:rsidRDefault="00000000">
      <w:pPr>
        <w:rPr>
          <w:rFonts w:hint="eastAsia"/>
        </w:rPr>
      </w:pPr>
      <w:r>
        <w:rPr>
          <w:rFonts w:hint="eastAsia"/>
        </w:rPr>
        <w:tab/>
        <w:t xml:space="preserve">207.  </w:t>
      </w:r>
      <w:r>
        <w:rPr>
          <w:rFonts w:hint="eastAsia"/>
        </w:rPr>
        <w:t>最后，有关教师，必须指出，国家努力对所有教师进行鼓励和提供奖励。最近，国家作出决定，</w:t>
      </w:r>
      <w:r>
        <w:rPr>
          <w:rFonts w:hint="eastAsia"/>
        </w:rPr>
        <w:t xml:space="preserve"> </w:t>
      </w:r>
      <w:r>
        <w:rPr>
          <w:rFonts w:hint="eastAsia"/>
        </w:rPr>
        <w:t>从</w:t>
      </w:r>
      <w:r>
        <w:rPr>
          <w:rFonts w:hint="eastAsia"/>
        </w:rPr>
        <w:t>1996</w:t>
      </w:r>
      <w:r>
        <w:rPr>
          <w:rFonts w:hint="eastAsia"/>
        </w:rPr>
        <w:t>年</w:t>
      </w:r>
      <w:r>
        <w:rPr>
          <w:rFonts w:hint="eastAsia"/>
        </w:rPr>
        <w:t>9</w:t>
      </w:r>
      <w:r>
        <w:rPr>
          <w:rFonts w:hint="eastAsia"/>
        </w:rPr>
        <w:t>月</w:t>
      </w:r>
      <w:r>
        <w:rPr>
          <w:rFonts w:hint="eastAsia"/>
        </w:rPr>
        <w:t>1</w:t>
      </w:r>
      <w:r>
        <w:rPr>
          <w:rFonts w:hint="eastAsia"/>
        </w:rPr>
        <w:t>日起算，对非科威特籍教师每月奖励</w:t>
      </w:r>
      <w:r>
        <w:rPr>
          <w:rFonts w:hint="eastAsia"/>
        </w:rPr>
        <w:t>15</w:t>
      </w:r>
      <w:r>
        <w:rPr>
          <w:rFonts w:hint="eastAsia"/>
        </w:rPr>
        <w:t>第纳尔的津贴和每月</w:t>
      </w:r>
      <w:r>
        <w:rPr>
          <w:rFonts w:hint="eastAsia"/>
        </w:rPr>
        <w:t>60</w:t>
      </w:r>
      <w:r>
        <w:rPr>
          <w:rFonts w:hint="eastAsia"/>
        </w:rPr>
        <w:t>第纳尔的住房津贴。关于从其他阿拉伯国家借调来的教师，他们每月被发给</w:t>
      </w:r>
      <w:r>
        <w:rPr>
          <w:rFonts w:hint="eastAsia"/>
        </w:rPr>
        <w:t>120</w:t>
      </w:r>
      <w:r>
        <w:rPr>
          <w:rFonts w:hint="eastAsia"/>
        </w:rPr>
        <w:t>第纳尔的住房津贴，在到达科威特时享受</w:t>
      </w:r>
      <w:r>
        <w:rPr>
          <w:rFonts w:hint="eastAsia"/>
        </w:rPr>
        <w:t>1,000</w:t>
      </w:r>
      <w:r>
        <w:rPr>
          <w:rFonts w:hint="eastAsia"/>
        </w:rPr>
        <w:t>第纳尔的家具津贴以及</w:t>
      </w:r>
      <w:r>
        <w:rPr>
          <w:rFonts w:hint="eastAsia"/>
        </w:rPr>
        <w:t>525</w:t>
      </w:r>
      <w:r>
        <w:rPr>
          <w:rFonts w:hint="eastAsia"/>
        </w:rPr>
        <w:t>第纳尔的借调津贴。</w:t>
      </w:r>
    </w:p>
    <w:p w:rsidR="00000000" w:rsidRDefault="00000000">
      <w:pPr>
        <w:rPr>
          <w:rFonts w:hint="eastAsia"/>
        </w:rPr>
      </w:pPr>
      <w:r>
        <w:rPr>
          <w:rFonts w:hint="eastAsia"/>
        </w:rPr>
        <w:tab/>
        <w:t xml:space="preserve">208.  </w:t>
      </w:r>
      <w:r>
        <w:rPr>
          <w:rFonts w:hint="eastAsia"/>
        </w:rPr>
        <w:t>关于选择非公立学校的自由和个人与机构在服从国家规定的最低标准的前提下开办和管理教育机构的自由这一款，科威特国努力为每一个科威特个人或居民提供教育机会，每一个人有自由选择他们所希望的教学形式。在科威特，有私立的阿拉伯学校和其他所有非阿拉伯居民的学校，为在科威特领土上的居民服务。对于开办私立学校，除了对申请人规定的条件外，没有任何障碍。</w:t>
      </w:r>
    </w:p>
    <w:p w:rsidR="00000000" w:rsidRDefault="00000000">
      <w:pPr>
        <w:rPr>
          <w:rFonts w:hint="eastAsia"/>
        </w:rPr>
      </w:pPr>
      <w:r>
        <w:rPr>
          <w:rFonts w:hint="eastAsia"/>
        </w:rPr>
        <w:tab/>
        <w:t>209.  1996-97</w:t>
      </w:r>
      <w:r>
        <w:rPr>
          <w:rFonts w:hint="eastAsia"/>
        </w:rPr>
        <w:t>年，在科威特的阿拉伯学校达到</w:t>
      </w:r>
      <w:r>
        <w:rPr>
          <w:rFonts w:hint="eastAsia"/>
        </w:rPr>
        <w:t>137</w:t>
      </w:r>
      <w:r>
        <w:rPr>
          <w:rFonts w:hint="eastAsia"/>
        </w:rPr>
        <w:t>所，它们采用公立学校的课程。在同一时期，还存在着</w:t>
      </w:r>
      <w:r>
        <w:rPr>
          <w:rFonts w:hint="eastAsia"/>
        </w:rPr>
        <w:t>154</w:t>
      </w:r>
      <w:r>
        <w:rPr>
          <w:rFonts w:hint="eastAsia"/>
        </w:rPr>
        <w:t>所外国学校，课程取决于所服务的是何国侨民。这些学校有英国学校、美国学校、法国学校、印度学校、伊朗学校、巴基斯坦学校和其他国家的学校。有一些学校是由外国使馆办的完，专为外交官子女服务。有日本学校、德国学校和捷克学校。所有这些私立学校按</w:t>
      </w:r>
      <w:r>
        <w:rPr>
          <w:rFonts w:hint="eastAsia"/>
        </w:rPr>
        <w:t>1973</w:t>
      </w:r>
      <w:r>
        <w:rPr>
          <w:rFonts w:hint="eastAsia"/>
        </w:rPr>
        <w:t>年第</w:t>
      </w:r>
      <w:r>
        <w:rPr>
          <w:rFonts w:hint="eastAsia"/>
        </w:rPr>
        <w:t>322</w:t>
      </w:r>
      <w:r>
        <w:rPr>
          <w:rFonts w:hint="eastAsia"/>
        </w:rPr>
        <w:t>号部委决定的规定都由教育部私立教育管理局监管。</w:t>
      </w:r>
    </w:p>
    <w:p w:rsidR="00000000" w:rsidRDefault="00000000">
      <w:pPr>
        <w:spacing w:after="320"/>
        <w:rPr>
          <w:rFonts w:hint="eastAsia"/>
        </w:rPr>
      </w:pPr>
      <w:r>
        <w:rPr>
          <w:rFonts w:hint="eastAsia"/>
        </w:rPr>
        <w:tab/>
        <w:t xml:space="preserve">210.  </w:t>
      </w:r>
      <w:r>
        <w:rPr>
          <w:rFonts w:hint="eastAsia"/>
        </w:rPr>
        <w:t>此外，对于那些因身心障碍不能进入主流教育系统的人，例如聋人、有语言障碍的人、盲人和小儿麻痹症受害者，设有其他特殊需要的学校。这些学校由特殊教育司管理。</w:t>
      </w:r>
      <w:r>
        <w:rPr>
          <w:rFonts w:hint="eastAsia"/>
        </w:rPr>
        <w:t>1996</w:t>
      </w:r>
      <w:r>
        <w:rPr>
          <w:rFonts w:hint="eastAsia"/>
        </w:rPr>
        <w:t>至</w:t>
      </w:r>
      <w:r>
        <w:rPr>
          <w:rFonts w:hint="eastAsia"/>
        </w:rPr>
        <w:t>1997</w:t>
      </w:r>
      <w:r>
        <w:rPr>
          <w:rFonts w:hint="eastAsia"/>
        </w:rPr>
        <w:t>年期间，有</w:t>
      </w:r>
      <w:r>
        <w:rPr>
          <w:rFonts w:hint="eastAsia"/>
        </w:rPr>
        <w:t>32</w:t>
      </w:r>
      <w:r>
        <w:rPr>
          <w:rFonts w:hint="eastAsia"/>
        </w:rPr>
        <w:t>所特殊需要学校</w:t>
      </w:r>
      <w:r>
        <w:rPr>
          <w:rFonts w:hint="eastAsia"/>
        </w:rPr>
        <w:t>(</w:t>
      </w:r>
      <w:r>
        <w:rPr>
          <w:rFonts w:hint="eastAsia"/>
        </w:rPr>
        <w:t>关于教育部有关向有特殊需要的学生提供照顾的一些出版物见附件</w:t>
      </w:r>
      <w:r>
        <w:rPr>
          <w:rFonts w:hint="eastAsia"/>
        </w:rPr>
        <w:t>31)</w:t>
      </w:r>
      <w:r>
        <w:rPr>
          <w:rFonts w:hint="eastAsia"/>
        </w:rPr>
        <w:t>。关于这一问题的进一步详细情况，见科威特国</w:t>
      </w:r>
      <w:r>
        <w:rPr>
          <w:rFonts w:hint="eastAsia"/>
        </w:rPr>
        <w:t>1995</w:t>
      </w:r>
      <w:r>
        <w:t>-</w:t>
      </w:r>
      <w:r>
        <w:rPr>
          <w:rFonts w:hint="eastAsia"/>
        </w:rPr>
        <w:t>96</w:t>
      </w:r>
      <w:r>
        <w:rPr>
          <w:rFonts w:hint="eastAsia"/>
        </w:rPr>
        <w:t>年关于教育部门的发展报告</w:t>
      </w:r>
      <w:r>
        <w:rPr>
          <w:rFonts w:hint="eastAsia"/>
        </w:rPr>
        <w:t>(</w:t>
      </w:r>
      <w:r>
        <w:rPr>
          <w:rFonts w:hint="eastAsia"/>
        </w:rPr>
        <w:t>本条开始时曾经提及</w:t>
      </w:r>
      <w:r>
        <w:rPr>
          <w:rFonts w:hint="eastAsia"/>
        </w:rPr>
        <w:t>)</w:t>
      </w:r>
      <w:r>
        <w:rPr>
          <w:rFonts w:hint="eastAsia"/>
        </w:rPr>
        <w:t>，该报告曾提交在日内瓦举行的第四十五届国际教育会议。</w:t>
      </w:r>
    </w:p>
    <w:p w:rsidR="00000000" w:rsidRDefault="00000000">
      <w:pPr>
        <w:pStyle w:val="Heading3"/>
        <w:rPr>
          <w:rFonts w:hint="eastAsia"/>
        </w:rPr>
      </w:pPr>
      <w:r>
        <w:rPr>
          <w:rFonts w:hint="eastAsia"/>
        </w:rPr>
        <w:t>第</w:t>
      </w:r>
      <w:r>
        <w:rPr>
          <w:rFonts w:hint="eastAsia"/>
        </w:rPr>
        <w:t xml:space="preserve"> 14 </w:t>
      </w:r>
      <w:r>
        <w:rPr>
          <w:rFonts w:hint="eastAsia"/>
        </w:rPr>
        <w:t>条</w:t>
      </w:r>
    </w:p>
    <w:p w:rsidR="00000000" w:rsidRDefault="00000000">
      <w:pPr>
        <w:rPr>
          <w:rFonts w:hint="eastAsia"/>
        </w:rPr>
      </w:pPr>
      <w:r>
        <w:rPr>
          <w:rFonts w:hint="eastAsia"/>
        </w:rPr>
        <w:tab/>
        <w:t xml:space="preserve">211.  </w:t>
      </w:r>
      <w:r>
        <w:rPr>
          <w:rFonts w:hint="eastAsia"/>
        </w:rPr>
        <w:t>本条要求各缔约国确保实施免费的义务初等教育。如上所述，科威特特别重视实现这一目标，特别是在初等教育方面。</w:t>
      </w:r>
    </w:p>
    <w:p w:rsidR="00000000" w:rsidRDefault="00000000">
      <w:pPr>
        <w:spacing w:after="320"/>
        <w:rPr>
          <w:rFonts w:hint="eastAsia"/>
        </w:rPr>
      </w:pPr>
      <w:r>
        <w:rPr>
          <w:rFonts w:hint="eastAsia"/>
        </w:rPr>
        <w:tab/>
        <w:t xml:space="preserve">212.  </w:t>
      </w:r>
      <w:r>
        <w:rPr>
          <w:rFonts w:hint="eastAsia"/>
        </w:rPr>
        <w:t>宪法第</w:t>
      </w:r>
      <w:r>
        <w:rPr>
          <w:rFonts w:hint="eastAsia"/>
        </w:rPr>
        <w:t>40</w:t>
      </w:r>
      <w:r>
        <w:rPr>
          <w:rFonts w:hint="eastAsia"/>
        </w:rPr>
        <w:t>条规定，教育是国家根据法律并在社会秩序和道德标准的限度内向所有科威特人保证的一项权利，根据法律规定在最初层次上教育是义务和免费的。对制宪人的意图所作的解释表明所谓义务教学“最初层次”的意思是到初中为止，这就意味着包括初等教育。由于这一层次的教育是义务的，因此国家有义务免费提供这种教育。除了是义务性的，家长还应负担费用，这是不能想象的。然而，宪法并不禁止将免费教育的原则扩大到其他层次，科威特现在就是这样的情况。国家向社会的每一个人提供教育，不分是科威特国民还是非科威特国民。</w:t>
      </w:r>
    </w:p>
    <w:p w:rsidR="00000000" w:rsidRDefault="00000000">
      <w:pPr>
        <w:pStyle w:val="Heading3"/>
        <w:rPr>
          <w:rFonts w:hint="eastAsia"/>
        </w:rPr>
      </w:pPr>
      <w:r>
        <w:rPr>
          <w:rFonts w:hint="eastAsia"/>
        </w:rPr>
        <w:t>第</w:t>
      </w:r>
      <w:r>
        <w:rPr>
          <w:rFonts w:hint="eastAsia"/>
        </w:rPr>
        <w:t xml:space="preserve"> 15 </w:t>
      </w:r>
      <w:r>
        <w:rPr>
          <w:rFonts w:hint="eastAsia"/>
        </w:rPr>
        <w:t>条</w:t>
      </w:r>
    </w:p>
    <w:p w:rsidR="00000000" w:rsidRDefault="00000000">
      <w:pPr>
        <w:rPr>
          <w:rFonts w:hint="eastAsia"/>
        </w:rPr>
      </w:pPr>
      <w:r>
        <w:rPr>
          <w:rFonts w:hint="eastAsia"/>
        </w:rPr>
        <w:tab/>
        <w:t xml:space="preserve">213.  </w:t>
      </w:r>
      <w:r>
        <w:rPr>
          <w:rFonts w:hint="eastAsia"/>
        </w:rPr>
        <w:t>关于</w:t>
      </w:r>
      <w:r>
        <w:rPr>
          <w:rFonts w:hint="eastAsia"/>
        </w:rPr>
        <w:t>15</w:t>
      </w:r>
      <w:r>
        <w:rPr>
          <w:rFonts w:hint="eastAsia"/>
        </w:rPr>
        <w:t>条，科威特做出一切努力以确保每个人有权在文化、文学和艺术领域工作，并鼓励各个领域的科学研究。科威特已经使这些原则成为社会的一个基石。宪法第</w:t>
      </w:r>
      <w:r>
        <w:rPr>
          <w:rFonts w:hint="eastAsia"/>
        </w:rPr>
        <w:t>14</w:t>
      </w:r>
      <w:r>
        <w:rPr>
          <w:rFonts w:hint="eastAsia"/>
        </w:rPr>
        <w:t>条明确规定，国家负责资助科学、文学、艺术和科学研究。另一项宪法原则旨在使个人和社会提高到更高的层次，培育创造力和文学潜能，并提高人们在这方面的意识。</w:t>
      </w:r>
    </w:p>
    <w:p w:rsidR="00000000" w:rsidRDefault="00000000">
      <w:pPr>
        <w:rPr>
          <w:rFonts w:hint="eastAsia"/>
        </w:rPr>
      </w:pPr>
      <w:r>
        <w:rPr>
          <w:rFonts w:hint="eastAsia"/>
        </w:rPr>
        <w:tab/>
        <w:t xml:space="preserve">214.  </w:t>
      </w:r>
      <w:r>
        <w:rPr>
          <w:rFonts w:hint="eastAsia"/>
        </w:rPr>
        <w:t>在科威特国，对文学活动进行监管的任务被授予国家文化、艺术和文学委员会，以及新闻部和其他非营利组织。为了实现传播文化、科学研究自由和鼓励创造性的目标，科威特国所选择的政策基于文化活动的两个主要方面，即建立重要的文化机构并为其活动提供财政支持，其最终目的是使人得到发展。</w:t>
      </w:r>
    </w:p>
    <w:p w:rsidR="00000000" w:rsidRDefault="00000000">
      <w:pPr>
        <w:rPr>
          <w:rFonts w:hint="eastAsia"/>
        </w:rPr>
      </w:pPr>
      <w:r>
        <w:rPr>
          <w:rFonts w:hint="eastAsia"/>
        </w:rPr>
        <w:tab/>
        <w:t xml:space="preserve">215.  </w:t>
      </w:r>
      <w:r>
        <w:rPr>
          <w:rFonts w:hint="eastAsia"/>
        </w:rPr>
        <w:t>出于这种信念，成立了各种机构，如新闻部、国家文化、艺术和文学委员会、科威特科学研究院、科威特科学进步事业部、科威特科学俱乐部、各种博物馆和其他开展文化活动的中心。这些机构都负责制定和管理一项文化政策，在任何其他考虑之前为有才能的公民提供各种机会，使他们能够作为思想家、作家和创作家自由地表达其意见，只要这种创造性是为了发展和传播文化。</w:t>
      </w:r>
    </w:p>
    <w:p w:rsidR="00000000" w:rsidRDefault="00000000">
      <w:pPr>
        <w:rPr>
          <w:rFonts w:hint="eastAsia"/>
        </w:rPr>
      </w:pPr>
      <w:r>
        <w:rPr>
          <w:rFonts w:hint="eastAsia"/>
        </w:rPr>
        <w:tab/>
        <w:t xml:space="preserve">216.  </w:t>
      </w:r>
      <w:r>
        <w:rPr>
          <w:rFonts w:hint="eastAsia"/>
        </w:rPr>
        <w:t>由于坚信科学研究和创造性在其所有方面重要性，因此科威特国建立了各种负责这些活动的机构。国家文化、艺术和文学委员会是根据</w:t>
      </w:r>
      <w:r>
        <w:rPr>
          <w:rFonts w:hint="eastAsia"/>
        </w:rPr>
        <w:t>1973</w:t>
      </w:r>
      <w:r>
        <w:rPr>
          <w:rFonts w:hint="eastAsia"/>
        </w:rPr>
        <w:t>年</w:t>
      </w:r>
      <w:r>
        <w:rPr>
          <w:rFonts w:hint="eastAsia"/>
        </w:rPr>
        <w:t>7</w:t>
      </w:r>
      <w:r>
        <w:rPr>
          <w:rFonts w:hint="eastAsia"/>
        </w:rPr>
        <w:t>月</w:t>
      </w:r>
      <w:r>
        <w:rPr>
          <w:rFonts w:hint="eastAsia"/>
        </w:rPr>
        <w:t>17</w:t>
      </w:r>
      <w:r>
        <w:rPr>
          <w:rFonts w:hint="eastAsia"/>
        </w:rPr>
        <w:t>日埃米尔法令设立的，它是负责规划、监督和执行所有文化活动的最重要机构之一。该法令第二条规定开发、丰富和加强创造性思维；为艺术和文学工作创造有利的气氛；选择各种办法传播文化、保存遗产、进行科学研究、鼓励对美术的兴趣；</w:t>
      </w:r>
      <w:r>
        <w:rPr>
          <w:rFonts w:hint="eastAsia"/>
        </w:rPr>
        <w:t xml:space="preserve"> </w:t>
      </w:r>
      <w:r>
        <w:rPr>
          <w:rFonts w:hint="eastAsia"/>
        </w:rPr>
        <w:t>以及加强与阿拉伯和外国文化机构的联系。该条还为一项以客观研究为基础考虑到本国需要的文化计划奠定了基础。</w:t>
      </w:r>
    </w:p>
    <w:p w:rsidR="00000000" w:rsidRDefault="00000000">
      <w:pPr>
        <w:rPr>
          <w:rFonts w:hint="eastAsia"/>
        </w:rPr>
      </w:pPr>
      <w:r>
        <w:rPr>
          <w:rFonts w:hint="eastAsia"/>
        </w:rPr>
        <w:tab/>
        <w:t xml:space="preserve">217.  </w:t>
      </w:r>
      <w:r>
        <w:rPr>
          <w:rFonts w:hint="eastAsia"/>
        </w:rPr>
        <w:t>国家委员会本身进行和出版了各种有关文化领域发展动态的文化调查和研究。该委员会还授予各种奖励以鼓励文化活动，这包括国家奖和学生文学奖。委员会每年组织两次大的节日，儿童文化节和</w:t>
      </w:r>
      <w:r>
        <w:rPr>
          <w:rFonts w:hint="eastAsia"/>
        </w:rPr>
        <w:t>AL</w:t>
      </w:r>
      <w:r>
        <w:t>-Quareen</w:t>
      </w:r>
      <w:r>
        <w:rPr>
          <w:rFonts w:hint="eastAsia"/>
        </w:rPr>
        <w:t>文化节。委员会作为专门文化机构享有财务方面的独立，为当地人材提供支助。委员会每年组织一次阿拉伯图书交易会并监督</w:t>
      </w:r>
      <w:r>
        <w:rPr>
          <w:rFonts w:hint="eastAsia"/>
        </w:rPr>
        <w:t>4</w:t>
      </w:r>
      <w:r>
        <w:rPr>
          <w:rFonts w:hint="eastAsia"/>
        </w:rPr>
        <w:t>种文化丛刊的出版，即“知识天地”、“思想天地”和“创造性天地”</w:t>
      </w:r>
      <w:r>
        <w:rPr>
          <w:rFonts w:hint="eastAsia"/>
        </w:rPr>
        <w:t>(</w:t>
      </w:r>
      <w:r>
        <w:rPr>
          <w:rFonts w:hint="eastAsia"/>
        </w:rPr>
        <w:t>均为月刊</w:t>
      </w:r>
      <w:r>
        <w:rPr>
          <w:rFonts w:hint="eastAsia"/>
        </w:rPr>
        <w:t>)</w:t>
      </w:r>
      <w:r>
        <w:rPr>
          <w:rFonts w:hint="eastAsia"/>
        </w:rPr>
        <w:t>以及“文化天地”</w:t>
      </w:r>
      <w:r>
        <w:rPr>
          <w:rFonts w:hint="eastAsia"/>
        </w:rPr>
        <w:t>(</w:t>
      </w:r>
      <w:r>
        <w:rPr>
          <w:rFonts w:hint="eastAsia"/>
        </w:rPr>
        <w:t>每两个月出版一期</w:t>
      </w:r>
      <w:r>
        <w:rPr>
          <w:rFonts w:hint="eastAsia"/>
        </w:rPr>
        <w:t>)</w:t>
      </w:r>
      <w:r>
        <w:rPr>
          <w:rFonts w:hint="eastAsia"/>
        </w:rPr>
        <w:t>。这些出版物针对的对象是阿拉伯读者，目的是扩大他们的视野，加强他们对阿拉伯和伊斯兰文化的归属感。此外，该委员会还有一国家图书馆，全年向公众和研究人员开放。</w:t>
      </w:r>
    </w:p>
    <w:p w:rsidR="00000000" w:rsidRDefault="00000000">
      <w:pPr>
        <w:rPr>
          <w:rFonts w:hint="eastAsia"/>
        </w:rPr>
      </w:pPr>
      <w:r>
        <w:rPr>
          <w:rFonts w:hint="eastAsia"/>
        </w:rPr>
        <w:tab/>
        <w:t xml:space="preserve">218.  </w:t>
      </w:r>
      <w:r>
        <w:rPr>
          <w:rFonts w:hint="eastAsia"/>
        </w:rPr>
        <w:t>其他的文化部门，例如剧院和上演的作品、博物馆、考古中心、伊斯兰遗产馆、设在</w:t>
      </w:r>
      <w:r>
        <w:t>Musharaf</w:t>
      </w:r>
      <w:r>
        <w:rPr>
          <w:rFonts w:hint="eastAsia"/>
        </w:rPr>
        <w:t>和</w:t>
      </w:r>
      <w:r>
        <w:t xml:space="preserve">Beit </w:t>
      </w:r>
      <w:r>
        <w:rPr>
          <w:rFonts w:hint="eastAsia"/>
        </w:rPr>
        <w:t>AL</w:t>
      </w:r>
      <w:r>
        <w:t>-Saddoo</w:t>
      </w:r>
      <w:r>
        <w:rPr>
          <w:rFonts w:hint="eastAsia"/>
        </w:rPr>
        <w:t>的阿卜杜勒阿齐兹·候赛因文化中心都隶属于该委员会。</w:t>
      </w:r>
    </w:p>
    <w:p w:rsidR="00000000" w:rsidRDefault="00000000">
      <w:pPr>
        <w:rPr>
          <w:rFonts w:hint="eastAsia"/>
        </w:rPr>
      </w:pPr>
      <w:r>
        <w:rPr>
          <w:rFonts w:hint="eastAsia"/>
        </w:rPr>
        <w:tab/>
        <w:t xml:space="preserve">219.  </w:t>
      </w:r>
      <w:r>
        <w:rPr>
          <w:rFonts w:hint="eastAsia"/>
        </w:rPr>
        <w:t>科威特文化进步事业部也在这一领域起到重要作用，特别是通过出版科学作品和期刊。事业部设有其自己的科学进步奖，为此它拨出了一笔专门的基金以资助科学和文学以及其他创造性领域</w:t>
      </w:r>
      <w:r>
        <w:rPr>
          <w:rFonts w:hint="eastAsia"/>
        </w:rPr>
        <w:t>(</w:t>
      </w:r>
      <w:r>
        <w:rPr>
          <w:rFonts w:hint="eastAsia"/>
        </w:rPr>
        <w:t>关于该事业部设立的科威特奖的摘要见附件</w:t>
      </w:r>
      <w:r>
        <w:rPr>
          <w:rFonts w:hint="eastAsia"/>
        </w:rPr>
        <w:t>32)</w:t>
      </w:r>
      <w:r>
        <w:rPr>
          <w:rFonts w:hint="eastAsia"/>
        </w:rPr>
        <w:t>。</w:t>
      </w:r>
    </w:p>
    <w:p w:rsidR="00000000" w:rsidRDefault="00000000">
      <w:pPr>
        <w:rPr>
          <w:rFonts w:hint="eastAsia"/>
        </w:rPr>
      </w:pPr>
      <w:r>
        <w:rPr>
          <w:rFonts w:hint="eastAsia"/>
        </w:rPr>
        <w:tab/>
        <w:t xml:space="preserve">220.  </w:t>
      </w:r>
      <w:r>
        <w:rPr>
          <w:rFonts w:hint="eastAsia"/>
        </w:rPr>
        <w:t>除了其他公共机构和科威特大学及私人机构之类的组织为传播文化和科学所进行的活动外，还成立了一些附属于该大学的社会服务和基础教育中心、教育和应用培训公共管理局以及伊斯兰事务和捐赠部。</w:t>
      </w:r>
    </w:p>
    <w:p w:rsidR="00000000" w:rsidRDefault="00000000">
      <w:pPr>
        <w:rPr>
          <w:rFonts w:hint="eastAsia"/>
        </w:rPr>
      </w:pPr>
      <w:r>
        <w:rPr>
          <w:rFonts w:hint="eastAsia"/>
        </w:rPr>
        <w:tab/>
        <w:t xml:space="preserve">221.  </w:t>
      </w:r>
      <w:r>
        <w:rPr>
          <w:rFonts w:hint="eastAsia"/>
        </w:rPr>
        <w:t>科威特科学研究院是这一系列机构中的另一重要环节。研究院致力于通过科学研究推广科学和文化意识并鼓励科威特人参与科学研究。研究院还培育年轻人的研究精神。第四次研究战略方案是</w:t>
      </w:r>
      <w:r>
        <w:rPr>
          <w:rFonts w:hint="eastAsia"/>
        </w:rPr>
        <w:t>1995</w:t>
      </w:r>
      <w:r>
        <w:rPr>
          <w:rFonts w:hint="eastAsia"/>
        </w:rPr>
        <w:t>至</w:t>
      </w:r>
      <w:r>
        <w:rPr>
          <w:rFonts w:hint="eastAsia"/>
        </w:rPr>
        <w:t>2002</w:t>
      </w:r>
      <w:r>
        <w:rPr>
          <w:rFonts w:hint="eastAsia"/>
        </w:rPr>
        <w:t>国家计划的一部分，该研究院在这一战略方案框架内的一项目标是发展研究以满足国家的需要并增强科威特的人力资源。截止</w:t>
      </w:r>
      <w:r>
        <w:rPr>
          <w:rFonts w:hint="eastAsia"/>
        </w:rPr>
        <w:t>2000</w:t>
      </w:r>
      <w:r>
        <w:rPr>
          <w:rFonts w:hint="eastAsia"/>
        </w:rPr>
        <w:t>年，该研究院希望扩大其研究和培训方案以服务于社会和公共利益。</w:t>
      </w:r>
    </w:p>
    <w:p w:rsidR="00000000" w:rsidRDefault="00000000">
      <w:pPr>
        <w:rPr>
          <w:rFonts w:hint="eastAsia"/>
        </w:rPr>
      </w:pPr>
      <w:r>
        <w:rPr>
          <w:rFonts w:hint="eastAsia"/>
        </w:rPr>
        <w:tab/>
        <w:t xml:space="preserve">222.  </w:t>
      </w:r>
      <w:r>
        <w:rPr>
          <w:rFonts w:hint="eastAsia"/>
        </w:rPr>
        <w:t>非营利和慈善性组织在提供文化和科学方案以培养个人的才能和发展潜能方面也起到重要作用。</w:t>
      </w:r>
    </w:p>
    <w:p w:rsidR="00000000" w:rsidRDefault="00000000">
      <w:pPr>
        <w:rPr>
          <w:rFonts w:hint="eastAsia"/>
        </w:rPr>
      </w:pPr>
      <w:r>
        <w:rPr>
          <w:rFonts w:hint="eastAsia"/>
        </w:rPr>
        <w:tab/>
        <w:t xml:space="preserve">223.  </w:t>
      </w:r>
      <w:r>
        <w:rPr>
          <w:rFonts w:hint="eastAsia"/>
        </w:rPr>
        <w:t>在以下各部委和参与文化活动的各机构之间也继续进行合作和协调，这些部委和机构是新闻部；国家文化、艺术和文学委员会；作家和文化协会联合会；科威特教科文全国委员会；高等教育部；高等音乐和戏剧研究院；科威特阿拉伯儿童促进会；科威特科学进步事业部；科威特科学研究院；科威特研究和学习中心；以及国内文化和科学方面的其他机构。</w:t>
      </w:r>
    </w:p>
    <w:p w:rsidR="00000000" w:rsidRDefault="00000000">
      <w:pPr>
        <w:rPr>
          <w:rFonts w:hint="eastAsia"/>
        </w:rPr>
      </w:pPr>
      <w:r>
        <w:rPr>
          <w:rFonts w:hint="eastAsia"/>
        </w:rPr>
        <w:tab/>
      </w:r>
      <w:r>
        <w:rPr>
          <w:rFonts w:hint="eastAsia"/>
        </w:rPr>
        <w:t>国家的媒体和新闻政策也围绕着公众参与文化生活，以便使其得到加强。为此目的，最近提出了一项法律草案，其目的是为文学、艺术和其他作品提供版权保护。</w:t>
      </w:r>
    </w:p>
    <w:p w:rsidR="00000000" w:rsidRDefault="00000000">
      <w:pPr>
        <w:rPr>
          <w:rFonts w:hint="eastAsia"/>
        </w:rPr>
      </w:pPr>
      <w:r>
        <w:rPr>
          <w:rFonts w:hint="eastAsia"/>
        </w:rPr>
        <w:tab/>
        <w:t xml:space="preserve">224.  </w:t>
      </w:r>
      <w:r>
        <w:rPr>
          <w:rFonts w:hint="eastAsia"/>
        </w:rPr>
        <w:t>为了使科研成果能为公众所得到，对所有参与科学研究的各机构通过了特别的规定，允许公民得到这种成果。还有各种电视和广播节目提供各种现成的科学进步的应用方法，例如使用电脑和因特网，所有这一切的目的都是为了使日常生活变得更加方便。</w:t>
      </w:r>
    </w:p>
    <w:p w:rsidR="00000000" w:rsidRDefault="00000000">
      <w:pPr>
        <w:spacing w:after="320"/>
        <w:rPr>
          <w:rFonts w:hint="eastAsia"/>
        </w:rPr>
      </w:pPr>
      <w:r>
        <w:rPr>
          <w:rFonts w:hint="eastAsia"/>
        </w:rPr>
        <w:tab/>
        <w:t xml:space="preserve">225.  </w:t>
      </w:r>
      <w:r>
        <w:rPr>
          <w:rFonts w:hint="eastAsia"/>
        </w:rPr>
        <w:t>科威特宪法保障出版自由，第</w:t>
      </w:r>
      <w:r>
        <w:rPr>
          <w:rFonts w:hint="eastAsia"/>
        </w:rPr>
        <w:t>36</w:t>
      </w:r>
      <w:r>
        <w:rPr>
          <w:rFonts w:hint="eastAsia"/>
        </w:rPr>
        <w:t>条规定，“保障言论和科学研究自由，每个人都有权用口头、书面或其他任何形式根据法律表达其意见”。值得指出的是，科威特国已经签订了一些双边文化协定并加入了各种同样性质的多边文书，最近的一项是</w:t>
      </w:r>
      <w:r>
        <w:rPr>
          <w:rFonts w:hint="eastAsia"/>
        </w:rPr>
        <w:t>1998</w:t>
      </w:r>
      <w:r>
        <w:rPr>
          <w:rFonts w:hint="eastAsia"/>
        </w:rPr>
        <w:t>年</w:t>
      </w:r>
      <w:r>
        <w:rPr>
          <w:rFonts w:hint="eastAsia"/>
        </w:rPr>
        <w:t>1</w:t>
      </w:r>
      <w:r>
        <w:rPr>
          <w:rFonts w:hint="eastAsia"/>
        </w:rPr>
        <w:t>月</w:t>
      </w:r>
      <w:r>
        <w:rPr>
          <w:rFonts w:hint="eastAsia"/>
        </w:rPr>
        <w:t>7</w:t>
      </w:r>
      <w:r>
        <w:rPr>
          <w:rFonts w:hint="eastAsia"/>
        </w:rPr>
        <w:t>日建立世界知识产权组织的公约。</w:t>
      </w:r>
    </w:p>
    <w:p w:rsidR="00000000" w:rsidRDefault="00000000">
      <w:pPr>
        <w:pStyle w:val="Heading3"/>
        <w:rPr>
          <w:rFonts w:hint="eastAsia"/>
        </w:rPr>
      </w:pPr>
      <w:r>
        <w:rPr>
          <w:rFonts w:hint="eastAsia"/>
        </w:rPr>
        <w:t>结</w:t>
      </w:r>
      <w:r>
        <w:rPr>
          <w:rFonts w:hint="eastAsia"/>
        </w:rPr>
        <w:t xml:space="preserve">  </w:t>
      </w:r>
      <w:r>
        <w:rPr>
          <w:rFonts w:hint="eastAsia"/>
        </w:rPr>
        <w:t>论</w:t>
      </w:r>
    </w:p>
    <w:p w:rsidR="00000000" w:rsidRDefault="00000000">
      <w:pPr>
        <w:rPr>
          <w:rFonts w:hint="eastAsia"/>
        </w:rPr>
      </w:pPr>
      <w:r>
        <w:rPr>
          <w:rFonts w:hint="eastAsia"/>
        </w:rPr>
        <w:tab/>
        <w:t xml:space="preserve">226.  </w:t>
      </w:r>
      <w:r>
        <w:rPr>
          <w:rFonts w:hint="eastAsia"/>
        </w:rPr>
        <w:t>以上所述是对科威特国内为人权提供保护的科威特立法的全面和综合介绍。科威特当局在制订此报告时努力考虑到委员会制订的各项准则。它们诚挚地希望它们已经能够涉及到委员会希望得到信息的所有有关方面，特别是那些有关公约各条款在科威特国执行情况的信息。除了本报告所提供的情况以外，科威特国随时准备委员会讨论报告内容时应委员会的请求提供进一步的信息。</w:t>
      </w:r>
    </w:p>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清</w:t>
      </w:r>
      <w:r>
        <w:rPr>
          <w:rFonts w:hint="eastAsia"/>
        </w:rPr>
        <w:t xml:space="preserve"> </w:t>
      </w:r>
      <w:r>
        <w:rPr>
          <w:rFonts w:hint="eastAsia"/>
        </w:rPr>
        <w:t>单</w:t>
      </w:r>
      <w:r>
        <w:rPr>
          <w:rFonts w:hint="eastAsia"/>
        </w:rPr>
        <w:t xml:space="preserve"> </w:t>
      </w:r>
      <w:r>
        <w:rPr>
          <w:rStyle w:val="FootnoteReference"/>
          <w:b w:val="0"/>
          <w:bCs/>
          <w:kern w:val="0"/>
          <w:vertAlign w:val="baseline"/>
        </w:rPr>
        <w:footnoteReference w:customMarkFollows="1" w:id="3"/>
        <w:t>*</w:t>
      </w:r>
    </w:p>
    <w:p w:rsidR="00000000" w:rsidRDefault="00000000">
      <w:pPr>
        <w:tabs>
          <w:tab w:val="left" w:pos="1155"/>
        </w:tabs>
        <w:ind w:left="1078" w:hanging="624"/>
        <w:rPr>
          <w:rFonts w:hint="eastAsia"/>
        </w:rPr>
      </w:pPr>
      <w:r>
        <w:t>1.</w:t>
      </w:r>
      <w:r>
        <w:rPr>
          <w:rFonts w:hint="eastAsia"/>
        </w:rPr>
        <w:t xml:space="preserve">  </w:t>
      </w:r>
      <w:r>
        <w:rPr>
          <w:rFonts w:hint="eastAsia"/>
        </w:rPr>
        <w:t>计划部</w:t>
      </w:r>
      <w:r>
        <w:rPr>
          <w:rFonts w:hint="eastAsia"/>
        </w:rPr>
        <w:t>1998</w:t>
      </w:r>
      <w:r>
        <w:rPr>
          <w:rFonts w:hint="eastAsia"/>
        </w:rPr>
        <w:t>和</w:t>
      </w:r>
      <w:r>
        <w:rPr>
          <w:rFonts w:hint="eastAsia"/>
        </w:rPr>
        <w:t>1999</w:t>
      </w:r>
      <w:r>
        <w:rPr>
          <w:rFonts w:hint="eastAsia"/>
        </w:rPr>
        <w:t>年统计手册。</w:t>
      </w:r>
    </w:p>
    <w:p w:rsidR="00000000" w:rsidRDefault="00000000">
      <w:pPr>
        <w:tabs>
          <w:tab w:val="left" w:pos="1155"/>
        </w:tabs>
        <w:ind w:left="1078" w:hanging="624"/>
        <w:rPr>
          <w:rFonts w:hint="eastAsia"/>
        </w:rPr>
      </w:pPr>
      <w:r>
        <w:rPr>
          <w:rFonts w:hint="eastAsia"/>
        </w:rPr>
        <w:t>2.  1997</w:t>
      </w:r>
      <w:r>
        <w:rPr>
          <w:rFonts w:hint="eastAsia"/>
        </w:rPr>
        <w:t>年统计年鉴。</w:t>
      </w:r>
    </w:p>
    <w:p w:rsidR="00000000" w:rsidRDefault="00000000">
      <w:pPr>
        <w:tabs>
          <w:tab w:val="left" w:pos="1155"/>
        </w:tabs>
        <w:ind w:left="1078" w:hanging="624"/>
        <w:rPr>
          <w:rFonts w:hint="eastAsia"/>
        </w:rPr>
      </w:pPr>
      <w:r>
        <w:rPr>
          <w:rFonts w:hint="eastAsia"/>
        </w:rPr>
        <w:t>3.  1962</w:t>
      </w:r>
      <w:r>
        <w:rPr>
          <w:rFonts w:hint="eastAsia"/>
        </w:rPr>
        <w:t>年国民议会第</w:t>
      </w:r>
      <w:r>
        <w:rPr>
          <w:rFonts w:hint="eastAsia"/>
        </w:rPr>
        <w:t>35</w:t>
      </w:r>
      <w:r>
        <w:rPr>
          <w:rFonts w:hint="eastAsia"/>
        </w:rPr>
        <w:t>号选举法案。</w:t>
      </w:r>
    </w:p>
    <w:p w:rsidR="00000000" w:rsidRDefault="00000000">
      <w:pPr>
        <w:tabs>
          <w:tab w:val="left" w:pos="1155"/>
        </w:tabs>
        <w:ind w:left="1078" w:hanging="624"/>
        <w:rPr>
          <w:rFonts w:hint="eastAsia"/>
        </w:rPr>
      </w:pPr>
      <w:r>
        <w:rPr>
          <w:rFonts w:hint="eastAsia"/>
        </w:rPr>
        <w:t xml:space="preserve">4.  </w:t>
      </w:r>
      <w:r>
        <w:rPr>
          <w:rFonts w:hint="eastAsia"/>
          <w:spacing w:val="0"/>
        </w:rPr>
        <w:t>1990</w:t>
      </w:r>
      <w:r>
        <w:rPr>
          <w:rFonts w:hint="eastAsia"/>
          <w:spacing w:val="0"/>
        </w:rPr>
        <w:t>年第</w:t>
      </w:r>
      <w:r>
        <w:rPr>
          <w:rFonts w:hint="eastAsia"/>
          <w:spacing w:val="0"/>
        </w:rPr>
        <w:t>23</w:t>
      </w:r>
      <w:r>
        <w:rPr>
          <w:rFonts w:hint="eastAsia"/>
          <w:spacing w:val="0"/>
        </w:rPr>
        <w:t>号司法机构组织法案以及根据</w:t>
      </w:r>
      <w:r>
        <w:rPr>
          <w:rFonts w:hint="eastAsia"/>
          <w:spacing w:val="0"/>
        </w:rPr>
        <w:t>1996</w:t>
      </w:r>
      <w:r>
        <w:rPr>
          <w:rFonts w:hint="eastAsia"/>
          <w:spacing w:val="0"/>
        </w:rPr>
        <w:t>年第</w:t>
      </w:r>
      <w:r>
        <w:rPr>
          <w:rFonts w:hint="eastAsia"/>
          <w:spacing w:val="0"/>
        </w:rPr>
        <w:t>10</w:t>
      </w:r>
      <w:r>
        <w:rPr>
          <w:rFonts w:hint="eastAsia"/>
          <w:spacing w:val="0"/>
        </w:rPr>
        <w:t>号法案所作的修正案。</w:t>
      </w:r>
    </w:p>
    <w:p w:rsidR="00000000" w:rsidRDefault="00000000">
      <w:pPr>
        <w:tabs>
          <w:tab w:val="left" w:pos="1155"/>
        </w:tabs>
        <w:ind w:left="1078" w:hanging="624"/>
        <w:rPr>
          <w:rFonts w:hint="eastAsia"/>
        </w:rPr>
      </w:pPr>
      <w:r>
        <w:rPr>
          <w:rFonts w:hint="eastAsia"/>
        </w:rPr>
        <w:t xml:space="preserve">5.  </w:t>
      </w:r>
      <w:r>
        <w:rPr>
          <w:rFonts w:hint="eastAsia"/>
        </w:rPr>
        <w:t>教育部门女教工的一览表。</w:t>
      </w:r>
    </w:p>
    <w:p w:rsidR="00000000" w:rsidRDefault="00000000">
      <w:pPr>
        <w:tabs>
          <w:tab w:val="left" w:pos="1155"/>
        </w:tabs>
        <w:ind w:left="1078" w:hanging="624"/>
        <w:rPr>
          <w:rFonts w:hint="eastAsia"/>
        </w:rPr>
      </w:pPr>
      <w:r>
        <w:rPr>
          <w:rFonts w:hint="eastAsia"/>
        </w:rPr>
        <w:t xml:space="preserve">6.  </w:t>
      </w:r>
      <w:r>
        <w:rPr>
          <w:rFonts w:hint="eastAsia"/>
        </w:rPr>
        <w:t>科威特国就最低人道主义标准向人权委员会提交的报告副本。</w:t>
      </w:r>
    </w:p>
    <w:p w:rsidR="00000000" w:rsidRDefault="00000000">
      <w:pPr>
        <w:tabs>
          <w:tab w:val="left" w:pos="1155"/>
        </w:tabs>
        <w:ind w:left="1078" w:hanging="624"/>
        <w:rPr>
          <w:rFonts w:hint="eastAsia"/>
        </w:rPr>
      </w:pPr>
      <w:r>
        <w:rPr>
          <w:rFonts w:hint="eastAsia"/>
        </w:rPr>
        <w:t>7.  1996</w:t>
      </w:r>
      <w:r>
        <w:rPr>
          <w:rFonts w:hint="eastAsia"/>
        </w:rPr>
        <w:t>年第</w:t>
      </w:r>
      <w:r>
        <w:rPr>
          <w:rFonts w:hint="eastAsia"/>
        </w:rPr>
        <w:t>49</w:t>
      </w:r>
      <w:r>
        <w:rPr>
          <w:rFonts w:hint="eastAsia"/>
        </w:rPr>
        <w:t>号残疾人关怀法案。</w:t>
      </w:r>
    </w:p>
    <w:p w:rsidR="00000000" w:rsidRDefault="00000000">
      <w:pPr>
        <w:tabs>
          <w:tab w:val="left" w:pos="1155"/>
        </w:tabs>
        <w:ind w:left="1078" w:hanging="624"/>
        <w:rPr>
          <w:rFonts w:hint="eastAsia"/>
        </w:rPr>
      </w:pPr>
      <w:r>
        <w:rPr>
          <w:rFonts w:hint="eastAsia"/>
        </w:rPr>
        <w:t xml:space="preserve">8.  </w:t>
      </w:r>
      <w:r>
        <w:rPr>
          <w:rFonts w:hint="eastAsia"/>
        </w:rPr>
        <w:t>进入私营部门的劳工统计。</w:t>
      </w:r>
    </w:p>
    <w:p w:rsidR="00000000" w:rsidRDefault="00000000">
      <w:pPr>
        <w:tabs>
          <w:tab w:val="left" w:pos="1155"/>
        </w:tabs>
        <w:ind w:left="1078" w:hanging="624"/>
        <w:rPr>
          <w:rFonts w:hint="eastAsia"/>
        </w:rPr>
      </w:pPr>
      <w:r>
        <w:rPr>
          <w:rFonts w:hint="eastAsia"/>
        </w:rPr>
        <w:t xml:space="preserve">9.  </w:t>
      </w:r>
      <w:r>
        <w:rPr>
          <w:rFonts w:hint="eastAsia"/>
        </w:rPr>
        <w:t>关于私营部门加班工作的</w:t>
      </w:r>
      <w:r>
        <w:rPr>
          <w:rFonts w:hint="eastAsia"/>
        </w:rPr>
        <w:t>1994</w:t>
      </w:r>
      <w:r>
        <w:rPr>
          <w:rFonts w:hint="eastAsia"/>
        </w:rPr>
        <w:t>年第</w:t>
      </w:r>
      <w:r>
        <w:rPr>
          <w:rFonts w:hint="eastAsia"/>
        </w:rPr>
        <w:t>104</w:t>
      </w:r>
      <w:r>
        <w:rPr>
          <w:rFonts w:hint="eastAsia"/>
        </w:rPr>
        <w:t>号部委决定。</w:t>
      </w:r>
    </w:p>
    <w:p w:rsidR="00000000" w:rsidRDefault="00000000">
      <w:pPr>
        <w:tabs>
          <w:tab w:val="left" w:pos="1155"/>
        </w:tabs>
        <w:ind w:left="1078" w:hanging="624"/>
        <w:rPr>
          <w:rFonts w:hint="eastAsia"/>
        </w:rPr>
      </w:pPr>
      <w:r>
        <w:rPr>
          <w:rFonts w:hint="eastAsia"/>
        </w:rPr>
        <w:t xml:space="preserve">10.  </w:t>
      </w:r>
      <w:r>
        <w:rPr>
          <w:rFonts w:hint="eastAsia"/>
        </w:rPr>
        <w:t>劳工组织代表向</w:t>
      </w:r>
      <w:r>
        <w:t>Al-Anba</w:t>
      </w:r>
      <w:r>
        <w:rPr>
          <w:rFonts w:hint="eastAsia"/>
        </w:rPr>
        <w:t>报</w:t>
      </w:r>
      <w:r>
        <w:t>1998</w:t>
      </w:r>
      <w:r>
        <w:rPr>
          <w:rFonts w:hint="eastAsia"/>
        </w:rPr>
        <w:t>年</w:t>
      </w:r>
      <w:r>
        <w:rPr>
          <w:rFonts w:hint="eastAsia"/>
        </w:rPr>
        <w:t>9</w:t>
      </w:r>
      <w:r>
        <w:rPr>
          <w:rFonts w:hint="eastAsia"/>
        </w:rPr>
        <w:t>月</w:t>
      </w:r>
      <w:r>
        <w:rPr>
          <w:rFonts w:hint="eastAsia"/>
        </w:rPr>
        <w:t>15</w:t>
      </w:r>
      <w:r>
        <w:rPr>
          <w:rFonts w:hint="eastAsia"/>
        </w:rPr>
        <w:t>日第</w:t>
      </w:r>
      <w:r>
        <w:rPr>
          <w:rFonts w:hint="eastAsia"/>
        </w:rPr>
        <w:t>8115</w:t>
      </w:r>
      <w:r>
        <w:rPr>
          <w:rFonts w:hint="eastAsia"/>
        </w:rPr>
        <w:t>期的谈话。</w:t>
      </w:r>
    </w:p>
    <w:p w:rsidR="00000000" w:rsidRDefault="00000000">
      <w:pPr>
        <w:tabs>
          <w:tab w:val="left" w:pos="1155"/>
        </w:tabs>
        <w:ind w:left="1078" w:hanging="624"/>
        <w:rPr>
          <w:rFonts w:hint="eastAsia"/>
        </w:rPr>
      </w:pPr>
      <w:r>
        <w:rPr>
          <w:rFonts w:hint="eastAsia"/>
        </w:rPr>
        <w:t xml:space="preserve">11.  </w:t>
      </w:r>
      <w:r>
        <w:rPr>
          <w:rFonts w:hint="eastAsia"/>
        </w:rPr>
        <w:t>工会和雇主组织的清单。</w:t>
      </w:r>
    </w:p>
    <w:p w:rsidR="00000000" w:rsidRDefault="00000000">
      <w:pPr>
        <w:tabs>
          <w:tab w:val="left" w:pos="1155"/>
        </w:tabs>
        <w:ind w:left="1078" w:hanging="624"/>
        <w:rPr>
          <w:rFonts w:hint="eastAsia"/>
        </w:rPr>
      </w:pPr>
      <w:r>
        <w:rPr>
          <w:rFonts w:hint="eastAsia"/>
        </w:rPr>
        <w:t xml:space="preserve">12.  </w:t>
      </w:r>
      <w:r>
        <w:rPr>
          <w:rFonts w:hint="eastAsia"/>
        </w:rPr>
        <w:t>关于老年中心活动的特别报告，</w:t>
      </w:r>
      <w:r>
        <w:rPr>
          <w:rFonts w:hint="eastAsia"/>
        </w:rPr>
        <w:t>1998</w:t>
      </w:r>
      <w:r>
        <w:rPr>
          <w:rFonts w:hint="eastAsia"/>
        </w:rPr>
        <w:t>年</w:t>
      </w:r>
      <w:r>
        <w:rPr>
          <w:rFonts w:hint="eastAsia"/>
        </w:rPr>
        <w:t>8</w:t>
      </w:r>
      <w:r>
        <w:rPr>
          <w:rFonts w:hint="eastAsia"/>
        </w:rPr>
        <w:t>月。</w:t>
      </w:r>
    </w:p>
    <w:p w:rsidR="00000000" w:rsidRDefault="00000000">
      <w:pPr>
        <w:tabs>
          <w:tab w:val="left" w:pos="1155"/>
        </w:tabs>
        <w:ind w:left="1078" w:hanging="624"/>
        <w:rPr>
          <w:rFonts w:hint="eastAsia"/>
        </w:rPr>
      </w:pPr>
      <w:r>
        <w:rPr>
          <w:rFonts w:hint="eastAsia"/>
        </w:rPr>
        <w:t xml:space="preserve">13.  </w:t>
      </w:r>
      <w:r>
        <w:rPr>
          <w:rFonts w:hint="eastAsia"/>
        </w:rPr>
        <w:t>儿童和母亲中心的月刊。</w:t>
      </w:r>
    </w:p>
    <w:p w:rsidR="00000000" w:rsidRDefault="00000000">
      <w:pPr>
        <w:tabs>
          <w:tab w:val="left" w:pos="1155"/>
        </w:tabs>
        <w:ind w:left="1078" w:hanging="624"/>
        <w:rPr>
          <w:rFonts w:hint="eastAsia"/>
        </w:rPr>
      </w:pPr>
      <w:r>
        <w:rPr>
          <w:rFonts w:hint="eastAsia"/>
        </w:rPr>
        <w:t xml:space="preserve">14.  </w:t>
      </w:r>
      <w:r>
        <w:rPr>
          <w:rFonts w:hint="eastAsia"/>
        </w:rPr>
        <w:t>自从国家住房福利事业部建立以来直到国家第</w:t>
      </w:r>
      <w:r>
        <w:rPr>
          <w:rFonts w:hint="eastAsia"/>
        </w:rPr>
        <w:t>5</w:t>
      </w:r>
      <w:r>
        <w:rPr>
          <w:rFonts w:hint="eastAsia"/>
        </w:rPr>
        <w:t>个</w:t>
      </w:r>
      <w:r>
        <w:rPr>
          <w:rFonts w:hint="eastAsia"/>
        </w:rPr>
        <w:t>5</w:t>
      </w:r>
      <w:r>
        <w:rPr>
          <w:rFonts w:hint="eastAsia"/>
        </w:rPr>
        <w:t>年计划为止住房单元和公用事业一览表。</w:t>
      </w:r>
    </w:p>
    <w:p w:rsidR="00000000" w:rsidRDefault="00000000">
      <w:pPr>
        <w:tabs>
          <w:tab w:val="left" w:pos="1155"/>
        </w:tabs>
        <w:ind w:left="1078" w:hanging="624"/>
        <w:rPr>
          <w:rFonts w:hint="eastAsia"/>
        </w:rPr>
      </w:pPr>
      <w:r>
        <w:rPr>
          <w:rFonts w:hint="eastAsia"/>
        </w:rPr>
        <w:t>15.  1997</w:t>
      </w:r>
      <w:r>
        <w:rPr>
          <w:rFonts w:hint="eastAsia"/>
        </w:rPr>
        <w:t>年有补贴的基本商品和补贴金额一览表。</w:t>
      </w:r>
    </w:p>
    <w:p w:rsidR="00000000" w:rsidRDefault="00000000">
      <w:pPr>
        <w:tabs>
          <w:tab w:val="left" w:pos="1155"/>
        </w:tabs>
        <w:ind w:left="1078" w:hanging="624"/>
        <w:rPr>
          <w:rFonts w:hint="eastAsia"/>
        </w:rPr>
      </w:pPr>
      <w:r>
        <w:rPr>
          <w:rFonts w:hint="eastAsia"/>
        </w:rPr>
        <w:t xml:space="preserve">16.  </w:t>
      </w:r>
      <w:r>
        <w:rPr>
          <w:rFonts w:hint="eastAsia"/>
        </w:rPr>
        <w:t>定量票证和从此制度中受益的科威特人和非科威特人人数一览表</w:t>
      </w:r>
    </w:p>
    <w:p w:rsidR="00000000" w:rsidRDefault="00000000">
      <w:pPr>
        <w:tabs>
          <w:tab w:val="left" w:pos="1155"/>
        </w:tabs>
        <w:ind w:left="1078" w:hanging="624"/>
        <w:rPr>
          <w:rFonts w:hint="eastAsia"/>
        </w:rPr>
      </w:pPr>
      <w:r>
        <w:rPr>
          <w:rFonts w:hint="eastAsia"/>
        </w:rPr>
        <w:t xml:space="preserve">17.  </w:t>
      </w:r>
      <w:r>
        <w:rPr>
          <w:rFonts w:hint="eastAsia"/>
        </w:rPr>
        <w:t>科威特阿拉伯经济发展基金的活动以及发展机构的捐款和承担的项目。</w:t>
      </w:r>
    </w:p>
    <w:p w:rsidR="00000000" w:rsidRDefault="00000000">
      <w:pPr>
        <w:tabs>
          <w:tab w:val="left" w:pos="1155"/>
        </w:tabs>
        <w:ind w:left="1078" w:hanging="624"/>
        <w:rPr>
          <w:rFonts w:hint="eastAsia"/>
        </w:rPr>
      </w:pPr>
      <w:r>
        <w:rPr>
          <w:rFonts w:hint="eastAsia"/>
        </w:rPr>
        <w:t xml:space="preserve">18.  </w:t>
      </w:r>
      <w:r>
        <w:rPr>
          <w:rFonts w:hint="eastAsia"/>
        </w:rPr>
        <w:t>向国内和国外弱势群体，例如孤儿、寡妇、残疾人和病人提供的财政和实物援助以及低息贷款。</w:t>
      </w:r>
    </w:p>
    <w:p w:rsidR="00000000" w:rsidRDefault="00000000">
      <w:pPr>
        <w:tabs>
          <w:tab w:val="left" w:pos="1155"/>
        </w:tabs>
        <w:ind w:left="1078" w:hanging="624"/>
        <w:rPr>
          <w:rFonts w:hint="eastAsia"/>
        </w:rPr>
      </w:pPr>
      <w:r>
        <w:rPr>
          <w:rFonts w:hint="eastAsia"/>
        </w:rPr>
        <w:t xml:space="preserve">19.  </w:t>
      </w:r>
      <w:r>
        <w:rPr>
          <w:rFonts w:hint="eastAsia"/>
        </w:rPr>
        <w:t>对科威特慈善机构及其在对发展中国家提供援助方面的作用的研究摘要以及这些机构的清单。</w:t>
      </w:r>
    </w:p>
    <w:p w:rsidR="00000000" w:rsidRDefault="00000000">
      <w:pPr>
        <w:tabs>
          <w:tab w:val="left" w:pos="1155"/>
        </w:tabs>
        <w:ind w:left="1078" w:hanging="624"/>
        <w:rPr>
          <w:rFonts w:hint="eastAsia"/>
        </w:rPr>
      </w:pPr>
      <w:r>
        <w:rPr>
          <w:rFonts w:hint="eastAsia"/>
        </w:rPr>
        <w:t xml:space="preserve">20.  </w:t>
      </w:r>
      <w:r>
        <w:rPr>
          <w:rFonts w:hint="eastAsia"/>
        </w:rPr>
        <w:t>保护环境公共管理局法案。</w:t>
      </w:r>
    </w:p>
    <w:p w:rsidR="00000000" w:rsidRDefault="00000000">
      <w:pPr>
        <w:tabs>
          <w:tab w:val="left" w:pos="1155"/>
        </w:tabs>
        <w:ind w:left="1078" w:hanging="624"/>
        <w:rPr>
          <w:rFonts w:hint="eastAsia"/>
        </w:rPr>
      </w:pPr>
      <w:r>
        <w:rPr>
          <w:rFonts w:hint="eastAsia"/>
        </w:rPr>
        <w:t xml:space="preserve">21.  </w:t>
      </w:r>
      <w:r>
        <w:rPr>
          <w:rFonts w:hint="eastAsia"/>
        </w:rPr>
        <w:t>科威特国家加入的各种环境条约清单。</w:t>
      </w:r>
    </w:p>
    <w:p w:rsidR="00000000" w:rsidRDefault="00000000">
      <w:pPr>
        <w:tabs>
          <w:tab w:val="left" w:pos="1155"/>
        </w:tabs>
        <w:ind w:left="1078" w:hanging="624"/>
        <w:rPr>
          <w:rFonts w:hint="eastAsia"/>
        </w:rPr>
      </w:pPr>
      <w:r>
        <w:rPr>
          <w:rFonts w:hint="eastAsia"/>
        </w:rPr>
        <w:t xml:space="preserve">22.  </w:t>
      </w:r>
      <w:r>
        <w:rPr>
          <w:rFonts w:hint="eastAsia"/>
        </w:rPr>
        <w:t>与卫生组织一起纪念世界卫生日的出版物。</w:t>
      </w:r>
    </w:p>
    <w:p w:rsidR="00000000" w:rsidRDefault="00000000">
      <w:pPr>
        <w:tabs>
          <w:tab w:val="left" w:pos="1155"/>
        </w:tabs>
        <w:ind w:left="1078" w:hanging="624"/>
        <w:rPr>
          <w:rFonts w:hint="eastAsia"/>
        </w:rPr>
      </w:pPr>
      <w:r>
        <w:rPr>
          <w:rFonts w:hint="eastAsia"/>
        </w:rPr>
        <w:t xml:space="preserve">23.  </w:t>
      </w:r>
      <w:r>
        <w:rPr>
          <w:rFonts w:hint="eastAsia"/>
        </w:rPr>
        <w:t>根据联合国的宣言就残疾人问题出版的年度特刊。</w:t>
      </w:r>
    </w:p>
    <w:p w:rsidR="00000000" w:rsidRDefault="00000000">
      <w:pPr>
        <w:tabs>
          <w:tab w:val="left" w:pos="1155"/>
        </w:tabs>
        <w:ind w:left="1078" w:hanging="624"/>
        <w:rPr>
          <w:rFonts w:hint="eastAsia"/>
        </w:rPr>
      </w:pPr>
      <w:r>
        <w:rPr>
          <w:rFonts w:hint="eastAsia"/>
        </w:rPr>
        <w:t xml:space="preserve">24.  </w:t>
      </w:r>
      <w:r>
        <w:rPr>
          <w:rFonts w:hint="eastAsia"/>
        </w:rPr>
        <w:t>防治艾滋病国家委员会各种出版物的样本。</w:t>
      </w:r>
    </w:p>
    <w:p w:rsidR="00000000" w:rsidRDefault="00000000">
      <w:pPr>
        <w:tabs>
          <w:tab w:val="left" w:pos="1155"/>
        </w:tabs>
        <w:ind w:left="1078" w:hanging="624"/>
        <w:rPr>
          <w:rFonts w:hint="eastAsia"/>
        </w:rPr>
      </w:pPr>
      <w:r>
        <w:rPr>
          <w:rFonts w:hint="eastAsia"/>
        </w:rPr>
        <w:t xml:space="preserve">25.  </w:t>
      </w:r>
      <w:r>
        <w:rPr>
          <w:rFonts w:hint="eastAsia"/>
        </w:rPr>
        <w:t>对公共卫生服务的成本分析和评估。</w:t>
      </w:r>
    </w:p>
    <w:p w:rsidR="00000000" w:rsidRDefault="00000000">
      <w:pPr>
        <w:tabs>
          <w:tab w:val="left" w:pos="1155"/>
        </w:tabs>
        <w:ind w:left="1078" w:hanging="624"/>
        <w:rPr>
          <w:rFonts w:hint="eastAsia"/>
        </w:rPr>
      </w:pPr>
      <w:r>
        <w:rPr>
          <w:rFonts w:hint="eastAsia"/>
        </w:rPr>
        <w:t xml:space="preserve">26.  </w:t>
      </w:r>
      <w:r>
        <w:rPr>
          <w:rFonts w:hint="eastAsia"/>
        </w:rPr>
        <w:t>科威特国教育的详细情况和统计数字。</w:t>
      </w:r>
    </w:p>
    <w:p w:rsidR="00000000" w:rsidRDefault="00000000">
      <w:pPr>
        <w:tabs>
          <w:tab w:val="left" w:pos="1155"/>
        </w:tabs>
        <w:ind w:left="1078" w:hanging="624"/>
        <w:rPr>
          <w:rFonts w:hint="eastAsia"/>
        </w:rPr>
      </w:pPr>
      <w:r>
        <w:rPr>
          <w:rFonts w:hint="eastAsia"/>
        </w:rPr>
        <w:t>27.  1997</w:t>
      </w:r>
      <w:r>
        <w:rPr>
          <w:rFonts w:hint="eastAsia"/>
        </w:rPr>
        <w:t>至</w:t>
      </w:r>
      <w:r>
        <w:rPr>
          <w:rFonts w:hint="eastAsia"/>
        </w:rPr>
        <w:t>98</w:t>
      </w:r>
      <w:r>
        <w:rPr>
          <w:rFonts w:hint="eastAsia"/>
        </w:rPr>
        <w:t>年统计日程。</w:t>
      </w:r>
    </w:p>
    <w:p w:rsidR="00000000" w:rsidRDefault="00000000">
      <w:pPr>
        <w:tabs>
          <w:tab w:val="left" w:pos="1155"/>
        </w:tabs>
        <w:ind w:left="1078" w:hanging="624"/>
        <w:rPr>
          <w:rFonts w:hint="eastAsia"/>
        </w:rPr>
      </w:pPr>
      <w:r>
        <w:rPr>
          <w:rFonts w:hint="eastAsia"/>
        </w:rPr>
        <w:t xml:space="preserve">28.  </w:t>
      </w:r>
      <w:r>
        <w:rPr>
          <w:rFonts w:hint="eastAsia"/>
        </w:rPr>
        <w:t>扫盲法案及其他决定。</w:t>
      </w:r>
    </w:p>
    <w:p w:rsidR="00000000" w:rsidRDefault="00000000">
      <w:pPr>
        <w:tabs>
          <w:tab w:val="left" w:pos="1155"/>
        </w:tabs>
        <w:ind w:left="1078" w:hanging="624"/>
        <w:rPr>
          <w:rFonts w:hint="eastAsia"/>
        </w:rPr>
      </w:pPr>
      <w:r>
        <w:rPr>
          <w:rFonts w:hint="eastAsia"/>
        </w:rPr>
        <w:t xml:space="preserve">29.  </w:t>
      </w:r>
      <w:r>
        <w:rPr>
          <w:rFonts w:hint="eastAsia"/>
        </w:rPr>
        <w:t>科威特国教育部门的统计摘要，包括扫盲和成人教育中心和班级的数目以及按层次分的学生人数。</w:t>
      </w:r>
    </w:p>
    <w:p w:rsidR="00000000" w:rsidRDefault="00000000">
      <w:pPr>
        <w:tabs>
          <w:tab w:val="left" w:pos="1155"/>
        </w:tabs>
        <w:ind w:left="1078" w:hanging="624"/>
        <w:rPr>
          <w:rFonts w:hint="eastAsia"/>
        </w:rPr>
      </w:pPr>
      <w:r>
        <w:rPr>
          <w:rFonts w:hint="eastAsia"/>
        </w:rPr>
        <w:t xml:space="preserve">30.  </w:t>
      </w:r>
      <w:r>
        <w:rPr>
          <w:rFonts w:hint="eastAsia"/>
        </w:rPr>
        <w:t>教育部关于扫盲工作的出版物。</w:t>
      </w:r>
    </w:p>
    <w:p w:rsidR="00000000" w:rsidRDefault="00000000">
      <w:pPr>
        <w:tabs>
          <w:tab w:val="left" w:pos="1155"/>
        </w:tabs>
        <w:ind w:left="1078" w:hanging="624"/>
        <w:rPr>
          <w:rFonts w:hint="eastAsia"/>
        </w:rPr>
      </w:pPr>
      <w:r>
        <w:rPr>
          <w:rFonts w:hint="eastAsia"/>
        </w:rPr>
        <w:t xml:space="preserve">31.  </w:t>
      </w:r>
      <w:r>
        <w:rPr>
          <w:rFonts w:hint="eastAsia"/>
        </w:rPr>
        <w:t>教育部关于特殊教育学生的出版物。</w:t>
      </w:r>
    </w:p>
    <w:p w:rsidR="00000000" w:rsidRDefault="00000000">
      <w:pPr>
        <w:tabs>
          <w:tab w:val="left" w:pos="1155"/>
        </w:tabs>
        <w:ind w:left="1078" w:hanging="624"/>
        <w:rPr>
          <w:rFonts w:hint="eastAsia"/>
        </w:rPr>
      </w:pPr>
      <w:r>
        <w:rPr>
          <w:rFonts w:hint="eastAsia"/>
        </w:rPr>
        <w:t xml:space="preserve">32.  </w:t>
      </w:r>
      <w:r>
        <w:rPr>
          <w:rFonts w:hint="eastAsia"/>
        </w:rPr>
        <w:t>由科威特科学进步事业部设立的科威特奖的简要介绍。</w:t>
      </w: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p w:rsidR="00000000" w:rsidRDefault="00000000"/>
    <w:p w:rsidR="00000000" w:rsidRDefault="00000000">
      <w:pPr>
        <w:rPr>
          <w:rFonts w:hint="eastAsia"/>
        </w:rPr>
      </w:pP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w:t>
          </w:r>
          <w:r>
            <w:rPr>
              <w:rFonts w:hint="eastAsia"/>
            </w:rPr>
            <w:t>45290</w:t>
          </w:r>
          <w:r>
            <w:t xml:space="preserve"> (C)</w:t>
          </w:r>
        </w:p>
      </w:tc>
      <w:tc>
        <w:tcPr>
          <w:tcW w:w="1050" w:type="dxa"/>
        </w:tcPr>
        <w:p w:rsidR="00000000" w:rsidRDefault="00000000">
          <w:pPr>
            <w:pStyle w:val="Footer"/>
            <w:rPr>
              <w:rFonts w:hint="eastAsia"/>
            </w:rPr>
          </w:pPr>
          <w:r>
            <w:rPr>
              <w:rFonts w:hint="eastAsia"/>
            </w:rPr>
            <w:t>2702</w:t>
          </w:r>
          <w:r>
            <w:t>0</w:t>
          </w:r>
          <w:r>
            <w:rPr>
              <w:rFonts w:hint="eastAsia"/>
            </w:rPr>
            <w:t>4</w:t>
          </w:r>
        </w:p>
      </w:tc>
      <w:tc>
        <w:tcPr>
          <w:tcW w:w="6061" w:type="dxa"/>
        </w:tcPr>
        <w:p w:rsidR="00000000" w:rsidRDefault="00000000">
          <w:pPr>
            <w:pStyle w:val="Footer"/>
            <w:rPr>
              <w:rFonts w:hint="eastAsia"/>
            </w:rPr>
          </w:pPr>
          <w:r>
            <w:rPr>
              <w:rFonts w:hint="eastAsia"/>
            </w:rPr>
            <w:t>0403</w:t>
          </w:r>
          <w:r>
            <w:t>0</w:t>
          </w:r>
          <w:r>
            <w:rPr>
              <w:rFonts w:hint="eastAsia"/>
            </w:rPr>
            <w:t>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b w:val="0"/>
          <w:bCs/>
          <w:vertAlign w:val="baseline"/>
        </w:rPr>
        <w:t>*</w:t>
      </w:r>
      <w:r>
        <w:rPr>
          <w:b/>
          <w:bCs/>
        </w:rPr>
        <w:t xml:space="preserve"> </w:t>
      </w:r>
      <w:r>
        <w:rPr>
          <w:rFonts w:hint="eastAsia"/>
          <w:b/>
          <w:bCs/>
        </w:rPr>
        <w:tab/>
      </w:r>
      <w:r>
        <w:rPr>
          <w:rFonts w:hint="eastAsia"/>
        </w:rPr>
        <w:t>附录可在秘书处档案中查阅。</w:t>
      </w:r>
    </w:p>
    <w:p w:rsidR="00000000" w:rsidRDefault="00000000">
      <w:pPr>
        <w:pStyle w:val="FootnoteText"/>
        <w:spacing w:after="120"/>
        <w:rPr>
          <w:rFonts w:hint="eastAsia"/>
          <w:b/>
          <w:bCs/>
        </w:rPr>
      </w:pPr>
    </w:p>
  </w:footnote>
  <w:footnote w:id="2">
    <w:p w:rsidR="00000000" w:rsidRDefault="00000000">
      <w:pPr>
        <w:pStyle w:val="FootnoteText"/>
        <w:rPr>
          <w:rFonts w:hint="eastAsia"/>
          <w:b/>
          <w:bCs/>
        </w:rPr>
      </w:pPr>
      <w:r>
        <w:rPr>
          <w:rStyle w:val="FootnoteReference"/>
          <w:b w:val="0"/>
          <w:bCs/>
          <w:vertAlign w:val="baseline"/>
        </w:rPr>
        <w:t>*</w:t>
      </w:r>
      <w:r>
        <w:rPr>
          <w:b/>
          <w:bCs/>
        </w:rPr>
        <w:t xml:space="preserve"> </w:t>
      </w:r>
      <w:r>
        <w:rPr>
          <w:rFonts w:hint="eastAsia"/>
          <w:b/>
          <w:bCs/>
        </w:rPr>
        <w:tab/>
      </w:r>
      <w:r>
        <w:rPr>
          <w:rFonts w:hint="eastAsia"/>
        </w:rPr>
        <w:t>附录可在秘书处的档案中查找。见本文件末的清单。</w:t>
      </w:r>
    </w:p>
  </w:footnote>
  <w:footnote w:id="3">
    <w:p w:rsidR="00000000" w:rsidRDefault="00000000">
      <w:pPr>
        <w:pStyle w:val="FootnoteText"/>
        <w:rPr>
          <w:rFonts w:hint="eastAsia"/>
        </w:rPr>
      </w:pPr>
      <w:r>
        <w:rPr>
          <w:rStyle w:val="FootnoteReference"/>
          <w:b w:val="0"/>
          <w:bCs/>
          <w:vertAlign w:val="baseline"/>
        </w:rPr>
        <w:t>*</w:t>
      </w:r>
      <w:r>
        <w:rPr>
          <w:rFonts w:hint="eastAsia"/>
        </w:rPr>
        <w:tab/>
      </w:r>
      <w:r>
        <w:rPr>
          <w:rFonts w:hint="eastAsia"/>
        </w:rPr>
        <w:t>附件可在秘书处档案中查阅。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rPr>
    </w:pPr>
    <w:r>
      <w:t>E/1990/</w:t>
    </w:r>
    <w:r>
      <w:rPr>
        <w:rFonts w:hint="eastAsia"/>
      </w:rPr>
      <w:t>5/</w:t>
    </w:r>
    <w:r>
      <w:t>Add.57</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rPr>
    </w:pPr>
    <w:r>
      <w:tab/>
    </w:r>
    <w:r>
      <w:tab/>
    </w:r>
    <w:r>
      <w:tab/>
    </w:r>
    <w:r>
      <w:tab/>
      <w:t>E/1990/</w:t>
    </w:r>
    <w:r>
      <w:rPr>
        <w:rFonts w:hint="eastAsia"/>
      </w:rPr>
      <w:t>5/</w:t>
    </w:r>
    <w:r>
      <w:t>Add.57</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pPr>
              </w:p>
              <w:p w:rsidR="00000000" w:rsidRDefault="00000000">
                <w:pPr>
                  <w:pStyle w:val="Header"/>
                  <w:rPr>
                    <w:rFonts w:hint="eastAsia"/>
                  </w:rPr>
                </w:pPr>
                <w:r>
                  <w:t>E/1990/</w:t>
                </w:r>
                <w:r>
                  <w:rPr>
                    <w:rFonts w:hint="eastAsia"/>
                  </w:rPr>
                  <w:t>5/</w:t>
                </w:r>
                <w:r>
                  <w:t>Add.57</w:t>
                </w:r>
              </w:p>
              <w:p w:rsidR="00000000" w:rsidRDefault="00000000">
                <w:pPr>
                  <w:pStyle w:val="Header"/>
                  <w:rPr>
                    <w:rFonts w:hint="eastAsia"/>
                  </w:rPr>
                </w:pPr>
                <w:r>
                  <w:rPr>
                    <w:rFonts w:hint="eastAsia"/>
                  </w:rPr>
                  <w:t xml:space="preserve">20 </w:t>
                </w:r>
                <w:r>
                  <w:t>November 200</w:t>
                </w:r>
                <w:r>
                  <w:rPr>
                    <w:rFonts w:hint="eastAsia"/>
                  </w:rPr>
                  <w:t>3</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7237BF6"/>
    <w:multiLevelType w:val="hybridMultilevel"/>
    <w:tmpl w:val="B24EFCFC"/>
    <w:lvl w:ilvl="0" w:tplc="EB06CA1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6">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9">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3">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4">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7">
    <w:nsid w:val="1B1F2C69"/>
    <w:multiLevelType w:val="hybridMultilevel"/>
    <w:tmpl w:val="D7322B62"/>
    <w:lvl w:ilvl="0" w:tplc="2B6660F0">
      <w:start w:val="1"/>
      <w:numFmt w:val="lowerLetter"/>
      <w:lvlRestart w:val="0"/>
      <w:lvlText w:val="(%1)"/>
      <w:lvlJc w:val="right"/>
      <w:pPr>
        <w:tabs>
          <w:tab w:val="num" w:pos="227"/>
        </w:tabs>
        <w:ind w:left="227" w:hanging="227"/>
      </w:pPr>
      <w:rPr>
        <w:rFonts w:ascii="Times New Roman" w:hAnsi="Times New Roman"/>
        <w:b w:val="0"/>
        <w:i w:val="0"/>
        <w:sz w:val="24"/>
      </w:rPr>
    </w:lvl>
    <w:lvl w:ilvl="1" w:tplc="04090019" w:tentative="1">
      <w:start w:val="1"/>
      <w:numFmt w:val="ideographTraditional"/>
      <w:lvlText w:val="%2、"/>
      <w:lvlJc w:val="left"/>
      <w:pPr>
        <w:tabs>
          <w:tab w:val="num" w:pos="-344"/>
        </w:tabs>
        <w:ind w:left="-344" w:hanging="480"/>
      </w:pPr>
    </w:lvl>
    <w:lvl w:ilvl="2" w:tplc="0409001B" w:tentative="1">
      <w:start w:val="1"/>
      <w:numFmt w:val="lowerRoman"/>
      <w:lvlText w:val="%3."/>
      <w:lvlJc w:val="right"/>
      <w:pPr>
        <w:tabs>
          <w:tab w:val="num" w:pos="136"/>
        </w:tabs>
        <w:ind w:left="136" w:hanging="480"/>
      </w:pPr>
    </w:lvl>
    <w:lvl w:ilvl="3" w:tplc="0409000F" w:tentative="1">
      <w:start w:val="1"/>
      <w:numFmt w:val="decimal"/>
      <w:lvlText w:val="%4."/>
      <w:lvlJc w:val="left"/>
      <w:pPr>
        <w:tabs>
          <w:tab w:val="num" w:pos="616"/>
        </w:tabs>
        <w:ind w:left="616" w:hanging="480"/>
      </w:pPr>
    </w:lvl>
    <w:lvl w:ilvl="4" w:tplc="04090019" w:tentative="1">
      <w:start w:val="1"/>
      <w:numFmt w:val="ideographTraditional"/>
      <w:lvlText w:val="%5、"/>
      <w:lvlJc w:val="left"/>
      <w:pPr>
        <w:tabs>
          <w:tab w:val="num" w:pos="1096"/>
        </w:tabs>
        <w:ind w:left="1096" w:hanging="480"/>
      </w:pPr>
    </w:lvl>
    <w:lvl w:ilvl="5" w:tplc="0409001B" w:tentative="1">
      <w:start w:val="1"/>
      <w:numFmt w:val="lowerRoman"/>
      <w:lvlText w:val="%6."/>
      <w:lvlJc w:val="right"/>
      <w:pPr>
        <w:tabs>
          <w:tab w:val="num" w:pos="1576"/>
        </w:tabs>
        <w:ind w:left="1576" w:hanging="480"/>
      </w:pPr>
    </w:lvl>
    <w:lvl w:ilvl="6" w:tplc="0409000F" w:tentative="1">
      <w:start w:val="1"/>
      <w:numFmt w:val="decimal"/>
      <w:lvlText w:val="%7."/>
      <w:lvlJc w:val="left"/>
      <w:pPr>
        <w:tabs>
          <w:tab w:val="num" w:pos="2056"/>
        </w:tabs>
        <w:ind w:left="2056" w:hanging="480"/>
      </w:pPr>
    </w:lvl>
    <w:lvl w:ilvl="7" w:tplc="04090019" w:tentative="1">
      <w:start w:val="1"/>
      <w:numFmt w:val="ideographTraditional"/>
      <w:lvlText w:val="%8、"/>
      <w:lvlJc w:val="left"/>
      <w:pPr>
        <w:tabs>
          <w:tab w:val="num" w:pos="2536"/>
        </w:tabs>
        <w:ind w:left="2536" w:hanging="480"/>
      </w:pPr>
    </w:lvl>
    <w:lvl w:ilvl="8" w:tplc="0409001B" w:tentative="1">
      <w:start w:val="1"/>
      <w:numFmt w:val="lowerRoman"/>
      <w:lvlText w:val="%9."/>
      <w:lvlJc w:val="right"/>
      <w:pPr>
        <w:tabs>
          <w:tab w:val="num" w:pos="3016"/>
        </w:tabs>
        <w:ind w:left="3016" w:hanging="480"/>
      </w:pPr>
    </w:lvl>
  </w:abstractNum>
  <w:abstractNum w:abstractNumId="18">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9">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E63606F"/>
    <w:multiLevelType w:val="hybridMultilevel"/>
    <w:tmpl w:val="9D6CC60C"/>
    <w:lvl w:ilvl="0" w:tplc="16A8940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2">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3">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5">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31C1691A"/>
    <w:multiLevelType w:val="hybridMultilevel"/>
    <w:tmpl w:val="C10225EE"/>
    <w:lvl w:ilvl="0" w:tplc="EB06CA18">
      <w:start w:val="1"/>
      <w:numFmt w:val="lowerLetter"/>
      <w:lvlRestart w:val="0"/>
      <w:lvlText w:val="(%1)"/>
      <w:lvlJc w:val="right"/>
      <w:pPr>
        <w:tabs>
          <w:tab w:val="num" w:pos="2835"/>
        </w:tabs>
        <w:ind w:left="2835" w:hanging="227"/>
      </w:pPr>
      <w:rPr>
        <w:rFonts w:ascii="Times New Roman" w:hAnsi="Times New Roman"/>
        <w:b w:val="0"/>
        <w:i w:val="0"/>
        <w:sz w:val="24"/>
      </w:rPr>
    </w:lvl>
    <w:lvl w:ilvl="1" w:tplc="04090019" w:tentative="1">
      <w:start w:val="1"/>
      <w:numFmt w:val="ideographTraditional"/>
      <w:lvlText w:val="%2、"/>
      <w:lvlJc w:val="left"/>
      <w:pPr>
        <w:tabs>
          <w:tab w:val="num" w:pos="2264"/>
        </w:tabs>
        <w:ind w:left="2264" w:hanging="480"/>
      </w:pPr>
    </w:lvl>
    <w:lvl w:ilvl="2" w:tplc="0409001B" w:tentative="1">
      <w:start w:val="1"/>
      <w:numFmt w:val="lowerRoman"/>
      <w:lvlText w:val="%3."/>
      <w:lvlJc w:val="right"/>
      <w:pPr>
        <w:tabs>
          <w:tab w:val="num" w:pos="2744"/>
        </w:tabs>
        <w:ind w:left="2744" w:hanging="480"/>
      </w:pPr>
    </w:lvl>
    <w:lvl w:ilvl="3" w:tplc="0409000F" w:tentative="1">
      <w:start w:val="1"/>
      <w:numFmt w:val="decimal"/>
      <w:lvlText w:val="%4."/>
      <w:lvlJc w:val="left"/>
      <w:pPr>
        <w:tabs>
          <w:tab w:val="num" w:pos="3224"/>
        </w:tabs>
        <w:ind w:left="3224" w:hanging="480"/>
      </w:pPr>
    </w:lvl>
    <w:lvl w:ilvl="4" w:tplc="04090019" w:tentative="1">
      <w:start w:val="1"/>
      <w:numFmt w:val="ideographTraditional"/>
      <w:lvlText w:val="%5、"/>
      <w:lvlJc w:val="left"/>
      <w:pPr>
        <w:tabs>
          <w:tab w:val="num" w:pos="3704"/>
        </w:tabs>
        <w:ind w:left="3704" w:hanging="480"/>
      </w:pPr>
    </w:lvl>
    <w:lvl w:ilvl="5" w:tplc="0409001B" w:tentative="1">
      <w:start w:val="1"/>
      <w:numFmt w:val="lowerRoman"/>
      <w:lvlText w:val="%6."/>
      <w:lvlJc w:val="right"/>
      <w:pPr>
        <w:tabs>
          <w:tab w:val="num" w:pos="4184"/>
        </w:tabs>
        <w:ind w:left="4184" w:hanging="480"/>
      </w:pPr>
    </w:lvl>
    <w:lvl w:ilvl="6" w:tplc="0409000F" w:tentative="1">
      <w:start w:val="1"/>
      <w:numFmt w:val="decimal"/>
      <w:lvlText w:val="%7."/>
      <w:lvlJc w:val="left"/>
      <w:pPr>
        <w:tabs>
          <w:tab w:val="num" w:pos="4664"/>
        </w:tabs>
        <w:ind w:left="4664" w:hanging="480"/>
      </w:pPr>
    </w:lvl>
    <w:lvl w:ilvl="7" w:tplc="04090019" w:tentative="1">
      <w:start w:val="1"/>
      <w:numFmt w:val="ideographTraditional"/>
      <w:lvlText w:val="%8、"/>
      <w:lvlJc w:val="left"/>
      <w:pPr>
        <w:tabs>
          <w:tab w:val="num" w:pos="5144"/>
        </w:tabs>
        <w:ind w:left="5144" w:hanging="480"/>
      </w:pPr>
    </w:lvl>
    <w:lvl w:ilvl="8" w:tplc="0409001B" w:tentative="1">
      <w:start w:val="1"/>
      <w:numFmt w:val="lowerRoman"/>
      <w:lvlText w:val="%9."/>
      <w:lvlJc w:val="right"/>
      <w:pPr>
        <w:tabs>
          <w:tab w:val="num" w:pos="5624"/>
        </w:tabs>
        <w:ind w:left="5624" w:hanging="480"/>
      </w:pPr>
    </w:lvl>
  </w:abstractNum>
  <w:abstractNum w:abstractNumId="28">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9">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0">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51E0B3D"/>
    <w:multiLevelType w:val="hybridMultilevel"/>
    <w:tmpl w:val="99D05288"/>
    <w:lvl w:ilvl="0" w:tplc="EB06CA18">
      <w:start w:val="1"/>
      <w:numFmt w:val="lowerLetter"/>
      <w:lvlRestart w:val="0"/>
      <w:lvlText w:val="(%1)"/>
      <w:lvlJc w:val="right"/>
      <w:pPr>
        <w:tabs>
          <w:tab w:val="num" w:pos="2835"/>
        </w:tabs>
        <w:ind w:left="2835" w:hanging="227"/>
      </w:pPr>
      <w:rPr>
        <w:rFonts w:ascii="Times New Roman" w:hAnsi="Times New Roman"/>
        <w:b w:val="0"/>
        <w:i w:val="0"/>
        <w:sz w:val="24"/>
      </w:rPr>
    </w:lvl>
    <w:lvl w:ilvl="1" w:tplc="04090019" w:tentative="1">
      <w:start w:val="1"/>
      <w:numFmt w:val="ideographTraditional"/>
      <w:lvlText w:val="%2、"/>
      <w:lvlJc w:val="left"/>
      <w:pPr>
        <w:tabs>
          <w:tab w:val="num" w:pos="2264"/>
        </w:tabs>
        <w:ind w:left="2264" w:hanging="480"/>
      </w:pPr>
    </w:lvl>
    <w:lvl w:ilvl="2" w:tplc="0409001B" w:tentative="1">
      <w:start w:val="1"/>
      <w:numFmt w:val="lowerRoman"/>
      <w:lvlText w:val="%3."/>
      <w:lvlJc w:val="right"/>
      <w:pPr>
        <w:tabs>
          <w:tab w:val="num" w:pos="2744"/>
        </w:tabs>
        <w:ind w:left="2744" w:hanging="480"/>
      </w:pPr>
    </w:lvl>
    <w:lvl w:ilvl="3" w:tplc="0409000F" w:tentative="1">
      <w:start w:val="1"/>
      <w:numFmt w:val="decimal"/>
      <w:lvlText w:val="%4."/>
      <w:lvlJc w:val="left"/>
      <w:pPr>
        <w:tabs>
          <w:tab w:val="num" w:pos="3224"/>
        </w:tabs>
        <w:ind w:left="3224" w:hanging="480"/>
      </w:pPr>
    </w:lvl>
    <w:lvl w:ilvl="4" w:tplc="04090019" w:tentative="1">
      <w:start w:val="1"/>
      <w:numFmt w:val="ideographTraditional"/>
      <w:lvlText w:val="%5、"/>
      <w:lvlJc w:val="left"/>
      <w:pPr>
        <w:tabs>
          <w:tab w:val="num" w:pos="3704"/>
        </w:tabs>
        <w:ind w:left="3704" w:hanging="480"/>
      </w:pPr>
    </w:lvl>
    <w:lvl w:ilvl="5" w:tplc="0409001B" w:tentative="1">
      <w:start w:val="1"/>
      <w:numFmt w:val="lowerRoman"/>
      <w:lvlText w:val="%6."/>
      <w:lvlJc w:val="right"/>
      <w:pPr>
        <w:tabs>
          <w:tab w:val="num" w:pos="4184"/>
        </w:tabs>
        <w:ind w:left="4184" w:hanging="480"/>
      </w:pPr>
    </w:lvl>
    <w:lvl w:ilvl="6" w:tplc="0409000F" w:tentative="1">
      <w:start w:val="1"/>
      <w:numFmt w:val="decimal"/>
      <w:lvlText w:val="%7."/>
      <w:lvlJc w:val="left"/>
      <w:pPr>
        <w:tabs>
          <w:tab w:val="num" w:pos="4664"/>
        </w:tabs>
        <w:ind w:left="4664" w:hanging="480"/>
      </w:pPr>
    </w:lvl>
    <w:lvl w:ilvl="7" w:tplc="04090019" w:tentative="1">
      <w:start w:val="1"/>
      <w:numFmt w:val="ideographTraditional"/>
      <w:lvlText w:val="%8、"/>
      <w:lvlJc w:val="left"/>
      <w:pPr>
        <w:tabs>
          <w:tab w:val="num" w:pos="5144"/>
        </w:tabs>
        <w:ind w:left="5144" w:hanging="480"/>
      </w:pPr>
    </w:lvl>
    <w:lvl w:ilvl="8" w:tplc="0409001B" w:tentative="1">
      <w:start w:val="1"/>
      <w:numFmt w:val="lowerRoman"/>
      <w:lvlText w:val="%9."/>
      <w:lvlJc w:val="right"/>
      <w:pPr>
        <w:tabs>
          <w:tab w:val="num" w:pos="5624"/>
        </w:tabs>
        <w:ind w:left="5624" w:hanging="480"/>
      </w:pPr>
    </w:lvl>
  </w:abstractNum>
  <w:abstractNum w:abstractNumId="32">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4">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5">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7">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9">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45324706"/>
    <w:multiLevelType w:val="hybridMultilevel"/>
    <w:tmpl w:val="C908ABBE"/>
    <w:lvl w:ilvl="0" w:tplc="EB06CA18">
      <w:start w:val="1"/>
      <w:numFmt w:val="lowerLetter"/>
      <w:lvlRestart w:val="0"/>
      <w:lvlText w:val="(%1)"/>
      <w:lvlJc w:val="right"/>
      <w:pPr>
        <w:tabs>
          <w:tab w:val="num" w:pos="2835"/>
        </w:tabs>
        <w:ind w:left="2835" w:hanging="227"/>
      </w:pPr>
      <w:rPr>
        <w:rFonts w:ascii="Times New Roman" w:hAnsi="Times New Roman"/>
        <w:b w:val="0"/>
        <w:i w:val="0"/>
        <w:sz w:val="24"/>
      </w:rPr>
    </w:lvl>
    <w:lvl w:ilvl="1" w:tplc="04090019" w:tentative="1">
      <w:start w:val="1"/>
      <w:numFmt w:val="ideographTraditional"/>
      <w:lvlText w:val="%2、"/>
      <w:lvlJc w:val="left"/>
      <w:pPr>
        <w:tabs>
          <w:tab w:val="num" w:pos="2264"/>
        </w:tabs>
        <w:ind w:left="2264" w:hanging="480"/>
      </w:pPr>
    </w:lvl>
    <w:lvl w:ilvl="2" w:tplc="0409001B" w:tentative="1">
      <w:start w:val="1"/>
      <w:numFmt w:val="lowerRoman"/>
      <w:lvlText w:val="%3."/>
      <w:lvlJc w:val="right"/>
      <w:pPr>
        <w:tabs>
          <w:tab w:val="num" w:pos="2744"/>
        </w:tabs>
        <w:ind w:left="2744" w:hanging="480"/>
      </w:pPr>
    </w:lvl>
    <w:lvl w:ilvl="3" w:tplc="0409000F" w:tentative="1">
      <w:start w:val="1"/>
      <w:numFmt w:val="decimal"/>
      <w:lvlText w:val="%4."/>
      <w:lvlJc w:val="left"/>
      <w:pPr>
        <w:tabs>
          <w:tab w:val="num" w:pos="3224"/>
        </w:tabs>
        <w:ind w:left="3224" w:hanging="480"/>
      </w:pPr>
    </w:lvl>
    <w:lvl w:ilvl="4" w:tplc="04090019" w:tentative="1">
      <w:start w:val="1"/>
      <w:numFmt w:val="ideographTraditional"/>
      <w:lvlText w:val="%5、"/>
      <w:lvlJc w:val="left"/>
      <w:pPr>
        <w:tabs>
          <w:tab w:val="num" w:pos="3704"/>
        </w:tabs>
        <w:ind w:left="3704" w:hanging="480"/>
      </w:pPr>
    </w:lvl>
    <w:lvl w:ilvl="5" w:tplc="0409001B" w:tentative="1">
      <w:start w:val="1"/>
      <w:numFmt w:val="lowerRoman"/>
      <w:lvlText w:val="%6."/>
      <w:lvlJc w:val="right"/>
      <w:pPr>
        <w:tabs>
          <w:tab w:val="num" w:pos="4184"/>
        </w:tabs>
        <w:ind w:left="4184" w:hanging="480"/>
      </w:pPr>
    </w:lvl>
    <w:lvl w:ilvl="6" w:tplc="0409000F" w:tentative="1">
      <w:start w:val="1"/>
      <w:numFmt w:val="decimal"/>
      <w:lvlText w:val="%7."/>
      <w:lvlJc w:val="left"/>
      <w:pPr>
        <w:tabs>
          <w:tab w:val="num" w:pos="4664"/>
        </w:tabs>
        <w:ind w:left="4664" w:hanging="480"/>
      </w:pPr>
    </w:lvl>
    <w:lvl w:ilvl="7" w:tplc="04090019" w:tentative="1">
      <w:start w:val="1"/>
      <w:numFmt w:val="ideographTraditional"/>
      <w:lvlText w:val="%8、"/>
      <w:lvlJc w:val="left"/>
      <w:pPr>
        <w:tabs>
          <w:tab w:val="num" w:pos="5144"/>
        </w:tabs>
        <w:ind w:left="5144" w:hanging="480"/>
      </w:pPr>
    </w:lvl>
    <w:lvl w:ilvl="8" w:tplc="0409001B" w:tentative="1">
      <w:start w:val="1"/>
      <w:numFmt w:val="lowerRoman"/>
      <w:lvlText w:val="%9."/>
      <w:lvlJc w:val="right"/>
      <w:pPr>
        <w:tabs>
          <w:tab w:val="num" w:pos="5624"/>
        </w:tabs>
        <w:ind w:left="5624" w:hanging="480"/>
      </w:pPr>
    </w:lvl>
  </w:abstractNum>
  <w:abstractNum w:abstractNumId="41">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2">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7">
    <w:nsid w:val="4DA32C3A"/>
    <w:multiLevelType w:val="hybridMultilevel"/>
    <w:tmpl w:val="D65E6388"/>
    <w:lvl w:ilvl="0" w:tplc="EB06CA1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50">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1">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2">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53">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4">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6">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7">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9">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60">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5">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7">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8">
    <w:nsid w:val="66B904AF"/>
    <w:multiLevelType w:val="hybridMultilevel"/>
    <w:tmpl w:val="D9CCE2F2"/>
    <w:lvl w:ilvl="0" w:tplc="EB06CA1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70">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72">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3">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9">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1">
    <w:nsid w:val="77BA68DB"/>
    <w:multiLevelType w:val="hybridMultilevel"/>
    <w:tmpl w:val="EEA85C12"/>
    <w:lvl w:ilvl="0" w:tplc="78C0BF5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83">
    <w:nsid w:val="79730C20"/>
    <w:multiLevelType w:val="hybridMultilevel"/>
    <w:tmpl w:val="ADCA936E"/>
    <w:lvl w:ilvl="0" w:tplc="EB06CA1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85">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86">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52"/>
  </w:num>
  <w:num w:numId="2">
    <w:abstractNumId w:val="34"/>
  </w:num>
  <w:num w:numId="3">
    <w:abstractNumId w:val="20"/>
  </w:num>
  <w:num w:numId="4">
    <w:abstractNumId w:val="17"/>
  </w:num>
  <w:num w:numId="5">
    <w:abstractNumId w:val="81"/>
  </w:num>
  <w:num w:numId="6">
    <w:abstractNumId w:val="28"/>
  </w:num>
  <w:num w:numId="7">
    <w:abstractNumId w:val="29"/>
  </w:num>
  <w:num w:numId="8">
    <w:abstractNumId w:val="80"/>
  </w:num>
  <w:num w:numId="9">
    <w:abstractNumId w:val="0"/>
  </w:num>
  <w:num w:numId="10">
    <w:abstractNumId w:val="44"/>
  </w:num>
  <w:num w:numId="11">
    <w:abstractNumId w:val="25"/>
  </w:num>
  <w:num w:numId="12">
    <w:abstractNumId w:val="9"/>
  </w:num>
  <w:num w:numId="13">
    <w:abstractNumId w:val="14"/>
  </w:num>
  <w:num w:numId="14">
    <w:abstractNumId w:val="74"/>
  </w:num>
  <w:num w:numId="15">
    <w:abstractNumId w:val="18"/>
  </w:num>
  <w:num w:numId="16">
    <w:abstractNumId w:val="78"/>
  </w:num>
  <w:num w:numId="17">
    <w:abstractNumId w:val="49"/>
  </w:num>
  <w:num w:numId="18">
    <w:abstractNumId w:val="53"/>
  </w:num>
  <w:num w:numId="19">
    <w:abstractNumId w:val="5"/>
  </w:num>
  <w:num w:numId="20">
    <w:abstractNumId w:val="86"/>
  </w:num>
  <w:num w:numId="21">
    <w:abstractNumId w:val="73"/>
  </w:num>
  <w:num w:numId="22">
    <w:abstractNumId w:val="70"/>
  </w:num>
  <w:num w:numId="23">
    <w:abstractNumId w:val="7"/>
  </w:num>
  <w:num w:numId="24">
    <w:abstractNumId w:val="51"/>
  </w:num>
  <w:num w:numId="25">
    <w:abstractNumId w:val="55"/>
  </w:num>
  <w:num w:numId="26">
    <w:abstractNumId w:val="84"/>
  </w:num>
  <w:num w:numId="27">
    <w:abstractNumId w:val="63"/>
  </w:num>
  <w:num w:numId="28">
    <w:abstractNumId w:val="61"/>
  </w:num>
  <w:num w:numId="29">
    <w:abstractNumId w:val="43"/>
  </w:num>
  <w:num w:numId="30">
    <w:abstractNumId w:val="11"/>
  </w:num>
  <w:num w:numId="31">
    <w:abstractNumId w:val="8"/>
  </w:num>
  <w:num w:numId="32">
    <w:abstractNumId w:val="87"/>
  </w:num>
  <w:num w:numId="33">
    <w:abstractNumId w:val="1"/>
  </w:num>
  <w:num w:numId="34">
    <w:abstractNumId w:val="16"/>
  </w:num>
  <w:num w:numId="35">
    <w:abstractNumId w:val="77"/>
  </w:num>
  <w:num w:numId="36">
    <w:abstractNumId w:val="26"/>
  </w:num>
  <w:num w:numId="37">
    <w:abstractNumId w:val="69"/>
  </w:num>
  <w:num w:numId="38">
    <w:abstractNumId w:val="67"/>
  </w:num>
  <w:num w:numId="39">
    <w:abstractNumId w:val="35"/>
  </w:num>
  <w:num w:numId="40">
    <w:abstractNumId w:val="56"/>
  </w:num>
  <w:num w:numId="41">
    <w:abstractNumId w:val="60"/>
  </w:num>
  <w:num w:numId="42">
    <w:abstractNumId w:val="75"/>
  </w:num>
  <w:num w:numId="43">
    <w:abstractNumId w:val="6"/>
  </w:num>
  <w:num w:numId="44">
    <w:abstractNumId w:val="32"/>
  </w:num>
  <w:num w:numId="45">
    <w:abstractNumId w:val="85"/>
  </w:num>
  <w:num w:numId="46">
    <w:abstractNumId w:val="59"/>
  </w:num>
  <w:num w:numId="47">
    <w:abstractNumId w:val="71"/>
  </w:num>
  <w:num w:numId="48">
    <w:abstractNumId w:val="24"/>
  </w:num>
  <w:num w:numId="49">
    <w:abstractNumId w:val="33"/>
  </w:num>
  <w:num w:numId="50">
    <w:abstractNumId w:val="13"/>
  </w:num>
  <w:num w:numId="51">
    <w:abstractNumId w:val="64"/>
  </w:num>
  <w:num w:numId="52">
    <w:abstractNumId w:val="57"/>
  </w:num>
  <w:num w:numId="53">
    <w:abstractNumId w:val="37"/>
  </w:num>
  <w:num w:numId="54">
    <w:abstractNumId w:val="15"/>
  </w:num>
  <w:num w:numId="55">
    <w:abstractNumId w:val="58"/>
  </w:num>
  <w:num w:numId="56">
    <w:abstractNumId w:val="12"/>
  </w:num>
  <w:num w:numId="57">
    <w:abstractNumId w:val="36"/>
  </w:num>
  <w:num w:numId="58">
    <w:abstractNumId w:val="46"/>
  </w:num>
  <w:num w:numId="59">
    <w:abstractNumId w:val="82"/>
  </w:num>
  <w:num w:numId="60">
    <w:abstractNumId w:val="54"/>
  </w:num>
  <w:num w:numId="61">
    <w:abstractNumId w:val="38"/>
  </w:num>
  <w:num w:numId="62">
    <w:abstractNumId w:val="30"/>
  </w:num>
  <w:num w:numId="63">
    <w:abstractNumId w:val="4"/>
  </w:num>
  <w:num w:numId="64">
    <w:abstractNumId w:val="48"/>
  </w:num>
  <w:num w:numId="65">
    <w:abstractNumId w:val="21"/>
  </w:num>
  <w:num w:numId="66">
    <w:abstractNumId w:val="66"/>
  </w:num>
  <w:num w:numId="67">
    <w:abstractNumId w:val="65"/>
  </w:num>
  <w:num w:numId="68">
    <w:abstractNumId w:val="2"/>
  </w:num>
  <w:num w:numId="69">
    <w:abstractNumId w:val="50"/>
  </w:num>
  <w:num w:numId="70">
    <w:abstractNumId w:val="19"/>
  </w:num>
  <w:num w:numId="71">
    <w:abstractNumId w:val="45"/>
  </w:num>
  <w:num w:numId="72">
    <w:abstractNumId w:val="10"/>
  </w:num>
  <w:num w:numId="73">
    <w:abstractNumId w:val="62"/>
  </w:num>
  <w:num w:numId="74">
    <w:abstractNumId w:val="42"/>
  </w:num>
  <w:num w:numId="75">
    <w:abstractNumId w:val="76"/>
  </w:num>
  <w:num w:numId="76">
    <w:abstractNumId w:val="72"/>
  </w:num>
  <w:num w:numId="77">
    <w:abstractNumId w:val="22"/>
  </w:num>
  <w:num w:numId="78">
    <w:abstractNumId w:val="39"/>
  </w:num>
  <w:num w:numId="79">
    <w:abstractNumId w:val="41"/>
  </w:num>
  <w:num w:numId="80">
    <w:abstractNumId w:val="23"/>
  </w:num>
  <w:num w:numId="81">
    <w:abstractNumId w:val="79"/>
  </w:num>
  <w:num w:numId="82">
    <w:abstractNumId w:val="31"/>
  </w:num>
  <w:num w:numId="83">
    <w:abstractNumId w:val="40"/>
  </w:num>
  <w:num w:numId="84">
    <w:abstractNumId w:val="3"/>
  </w:num>
  <w:num w:numId="85">
    <w:abstractNumId w:val="83"/>
  </w:num>
  <w:num w:numId="86">
    <w:abstractNumId w:val="27"/>
  </w:num>
  <w:num w:numId="87">
    <w:abstractNumId w:val="47"/>
  </w:num>
  <w:num w:numId="88">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15</TotalTime>
  <Pages>1</Pages>
  <Words>5456</Words>
  <Characters>31104</Characters>
  <Application>Microsoft Office Word</Application>
  <DocSecurity>4</DocSecurity>
  <Lines>259</Lines>
  <Paragraphs>62</Paragraphs>
  <ScaleCrop>false</ScaleCrop>
  <HeadingPairs>
    <vt:vector size="4" baseType="variant">
      <vt:variant>
        <vt:lpstr>题目</vt:lpstr>
      </vt:variant>
      <vt:variant>
        <vt:i4>1</vt:i4>
      </vt:variant>
      <vt:variant>
        <vt:lpstr>标题</vt:lpstr>
      </vt:variant>
      <vt:variant>
        <vt:i4>29</vt:i4>
      </vt:variant>
    </vt:vector>
  </HeadingPairs>
  <TitlesOfParts>
    <vt:vector size="30" baseType="lpstr">
      <vt:lpstr>2003年实质性会议</vt:lpstr>
      <vt:lpstr>    《经济、社会、文化权利国际公约》执行情况</vt:lpstr>
      <vt:lpstr>        缔约国根据《公约》第十六和第十七条提交的初步报告*</vt:lpstr>
      <vt:lpstr>        增  编</vt:lpstr>
      <vt:lpstr>        科 威 特</vt:lpstr>
      <vt:lpstr>        导  言</vt:lpstr>
      <vt:lpstr>    一、概  况</vt:lpstr>
      <vt:lpstr>        A.  国土和人口</vt:lpstr>
      <vt:lpstr>        B.  国家总的政治结构</vt:lpstr>
      <vt:lpstr>        C.  经济、社会和文化特点</vt:lpstr>
      <vt:lpstr>        D.  人权的一般情况</vt:lpstr>
      <vt:lpstr>        E.  新闻和公布</vt:lpstr>
      <vt:lpstr>    二、科威特为执行《公约》第一、二和三部分中的 各条款而采取的立法、法律和行政措施</vt:lpstr>
      <vt:lpstr>        第 1 条</vt:lpstr>
      <vt:lpstr>        第 2 条</vt:lpstr>
      <vt:lpstr>        第 3 条</vt:lpstr>
      <vt:lpstr>        第 4 条</vt:lpstr>
      <vt:lpstr>        第 5 条</vt:lpstr>
      <vt:lpstr>        第 6 条</vt:lpstr>
      <vt:lpstr>        第 7 条</vt:lpstr>
      <vt:lpstr>        第 8 条</vt:lpstr>
      <vt:lpstr>        第 9 条</vt:lpstr>
      <vt:lpstr>        第 10 条</vt:lpstr>
      <vt:lpstr>        第 11 条</vt:lpstr>
      <vt:lpstr>        第 12 条</vt:lpstr>
      <vt:lpstr>        第 13 条</vt:lpstr>
      <vt:lpstr>        第 14 条</vt:lpstr>
      <vt:lpstr>        第 15 条</vt:lpstr>
      <vt:lpstr>        结  论</vt:lpstr>
      <vt:lpstr>    附 件 清 单 *</vt:lpstr>
    </vt:vector>
  </TitlesOfParts>
  <Company>Chinese Unit - GE</Company>
  <LinksUpToDate>false</LinksUpToDate>
  <CharactersWithSpaces>38197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2003年实质性会议</dc:title>
  <dc:subject/>
  <dc:creator>Nie</dc:creator>
  <cp:keywords/>
  <dc:description>经济及社会理事会</dc:description>
  <cp:lastModifiedBy>CSD</cp:lastModifiedBy>
  <cp:revision>2</cp:revision>
  <cp:lastPrinted>2004-03-04T11:53:00Z</cp:lastPrinted>
  <dcterms:created xsi:type="dcterms:W3CDTF">2004-03-04T12:07:00Z</dcterms:created>
  <dcterms:modified xsi:type="dcterms:W3CDTF">2004-03-04T12:07:00Z</dcterms:modified>
  <cp:category>E</cp:category>
</cp:coreProperties>
</file>