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proofErr w:type="spellStart"/>
            <w:r>
              <w:rPr>
                <w:sz w:val="40"/>
                <w:szCs w:val="40"/>
              </w:rPr>
              <w:t>CERD</w:t>
            </w:r>
            <w:proofErr w:type="spellEnd"/>
            <w:r w:rsidRPr="00B23552">
              <w:rPr>
                <w:sz w:val="20"/>
              </w:rPr>
              <w:t>/C/</w:t>
            </w:r>
            <w:proofErr w:type="spellStart"/>
            <w:r w:rsidR="00CB0D0D" w:rsidRPr="00CB0D0D">
              <w:rPr>
                <w:sz w:val="20"/>
                <w:lang w:val="en-GB"/>
              </w:rPr>
              <w:t>CZE</w:t>
            </w:r>
            <w:proofErr w:type="spellEnd"/>
            <w:r w:rsidR="00CB0D0D" w:rsidRPr="00CB0D0D">
              <w:rPr>
                <w:sz w:val="20"/>
                <w:lang w:val="en-GB"/>
              </w:rPr>
              <w:t>/CO/8-9</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CB0D0D" w:rsidP="00B23552">
            <w:pPr>
              <w:spacing w:before="240" w:line="240" w:lineRule="atLeast"/>
              <w:rPr>
                <w:sz w:val="20"/>
              </w:rPr>
            </w:pPr>
            <w:r>
              <w:rPr>
                <w:sz w:val="20"/>
              </w:rPr>
              <w:t xml:space="preserve">Distr.: </w:t>
            </w:r>
            <w:r w:rsidRPr="00CB0D0D">
              <w:rPr>
                <w:sz w:val="20"/>
                <w:lang w:val="en-GB"/>
              </w:rPr>
              <w:t>General</w:t>
            </w:r>
          </w:p>
          <w:p w:rsidR="001C618B" w:rsidRPr="00B23552" w:rsidRDefault="00CB0D0D">
            <w:pPr>
              <w:spacing w:line="240" w:lineRule="atLeast"/>
              <w:rPr>
                <w:rFonts w:hint="eastAsia"/>
                <w:sz w:val="20"/>
              </w:rPr>
            </w:pPr>
            <w:r w:rsidRPr="00CB0D0D">
              <w:rPr>
                <w:sz w:val="20"/>
                <w:lang w:val="en-GB"/>
              </w:rPr>
              <w:t>14 September</w:t>
            </w:r>
            <w:r w:rsidRPr="00CB0D0D">
              <w:rPr>
                <w:sz w:val="20"/>
              </w:rPr>
              <w:t xml:space="preserve"> </w:t>
            </w:r>
            <w:r w:rsidR="009E3AC6">
              <w:rPr>
                <w:sz w:val="20"/>
              </w:rPr>
              <w:t>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CB0D0D">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CB0D0D" w:rsidRPr="00CB0D0D" w:rsidRDefault="00CB0D0D" w:rsidP="00CB0D0D">
      <w:pPr>
        <w:rPr>
          <w:rFonts w:ascii="Time New Roman" w:eastAsia="SimHei" w:hAnsi="Time New Roman" w:hint="eastAsia"/>
          <w:lang w:val="en-GB"/>
        </w:rPr>
      </w:pPr>
      <w:r w:rsidRPr="00CB0D0D">
        <w:rPr>
          <w:rFonts w:ascii="Time New Roman" w:eastAsia="SimHei" w:hAnsi="Time New Roman" w:hint="eastAsia"/>
          <w:lang w:val="en-GB"/>
        </w:rPr>
        <w:t>第七十九届会议</w:t>
      </w:r>
    </w:p>
    <w:p w:rsidR="001C618B" w:rsidRPr="00CB0D0D" w:rsidRDefault="00CB0D0D" w:rsidP="00CB0D0D">
      <w:pPr>
        <w:rPr>
          <w:rFonts w:hint="eastAsia"/>
        </w:rPr>
      </w:pPr>
      <w:r w:rsidRPr="00CB0D0D">
        <w:rPr>
          <w:rFonts w:ascii="Time New Roman" w:hAnsi="Time New Roman" w:hint="eastAsia"/>
          <w:lang w:val="en-GB"/>
        </w:rPr>
        <w:t>2011</w:t>
      </w:r>
      <w:r w:rsidRPr="00CB0D0D">
        <w:rPr>
          <w:rFonts w:ascii="Time New Roman" w:hAnsi="Time New Roman" w:hint="eastAsia"/>
          <w:lang w:val="en-GB"/>
        </w:rPr>
        <w:t>年</w:t>
      </w:r>
      <w:r w:rsidRPr="00CB0D0D">
        <w:rPr>
          <w:rFonts w:ascii="Time New Roman" w:hAnsi="Time New Roman" w:hint="eastAsia"/>
          <w:lang w:val="en-GB"/>
        </w:rPr>
        <w:t>8</w:t>
      </w:r>
      <w:r w:rsidRPr="00CB0D0D">
        <w:rPr>
          <w:rFonts w:ascii="Time New Roman" w:hAnsi="Time New Roman" w:hint="eastAsia"/>
          <w:lang w:val="en-GB"/>
        </w:rPr>
        <w:t>月</w:t>
      </w:r>
      <w:r w:rsidRPr="00CB0D0D">
        <w:rPr>
          <w:rFonts w:ascii="Time New Roman" w:hAnsi="Time New Roman" w:hint="eastAsia"/>
          <w:lang w:val="en-GB"/>
        </w:rPr>
        <w:t>8</w:t>
      </w:r>
      <w:r w:rsidRPr="00CB0D0D">
        <w:rPr>
          <w:rFonts w:ascii="Time New Roman" w:hAnsi="Time New Roman" w:hint="eastAsia"/>
          <w:lang w:val="en-GB"/>
        </w:rPr>
        <w:t>日至</w:t>
      </w:r>
      <w:r w:rsidRPr="00CB0D0D">
        <w:rPr>
          <w:rFonts w:ascii="Time New Roman" w:hAnsi="Time New Roman" w:hint="eastAsia"/>
          <w:lang w:val="en-GB"/>
        </w:rPr>
        <w:t>9</w:t>
      </w:r>
      <w:r w:rsidRPr="00CB0D0D">
        <w:rPr>
          <w:rFonts w:ascii="Time New Roman" w:hAnsi="Time New Roman" w:hint="eastAsia"/>
          <w:lang w:val="en-GB"/>
        </w:rPr>
        <w:t>月</w:t>
      </w:r>
      <w:r w:rsidRPr="00CB0D0D">
        <w:rPr>
          <w:rFonts w:ascii="Time New Roman" w:hAnsi="Time New Roman" w:hint="eastAsia"/>
          <w:lang w:val="en-GB"/>
        </w:rPr>
        <w:t>2</w:t>
      </w:r>
      <w:r w:rsidRPr="00CB0D0D">
        <w:rPr>
          <w:rFonts w:ascii="Time New Roman" w:hAnsi="Time New Roman" w:hint="eastAsia"/>
          <w:lang w:val="en-GB"/>
        </w:rPr>
        <w:t>日</w:t>
      </w:r>
    </w:p>
    <w:p w:rsidR="00CB0D0D" w:rsidRPr="00CB0D0D" w:rsidRDefault="00CB0D0D" w:rsidP="001B053E">
      <w:pPr>
        <w:pStyle w:val="HChGC"/>
        <w:spacing w:before="600"/>
      </w:pPr>
      <w:r w:rsidRPr="00CB0D0D">
        <w:tab/>
      </w:r>
      <w:r w:rsidRPr="00CB0D0D">
        <w:tab/>
      </w:r>
      <w:r w:rsidRPr="00CB0D0D">
        <w:rPr>
          <w:rFonts w:hint="eastAsia"/>
          <w:lang w:val="en-GB"/>
        </w:rPr>
        <w:t>审议缔约国按照《公约》第九条提交的报告</w:t>
      </w:r>
    </w:p>
    <w:p w:rsidR="00CB0D0D" w:rsidRPr="00CB0D0D" w:rsidRDefault="00CB0D0D" w:rsidP="00CB0D0D">
      <w:pPr>
        <w:pStyle w:val="H1GC"/>
        <w:rPr>
          <w:lang w:val="en-GB"/>
        </w:rPr>
      </w:pPr>
      <w:r w:rsidRPr="00CB0D0D">
        <w:rPr>
          <w:lang w:val="en-GB"/>
        </w:rPr>
        <w:tab/>
      </w:r>
      <w:r w:rsidRPr="00CB0D0D">
        <w:rPr>
          <w:lang w:val="en-GB"/>
        </w:rPr>
        <w:tab/>
      </w:r>
      <w:r w:rsidRPr="00CB0D0D">
        <w:rPr>
          <w:rFonts w:hint="eastAsia"/>
          <w:lang w:val="en-GB"/>
        </w:rPr>
        <w:t>消除种族歧视委员会的结论性意见</w:t>
      </w:r>
    </w:p>
    <w:p w:rsidR="00CB0D0D" w:rsidRPr="00CB0D0D" w:rsidRDefault="00CB0D0D" w:rsidP="00CB0D0D">
      <w:pPr>
        <w:pStyle w:val="HChGC"/>
        <w:rPr>
          <w:rFonts w:hint="eastAsia"/>
          <w:lang w:val="en-GB"/>
        </w:rPr>
      </w:pPr>
      <w:r w:rsidRPr="00CB0D0D">
        <w:rPr>
          <w:lang w:val="en-GB"/>
        </w:rPr>
        <w:tab/>
      </w:r>
      <w:r w:rsidRPr="00CB0D0D">
        <w:rPr>
          <w:lang w:val="en-GB"/>
        </w:rPr>
        <w:tab/>
      </w:r>
      <w:r w:rsidRPr="00CB0D0D">
        <w:rPr>
          <w:rFonts w:hint="eastAsia"/>
          <w:lang w:val="en-GB"/>
        </w:rPr>
        <w:t>捷克共和国</w:t>
      </w:r>
    </w:p>
    <w:p w:rsidR="00CB0D0D" w:rsidRPr="00CB0D0D" w:rsidRDefault="00CB0D0D" w:rsidP="00CB0D0D">
      <w:pPr>
        <w:pStyle w:val="SingleTxtGC"/>
        <w:rPr>
          <w:lang w:val="en-GB"/>
        </w:rPr>
      </w:pPr>
      <w:r w:rsidRPr="00CB0D0D">
        <w:rPr>
          <w:lang w:val="en-GB"/>
        </w:rPr>
        <w:t>1.</w:t>
      </w:r>
      <w:r>
        <w:rPr>
          <w:rFonts w:hint="eastAsia"/>
          <w:lang w:val="en-GB"/>
        </w:rPr>
        <w:t xml:space="preserve">  </w:t>
      </w:r>
      <w:r w:rsidRPr="00CB0D0D">
        <w:rPr>
          <w:rFonts w:hint="eastAsia"/>
          <w:lang w:val="en-GB"/>
        </w:rPr>
        <w:t>委员会在</w:t>
      </w:r>
      <w:r w:rsidRPr="00CB0D0D">
        <w:rPr>
          <w:rFonts w:hint="eastAsia"/>
          <w:lang w:val="en-GB"/>
        </w:rPr>
        <w:t>2011</w:t>
      </w:r>
      <w:r w:rsidRPr="00CB0D0D">
        <w:rPr>
          <w:rFonts w:hint="eastAsia"/>
          <w:lang w:val="en-GB"/>
        </w:rPr>
        <w:t>年</w:t>
      </w:r>
      <w:r w:rsidRPr="00CB0D0D">
        <w:rPr>
          <w:rFonts w:hint="eastAsia"/>
          <w:lang w:val="en-GB"/>
        </w:rPr>
        <w:t>8</w:t>
      </w:r>
      <w:r w:rsidRPr="00CB0D0D">
        <w:rPr>
          <w:rFonts w:hint="eastAsia"/>
          <w:lang w:val="en-GB"/>
        </w:rPr>
        <w:t>月</w:t>
      </w:r>
      <w:r w:rsidRPr="00CB0D0D">
        <w:rPr>
          <w:rFonts w:hint="eastAsia"/>
          <w:lang w:val="en-GB"/>
        </w:rPr>
        <w:t>18</w:t>
      </w:r>
      <w:r w:rsidRPr="00CB0D0D">
        <w:rPr>
          <w:rFonts w:hint="eastAsia"/>
          <w:lang w:val="en-GB"/>
        </w:rPr>
        <w:t>日和</w:t>
      </w:r>
      <w:r w:rsidRPr="00CB0D0D">
        <w:rPr>
          <w:rFonts w:hint="eastAsia"/>
          <w:lang w:val="en-GB"/>
        </w:rPr>
        <w:t>19</w:t>
      </w:r>
      <w:r w:rsidRPr="00CB0D0D">
        <w:rPr>
          <w:rFonts w:hint="eastAsia"/>
          <w:lang w:val="en-GB"/>
        </w:rPr>
        <w:t>日举行的其第</w:t>
      </w:r>
      <w:r w:rsidRPr="00CB0D0D">
        <w:rPr>
          <w:rFonts w:hint="eastAsia"/>
          <w:lang w:val="en-GB"/>
        </w:rPr>
        <w:t>2106</w:t>
      </w:r>
      <w:r w:rsidRPr="00CB0D0D">
        <w:rPr>
          <w:rFonts w:hint="eastAsia"/>
          <w:lang w:val="en-GB"/>
        </w:rPr>
        <w:t>次和第</w:t>
      </w:r>
      <w:r w:rsidRPr="00CB0D0D">
        <w:rPr>
          <w:rFonts w:hint="eastAsia"/>
          <w:lang w:val="en-GB"/>
        </w:rPr>
        <w:t>2107</w:t>
      </w:r>
      <w:r w:rsidRPr="00CB0D0D">
        <w:rPr>
          <w:rFonts w:hint="eastAsia"/>
          <w:lang w:val="en-GB"/>
        </w:rPr>
        <w:t>次会议</w:t>
      </w:r>
      <w:r w:rsidR="001B053E">
        <w:rPr>
          <w:lang w:val="en-GB"/>
        </w:rPr>
        <w:t>(</w:t>
      </w:r>
      <w:proofErr w:type="spellStart"/>
      <w:r w:rsidR="001B053E">
        <w:rPr>
          <w:lang w:val="en-GB"/>
        </w:rPr>
        <w:t>CERD/C/SR.2106</w:t>
      </w:r>
      <w:proofErr w:type="spellEnd"/>
      <w:r w:rsidRPr="00CB0D0D">
        <w:rPr>
          <w:rFonts w:hint="eastAsia"/>
          <w:lang w:val="en-GB"/>
        </w:rPr>
        <w:t>和</w:t>
      </w:r>
      <w:proofErr w:type="spellStart"/>
      <w:r w:rsidRPr="00CB0D0D">
        <w:rPr>
          <w:lang w:val="en-GB"/>
        </w:rPr>
        <w:t>CERD/C/SR.2107</w:t>
      </w:r>
      <w:proofErr w:type="spellEnd"/>
      <w:r w:rsidRPr="00CB0D0D">
        <w:rPr>
          <w:lang w:val="en-GB"/>
        </w:rPr>
        <w:t>)</w:t>
      </w:r>
      <w:r w:rsidRPr="00CB0D0D">
        <w:rPr>
          <w:rFonts w:hint="eastAsia"/>
          <w:lang w:val="en-GB"/>
        </w:rPr>
        <w:t>上审议了捷克共和国在一份文件</w:t>
      </w:r>
      <w:r w:rsidRPr="00CB0D0D">
        <w:rPr>
          <w:lang w:val="en-GB"/>
        </w:rPr>
        <w:t>(</w:t>
      </w:r>
      <w:proofErr w:type="spellStart"/>
      <w:r w:rsidRPr="00CB0D0D">
        <w:rPr>
          <w:lang w:val="en-GB"/>
        </w:rPr>
        <w:t>CERD/C/CZE/8</w:t>
      </w:r>
      <w:proofErr w:type="spellEnd"/>
      <w:r w:rsidRPr="00CB0D0D">
        <w:rPr>
          <w:lang w:val="en-GB"/>
        </w:rPr>
        <w:t>-9)</w:t>
      </w:r>
      <w:r w:rsidRPr="00CB0D0D">
        <w:rPr>
          <w:rFonts w:hint="eastAsia"/>
          <w:lang w:val="en-GB"/>
        </w:rPr>
        <w:t>中提交的第八和第九次定期报告。委员会在</w:t>
      </w:r>
      <w:r w:rsidRPr="00CB0D0D">
        <w:rPr>
          <w:rFonts w:hint="eastAsia"/>
          <w:lang w:val="en-GB"/>
        </w:rPr>
        <w:t>2011</w:t>
      </w:r>
      <w:r w:rsidRPr="00CB0D0D">
        <w:rPr>
          <w:rFonts w:hint="eastAsia"/>
          <w:lang w:val="en-GB"/>
        </w:rPr>
        <w:t>年</w:t>
      </w:r>
      <w:r w:rsidRPr="00CB0D0D">
        <w:rPr>
          <w:rFonts w:hint="eastAsia"/>
          <w:lang w:val="en-GB"/>
        </w:rPr>
        <w:t>8</w:t>
      </w:r>
      <w:r w:rsidRPr="00CB0D0D">
        <w:rPr>
          <w:rFonts w:hint="eastAsia"/>
          <w:lang w:val="en-GB"/>
        </w:rPr>
        <w:t>月</w:t>
      </w:r>
      <w:r w:rsidRPr="00CB0D0D">
        <w:rPr>
          <w:rFonts w:hint="eastAsia"/>
          <w:lang w:val="en-GB"/>
        </w:rPr>
        <w:t>30</w:t>
      </w:r>
      <w:r w:rsidRPr="00CB0D0D">
        <w:rPr>
          <w:rFonts w:hint="eastAsia"/>
          <w:lang w:val="en-GB"/>
        </w:rPr>
        <w:t>日举行的其第</w:t>
      </w:r>
      <w:r w:rsidRPr="00CB0D0D">
        <w:rPr>
          <w:rFonts w:hint="eastAsia"/>
          <w:lang w:val="en-GB"/>
        </w:rPr>
        <w:t>2121</w:t>
      </w:r>
      <w:r w:rsidRPr="00CB0D0D">
        <w:rPr>
          <w:rFonts w:hint="eastAsia"/>
          <w:lang w:val="en-GB"/>
        </w:rPr>
        <w:t>次会议</w:t>
      </w:r>
      <w:r w:rsidRPr="00CB0D0D">
        <w:rPr>
          <w:lang w:val="en-GB"/>
        </w:rPr>
        <w:t>(</w:t>
      </w:r>
      <w:proofErr w:type="spellStart"/>
      <w:r w:rsidRPr="00CB0D0D">
        <w:rPr>
          <w:lang w:val="en-GB"/>
        </w:rPr>
        <w:t>CERD/C/SR.2121</w:t>
      </w:r>
      <w:proofErr w:type="spellEnd"/>
      <w:r w:rsidRPr="00CB0D0D">
        <w:rPr>
          <w:lang w:val="en-GB"/>
        </w:rPr>
        <w:t>)</w:t>
      </w:r>
      <w:r w:rsidRPr="00CB0D0D">
        <w:rPr>
          <w:rFonts w:hint="eastAsia"/>
          <w:lang w:val="en-GB"/>
        </w:rPr>
        <w:t>上通过了下列结论性意见。</w:t>
      </w:r>
    </w:p>
    <w:p w:rsidR="00CB0D0D" w:rsidRPr="00CB0D0D" w:rsidRDefault="00CB0D0D" w:rsidP="00CB0D0D">
      <w:pPr>
        <w:pStyle w:val="H1GC"/>
        <w:rPr>
          <w:rFonts w:hint="eastAsia"/>
          <w:lang w:val="en-GB"/>
        </w:rPr>
      </w:pPr>
      <w:r w:rsidRPr="00CB0D0D">
        <w:rPr>
          <w:lang w:val="en-GB"/>
        </w:rPr>
        <w:tab/>
      </w:r>
      <w:r>
        <w:rPr>
          <w:lang w:val="en-GB"/>
        </w:rPr>
        <w:t>A.</w:t>
      </w:r>
      <w:r w:rsidRPr="00CB0D0D">
        <w:rPr>
          <w:lang w:val="en-GB"/>
        </w:rPr>
        <w:tab/>
      </w:r>
      <w:r w:rsidRPr="00CB0D0D">
        <w:rPr>
          <w:rFonts w:hint="eastAsia"/>
          <w:lang w:val="en-GB"/>
        </w:rPr>
        <w:t>导言</w:t>
      </w:r>
    </w:p>
    <w:p w:rsidR="00CB0D0D" w:rsidRPr="00CB0D0D" w:rsidRDefault="00CB0D0D" w:rsidP="00CB0D0D">
      <w:pPr>
        <w:pStyle w:val="SingleTxtGC"/>
        <w:rPr>
          <w:lang w:val="en-GB"/>
        </w:rPr>
      </w:pPr>
      <w:r w:rsidRPr="00CB0D0D">
        <w:rPr>
          <w:lang w:val="en-GB"/>
        </w:rPr>
        <w:t>2.</w:t>
      </w:r>
      <w:r w:rsidR="00E3416F">
        <w:rPr>
          <w:rFonts w:hint="eastAsia"/>
          <w:lang w:val="en-GB"/>
        </w:rPr>
        <w:t xml:space="preserve">  </w:t>
      </w:r>
      <w:r w:rsidRPr="00CB0D0D">
        <w:rPr>
          <w:rFonts w:hint="eastAsia"/>
          <w:lang w:val="en-GB"/>
        </w:rPr>
        <w:t>委员会欢迎缔约国及时提交第八和第九次合并定期报告，该报告是依照报告准则</w:t>
      </w:r>
      <w:r w:rsidRPr="00CB0D0D">
        <w:rPr>
          <w:lang w:val="en-GB"/>
        </w:rPr>
        <w:t>(</w:t>
      </w:r>
      <w:proofErr w:type="spellStart"/>
      <w:r w:rsidRPr="00CB0D0D">
        <w:rPr>
          <w:lang w:val="en-GB"/>
        </w:rPr>
        <w:t>CERD</w:t>
      </w:r>
      <w:proofErr w:type="spellEnd"/>
      <w:r w:rsidRPr="00CB0D0D">
        <w:rPr>
          <w:lang w:val="en-GB"/>
        </w:rPr>
        <w:t>/C/2007/1)</w:t>
      </w:r>
      <w:r w:rsidR="009D041F">
        <w:rPr>
          <w:rFonts w:hint="eastAsia"/>
          <w:lang w:val="en-GB"/>
        </w:rPr>
        <w:t>编写的。委员会对与缔约国大型代表团所进行的对话及其针对国别</w:t>
      </w:r>
      <w:r w:rsidRPr="00CB0D0D">
        <w:rPr>
          <w:rFonts w:hint="eastAsia"/>
          <w:lang w:val="en-GB"/>
        </w:rPr>
        <w:t>报告员和委员会成员的各项问题提供的全面答复表示赞赏。委员会还欢迎缔约国提交的最新共同核心文件。</w:t>
      </w:r>
    </w:p>
    <w:p w:rsidR="00CB0D0D" w:rsidRPr="00CB0D0D" w:rsidRDefault="004810B0" w:rsidP="00E3416F">
      <w:pPr>
        <w:pStyle w:val="H1GC"/>
        <w:rPr>
          <w:rFonts w:hint="eastAsia"/>
          <w:lang w:val="en-GB"/>
        </w:rPr>
      </w:pPr>
      <w:r>
        <w:rPr>
          <w:lang w:val="en-GB"/>
        </w:rPr>
        <w:br w:type="page"/>
      </w:r>
      <w:r w:rsidR="00CB0D0D" w:rsidRPr="00CB0D0D">
        <w:rPr>
          <w:lang w:val="en-GB"/>
        </w:rPr>
        <w:tab/>
        <w:t>B.</w:t>
      </w:r>
      <w:r w:rsidR="00CB0D0D" w:rsidRPr="00CB0D0D">
        <w:rPr>
          <w:lang w:val="en-GB"/>
        </w:rPr>
        <w:tab/>
      </w:r>
      <w:r w:rsidR="00CB0D0D" w:rsidRPr="00CB0D0D">
        <w:rPr>
          <w:rFonts w:hint="eastAsia"/>
          <w:lang w:val="en-GB"/>
        </w:rPr>
        <w:t>积极方面</w:t>
      </w:r>
    </w:p>
    <w:p w:rsidR="00CB0D0D" w:rsidRPr="00CB0D0D" w:rsidRDefault="00CB0D0D" w:rsidP="00CB0D0D">
      <w:pPr>
        <w:pStyle w:val="SingleTxtGC"/>
        <w:rPr>
          <w:rFonts w:hint="eastAsia"/>
          <w:lang w:val="en-GB"/>
        </w:rPr>
      </w:pPr>
      <w:r w:rsidRPr="00CB0D0D">
        <w:rPr>
          <w:lang w:val="en-GB"/>
        </w:rPr>
        <w:t>3.</w:t>
      </w:r>
      <w:r w:rsidR="00E3416F">
        <w:rPr>
          <w:rFonts w:hint="eastAsia"/>
          <w:lang w:val="en-GB"/>
        </w:rPr>
        <w:t xml:space="preserve">  </w:t>
      </w:r>
      <w:r w:rsidRPr="00CB0D0D">
        <w:rPr>
          <w:rFonts w:hint="eastAsia"/>
          <w:lang w:val="en-GB"/>
        </w:rPr>
        <w:t>委员会欢迎缔约国在审议期间所采取的立法和体制步骤，包括：</w:t>
      </w:r>
    </w:p>
    <w:p w:rsidR="00CB0D0D" w:rsidRPr="00CB0D0D" w:rsidRDefault="00CB0D0D" w:rsidP="00C32806">
      <w:pPr>
        <w:pStyle w:val="SingleTxtGC"/>
        <w:numPr>
          <w:ilvl w:val="0"/>
          <w:numId w:val="42"/>
        </w:numPr>
        <w:spacing w:after="140"/>
        <w:rPr>
          <w:lang w:val="en-GB"/>
        </w:rPr>
      </w:pPr>
      <w:r w:rsidRPr="00CB0D0D">
        <w:rPr>
          <w:rFonts w:hint="eastAsia"/>
          <w:lang w:val="en-GB"/>
        </w:rPr>
        <w:t>于</w:t>
      </w:r>
      <w:r w:rsidRPr="00CB0D0D">
        <w:rPr>
          <w:rFonts w:hint="eastAsia"/>
          <w:lang w:val="en-GB"/>
        </w:rPr>
        <w:t>2009</w:t>
      </w:r>
      <w:r w:rsidRPr="00CB0D0D">
        <w:rPr>
          <w:rFonts w:hint="eastAsia"/>
          <w:lang w:val="en-GB"/>
        </w:rPr>
        <w:t>年颁布有关平等待遇和保护免遭歧视的法律手段的第</w:t>
      </w:r>
      <w:r w:rsidRPr="00CB0D0D">
        <w:rPr>
          <w:lang w:val="en-GB"/>
        </w:rPr>
        <w:t xml:space="preserve">198/2009 </w:t>
      </w:r>
      <w:r w:rsidRPr="00CB0D0D">
        <w:rPr>
          <w:rFonts w:hint="eastAsia"/>
          <w:lang w:val="en-GB"/>
        </w:rPr>
        <w:t>号法</w:t>
      </w:r>
      <w:r>
        <w:rPr>
          <w:rFonts w:hint="eastAsia"/>
          <w:lang w:val="en-GB"/>
        </w:rPr>
        <w:t>(</w:t>
      </w:r>
      <w:r w:rsidRPr="00CB0D0D">
        <w:rPr>
          <w:rFonts w:hint="eastAsia"/>
          <w:lang w:val="en-GB"/>
        </w:rPr>
        <w:t>《反歧视法》</w:t>
      </w:r>
      <w:r>
        <w:rPr>
          <w:rFonts w:hint="eastAsia"/>
          <w:lang w:val="en-GB"/>
        </w:rPr>
        <w:t>)</w:t>
      </w:r>
      <w:r>
        <w:rPr>
          <w:lang w:val="en-GB"/>
        </w:rPr>
        <w:t>；</w:t>
      </w:r>
    </w:p>
    <w:p w:rsidR="00CB0D0D" w:rsidRPr="00CB0D0D" w:rsidRDefault="00CB0D0D" w:rsidP="00C32806">
      <w:pPr>
        <w:pStyle w:val="SingleTxtGC"/>
        <w:numPr>
          <w:ilvl w:val="0"/>
          <w:numId w:val="42"/>
        </w:numPr>
        <w:spacing w:after="140"/>
        <w:rPr>
          <w:lang w:val="en-GB"/>
        </w:rPr>
      </w:pPr>
      <w:r w:rsidRPr="00CB0D0D">
        <w:rPr>
          <w:rFonts w:hint="eastAsia"/>
          <w:lang w:val="en-GB"/>
        </w:rPr>
        <w:t>于</w:t>
      </w:r>
      <w:r w:rsidRPr="00CB0D0D">
        <w:rPr>
          <w:rFonts w:hint="eastAsia"/>
          <w:lang w:val="en-GB"/>
        </w:rPr>
        <w:t>2009</w:t>
      </w:r>
      <w:r w:rsidR="009D041F">
        <w:rPr>
          <w:rFonts w:hint="eastAsia"/>
          <w:lang w:val="en-GB"/>
        </w:rPr>
        <w:t>年修订《民事诉讼</w:t>
      </w:r>
      <w:r w:rsidRPr="00CB0D0D">
        <w:rPr>
          <w:rFonts w:hint="eastAsia"/>
          <w:lang w:val="en-GB"/>
        </w:rPr>
        <w:t>规则》第</w:t>
      </w:r>
      <w:r w:rsidRPr="00CB0D0D">
        <w:rPr>
          <w:rFonts w:hint="eastAsia"/>
          <w:lang w:val="en-GB"/>
        </w:rPr>
        <w:t>133</w:t>
      </w:r>
      <w:r w:rsidR="009D041F">
        <w:rPr>
          <w:rFonts w:hint="eastAsia"/>
          <w:lang w:val="en-GB"/>
        </w:rPr>
        <w:t xml:space="preserve"> </w:t>
      </w:r>
      <w:r w:rsidRPr="00CB0D0D">
        <w:rPr>
          <w:rFonts w:hint="eastAsia"/>
          <w:lang w:val="en-GB"/>
        </w:rPr>
        <w:t>a</w:t>
      </w:r>
      <w:r w:rsidRPr="00CB0D0D">
        <w:rPr>
          <w:rFonts w:hint="eastAsia"/>
          <w:lang w:val="en-GB"/>
        </w:rPr>
        <w:t>段</w:t>
      </w:r>
      <w:r>
        <w:rPr>
          <w:rFonts w:hint="eastAsia"/>
          <w:lang w:val="en-GB"/>
        </w:rPr>
        <w:t>(</w:t>
      </w:r>
      <w:r w:rsidRPr="00CB0D0D">
        <w:rPr>
          <w:rFonts w:hint="eastAsia"/>
          <w:lang w:val="en-GB"/>
        </w:rPr>
        <w:t>第</w:t>
      </w:r>
      <w:r w:rsidRPr="00CB0D0D">
        <w:rPr>
          <w:lang w:val="en-GB"/>
        </w:rPr>
        <w:t>99/1963</w:t>
      </w:r>
      <w:r w:rsidRPr="00CB0D0D">
        <w:rPr>
          <w:rFonts w:hint="eastAsia"/>
          <w:lang w:val="en-GB"/>
        </w:rPr>
        <w:t>号法</w:t>
      </w:r>
      <w:r>
        <w:rPr>
          <w:rFonts w:hint="eastAsia"/>
          <w:lang w:val="en-GB"/>
        </w:rPr>
        <w:t>)</w:t>
      </w:r>
      <w:r w:rsidRPr="00CB0D0D">
        <w:rPr>
          <w:rFonts w:hint="eastAsia"/>
          <w:lang w:val="en-GB"/>
        </w:rPr>
        <w:t>，</w:t>
      </w:r>
      <w:r w:rsidR="009D041F">
        <w:rPr>
          <w:rFonts w:hint="eastAsia"/>
          <w:lang w:val="en-GB"/>
        </w:rPr>
        <w:t>倒</w:t>
      </w:r>
      <w:r w:rsidR="00BC7882">
        <w:rPr>
          <w:rFonts w:hint="eastAsia"/>
          <w:lang w:val="en-GB"/>
        </w:rPr>
        <w:t>置</w:t>
      </w:r>
      <w:r w:rsidRPr="00CB0D0D">
        <w:rPr>
          <w:rFonts w:hint="eastAsia"/>
          <w:lang w:val="en-GB"/>
        </w:rPr>
        <w:t>种族歧视案件中的举证责任</w:t>
      </w:r>
      <w:r>
        <w:rPr>
          <w:lang w:val="en-GB"/>
        </w:rPr>
        <w:t>；</w:t>
      </w:r>
    </w:p>
    <w:p w:rsidR="00CB0D0D" w:rsidRPr="00CB0D0D" w:rsidRDefault="00CB0D0D" w:rsidP="00C32806">
      <w:pPr>
        <w:pStyle w:val="SingleTxtGC"/>
        <w:numPr>
          <w:ilvl w:val="0"/>
          <w:numId w:val="42"/>
        </w:numPr>
        <w:spacing w:after="140"/>
        <w:rPr>
          <w:rFonts w:hint="eastAsia"/>
          <w:lang w:val="en-GB"/>
        </w:rPr>
      </w:pPr>
      <w:r w:rsidRPr="00CB0D0D">
        <w:rPr>
          <w:rFonts w:hint="eastAsia"/>
          <w:lang w:val="en-GB"/>
        </w:rPr>
        <w:t>于</w:t>
      </w:r>
      <w:r w:rsidRPr="00CB0D0D">
        <w:rPr>
          <w:rFonts w:hint="eastAsia"/>
          <w:lang w:val="en-GB"/>
        </w:rPr>
        <w:t>2008</w:t>
      </w:r>
      <w:r w:rsidRPr="00CB0D0D">
        <w:rPr>
          <w:rFonts w:hint="eastAsia"/>
          <w:lang w:val="en-GB"/>
        </w:rPr>
        <w:t>年修订《刑法典》</w:t>
      </w:r>
      <w:r>
        <w:rPr>
          <w:rFonts w:hint="eastAsia"/>
          <w:lang w:val="en-GB"/>
        </w:rPr>
        <w:t>(</w:t>
      </w:r>
      <w:r w:rsidRPr="00CB0D0D">
        <w:rPr>
          <w:rFonts w:hint="eastAsia"/>
          <w:lang w:val="en-GB"/>
        </w:rPr>
        <w:t>第</w:t>
      </w:r>
      <w:r w:rsidRPr="00CB0D0D">
        <w:rPr>
          <w:lang w:val="en-GB"/>
        </w:rPr>
        <w:t>40/2009</w:t>
      </w:r>
      <w:r w:rsidRPr="00CB0D0D">
        <w:rPr>
          <w:rFonts w:hint="eastAsia"/>
          <w:lang w:val="en-GB"/>
        </w:rPr>
        <w:t>号法</w:t>
      </w:r>
      <w:r>
        <w:rPr>
          <w:rFonts w:hint="eastAsia"/>
          <w:lang w:val="en-GB"/>
        </w:rPr>
        <w:t>)</w:t>
      </w:r>
      <w:r w:rsidRPr="00CB0D0D">
        <w:rPr>
          <w:rFonts w:hint="eastAsia"/>
          <w:lang w:val="en-GB"/>
        </w:rPr>
        <w:t>，将种族主义动机定为若干犯罪行为的加重处罚情节；</w:t>
      </w:r>
    </w:p>
    <w:p w:rsidR="00CB0D0D" w:rsidRPr="00CB0D0D" w:rsidRDefault="00CB0D0D" w:rsidP="00C32806">
      <w:pPr>
        <w:pStyle w:val="SingleTxtGC"/>
        <w:numPr>
          <w:ilvl w:val="0"/>
          <w:numId w:val="42"/>
        </w:numPr>
        <w:spacing w:after="140"/>
        <w:rPr>
          <w:lang w:val="en-GB"/>
        </w:rPr>
      </w:pPr>
      <w:r w:rsidRPr="00CB0D0D">
        <w:rPr>
          <w:rFonts w:hint="eastAsia"/>
          <w:lang w:val="en-GB"/>
        </w:rPr>
        <w:t>于</w:t>
      </w:r>
      <w:r w:rsidRPr="00CB0D0D">
        <w:rPr>
          <w:rFonts w:hint="eastAsia"/>
          <w:lang w:val="en-GB"/>
        </w:rPr>
        <w:t>2006</w:t>
      </w:r>
      <w:r w:rsidRPr="00CB0D0D">
        <w:rPr>
          <w:rFonts w:hint="eastAsia"/>
          <w:lang w:val="en-GB"/>
        </w:rPr>
        <w:t>年修订《劳动法》</w:t>
      </w:r>
      <w:r>
        <w:rPr>
          <w:rFonts w:hint="eastAsia"/>
          <w:lang w:val="en-GB"/>
        </w:rPr>
        <w:t>(</w:t>
      </w:r>
      <w:r w:rsidRPr="00CB0D0D">
        <w:rPr>
          <w:rFonts w:hint="eastAsia"/>
          <w:lang w:val="en-GB"/>
        </w:rPr>
        <w:t>第</w:t>
      </w:r>
      <w:r w:rsidRPr="00CB0D0D">
        <w:rPr>
          <w:lang w:val="en-GB"/>
        </w:rPr>
        <w:t>262/2006</w:t>
      </w:r>
      <w:r w:rsidRPr="00CB0D0D">
        <w:rPr>
          <w:rFonts w:hint="eastAsia"/>
          <w:lang w:val="en-GB"/>
        </w:rPr>
        <w:t>号法</w:t>
      </w:r>
      <w:r>
        <w:rPr>
          <w:rFonts w:hint="eastAsia"/>
          <w:lang w:val="en-GB"/>
        </w:rPr>
        <w:t>)</w:t>
      </w:r>
      <w:r w:rsidRPr="00CB0D0D">
        <w:rPr>
          <w:rFonts w:hint="eastAsia"/>
          <w:lang w:val="en-GB"/>
        </w:rPr>
        <w:t>，禁止任何针对雇员的歧视</w:t>
      </w:r>
      <w:r>
        <w:rPr>
          <w:lang w:val="en-GB"/>
        </w:rPr>
        <w:t>；</w:t>
      </w:r>
    </w:p>
    <w:p w:rsidR="00CB0D0D" w:rsidRPr="00CB0D0D" w:rsidRDefault="00CB0D0D" w:rsidP="00C32806">
      <w:pPr>
        <w:pStyle w:val="SingleTxtGC"/>
        <w:numPr>
          <w:ilvl w:val="0"/>
          <w:numId w:val="42"/>
        </w:numPr>
        <w:spacing w:after="140"/>
        <w:rPr>
          <w:lang w:val="en-GB"/>
        </w:rPr>
      </w:pPr>
      <w:r w:rsidRPr="00CB0D0D">
        <w:rPr>
          <w:rFonts w:hint="eastAsia"/>
          <w:lang w:val="en-GB"/>
        </w:rPr>
        <w:t>修订《公民结社法》</w:t>
      </w:r>
      <w:r>
        <w:rPr>
          <w:rFonts w:hint="eastAsia"/>
          <w:lang w:val="en-GB"/>
        </w:rPr>
        <w:t>(</w:t>
      </w:r>
      <w:r w:rsidRPr="00CB0D0D">
        <w:rPr>
          <w:rFonts w:hint="eastAsia"/>
          <w:lang w:val="en-GB"/>
        </w:rPr>
        <w:t>第</w:t>
      </w:r>
      <w:r w:rsidRPr="00CB0D0D">
        <w:rPr>
          <w:lang w:val="en-GB"/>
        </w:rPr>
        <w:t>83/1990</w:t>
      </w:r>
      <w:r w:rsidRPr="00CB0D0D">
        <w:rPr>
          <w:rFonts w:hint="eastAsia"/>
          <w:lang w:val="en-GB"/>
        </w:rPr>
        <w:t>号法</w:t>
      </w:r>
      <w:r>
        <w:rPr>
          <w:rFonts w:hint="eastAsia"/>
          <w:lang w:val="en-GB"/>
        </w:rPr>
        <w:t>)</w:t>
      </w:r>
      <w:r w:rsidRPr="00CB0D0D">
        <w:rPr>
          <w:rFonts w:hint="eastAsia"/>
          <w:lang w:val="en-GB"/>
        </w:rPr>
        <w:t>，规定了针对所有人的均等结社条件，不分国籍</w:t>
      </w:r>
      <w:r>
        <w:rPr>
          <w:lang w:val="en-GB"/>
        </w:rPr>
        <w:t>；</w:t>
      </w:r>
    </w:p>
    <w:p w:rsidR="00CB0D0D" w:rsidRPr="00CB0D0D" w:rsidRDefault="00CB0D0D" w:rsidP="00C32806">
      <w:pPr>
        <w:pStyle w:val="SingleTxtGC"/>
        <w:numPr>
          <w:ilvl w:val="0"/>
          <w:numId w:val="42"/>
        </w:numPr>
        <w:spacing w:after="140"/>
        <w:rPr>
          <w:lang w:val="en-GB"/>
        </w:rPr>
      </w:pPr>
      <w:r w:rsidRPr="00CB0D0D">
        <w:rPr>
          <w:rFonts w:hint="eastAsia"/>
          <w:lang w:val="en-GB"/>
        </w:rPr>
        <w:t>在</w:t>
      </w:r>
      <w:r w:rsidRPr="00CB0D0D">
        <w:rPr>
          <w:rFonts w:hint="eastAsia"/>
          <w:lang w:val="en-GB"/>
        </w:rPr>
        <w:t>2005</w:t>
      </w:r>
      <w:r w:rsidRPr="00CB0D0D">
        <w:rPr>
          <w:rFonts w:hint="eastAsia"/>
          <w:lang w:val="en-GB"/>
        </w:rPr>
        <w:t>至</w:t>
      </w:r>
      <w:r w:rsidRPr="00CB0D0D">
        <w:rPr>
          <w:rFonts w:hint="eastAsia"/>
          <w:lang w:val="en-GB"/>
        </w:rPr>
        <w:t>2015</w:t>
      </w:r>
      <w:r w:rsidRPr="00CB0D0D">
        <w:rPr>
          <w:rFonts w:hint="eastAsia"/>
          <w:lang w:val="en-GB"/>
        </w:rPr>
        <w:t>年罗姆人融入社会十年国际倡议的背景下通过了《国家行动计划》</w:t>
      </w:r>
      <w:r>
        <w:rPr>
          <w:lang w:val="en-GB"/>
        </w:rPr>
        <w:t>；</w:t>
      </w:r>
    </w:p>
    <w:p w:rsidR="00CB0D0D" w:rsidRPr="00CB0D0D" w:rsidRDefault="00CB0D0D" w:rsidP="00C32806">
      <w:pPr>
        <w:pStyle w:val="SingleTxtGC"/>
        <w:numPr>
          <w:ilvl w:val="0"/>
          <w:numId w:val="42"/>
        </w:numPr>
        <w:spacing w:after="140"/>
        <w:rPr>
          <w:rFonts w:hint="eastAsia"/>
          <w:lang w:val="en-GB"/>
        </w:rPr>
      </w:pPr>
      <w:r w:rsidRPr="00CB0D0D">
        <w:rPr>
          <w:rFonts w:hint="eastAsia"/>
          <w:lang w:val="en-GB"/>
        </w:rPr>
        <w:t>通过了</w:t>
      </w:r>
      <w:r w:rsidRPr="00CB0D0D">
        <w:rPr>
          <w:rFonts w:hint="eastAsia"/>
          <w:lang w:val="en-GB"/>
        </w:rPr>
        <w:t>2008</w:t>
      </w:r>
      <w:r w:rsidRPr="00CB0D0D">
        <w:rPr>
          <w:rFonts w:hint="eastAsia"/>
          <w:lang w:val="en-GB"/>
        </w:rPr>
        <w:t>至</w:t>
      </w:r>
      <w:r w:rsidRPr="00CB0D0D">
        <w:rPr>
          <w:rFonts w:hint="eastAsia"/>
          <w:lang w:val="en-GB"/>
        </w:rPr>
        <w:t>2012</w:t>
      </w:r>
      <w:r w:rsidRPr="00CB0D0D">
        <w:rPr>
          <w:rFonts w:hint="eastAsia"/>
          <w:lang w:val="en-GB"/>
        </w:rPr>
        <w:t>年《捷克警察部队有关少数群体的工作战略》；</w:t>
      </w:r>
    </w:p>
    <w:p w:rsidR="00CB0D0D" w:rsidRPr="00CB0D0D" w:rsidRDefault="00CB0D0D" w:rsidP="00C32806">
      <w:pPr>
        <w:pStyle w:val="SingleTxtGC"/>
        <w:numPr>
          <w:ilvl w:val="0"/>
          <w:numId w:val="42"/>
        </w:numPr>
        <w:spacing w:after="140"/>
        <w:rPr>
          <w:lang w:val="en-GB"/>
        </w:rPr>
      </w:pPr>
      <w:r w:rsidRPr="00CB0D0D">
        <w:rPr>
          <w:rFonts w:hint="eastAsia"/>
          <w:lang w:val="en-GB"/>
        </w:rPr>
        <w:t>通过了</w:t>
      </w:r>
      <w:r w:rsidRPr="00CB0D0D">
        <w:rPr>
          <w:rFonts w:hint="eastAsia"/>
          <w:lang w:val="en-GB"/>
        </w:rPr>
        <w:t>2008</w:t>
      </w:r>
      <w:r w:rsidRPr="00CB0D0D">
        <w:rPr>
          <w:rFonts w:hint="eastAsia"/>
          <w:lang w:val="en-GB"/>
        </w:rPr>
        <w:t>至</w:t>
      </w:r>
      <w:r w:rsidRPr="00CB0D0D">
        <w:rPr>
          <w:rFonts w:hint="eastAsia"/>
          <w:lang w:val="en-GB"/>
        </w:rPr>
        <w:t>2010</w:t>
      </w:r>
      <w:r w:rsidRPr="00CB0D0D">
        <w:rPr>
          <w:rFonts w:hint="eastAsia"/>
          <w:lang w:val="en-GB"/>
        </w:rPr>
        <w:t>年《社会融合国家行动计划》，并于</w:t>
      </w:r>
      <w:r w:rsidRPr="00CB0D0D">
        <w:rPr>
          <w:rFonts w:hint="eastAsia"/>
          <w:lang w:val="en-GB"/>
        </w:rPr>
        <w:t>2008</w:t>
      </w:r>
      <w:r w:rsidRPr="00CB0D0D">
        <w:rPr>
          <w:rFonts w:hint="eastAsia"/>
          <w:lang w:val="en-GB"/>
        </w:rPr>
        <w:t>年建立了罗姆地区社会融合机构</w:t>
      </w:r>
      <w:r>
        <w:rPr>
          <w:lang w:val="en-GB"/>
        </w:rPr>
        <w:t>；</w:t>
      </w:r>
    </w:p>
    <w:p w:rsidR="00CB0D0D" w:rsidRPr="00CB0D0D" w:rsidRDefault="00CB0D0D" w:rsidP="00C32806">
      <w:pPr>
        <w:pStyle w:val="SingleTxtGC"/>
        <w:numPr>
          <w:ilvl w:val="0"/>
          <w:numId w:val="42"/>
        </w:numPr>
        <w:spacing w:after="140"/>
        <w:rPr>
          <w:lang w:val="en-GB"/>
        </w:rPr>
      </w:pPr>
      <w:r w:rsidRPr="00CB0D0D">
        <w:rPr>
          <w:rFonts w:hint="eastAsia"/>
          <w:lang w:val="en-GB"/>
        </w:rPr>
        <w:t>最高行政法院于</w:t>
      </w:r>
      <w:r w:rsidRPr="00CB0D0D">
        <w:rPr>
          <w:rFonts w:hint="eastAsia"/>
          <w:lang w:val="en-GB"/>
        </w:rPr>
        <w:t>2010</w:t>
      </w:r>
      <w:r w:rsidRPr="00CB0D0D">
        <w:rPr>
          <w:rFonts w:hint="eastAsia"/>
          <w:lang w:val="en-GB"/>
        </w:rPr>
        <w:t>年作出裁定，解散工人党，原因是其倡导新纳粹思想并表示反对移民和少数群体</w:t>
      </w:r>
      <w:r>
        <w:rPr>
          <w:lang w:val="en-GB"/>
        </w:rPr>
        <w:t>；</w:t>
      </w:r>
    </w:p>
    <w:p w:rsidR="00CB0D0D" w:rsidRPr="00CB0D0D" w:rsidRDefault="00CB0D0D" w:rsidP="00C32806">
      <w:pPr>
        <w:pStyle w:val="SingleTxtGC"/>
        <w:numPr>
          <w:ilvl w:val="0"/>
          <w:numId w:val="42"/>
        </w:numPr>
        <w:spacing w:after="140"/>
        <w:rPr>
          <w:lang w:val="en-GB"/>
        </w:rPr>
      </w:pPr>
      <w:r w:rsidRPr="00CB0D0D">
        <w:rPr>
          <w:rFonts w:hint="eastAsia"/>
          <w:lang w:val="en-GB"/>
        </w:rPr>
        <w:t>将</w:t>
      </w:r>
      <w:r w:rsidRPr="00CB0D0D">
        <w:rPr>
          <w:lang w:val="en-GB"/>
        </w:rPr>
        <w:t>《罗姆人社会融合方针</w:t>
      </w:r>
      <w:r w:rsidR="00F201DC">
        <w:rPr>
          <w:rFonts w:hint="eastAsia"/>
          <w:lang w:val="en-GB"/>
        </w:rPr>
        <w:t>》延长，延长期为</w:t>
      </w:r>
      <w:r w:rsidRPr="00CB0D0D">
        <w:rPr>
          <w:rFonts w:hint="eastAsia"/>
          <w:lang w:val="en-GB"/>
        </w:rPr>
        <w:t>2010</w:t>
      </w:r>
      <w:r w:rsidRPr="00CB0D0D">
        <w:rPr>
          <w:rFonts w:hint="eastAsia"/>
          <w:lang w:val="en-GB"/>
        </w:rPr>
        <w:t>至</w:t>
      </w:r>
      <w:r w:rsidRPr="00CB0D0D">
        <w:rPr>
          <w:rFonts w:hint="eastAsia"/>
          <w:lang w:val="en-GB"/>
        </w:rPr>
        <w:t>2013</w:t>
      </w:r>
      <w:r w:rsidRPr="00CB0D0D">
        <w:rPr>
          <w:rFonts w:hint="eastAsia"/>
          <w:lang w:val="en-GB"/>
        </w:rPr>
        <w:t>年；</w:t>
      </w:r>
    </w:p>
    <w:p w:rsidR="00CB0D0D" w:rsidRPr="00CB0D0D" w:rsidRDefault="00CB0D0D" w:rsidP="00C32806">
      <w:pPr>
        <w:pStyle w:val="SingleTxtGC"/>
        <w:numPr>
          <w:ilvl w:val="0"/>
          <w:numId w:val="42"/>
        </w:numPr>
        <w:spacing w:after="140"/>
        <w:rPr>
          <w:rFonts w:hint="eastAsia"/>
          <w:lang w:val="en-GB"/>
        </w:rPr>
      </w:pPr>
      <w:r w:rsidRPr="00CB0D0D">
        <w:rPr>
          <w:rFonts w:hint="eastAsia"/>
          <w:lang w:val="en-GB"/>
        </w:rPr>
        <w:t>组织有关罗姆人文化、历史和大屠杀的宣传活动。</w:t>
      </w:r>
    </w:p>
    <w:p w:rsidR="00CB0D0D" w:rsidRPr="00CB0D0D" w:rsidRDefault="00CB0D0D" w:rsidP="00C32806">
      <w:pPr>
        <w:pStyle w:val="SingleTxtGC"/>
        <w:spacing w:after="140"/>
        <w:rPr>
          <w:rFonts w:hint="eastAsia"/>
          <w:lang w:val="en-GB"/>
        </w:rPr>
      </w:pPr>
      <w:r w:rsidRPr="00CB0D0D">
        <w:rPr>
          <w:lang w:val="en-GB"/>
        </w:rPr>
        <w:t>4.</w:t>
      </w:r>
      <w:r w:rsidR="00E3416F">
        <w:rPr>
          <w:rFonts w:hint="eastAsia"/>
          <w:lang w:val="en-GB"/>
        </w:rPr>
        <w:t xml:space="preserve">  </w:t>
      </w:r>
      <w:r w:rsidRPr="00CB0D0D">
        <w:rPr>
          <w:rFonts w:hint="eastAsia"/>
          <w:lang w:val="en-GB"/>
        </w:rPr>
        <w:t>委员会还欢迎缔约国批准下列国际文书：</w:t>
      </w:r>
    </w:p>
    <w:p w:rsidR="00CB0D0D" w:rsidRPr="00CB0D0D" w:rsidRDefault="00CB0D0D" w:rsidP="00C32806">
      <w:pPr>
        <w:pStyle w:val="SingleTxtGC"/>
        <w:numPr>
          <w:ilvl w:val="0"/>
          <w:numId w:val="44"/>
        </w:numPr>
        <w:spacing w:after="140"/>
        <w:rPr>
          <w:rFonts w:hint="eastAsia"/>
          <w:lang w:val="en-GB"/>
        </w:rPr>
      </w:pPr>
      <w:r w:rsidRPr="00CB0D0D">
        <w:rPr>
          <w:rFonts w:hint="eastAsia"/>
          <w:lang w:val="en-GB"/>
        </w:rPr>
        <w:t>《残疾人权利公约》，</w:t>
      </w:r>
      <w:r w:rsidRPr="00CB0D0D">
        <w:rPr>
          <w:rFonts w:hint="eastAsia"/>
          <w:lang w:val="en-GB"/>
        </w:rPr>
        <w:t>2009</w:t>
      </w:r>
      <w:r w:rsidRPr="00CB0D0D">
        <w:rPr>
          <w:rFonts w:hint="eastAsia"/>
          <w:lang w:val="en-GB"/>
        </w:rPr>
        <w:t>年</w:t>
      </w:r>
      <w:r w:rsidR="00E3416F">
        <w:rPr>
          <w:lang w:val="en-GB"/>
        </w:rPr>
        <w:t>；</w:t>
      </w:r>
      <w:r w:rsidRPr="00CB0D0D">
        <w:rPr>
          <w:rFonts w:hint="eastAsia"/>
          <w:lang w:val="en-GB"/>
        </w:rPr>
        <w:t>及</w:t>
      </w:r>
    </w:p>
    <w:p w:rsidR="00CB0D0D" w:rsidRPr="00CB0D0D" w:rsidRDefault="00CB0D0D" w:rsidP="00C32806">
      <w:pPr>
        <w:pStyle w:val="SingleTxtGC"/>
        <w:numPr>
          <w:ilvl w:val="0"/>
          <w:numId w:val="44"/>
        </w:numPr>
        <w:spacing w:after="140"/>
        <w:rPr>
          <w:rFonts w:hint="eastAsia"/>
          <w:lang w:val="en-GB"/>
        </w:rPr>
      </w:pPr>
      <w:r w:rsidRPr="00CB0D0D">
        <w:rPr>
          <w:rFonts w:hint="eastAsia"/>
          <w:lang w:val="en-GB"/>
        </w:rPr>
        <w:t>《国际刑事法院罗马规约》，</w:t>
      </w:r>
      <w:r w:rsidRPr="00CB0D0D">
        <w:rPr>
          <w:rFonts w:hint="eastAsia"/>
          <w:lang w:val="en-GB"/>
        </w:rPr>
        <w:t>2009</w:t>
      </w:r>
      <w:r w:rsidRPr="00CB0D0D">
        <w:rPr>
          <w:rFonts w:hint="eastAsia"/>
          <w:lang w:val="en-GB"/>
        </w:rPr>
        <w:t>年。</w:t>
      </w:r>
    </w:p>
    <w:p w:rsidR="00CB0D0D" w:rsidRPr="00CB0D0D" w:rsidRDefault="00CB0D0D" w:rsidP="00C32806">
      <w:pPr>
        <w:pStyle w:val="SingleTxtGC"/>
        <w:spacing w:after="140"/>
        <w:rPr>
          <w:lang w:val="en-GB"/>
        </w:rPr>
      </w:pPr>
      <w:r w:rsidRPr="00CB0D0D">
        <w:rPr>
          <w:lang w:val="en-GB"/>
        </w:rPr>
        <w:t>5.</w:t>
      </w:r>
      <w:r w:rsidR="00E3416F">
        <w:rPr>
          <w:rFonts w:hint="eastAsia"/>
          <w:lang w:val="en-GB"/>
        </w:rPr>
        <w:t xml:space="preserve">  </w:t>
      </w:r>
      <w:r w:rsidRPr="00CB0D0D">
        <w:rPr>
          <w:rFonts w:hint="eastAsia"/>
          <w:lang w:val="en-GB"/>
        </w:rPr>
        <w:t>此外，委员会还承认缔约国在次区域和欧洲层面为解决罗姆人在欧洲遭到歧视的问题所做出的贡献。委员会鼓励缔约国在继续这些努力的同时，也应铭记使罗姆人参与制定、实施和监督有关他们的方案的重要性。</w:t>
      </w:r>
    </w:p>
    <w:p w:rsidR="00CB0D0D" w:rsidRPr="00CB0D0D" w:rsidRDefault="004810B0" w:rsidP="00E3416F">
      <w:pPr>
        <w:pStyle w:val="H1GC"/>
        <w:rPr>
          <w:lang w:val="en-GB"/>
        </w:rPr>
      </w:pPr>
      <w:r>
        <w:rPr>
          <w:lang w:val="en-GB"/>
        </w:rPr>
        <w:br w:type="page"/>
      </w:r>
      <w:r w:rsidR="00CB0D0D" w:rsidRPr="00CB0D0D">
        <w:rPr>
          <w:lang w:val="en-GB"/>
        </w:rPr>
        <w:tab/>
        <w:t>C.</w:t>
      </w:r>
      <w:r w:rsidR="00CB0D0D" w:rsidRPr="00CB0D0D">
        <w:rPr>
          <w:lang w:val="en-GB"/>
        </w:rPr>
        <w:tab/>
      </w:r>
      <w:r w:rsidR="00CB0D0D" w:rsidRPr="00CB0D0D">
        <w:rPr>
          <w:rFonts w:hint="eastAsia"/>
          <w:lang w:val="en-GB"/>
        </w:rPr>
        <w:t>关注的问题和建议</w:t>
      </w:r>
    </w:p>
    <w:p w:rsidR="00CB0D0D" w:rsidRPr="00CB0D0D" w:rsidRDefault="00CB0D0D" w:rsidP="00C32806">
      <w:pPr>
        <w:pStyle w:val="SingleTxtGC"/>
        <w:spacing w:after="140"/>
        <w:rPr>
          <w:rFonts w:hint="eastAsia"/>
          <w:lang w:val="en-GB"/>
        </w:rPr>
      </w:pPr>
      <w:r w:rsidRPr="00CB0D0D">
        <w:rPr>
          <w:lang w:val="en-GB"/>
        </w:rPr>
        <w:t>6.</w:t>
      </w:r>
      <w:r w:rsidR="00E3416F">
        <w:rPr>
          <w:rFonts w:hint="eastAsia"/>
          <w:lang w:val="en-GB"/>
        </w:rPr>
        <w:t xml:space="preserve">  </w:t>
      </w:r>
      <w:r w:rsidRPr="00CB0D0D">
        <w:rPr>
          <w:rFonts w:hint="eastAsia"/>
          <w:lang w:val="en-GB"/>
        </w:rPr>
        <w:t>委员会对</w:t>
      </w:r>
      <w:r w:rsidRPr="00CB0D0D">
        <w:rPr>
          <w:rFonts w:hint="eastAsia"/>
          <w:lang w:val="en-GB"/>
        </w:rPr>
        <w:t>2011</w:t>
      </w:r>
      <w:r w:rsidR="00F201DC">
        <w:rPr>
          <w:rFonts w:hint="eastAsia"/>
          <w:lang w:val="en-GB"/>
        </w:rPr>
        <w:t>年的人口普查表示欢迎，该次普查使受访者有机会回答包括族裔</w:t>
      </w:r>
      <w:r w:rsidRPr="00CB0D0D">
        <w:rPr>
          <w:rFonts w:hint="eastAsia"/>
          <w:lang w:val="en-GB"/>
        </w:rPr>
        <w:t>在内的任择类开放式问题。然而，委员会仍遗憾的是，目前为止尚缺乏足够的分类数据来有效地支持对种族歧视及其解决措施的评估。委员会还注意到在定期报告和共同核心文件中出现的某些数据的不一致性。</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鉴于委员会关于人口构成的第</w:t>
      </w:r>
      <w:r w:rsidRPr="00E3416F">
        <w:rPr>
          <w:rFonts w:eastAsia="SimHei" w:hint="eastAsia"/>
          <w:lang w:val="en-GB"/>
        </w:rPr>
        <w:t>4</w:t>
      </w:r>
      <w:r w:rsidRPr="00E3416F">
        <w:rPr>
          <w:rFonts w:eastAsia="SimHei" w:hint="eastAsia"/>
          <w:lang w:val="en-GB"/>
        </w:rPr>
        <w:t>号一般性建议</w:t>
      </w:r>
      <w:r w:rsidRPr="00E3416F">
        <w:rPr>
          <w:rFonts w:eastAsia="SimHei" w:hint="eastAsia"/>
          <w:lang w:val="en-GB"/>
        </w:rPr>
        <w:t>(1973</w:t>
      </w:r>
      <w:r w:rsidRPr="00E3416F">
        <w:rPr>
          <w:rFonts w:eastAsia="SimHei" w:hint="eastAsia"/>
          <w:lang w:val="en-GB"/>
        </w:rPr>
        <w:t>年</w:t>
      </w:r>
      <w:r w:rsidRPr="00E3416F">
        <w:rPr>
          <w:rFonts w:eastAsia="SimHei" w:hint="eastAsia"/>
          <w:lang w:val="en-GB"/>
        </w:rPr>
        <w:t>)</w:t>
      </w:r>
      <w:r w:rsidRPr="00E3416F">
        <w:rPr>
          <w:rFonts w:eastAsia="SimHei" w:hint="eastAsia"/>
          <w:lang w:val="en-GB"/>
        </w:rPr>
        <w:t>和经修订的报告准则</w:t>
      </w:r>
      <w:r w:rsidRPr="00E3416F">
        <w:rPr>
          <w:rFonts w:eastAsia="SimHei" w:hint="eastAsia"/>
          <w:lang w:val="en-GB"/>
        </w:rPr>
        <w:t>(</w:t>
      </w:r>
      <w:proofErr w:type="spellStart"/>
      <w:r w:rsidRPr="00E3416F">
        <w:rPr>
          <w:rFonts w:eastAsia="SimHei" w:hint="eastAsia"/>
          <w:lang w:val="en-GB"/>
        </w:rPr>
        <w:t>CERD</w:t>
      </w:r>
      <w:proofErr w:type="spellEnd"/>
      <w:r w:rsidRPr="00E3416F">
        <w:rPr>
          <w:rFonts w:eastAsia="SimHei" w:hint="eastAsia"/>
          <w:lang w:val="en-GB"/>
        </w:rPr>
        <w:t>/C/2007/1)</w:t>
      </w:r>
      <w:r w:rsidRPr="00E3416F">
        <w:rPr>
          <w:rFonts w:eastAsia="SimHei" w:hint="eastAsia"/>
          <w:lang w:val="en-GB"/>
        </w:rPr>
        <w:t>第</w:t>
      </w:r>
      <w:r w:rsidRPr="00E3416F">
        <w:rPr>
          <w:rFonts w:eastAsia="SimHei" w:hint="eastAsia"/>
          <w:lang w:val="en-GB"/>
        </w:rPr>
        <w:t>10</w:t>
      </w:r>
      <w:r w:rsidR="00F201DC">
        <w:rPr>
          <w:rFonts w:eastAsia="SimHei" w:hint="eastAsia"/>
          <w:lang w:val="en-GB"/>
        </w:rPr>
        <w:t>和</w:t>
      </w:r>
      <w:r w:rsidRPr="00E3416F">
        <w:rPr>
          <w:rFonts w:eastAsia="SimHei" w:hint="eastAsia"/>
          <w:lang w:val="en-GB"/>
        </w:rPr>
        <w:t>12</w:t>
      </w:r>
      <w:r w:rsidRPr="00E3416F">
        <w:rPr>
          <w:rFonts w:eastAsia="SimHei" w:hint="eastAsia"/>
          <w:lang w:val="en-GB"/>
        </w:rPr>
        <w:t>段，其建议缔约国在其下一次定期报告中纳入关于种族构成的分类人口数据。委员会提醒缔约国，管理和监控种族歧视应该量化，且分类数据的分析对评估指标与跟踪目标十分重要。</w:t>
      </w:r>
    </w:p>
    <w:p w:rsidR="00CB0D0D" w:rsidRPr="00CB0D0D" w:rsidRDefault="00CB0D0D" w:rsidP="00C32806">
      <w:pPr>
        <w:pStyle w:val="SingleTxtGC"/>
        <w:keepNext/>
        <w:keepLines/>
        <w:spacing w:after="140"/>
        <w:rPr>
          <w:rFonts w:hint="eastAsia"/>
          <w:lang w:val="en-GB"/>
        </w:rPr>
      </w:pPr>
      <w:r w:rsidRPr="00CB0D0D">
        <w:rPr>
          <w:lang w:val="en-GB"/>
        </w:rPr>
        <w:t>7</w:t>
      </w:r>
      <w:r w:rsidR="00E3416F">
        <w:rPr>
          <w:lang w:val="en-GB"/>
        </w:rPr>
        <w:t xml:space="preserve">.  </w:t>
      </w:r>
      <w:r w:rsidRPr="00CB0D0D">
        <w:rPr>
          <w:rFonts w:hint="eastAsia"/>
          <w:lang w:val="en-GB"/>
        </w:rPr>
        <w:t>委员会在欢迎</w:t>
      </w:r>
      <w:r w:rsidRPr="00CB0D0D">
        <w:rPr>
          <w:rFonts w:hint="eastAsia"/>
          <w:lang w:val="en-GB"/>
        </w:rPr>
        <w:t>2009</w:t>
      </w:r>
      <w:r w:rsidRPr="00CB0D0D">
        <w:rPr>
          <w:rFonts w:hint="eastAsia"/>
          <w:lang w:val="en-GB"/>
        </w:rPr>
        <w:t>年《反歧视法》颁布的同时，也对反歧视法律法规的分散表示关注，这些法规分散于公法</w:t>
      </w:r>
      <w:r>
        <w:rPr>
          <w:rFonts w:hint="eastAsia"/>
          <w:lang w:val="en-GB"/>
        </w:rPr>
        <w:t>(</w:t>
      </w:r>
      <w:r w:rsidRPr="00CB0D0D">
        <w:rPr>
          <w:rFonts w:hint="eastAsia"/>
          <w:lang w:val="en-GB"/>
        </w:rPr>
        <w:t>《宪法》</w:t>
      </w:r>
      <w:r>
        <w:rPr>
          <w:rFonts w:hint="eastAsia"/>
          <w:lang w:val="en-GB"/>
        </w:rPr>
        <w:t>)</w:t>
      </w:r>
      <w:r w:rsidRPr="00CB0D0D">
        <w:rPr>
          <w:rFonts w:hint="eastAsia"/>
          <w:lang w:val="en-GB"/>
        </w:rPr>
        <w:t>、私法</w:t>
      </w:r>
      <w:r>
        <w:rPr>
          <w:rFonts w:hint="eastAsia"/>
          <w:lang w:val="en-GB"/>
        </w:rPr>
        <w:t>(</w:t>
      </w:r>
      <w:r w:rsidRPr="00CB0D0D">
        <w:rPr>
          <w:rFonts w:hint="eastAsia"/>
          <w:lang w:val="en-GB"/>
        </w:rPr>
        <w:t>《民法》、《劳动法》</w:t>
      </w:r>
      <w:r>
        <w:rPr>
          <w:rFonts w:hint="eastAsia"/>
          <w:lang w:val="en-GB"/>
        </w:rPr>
        <w:t>)</w:t>
      </w:r>
      <w:r w:rsidRPr="00CB0D0D">
        <w:rPr>
          <w:rFonts w:hint="eastAsia"/>
          <w:lang w:val="en-GB"/>
        </w:rPr>
        <w:t>和行政法</w:t>
      </w:r>
      <w:r>
        <w:rPr>
          <w:rFonts w:hint="eastAsia"/>
          <w:lang w:val="en-GB"/>
        </w:rPr>
        <w:t>(</w:t>
      </w:r>
      <w:r w:rsidRPr="00CB0D0D">
        <w:rPr>
          <w:rFonts w:hint="eastAsia"/>
          <w:lang w:val="en-GB"/>
        </w:rPr>
        <w:t>《行政犯罪法》、《反歧视法》</w:t>
      </w:r>
      <w:r>
        <w:rPr>
          <w:rFonts w:hint="eastAsia"/>
          <w:lang w:val="en-GB"/>
        </w:rPr>
        <w:t>)</w:t>
      </w:r>
      <w:r w:rsidRPr="00CB0D0D">
        <w:rPr>
          <w:rFonts w:hint="eastAsia"/>
          <w:lang w:val="en-GB"/>
        </w:rPr>
        <w:t>以及程序法</w:t>
      </w:r>
      <w:r>
        <w:rPr>
          <w:rFonts w:hint="eastAsia"/>
          <w:lang w:val="en-GB"/>
        </w:rPr>
        <w:t>(</w:t>
      </w:r>
      <w:r w:rsidRPr="00CB0D0D">
        <w:rPr>
          <w:rFonts w:hint="eastAsia"/>
          <w:lang w:val="en-GB"/>
        </w:rPr>
        <w:t>《民事诉讼法》、《行政诉讼法》</w:t>
      </w:r>
      <w:r>
        <w:rPr>
          <w:rFonts w:hint="eastAsia"/>
          <w:lang w:val="en-GB"/>
        </w:rPr>
        <w:t>)</w:t>
      </w:r>
      <w:r w:rsidRPr="00CB0D0D">
        <w:rPr>
          <w:rFonts w:hint="eastAsia"/>
          <w:lang w:val="en-GB"/>
        </w:rPr>
        <w:t>的主要法令之中。委员会关注的是，由于歧视理由、补救措施在不同歧视领域的差异性，受害者可能发现诉诸司法的途径手续繁琐、过程缓慢且效率低下</w:t>
      </w:r>
      <w:r>
        <w:rPr>
          <w:rFonts w:hint="eastAsia"/>
          <w:lang w:val="en-GB"/>
        </w:rPr>
        <w:t>(</w:t>
      </w:r>
      <w:r w:rsidRPr="00CB0D0D">
        <w:rPr>
          <w:rFonts w:hint="eastAsia"/>
          <w:lang w:val="en-GB"/>
        </w:rPr>
        <w:t>第二、第四和第六条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因此，委员会建议缔约国考虑整合和巩固禁止歧视的理由，规范针对种族歧视的补救措施，为种族歧视的受害者获取法律公正提供途径。</w:t>
      </w:r>
    </w:p>
    <w:p w:rsidR="00CB0D0D" w:rsidRPr="00CB0D0D" w:rsidRDefault="00CB0D0D" w:rsidP="00C32806">
      <w:pPr>
        <w:pStyle w:val="SingleTxtGC"/>
        <w:spacing w:after="140"/>
        <w:rPr>
          <w:lang w:val="en-GB"/>
        </w:rPr>
      </w:pPr>
      <w:r w:rsidRPr="00CB0D0D">
        <w:rPr>
          <w:lang w:val="en-GB"/>
        </w:rPr>
        <w:t>8</w:t>
      </w:r>
      <w:r w:rsidR="00E3416F">
        <w:rPr>
          <w:lang w:val="en-GB"/>
        </w:rPr>
        <w:t xml:space="preserve">.  </w:t>
      </w:r>
      <w:r w:rsidRPr="00CB0D0D">
        <w:rPr>
          <w:rFonts w:hint="eastAsia"/>
          <w:lang w:val="en-GB"/>
        </w:rPr>
        <w:t>委</w:t>
      </w:r>
      <w:r w:rsidRPr="00C32806">
        <w:rPr>
          <w:rFonts w:hint="eastAsia"/>
          <w:spacing w:val="4"/>
          <w:lang w:val="en-GB"/>
        </w:rPr>
        <w:t>员会承认《反歧视法》的通过是一项重要进展，但也意识到该法仅定义了被允许和不被允许的差别待遇的理由和形式，却未充分提供保护受害者的新手段。</w:t>
      </w:r>
      <w:r w:rsidRPr="00C32806">
        <w:rPr>
          <w:rFonts w:hint="eastAsia"/>
          <w:spacing w:val="2"/>
          <w:lang w:val="en-GB"/>
        </w:rPr>
        <w:t>委员会</w:t>
      </w:r>
      <w:r w:rsidRPr="00C32806">
        <w:rPr>
          <w:rFonts w:hint="eastAsia"/>
          <w:spacing w:val="4"/>
          <w:lang w:val="en-GB"/>
        </w:rPr>
        <w:t>还注意到，据称，证实歧视仍然困难，《反歧视法》提供的唯一额外保护手段是</w:t>
      </w:r>
      <w:r w:rsidRPr="00C32806">
        <w:rPr>
          <w:rFonts w:hint="eastAsia"/>
          <w:spacing w:val="2"/>
          <w:lang w:val="en-GB"/>
        </w:rPr>
        <w:t>诉诸监察员，然而监察员的直接权力有限</w:t>
      </w:r>
      <w:r w:rsidRPr="00C32806">
        <w:rPr>
          <w:rFonts w:hint="eastAsia"/>
          <w:spacing w:val="2"/>
          <w:lang w:val="en-GB"/>
        </w:rPr>
        <w:t>(</w:t>
      </w:r>
      <w:r w:rsidRPr="00C32806">
        <w:rPr>
          <w:rFonts w:hint="eastAsia"/>
          <w:spacing w:val="2"/>
          <w:lang w:val="en-GB"/>
        </w:rPr>
        <w:t>第二、第四和第六条</w:t>
      </w:r>
      <w:r w:rsidRPr="00C32806">
        <w:rPr>
          <w:rFonts w:hint="eastAsia"/>
          <w:spacing w:val="2"/>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委员会依照其关于在刑事司法系统的司法和运作中预防种族歧视的第</w:t>
      </w:r>
      <w:r w:rsidRPr="00E3416F">
        <w:rPr>
          <w:rFonts w:eastAsia="SimHei" w:hint="eastAsia"/>
          <w:lang w:val="en-GB"/>
        </w:rPr>
        <w:t>31</w:t>
      </w:r>
      <w:r w:rsidRPr="00E3416F">
        <w:rPr>
          <w:rFonts w:eastAsia="SimHei" w:hint="eastAsia"/>
          <w:lang w:val="en-GB"/>
        </w:rPr>
        <w:t>号一般性建议</w:t>
      </w:r>
      <w:r w:rsidRPr="00E3416F">
        <w:rPr>
          <w:rFonts w:eastAsia="SimHei" w:hint="eastAsia"/>
          <w:lang w:val="en-GB"/>
        </w:rPr>
        <w:t>(2005</w:t>
      </w:r>
      <w:r w:rsidRPr="00E3416F">
        <w:rPr>
          <w:rFonts w:eastAsia="SimHei" w:hint="eastAsia"/>
          <w:lang w:val="en-GB"/>
        </w:rPr>
        <w:t>年</w:t>
      </w:r>
      <w:r w:rsidRPr="00E3416F">
        <w:rPr>
          <w:rFonts w:eastAsia="SimHei" w:hint="eastAsia"/>
          <w:lang w:val="en-GB"/>
        </w:rPr>
        <w:t>)</w:t>
      </w:r>
      <w:r w:rsidRPr="00E3416F">
        <w:rPr>
          <w:rFonts w:eastAsia="SimHei" w:hint="eastAsia"/>
          <w:lang w:val="en-GB"/>
        </w:rPr>
        <w:t>，建议缔约国采取措施，统一其立法，简化种族歧视案件的司法程序，并加强监察员的职责。委员会还建议缔约国向最易受歧视的社会群体提供必要的法律信息，促进免费法律援助和咨询中心、法律信息和调解中心等机构的发展。</w:t>
      </w:r>
    </w:p>
    <w:p w:rsidR="00CB0D0D" w:rsidRPr="00CB0D0D" w:rsidRDefault="00CB0D0D" w:rsidP="00C32806">
      <w:pPr>
        <w:pStyle w:val="SingleTxtGC"/>
        <w:spacing w:after="140"/>
        <w:rPr>
          <w:rFonts w:hint="eastAsia"/>
          <w:lang w:val="en-GB"/>
        </w:rPr>
      </w:pPr>
      <w:r w:rsidRPr="00CB0D0D">
        <w:rPr>
          <w:lang w:val="en-GB"/>
        </w:rPr>
        <w:t>9</w:t>
      </w:r>
      <w:r w:rsidR="00E3416F">
        <w:rPr>
          <w:lang w:val="en-GB"/>
        </w:rPr>
        <w:t xml:space="preserve">.  </w:t>
      </w:r>
      <w:r w:rsidRPr="00CB0D0D">
        <w:rPr>
          <w:rFonts w:hint="eastAsia"/>
          <w:lang w:val="en-GB"/>
        </w:rPr>
        <w:t>根据缔</w:t>
      </w:r>
      <w:r w:rsidRPr="00C32806">
        <w:rPr>
          <w:rFonts w:hint="eastAsia"/>
          <w:spacing w:val="2"/>
          <w:lang w:val="en-GB"/>
        </w:rPr>
        <w:t>约国提供的资料，监察员依据《反歧视法》作为平等机构已经开始运作，委员会对此表示欢迎。但委员会关注的是，目前尚无一个依照</w:t>
      </w:r>
      <w:r w:rsidRPr="00C32806">
        <w:rPr>
          <w:spacing w:val="2"/>
          <w:lang w:val="en-GB"/>
        </w:rPr>
        <w:t>关于促进和保护人权的国</w:t>
      </w:r>
      <w:r w:rsidRPr="00CB0D0D">
        <w:rPr>
          <w:lang w:val="en-GB"/>
        </w:rPr>
        <w:t>家机构的地位的原</w:t>
      </w:r>
      <w:r w:rsidRPr="00CB0D0D">
        <w:rPr>
          <w:rFonts w:hint="eastAsia"/>
          <w:lang w:val="en-GB"/>
        </w:rPr>
        <w:t>则</w:t>
      </w:r>
      <w:r>
        <w:rPr>
          <w:rFonts w:hint="eastAsia"/>
          <w:lang w:val="en-GB"/>
        </w:rPr>
        <w:t>(</w:t>
      </w:r>
      <w:r w:rsidRPr="00CB0D0D">
        <w:rPr>
          <w:lang w:val="en-GB"/>
        </w:rPr>
        <w:t>《巴黎原则</w:t>
      </w:r>
      <w:r w:rsidRPr="00CB0D0D">
        <w:rPr>
          <w:rFonts w:hint="eastAsia"/>
          <w:lang w:val="en-GB"/>
        </w:rPr>
        <w:t>》</w:t>
      </w:r>
      <w:r>
        <w:rPr>
          <w:rFonts w:hint="eastAsia"/>
          <w:lang w:val="en-GB"/>
        </w:rPr>
        <w:t>)(</w:t>
      </w:r>
      <w:r w:rsidRPr="00CB0D0D">
        <w:rPr>
          <w:rFonts w:hint="eastAsia"/>
          <w:lang w:val="en-GB"/>
        </w:rPr>
        <w:t>第二条</w:t>
      </w:r>
      <w:r>
        <w:rPr>
          <w:rFonts w:hint="eastAsia"/>
          <w:lang w:val="en-GB"/>
        </w:rPr>
        <w:t>)</w:t>
      </w:r>
      <w:r w:rsidRPr="00CB0D0D">
        <w:rPr>
          <w:rFonts w:hint="eastAsia"/>
          <w:lang w:val="en-GB"/>
        </w:rPr>
        <w:t>设立的独立国家人权机构。</w:t>
      </w:r>
    </w:p>
    <w:p w:rsidR="00CB0D0D" w:rsidRPr="00C32806" w:rsidRDefault="00CB0D0D" w:rsidP="00E9176B">
      <w:pPr>
        <w:pStyle w:val="SingleTxtGC"/>
        <w:spacing w:after="140"/>
        <w:rPr>
          <w:rFonts w:eastAsia="SimHei" w:hint="eastAsia"/>
          <w:spacing w:val="2"/>
          <w:lang w:val="en-GB"/>
        </w:rPr>
      </w:pPr>
      <w:r w:rsidRPr="00E3416F">
        <w:rPr>
          <w:rFonts w:eastAsia="SimHei" w:hint="eastAsia"/>
          <w:lang w:val="en-GB"/>
        </w:rPr>
        <w:t>委</w:t>
      </w:r>
      <w:r w:rsidRPr="00C32806">
        <w:rPr>
          <w:rFonts w:eastAsia="SimHei" w:hint="eastAsia"/>
          <w:spacing w:val="2"/>
          <w:lang w:val="en-GB"/>
        </w:rPr>
        <w:t>员会建议</w:t>
      </w:r>
      <w:r w:rsidRPr="00E9176B">
        <w:rPr>
          <w:rFonts w:eastAsia="SimHei" w:hint="eastAsia"/>
          <w:lang w:val="en-GB"/>
        </w:rPr>
        <w:t>缔约国</w:t>
      </w:r>
      <w:r w:rsidRPr="00C32806">
        <w:rPr>
          <w:rFonts w:eastAsia="SimHei" w:hint="eastAsia"/>
          <w:spacing w:val="2"/>
          <w:lang w:val="en-GB"/>
        </w:rPr>
        <w:t>依据</w:t>
      </w:r>
      <w:r w:rsidRPr="00C32806">
        <w:rPr>
          <w:rFonts w:eastAsia="SimHei"/>
          <w:spacing w:val="2"/>
          <w:lang w:val="en-GB"/>
        </w:rPr>
        <w:t>《巴黎原则</w:t>
      </w:r>
      <w:r w:rsidRPr="00C32806">
        <w:rPr>
          <w:rFonts w:eastAsia="SimHei" w:hint="eastAsia"/>
          <w:spacing w:val="2"/>
          <w:lang w:val="en-GB"/>
        </w:rPr>
        <w:t>》建立一个独立国家人权机构，并赋以足够的人力和财政资源来保障其履行任务，包括促进</w:t>
      </w:r>
      <w:r w:rsidRPr="00C32806">
        <w:rPr>
          <w:rFonts w:eastAsia="SimHei"/>
          <w:spacing w:val="2"/>
          <w:lang w:val="en-GB"/>
        </w:rPr>
        <w:t>《</w:t>
      </w:r>
      <w:r w:rsidRPr="00C32806">
        <w:rPr>
          <w:rFonts w:eastAsia="SimHei" w:hint="eastAsia"/>
          <w:spacing w:val="2"/>
          <w:lang w:val="en-GB"/>
        </w:rPr>
        <w:t>公约》、监督立法遵约性等。</w:t>
      </w:r>
    </w:p>
    <w:p w:rsidR="00CB0D0D" w:rsidRPr="00CB0D0D" w:rsidRDefault="00CB0D0D" w:rsidP="00C32806">
      <w:pPr>
        <w:pStyle w:val="SingleTxtGC"/>
        <w:spacing w:after="140"/>
        <w:rPr>
          <w:rFonts w:hint="eastAsia"/>
          <w:lang w:val="en-GB"/>
        </w:rPr>
      </w:pPr>
      <w:r w:rsidRPr="00CB0D0D">
        <w:rPr>
          <w:lang w:val="en-GB"/>
        </w:rPr>
        <w:t>10</w:t>
      </w:r>
      <w:r w:rsidR="00E3416F">
        <w:rPr>
          <w:lang w:val="en-GB"/>
        </w:rPr>
        <w:t xml:space="preserve">.  </w:t>
      </w:r>
      <w:r w:rsidRPr="00CB0D0D">
        <w:rPr>
          <w:rFonts w:hint="eastAsia"/>
          <w:lang w:val="en-GB"/>
        </w:rPr>
        <w:t>在与缔约国的对话中，委员会注意到缔约国在其</w:t>
      </w:r>
      <w:r w:rsidRPr="00CB0D0D">
        <w:rPr>
          <w:lang w:val="en-GB"/>
        </w:rPr>
        <w:t>《</w:t>
      </w:r>
      <w:r w:rsidRPr="00CB0D0D">
        <w:rPr>
          <w:rFonts w:hint="eastAsia"/>
          <w:lang w:val="en-GB"/>
        </w:rPr>
        <w:t>刑法》</w:t>
      </w:r>
      <w:r>
        <w:rPr>
          <w:rFonts w:hint="eastAsia"/>
          <w:lang w:val="en-GB"/>
        </w:rPr>
        <w:t>(</w:t>
      </w:r>
      <w:r w:rsidRPr="00CB0D0D">
        <w:rPr>
          <w:rFonts w:hint="eastAsia"/>
          <w:lang w:val="en-GB"/>
        </w:rPr>
        <w:t>第</w:t>
      </w:r>
      <w:r w:rsidRPr="00CB0D0D">
        <w:rPr>
          <w:rFonts w:hint="eastAsia"/>
          <w:lang w:val="en-GB"/>
        </w:rPr>
        <w:t>405</w:t>
      </w:r>
      <w:r w:rsidRPr="00CB0D0D">
        <w:rPr>
          <w:rFonts w:hint="eastAsia"/>
          <w:lang w:val="en-GB"/>
        </w:rPr>
        <w:t>节</w:t>
      </w:r>
      <w:r>
        <w:rPr>
          <w:rFonts w:hint="eastAsia"/>
          <w:lang w:val="en-GB"/>
        </w:rPr>
        <w:t>)</w:t>
      </w:r>
      <w:r w:rsidRPr="00CB0D0D">
        <w:rPr>
          <w:rFonts w:hint="eastAsia"/>
          <w:lang w:val="en-GB"/>
        </w:rPr>
        <w:t>中将阶层仇恨与种族灭绝、种族、民族、国家和宗教仇恨放在同一节中。委员会还注意到，针对其先前所提出的关于此问题</w:t>
      </w:r>
      <w:r>
        <w:rPr>
          <w:rFonts w:hint="eastAsia"/>
          <w:lang w:val="en-GB"/>
        </w:rPr>
        <w:t>(</w:t>
      </w:r>
      <w:r w:rsidRPr="00CB0D0D">
        <w:rPr>
          <w:rFonts w:hint="eastAsia"/>
          <w:lang w:val="en-GB"/>
        </w:rPr>
        <w:t>第二和第四条</w:t>
      </w:r>
      <w:r>
        <w:rPr>
          <w:rFonts w:hint="eastAsia"/>
          <w:lang w:val="en-GB"/>
        </w:rPr>
        <w:t>)</w:t>
      </w:r>
      <w:r w:rsidRPr="00CB0D0D">
        <w:rPr>
          <w:rFonts w:hint="eastAsia"/>
          <w:lang w:val="en-GB"/>
        </w:rPr>
        <w:t>的建议</w:t>
      </w:r>
      <w:r>
        <w:rPr>
          <w:rFonts w:hint="eastAsia"/>
          <w:lang w:val="en-GB"/>
        </w:rPr>
        <w:t>(</w:t>
      </w:r>
      <w:proofErr w:type="spellStart"/>
      <w:r w:rsidRPr="00CB0D0D">
        <w:rPr>
          <w:rFonts w:hint="eastAsia"/>
          <w:lang w:val="en-GB"/>
        </w:rPr>
        <w:t>CERD/C/CZE/CO/</w:t>
      </w:r>
      <w:r>
        <w:rPr>
          <w:rFonts w:hint="eastAsia"/>
          <w:lang w:val="en-GB"/>
        </w:rPr>
        <w:t>7</w:t>
      </w:r>
      <w:proofErr w:type="spellEnd"/>
      <w:r w:rsidR="00353592">
        <w:rPr>
          <w:rFonts w:hint="eastAsia"/>
          <w:lang w:val="en-GB"/>
        </w:rPr>
        <w:t xml:space="preserve">, </w:t>
      </w:r>
      <w:r w:rsidRPr="00CB0D0D">
        <w:rPr>
          <w:rFonts w:hint="eastAsia"/>
          <w:lang w:val="en-GB"/>
        </w:rPr>
        <w:t>第</w:t>
      </w:r>
      <w:r w:rsidRPr="00CB0D0D">
        <w:rPr>
          <w:rFonts w:hint="eastAsia"/>
          <w:lang w:val="en-GB"/>
        </w:rPr>
        <w:t>9</w:t>
      </w:r>
      <w:r w:rsidRPr="00CB0D0D">
        <w:rPr>
          <w:rFonts w:hint="eastAsia"/>
          <w:lang w:val="en-GB"/>
        </w:rPr>
        <w:t>段</w:t>
      </w:r>
      <w:r>
        <w:rPr>
          <w:rFonts w:hint="eastAsia"/>
          <w:lang w:val="en-GB"/>
        </w:rPr>
        <w:t>)</w:t>
      </w:r>
      <w:r w:rsidRPr="00CB0D0D">
        <w:rPr>
          <w:rFonts w:hint="eastAsia"/>
          <w:lang w:val="en-GB"/>
        </w:rPr>
        <w:t>，缔约国并未回应。</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w:t>
      </w:r>
      <w:r w:rsidRPr="00353592">
        <w:rPr>
          <w:rFonts w:eastAsia="SimHei" w:hint="eastAsia"/>
          <w:spacing w:val="4"/>
          <w:lang w:val="en-GB"/>
        </w:rPr>
        <w:t>员会请</w:t>
      </w:r>
      <w:r w:rsidRPr="00E9176B">
        <w:rPr>
          <w:rFonts w:eastAsia="SimHei" w:hint="eastAsia"/>
          <w:lang w:val="en-GB"/>
        </w:rPr>
        <w:t>缔约国</w:t>
      </w:r>
      <w:r w:rsidRPr="00353592">
        <w:rPr>
          <w:rFonts w:eastAsia="SimHei" w:hint="eastAsia"/>
          <w:spacing w:val="4"/>
          <w:lang w:val="en-GB"/>
        </w:rPr>
        <w:t>就此提供进一步的书面材料</w:t>
      </w:r>
      <w:r w:rsidR="00363BF4" w:rsidRPr="00363BF4">
        <w:rPr>
          <w:rFonts w:eastAsia="SimHei" w:hint="eastAsia"/>
          <w:spacing w:val="-50"/>
          <w:lang w:val="en-GB"/>
        </w:rPr>
        <w:t>―</w:t>
      </w:r>
      <w:r w:rsidR="00363BF4" w:rsidRPr="00363BF4">
        <w:rPr>
          <w:rFonts w:eastAsia="SimHei" w:hint="eastAsia"/>
          <w:spacing w:val="4"/>
          <w:lang w:val="en-GB"/>
        </w:rPr>
        <w:t>―</w:t>
      </w:r>
      <w:r w:rsidRPr="00353592">
        <w:rPr>
          <w:rFonts w:eastAsia="SimHei" w:hint="eastAsia"/>
          <w:spacing w:val="4"/>
          <w:lang w:val="en-GB"/>
        </w:rPr>
        <w:t>如缔约国之前所提供</w:t>
      </w:r>
      <w:r w:rsidRPr="00E3416F">
        <w:rPr>
          <w:rFonts w:eastAsia="SimHei" w:hint="eastAsia"/>
          <w:lang w:val="en-GB"/>
        </w:rPr>
        <w:t>的</w:t>
      </w:r>
      <w:r w:rsidR="00353592" w:rsidRPr="00353592">
        <w:rPr>
          <w:rFonts w:eastAsia="SimHei" w:hint="eastAsia"/>
          <w:spacing w:val="-50"/>
          <w:lang w:val="en-GB"/>
        </w:rPr>
        <w:t>―</w:t>
      </w:r>
      <w:r w:rsidR="00353592" w:rsidRPr="00353592">
        <w:rPr>
          <w:rFonts w:eastAsia="SimHei" w:hint="eastAsia"/>
          <w:lang w:val="en-GB"/>
        </w:rPr>
        <w:t>―</w:t>
      </w:r>
      <w:r w:rsidRPr="00E3416F">
        <w:rPr>
          <w:rFonts w:eastAsia="SimHei" w:hint="eastAsia"/>
          <w:lang w:val="en-GB"/>
        </w:rPr>
        <w:t>就委员会先前的结论性意见</w:t>
      </w:r>
      <w:r w:rsidRPr="00E3416F">
        <w:rPr>
          <w:rFonts w:eastAsia="SimHei" w:hint="eastAsia"/>
          <w:lang w:val="en-GB"/>
        </w:rPr>
        <w:t>(</w:t>
      </w:r>
      <w:proofErr w:type="spellStart"/>
      <w:r w:rsidRPr="00E3416F">
        <w:rPr>
          <w:rFonts w:eastAsia="SimHei" w:hint="eastAsia"/>
          <w:lang w:val="en-GB"/>
        </w:rPr>
        <w:t>CERD/C/CZE/CO/7</w:t>
      </w:r>
      <w:proofErr w:type="spellEnd"/>
      <w:r w:rsidR="00363BF4">
        <w:rPr>
          <w:rFonts w:eastAsia="SimHei" w:hint="eastAsia"/>
          <w:lang w:val="en-GB"/>
        </w:rPr>
        <w:t>，</w:t>
      </w:r>
      <w:r w:rsidRPr="00E3416F">
        <w:rPr>
          <w:rFonts w:eastAsia="SimHei" w:hint="eastAsia"/>
          <w:lang w:val="en-GB"/>
        </w:rPr>
        <w:t>第</w:t>
      </w:r>
      <w:r w:rsidRPr="00E3416F">
        <w:rPr>
          <w:rFonts w:eastAsia="SimHei" w:hint="eastAsia"/>
          <w:lang w:val="en-GB"/>
        </w:rPr>
        <w:t>9</w:t>
      </w:r>
      <w:r w:rsidRPr="00E3416F">
        <w:rPr>
          <w:rFonts w:eastAsia="SimHei" w:hint="eastAsia"/>
          <w:lang w:val="en-GB"/>
        </w:rPr>
        <w:t>段</w:t>
      </w:r>
      <w:r w:rsidRPr="00E3416F">
        <w:rPr>
          <w:rFonts w:eastAsia="SimHei" w:hint="eastAsia"/>
          <w:lang w:val="en-GB"/>
        </w:rPr>
        <w:t>)</w:t>
      </w:r>
      <w:r w:rsidRPr="00E3416F">
        <w:rPr>
          <w:rFonts w:eastAsia="SimHei" w:hint="eastAsia"/>
          <w:lang w:val="en-GB"/>
        </w:rPr>
        <w:t>，说明如何在其实施</w:t>
      </w:r>
      <w:r w:rsidRPr="00E3416F">
        <w:rPr>
          <w:rFonts w:eastAsia="SimHei"/>
          <w:lang w:val="en-GB"/>
        </w:rPr>
        <w:t>《</w:t>
      </w:r>
      <w:r w:rsidRPr="00E3416F">
        <w:rPr>
          <w:rFonts w:eastAsia="SimHei" w:hint="eastAsia"/>
          <w:lang w:val="en-GB"/>
        </w:rPr>
        <w:t>刑法》及打击种族歧视的过程中，确保避免</w:t>
      </w:r>
      <w:r w:rsidRPr="00353592">
        <w:rPr>
          <w:rFonts w:eastAsia="SimHei" w:hint="eastAsia"/>
          <w:spacing w:val="4"/>
          <w:lang w:val="en-GB"/>
        </w:rPr>
        <w:t>种族歧视、种族灭绝</w:t>
      </w:r>
      <w:r w:rsidRPr="00E3416F">
        <w:rPr>
          <w:rFonts w:eastAsia="SimHei" w:hint="eastAsia"/>
          <w:lang w:val="en-GB"/>
        </w:rPr>
        <w:t>及其他事项间的混淆。</w:t>
      </w:r>
    </w:p>
    <w:p w:rsidR="00CB0D0D" w:rsidRPr="00CB0D0D" w:rsidRDefault="00CB0D0D" w:rsidP="00C32806">
      <w:pPr>
        <w:pStyle w:val="SingleTxtGC"/>
        <w:keepNext/>
        <w:keepLines/>
        <w:rPr>
          <w:lang w:val="en-GB"/>
        </w:rPr>
      </w:pPr>
      <w:r w:rsidRPr="00CB0D0D">
        <w:rPr>
          <w:lang w:val="en-GB"/>
        </w:rPr>
        <w:t>11</w:t>
      </w:r>
      <w:r w:rsidR="00E3416F">
        <w:rPr>
          <w:lang w:val="en-GB"/>
        </w:rPr>
        <w:t xml:space="preserve">.  </w:t>
      </w:r>
      <w:r w:rsidRPr="00CB0D0D">
        <w:rPr>
          <w:rFonts w:hint="eastAsia"/>
          <w:lang w:val="en-GB"/>
        </w:rPr>
        <w:t>委员会仍关注的是，缔约国政府对地方和区域当局行使权力的过程中做出的某些决定和举措的反应不力，尤其当这些举措涉及到驱逐或限制弱势群体的权利，或当地少数群体委员会的组建，以及涉及罗姆人社区的资源和房屋分配时</w:t>
      </w:r>
      <w:r>
        <w:rPr>
          <w:rFonts w:hint="eastAsia"/>
          <w:lang w:val="en-GB"/>
        </w:rPr>
        <w:t>(</w:t>
      </w:r>
      <w:r w:rsidRPr="00CB0D0D">
        <w:rPr>
          <w:rFonts w:hint="eastAsia"/>
          <w:lang w:val="en-GB"/>
        </w:rPr>
        <w:t>第二和第五条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委员会建议缔约国采取有</w:t>
      </w:r>
      <w:r w:rsidRPr="00353592">
        <w:rPr>
          <w:rFonts w:eastAsia="SimHei" w:hint="eastAsia"/>
          <w:spacing w:val="4"/>
          <w:lang w:val="en-GB"/>
        </w:rPr>
        <w:t>效措施，确保自治和权力下放原则不阻碍其履行国际人权义务，即增进易受种族歧视群体的权利，尤其是他</w:t>
      </w:r>
      <w:r w:rsidRPr="00E3416F">
        <w:rPr>
          <w:rFonts w:eastAsia="SimHei" w:hint="eastAsia"/>
          <w:lang w:val="en-GB"/>
        </w:rPr>
        <w:t>们的经济，社会和文化权利。</w:t>
      </w:r>
    </w:p>
    <w:p w:rsidR="00CB0D0D" w:rsidRPr="00CB0D0D" w:rsidRDefault="00CB0D0D" w:rsidP="00CB0D0D">
      <w:pPr>
        <w:pStyle w:val="SingleTxtGC"/>
        <w:rPr>
          <w:lang w:val="en-GB"/>
        </w:rPr>
      </w:pPr>
      <w:r w:rsidRPr="00CB0D0D">
        <w:rPr>
          <w:lang w:val="en-GB"/>
        </w:rPr>
        <w:t>12</w:t>
      </w:r>
      <w:r w:rsidR="00E3416F">
        <w:rPr>
          <w:lang w:val="en-GB"/>
        </w:rPr>
        <w:t xml:space="preserve">.  </w:t>
      </w:r>
      <w:r w:rsidRPr="00CB0D0D">
        <w:rPr>
          <w:rFonts w:hint="eastAsia"/>
          <w:lang w:val="en-GB"/>
        </w:rPr>
        <w:t>委员会对罗姆儿童在教育中被持久隔离的问题表示关切，欧洲人权法院</w:t>
      </w:r>
      <w:r w:rsidRPr="00CB0D0D">
        <w:rPr>
          <w:rFonts w:hint="eastAsia"/>
          <w:lang w:val="en-GB"/>
        </w:rPr>
        <w:t>2007</w:t>
      </w:r>
      <w:r w:rsidRPr="00CB0D0D">
        <w:rPr>
          <w:rFonts w:hint="eastAsia"/>
          <w:lang w:val="en-GB"/>
        </w:rPr>
        <w:t>年的决定</w:t>
      </w:r>
      <w:r w:rsidRPr="00C32806">
        <w:rPr>
          <w:rFonts w:hint="eastAsia"/>
          <w:spacing w:val="4"/>
          <w:lang w:val="en-GB"/>
        </w:rPr>
        <w:t>和捷克学校检查局</w:t>
      </w:r>
      <w:r w:rsidRPr="00C32806">
        <w:rPr>
          <w:rFonts w:hint="eastAsia"/>
          <w:spacing w:val="4"/>
          <w:lang w:val="en-GB"/>
        </w:rPr>
        <w:t>2010</w:t>
      </w:r>
      <w:r w:rsidRPr="00C32806">
        <w:rPr>
          <w:rFonts w:hint="eastAsia"/>
          <w:spacing w:val="4"/>
          <w:lang w:val="en-GB"/>
        </w:rPr>
        <w:t>年的报告均证实了这一点。委员会关切的是，有报告称，在学校班级分配中，将社会弱势及种族状况与残疾相联系的做法仍在继续，并未被最近的法规所</w:t>
      </w:r>
      <w:r w:rsidRPr="00CB0D0D">
        <w:rPr>
          <w:rFonts w:hint="eastAsia"/>
          <w:lang w:val="en-GB"/>
        </w:rPr>
        <w:t>取缔。此外，自</w:t>
      </w:r>
      <w:r w:rsidRPr="00CB0D0D">
        <w:rPr>
          <w:rFonts w:hint="eastAsia"/>
          <w:lang w:val="en-GB"/>
        </w:rPr>
        <w:t>2011</w:t>
      </w:r>
      <w:r w:rsidRPr="00CB0D0D">
        <w:rPr>
          <w:rFonts w:hint="eastAsia"/>
          <w:lang w:val="en-GB"/>
        </w:rPr>
        <w:t>年</w:t>
      </w:r>
      <w:r w:rsidRPr="00CB0D0D">
        <w:rPr>
          <w:rFonts w:hint="eastAsia"/>
          <w:lang w:val="en-GB"/>
        </w:rPr>
        <w:t>9</w:t>
      </w:r>
      <w:r w:rsidRPr="00CB0D0D">
        <w:rPr>
          <w:rFonts w:hint="eastAsia"/>
          <w:lang w:val="en-GB"/>
        </w:rPr>
        <w:t>月起生效的一些法规的修订案可能加剧教育领域对罗姆儿童的歧视，而</w:t>
      </w:r>
      <w:r w:rsidRPr="00CB0D0D">
        <w:rPr>
          <w:lang w:val="en-GB"/>
        </w:rPr>
        <w:t>《</w:t>
      </w:r>
      <w:r w:rsidRPr="00CB0D0D">
        <w:rPr>
          <w:rFonts w:hint="eastAsia"/>
          <w:lang w:val="en-GB"/>
        </w:rPr>
        <w:t>政府</w:t>
      </w:r>
      <w:r w:rsidR="00F201DC">
        <w:rPr>
          <w:rFonts w:hint="eastAsia"/>
          <w:lang w:val="en-GB"/>
        </w:rPr>
        <w:t>包容性</w:t>
      </w:r>
      <w:r w:rsidRPr="00CB0D0D">
        <w:rPr>
          <w:rFonts w:hint="eastAsia"/>
          <w:lang w:val="en-GB"/>
        </w:rPr>
        <w:t>教育国家行动计划》下有利于罗姆儿童的实际变革按设想也要等到</w:t>
      </w:r>
      <w:r w:rsidRPr="00CB0D0D">
        <w:rPr>
          <w:rFonts w:hint="eastAsia"/>
          <w:lang w:val="en-GB"/>
        </w:rPr>
        <w:t>2014</w:t>
      </w:r>
      <w:r w:rsidRPr="00CB0D0D">
        <w:rPr>
          <w:rFonts w:hint="eastAsia"/>
          <w:lang w:val="en-GB"/>
        </w:rPr>
        <w:t>年后</w:t>
      </w:r>
      <w:r>
        <w:rPr>
          <w:rFonts w:hint="eastAsia"/>
          <w:lang w:val="en-GB"/>
        </w:rPr>
        <w:t>(</w:t>
      </w:r>
      <w:r w:rsidRPr="00CB0D0D">
        <w:rPr>
          <w:rFonts w:hint="eastAsia"/>
          <w:lang w:val="en-GB"/>
        </w:rPr>
        <w:t>第三和第五条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委员会依照其先前的结论性意见和关于歧视罗姆人的第</w:t>
      </w:r>
      <w:r w:rsidRPr="00E3416F">
        <w:rPr>
          <w:rFonts w:eastAsia="SimHei" w:hint="eastAsia"/>
          <w:lang w:val="en-GB"/>
        </w:rPr>
        <w:t>27</w:t>
      </w:r>
      <w:r w:rsidRPr="00E3416F">
        <w:rPr>
          <w:rFonts w:eastAsia="SimHei" w:hint="eastAsia"/>
          <w:lang w:val="en-GB"/>
        </w:rPr>
        <w:t>号一般性建议</w:t>
      </w:r>
      <w:r w:rsidRPr="00E3416F">
        <w:rPr>
          <w:rFonts w:eastAsia="SimHei" w:hint="eastAsia"/>
          <w:lang w:val="en-GB"/>
        </w:rPr>
        <w:t>(2000</w:t>
      </w:r>
      <w:r w:rsidRPr="00E3416F">
        <w:rPr>
          <w:rFonts w:eastAsia="SimHei" w:hint="eastAsia"/>
          <w:lang w:val="en-GB"/>
        </w:rPr>
        <w:t>年</w:t>
      </w:r>
      <w:r w:rsidRPr="00E3416F">
        <w:rPr>
          <w:rFonts w:eastAsia="SimHei" w:hint="eastAsia"/>
          <w:lang w:val="en-GB"/>
        </w:rPr>
        <w:t>)</w:t>
      </w:r>
      <w:r w:rsidRPr="00E3416F">
        <w:rPr>
          <w:rFonts w:eastAsia="SimHei" w:hint="eastAsia"/>
          <w:lang w:val="en-GB"/>
        </w:rPr>
        <w:t>，敦促缔约国消除针对罗姆学生的所有歧视或种族骚扰，预防和避免对罗姆学生的隔离，保持双语或母语教学的可能性。</w:t>
      </w:r>
    </w:p>
    <w:p w:rsidR="00CB0D0D" w:rsidRPr="00E3416F" w:rsidRDefault="00CB0D0D" w:rsidP="00E9176B">
      <w:pPr>
        <w:pStyle w:val="SingleTxtGC"/>
        <w:spacing w:after="140"/>
        <w:rPr>
          <w:rFonts w:eastAsia="SimHei"/>
          <w:lang w:val="en-GB"/>
        </w:rPr>
      </w:pPr>
      <w:r w:rsidRPr="00E3416F">
        <w:rPr>
          <w:rFonts w:eastAsia="SimHei" w:hint="eastAsia"/>
          <w:lang w:val="en-GB"/>
        </w:rPr>
        <w:t>委员会建议缔约国采取具体步骤，有效确保罗姆儿童、学生的去隔离，保证他们接受任何种类、任何级别的教育的权利不被剥夺。委员会还建议缔约国与罗姆人利益攸关方就教育问题充分协商；增进对罗姆人权利的认识；针对罗姆人在教育中经受的歧视以及来自学校当局的歧视，加强其处理相关问题的能力。</w:t>
      </w:r>
    </w:p>
    <w:p w:rsidR="00CB0D0D" w:rsidRPr="00CB0D0D" w:rsidRDefault="00CB0D0D" w:rsidP="00CB0D0D">
      <w:pPr>
        <w:pStyle w:val="SingleTxtGC"/>
        <w:rPr>
          <w:rFonts w:hint="eastAsia"/>
          <w:lang w:val="en-GB"/>
        </w:rPr>
      </w:pPr>
      <w:r w:rsidRPr="00CB0D0D">
        <w:rPr>
          <w:lang w:val="en-GB"/>
        </w:rPr>
        <w:t>13</w:t>
      </w:r>
      <w:r w:rsidR="00E3416F">
        <w:rPr>
          <w:lang w:val="en-GB"/>
        </w:rPr>
        <w:t xml:space="preserve">.  </w:t>
      </w:r>
      <w:r w:rsidRPr="00CB0D0D">
        <w:rPr>
          <w:rFonts w:hint="eastAsia"/>
          <w:lang w:val="en-GB"/>
        </w:rPr>
        <w:t>委员会对欧洲罗姆人权利中心与一组非政府组织共同开展的一项研究的结果表示关注。该研究表明，缔约国五个地区的</w:t>
      </w:r>
      <w:r w:rsidRPr="00CB0D0D">
        <w:rPr>
          <w:rFonts w:hint="eastAsia"/>
          <w:lang w:val="en-GB"/>
        </w:rPr>
        <w:t>22</w:t>
      </w:r>
      <w:r w:rsidRPr="00CB0D0D">
        <w:rPr>
          <w:rFonts w:hint="eastAsia"/>
          <w:lang w:val="en-GB"/>
        </w:rPr>
        <w:t>个儿童</w:t>
      </w:r>
      <w:r w:rsidR="00F201DC">
        <w:rPr>
          <w:rFonts w:hint="eastAsia"/>
          <w:lang w:val="en-GB"/>
        </w:rPr>
        <w:t>保育</w:t>
      </w:r>
      <w:r w:rsidRPr="00CB0D0D">
        <w:rPr>
          <w:rFonts w:hint="eastAsia"/>
          <w:lang w:val="en-GB"/>
        </w:rPr>
        <w:t>机构中，</w:t>
      </w:r>
      <w:r w:rsidRPr="00CB0D0D">
        <w:rPr>
          <w:rFonts w:hint="eastAsia"/>
          <w:lang w:val="en-GB"/>
        </w:rPr>
        <w:t>40.6</w:t>
      </w:r>
      <w:r>
        <w:rPr>
          <w:rFonts w:hint="eastAsia"/>
          <w:lang w:val="en-GB"/>
        </w:rPr>
        <w:t>%</w:t>
      </w:r>
      <w:r w:rsidRPr="00CB0D0D">
        <w:rPr>
          <w:rFonts w:hint="eastAsia"/>
          <w:lang w:val="en-GB"/>
        </w:rPr>
        <w:t>的儿童是罗姆人。尽管承认充分保护儿童的总体需要，委员会意识到，在国家</w:t>
      </w:r>
      <w:r w:rsidR="00943CED">
        <w:rPr>
          <w:rFonts w:hint="eastAsia"/>
          <w:lang w:val="en-GB"/>
        </w:rPr>
        <w:t>保育</w:t>
      </w:r>
      <w:r w:rsidRPr="00CB0D0D">
        <w:rPr>
          <w:rFonts w:hint="eastAsia"/>
          <w:lang w:val="en-GB"/>
        </w:rPr>
        <w:t>机构中的罗姆儿童过多，可能揭示了对罗姆人权利的漠视</w:t>
      </w:r>
      <w:r>
        <w:rPr>
          <w:rFonts w:hint="eastAsia"/>
          <w:lang w:val="en-GB"/>
        </w:rPr>
        <w:t>(</w:t>
      </w:r>
      <w:r w:rsidRPr="00CB0D0D">
        <w:rPr>
          <w:rFonts w:hint="eastAsia"/>
          <w:lang w:val="en-GB"/>
        </w:rPr>
        <w:t>第二和第五条</w:t>
      </w:r>
      <w:r>
        <w:rPr>
          <w:rFonts w:hint="eastAsia"/>
          <w:lang w:val="en-GB"/>
        </w:rPr>
        <w:t>)</w:t>
      </w:r>
      <w:r w:rsidRPr="00CB0D0D">
        <w:rPr>
          <w:rFonts w:hint="eastAsia"/>
          <w:lang w:val="en-GB"/>
        </w:rPr>
        <w:t>。</w:t>
      </w:r>
    </w:p>
    <w:p w:rsidR="00CB0D0D" w:rsidRPr="00E3416F" w:rsidRDefault="004810B0" w:rsidP="00E9176B">
      <w:pPr>
        <w:pStyle w:val="SingleTxtGC"/>
        <w:spacing w:after="140"/>
        <w:rPr>
          <w:rFonts w:eastAsia="SimHei" w:hint="eastAsia"/>
          <w:lang w:val="en-GB"/>
        </w:rPr>
      </w:pPr>
      <w:r>
        <w:rPr>
          <w:rFonts w:eastAsia="SimHei"/>
          <w:lang w:val="en-GB"/>
        </w:rPr>
        <w:br w:type="page"/>
      </w:r>
      <w:r w:rsidR="00CB0D0D" w:rsidRPr="00E3416F">
        <w:rPr>
          <w:rFonts w:eastAsia="SimHei" w:hint="eastAsia"/>
          <w:lang w:val="en-GB"/>
        </w:rPr>
        <w:t>委员会建议缔约国在其整体战略中纳入国家</w:t>
      </w:r>
      <w:r w:rsidR="00363BF4">
        <w:rPr>
          <w:rFonts w:eastAsia="SimHei" w:hint="eastAsia"/>
          <w:lang w:val="en-GB"/>
        </w:rPr>
        <w:t>保育</w:t>
      </w:r>
      <w:r w:rsidR="00CB0D0D" w:rsidRPr="00E3416F">
        <w:rPr>
          <w:rFonts w:eastAsia="SimHei" w:hint="eastAsia"/>
          <w:lang w:val="en-GB"/>
        </w:rPr>
        <w:t>机构中罗姆儿童过多的问题，解决导致该现象的根源问题，包括罗姆人家长的贫困和儿童保护机构资源有限等问题。委员会还建议缔约国为相关专业人员和人士组织有关罗姆人权利的进一步培训和教育。</w:t>
      </w:r>
    </w:p>
    <w:p w:rsidR="00CB0D0D" w:rsidRPr="00CB0D0D" w:rsidRDefault="00CB0D0D" w:rsidP="00CB0D0D">
      <w:pPr>
        <w:pStyle w:val="SingleTxtGC"/>
        <w:rPr>
          <w:rFonts w:hint="eastAsia"/>
          <w:lang w:val="en-GB"/>
        </w:rPr>
      </w:pPr>
      <w:r w:rsidRPr="00CB0D0D">
        <w:rPr>
          <w:lang w:val="en-GB"/>
        </w:rPr>
        <w:t>14</w:t>
      </w:r>
      <w:r w:rsidR="00E3416F">
        <w:rPr>
          <w:lang w:val="en-GB"/>
        </w:rPr>
        <w:t xml:space="preserve">.  </w:t>
      </w:r>
      <w:r w:rsidRPr="00CB0D0D">
        <w:rPr>
          <w:rFonts w:hint="eastAsia"/>
          <w:lang w:val="en-GB"/>
        </w:rPr>
        <w:t>尽管缔约国作出了努力，委员会仍关注与社会隔绝的罗姆人社区的存在及对罗姆人根深蒂固的歧视，尤其是在获得充分的住房和就业机会方面</w:t>
      </w:r>
      <w:r>
        <w:rPr>
          <w:rFonts w:hint="eastAsia"/>
          <w:lang w:val="en-GB"/>
        </w:rPr>
        <w:t>(</w:t>
      </w:r>
      <w:r w:rsidRPr="00CB0D0D">
        <w:rPr>
          <w:rFonts w:hint="eastAsia"/>
          <w:lang w:val="en-GB"/>
        </w:rPr>
        <w:t>第三和第五条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建议缔约国制定和实施政策与项目，避免罗姆人社区与外界的隔离，并采取特殊措施，促进罗姆人在公共管理机构以及私营公司的就业。因此，委员会建议缔约国加强其在这些领域的战略和计划，并为罗姆人社区融入社会机构划拨足够的资源。</w:t>
      </w:r>
    </w:p>
    <w:p w:rsidR="00CB0D0D" w:rsidRPr="00CB0D0D" w:rsidRDefault="00CB0D0D" w:rsidP="00CB0D0D">
      <w:pPr>
        <w:pStyle w:val="SingleTxtGC"/>
        <w:rPr>
          <w:rFonts w:hint="eastAsia"/>
          <w:lang w:val="en-GB"/>
        </w:rPr>
      </w:pPr>
      <w:r w:rsidRPr="00CB0D0D">
        <w:rPr>
          <w:lang w:val="en-GB"/>
        </w:rPr>
        <w:t>15</w:t>
      </w:r>
      <w:r w:rsidR="00E3416F">
        <w:rPr>
          <w:lang w:val="en-GB"/>
        </w:rPr>
        <w:t xml:space="preserve">.  </w:t>
      </w:r>
      <w:r w:rsidRPr="00CB0D0D">
        <w:rPr>
          <w:rFonts w:hint="eastAsia"/>
          <w:lang w:val="en-GB"/>
        </w:rPr>
        <w:t>缔约国最高法院决定解散倡导新纳粹思想和反对移民及少数群体的工人党，委员会对此表示欢迎。但同时，委员会对缔约国立法未能充分涵盖</w:t>
      </w:r>
      <w:r w:rsidRPr="00CB0D0D">
        <w:rPr>
          <w:lang w:val="en-GB"/>
        </w:rPr>
        <w:t>《</w:t>
      </w:r>
      <w:r w:rsidRPr="00CB0D0D">
        <w:rPr>
          <w:rFonts w:hint="eastAsia"/>
          <w:lang w:val="en-GB"/>
        </w:rPr>
        <w:t>公约》第四条</w:t>
      </w:r>
      <w:r>
        <w:rPr>
          <w:rFonts w:hint="eastAsia"/>
          <w:lang w:val="en-GB"/>
        </w:rPr>
        <w:t>(</w:t>
      </w:r>
      <w:r w:rsidRPr="00CB0D0D">
        <w:rPr>
          <w:rFonts w:hint="eastAsia"/>
          <w:lang w:val="en-GB"/>
        </w:rPr>
        <w:t>b</w:t>
      </w:r>
      <w:r>
        <w:rPr>
          <w:rFonts w:hint="eastAsia"/>
          <w:lang w:val="en-GB"/>
        </w:rPr>
        <w:t>)</w:t>
      </w:r>
      <w:r w:rsidRPr="00CB0D0D">
        <w:rPr>
          <w:rFonts w:hint="eastAsia"/>
          <w:lang w:val="en-GB"/>
        </w:rPr>
        <w:t>款的内容感到遗憾，目前的立法仅针对个人，并不禁止组织和其他宣传活动煽动种族歧视</w:t>
      </w:r>
      <w:r>
        <w:rPr>
          <w:rFonts w:hint="eastAsia"/>
          <w:lang w:val="en-GB"/>
        </w:rPr>
        <w:t>(</w:t>
      </w:r>
      <w:r w:rsidRPr="00CB0D0D">
        <w:rPr>
          <w:rFonts w:hint="eastAsia"/>
          <w:lang w:val="en-GB"/>
        </w:rPr>
        <w:t>第四条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lang w:val="en-GB"/>
        </w:rPr>
      </w:pPr>
      <w:r w:rsidRPr="00E3416F">
        <w:rPr>
          <w:rFonts w:eastAsia="SimHei" w:hint="eastAsia"/>
          <w:lang w:val="en-GB"/>
        </w:rPr>
        <w:t>委员会建议缔约国将禁止种族主义宣传、组织与活动纳入其立法中，并承认参与该类组织或活动皆为犯罪行为，需依法惩处。鉴于其关于立法消除种族歧视的第</w:t>
      </w:r>
      <w:r w:rsidRPr="00E3416F">
        <w:rPr>
          <w:rFonts w:eastAsia="SimHei" w:hint="eastAsia"/>
          <w:lang w:val="en-GB"/>
        </w:rPr>
        <w:t>7</w:t>
      </w:r>
      <w:r w:rsidRPr="00E3416F">
        <w:rPr>
          <w:rFonts w:eastAsia="SimHei" w:hint="eastAsia"/>
          <w:lang w:val="en-GB"/>
        </w:rPr>
        <w:t>号一般性建议</w:t>
      </w:r>
      <w:r w:rsidRPr="00E3416F">
        <w:rPr>
          <w:rFonts w:eastAsia="SimHei" w:hint="eastAsia"/>
          <w:lang w:val="en-GB"/>
        </w:rPr>
        <w:t>(1985</w:t>
      </w:r>
      <w:r w:rsidRPr="00E3416F">
        <w:rPr>
          <w:rFonts w:eastAsia="SimHei" w:hint="eastAsia"/>
          <w:lang w:val="en-GB"/>
        </w:rPr>
        <w:t>年，第四条</w:t>
      </w:r>
      <w:r w:rsidRPr="00E3416F">
        <w:rPr>
          <w:rFonts w:eastAsia="SimHei" w:hint="eastAsia"/>
          <w:lang w:val="en-GB"/>
        </w:rPr>
        <w:t>)</w:t>
      </w:r>
      <w:r w:rsidRPr="00E3416F">
        <w:rPr>
          <w:rFonts w:eastAsia="SimHei" w:hint="eastAsia"/>
          <w:lang w:val="en-GB"/>
        </w:rPr>
        <w:t>和关于基于族裔血统的有组织暴力的第</w:t>
      </w:r>
      <w:r w:rsidRPr="00E3416F">
        <w:rPr>
          <w:rFonts w:eastAsia="SimHei" w:hint="eastAsia"/>
          <w:lang w:val="en-GB"/>
        </w:rPr>
        <w:t>15</w:t>
      </w:r>
      <w:r w:rsidRPr="00E3416F">
        <w:rPr>
          <w:rFonts w:eastAsia="SimHei" w:hint="eastAsia"/>
          <w:lang w:val="en-GB"/>
        </w:rPr>
        <w:t>号一般性建议</w:t>
      </w:r>
      <w:r w:rsidRPr="00E3416F">
        <w:rPr>
          <w:rFonts w:eastAsia="SimHei" w:hint="eastAsia"/>
          <w:lang w:val="en-GB"/>
        </w:rPr>
        <w:t>(1993</w:t>
      </w:r>
      <w:r w:rsidR="00363BF4">
        <w:rPr>
          <w:rFonts w:eastAsia="SimHei" w:hint="eastAsia"/>
          <w:lang w:val="en-GB"/>
        </w:rPr>
        <w:t>年，</w:t>
      </w:r>
      <w:r w:rsidRPr="00E3416F">
        <w:rPr>
          <w:rFonts w:eastAsia="SimHei" w:hint="eastAsia"/>
          <w:lang w:val="en-GB"/>
        </w:rPr>
        <w:t>第四条</w:t>
      </w:r>
      <w:r w:rsidRPr="00E3416F">
        <w:rPr>
          <w:rFonts w:eastAsia="SimHei" w:hint="eastAsia"/>
          <w:lang w:val="en-GB"/>
        </w:rPr>
        <w:t>)</w:t>
      </w:r>
      <w:r w:rsidRPr="00E3416F">
        <w:rPr>
          <w:rFonts w:eastAsia="SimHei" w:hint="eastAsia"/>
          <w:lang w:val="en-GB"/>
        </w:rPr>
        <w:t>，委员会认为，第四条</w:t>
      </w:r>
      <w:r w:rsidRPr="00E3416F">
        <w:rPr>
          <w:rFonts w:eastAsia="SimHei" w:hint="eastAsia"/>
          <w:lang w:val="en-GB"/>
        </w:rPr>
        <w:t>(b)</w:t>
      </w:r>
      <w:r w:rsidRPr="00E3416F">
        <w:rPr>
          <w:rFonts w:eastAsia="SimHei" w:hint="eastAsia"/>
          <w:lang w:val="en-GB"/>
        </w:rPr>
        <w:t>款要求缔约国承担义务，警惕煽动种族歧视的组织，宣布其非法，禁止其活动。</w:t>
      </w:r>
    </w:p>
    <w:p w:rsidR="00CB0D0D" w:rsidRPr="00CB0D0D" w:rsidRDefault="00CB0D0D" w:rsidP="00CB0D0D">
      <w:pPr>
        <w:pStyle w:val="SingleTxtGC"/>
        <w:rPr>
          <w:lang w:val="en-GB"/>
        </w:rPr>
      </w:pPr>
      <w:r w:rsidRPr="00CB0D0D">
        <w:rPr>
          <w:lang w:val="en-GB"/>
        </w:rPr>
        <w:t>16</w:t>
      </w:r>
      <w:r w:rsidR="00E3416F">
        <w:rPr>
          <w:lang w:val="en-GB"/>
        </w:rPr>
        <w:t xml:space="preserve">.  </w:t>
      </w:r>
      <w:r w:rsidRPr="00CB0D0D">
        <w:rPr>
          <w:rFonts w:hint="eastAsia"/>
          <w:lang w:val="en-GB"/>
        </w:rPr>
        <w:t>委员会对政治和媒体上的仇恨表现、仇恨罪及种族主义和仇外言论表示关切，包括高层政治人物的言论报告。委员会收到越来越多的煽动仇恨事件和暴力行为的报告，例如用燃烧瓶焚烧罗姆人住所，其中的一些事件据称涉及前工人党的同情者。委员会还深感关切的是，据消息称，极端主义政党的前成员目前担任教育、青年和体育部等政府部门的顾问</w:t>
      </w:r>
      <w:r w:rsidRPr="00CB0D0D">
        <w:rPr>
          <w:lang w:val="en-GB"/>
        </w:rPr>
        <w:t>(</w:t>
      </w:r>
      <w:r w:rsidRPr="00CB0D0D">
        <w:rPr>
          <w:rFonts w:hint="eastAsia"/>
          <w:lang w:val="en-GB"/>
        </w:rPr>
        <w:t>第二、第四和第六条</w:t>
      </w:r>
      <w:r w:rsidRPr="00CB0D0D">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lang w:val="en-GB"/>
        </w:rPr>
      </w:pPr>
      <w:r w:rsidRPr="00E3416F">
        <w:rPr>
          <w:rFonts w:eastAsia="SimHei" w:hint="eastAsia"/>
          <w:lang w:val="en-GB"/>
        </w:rPr>
        <w:t>委员会敦促缔约国确保彻底调查所有仇恨罪、暴力行为、种族主义和仇外言论，不论其源自何方，保证有效地起诉</w:t>
      </w:r>
      <w:r w:rsidRPr="00353592">
        <w:rPr>
          <w:rFonts w:eastAsia="SimHei" w:hint="eastAsia"/>
          <w:spacing w:val="2"/>
          <w:lang w:val="en-GB"/>
        </w:rPr>
        <w:t>责任人，不论其身份。委员会还敦促缔约国确保不聘请极端主义政党的前成员出</w:t>
      </w:r>
      <w:r w:rsidRPr="00E3416F">
        <w:rPr>
          <w:rFonts w:eastAsia="SimHei" w:hint="eastAsia"/>
          <w:lang w:val="en-GB"/>
        </w:rPr>
        <w:t>任政府顾问或官员。委员会鼓励缔约国正在下一次定期报告中纳入关于这些事件、种族歧视行为的申诉及任何司法裁定的分类统计数据。委员会还建议缔约国开展有关尊重多样性和消除种族歧视的宣传活动。</w:t>
      </w:r>
    </w:p>
    <w:p w:rsidR="00CB0D0D" w:rsidRPr="00CB0D0D" w:rsidRDefault="00CB0D0D" w:rsidP="00CB0D0D">
      <w:pPr>
        <w:pStyle w:val="SingleTxtGC"/>
        <w:rPr>
          <w:lang w:val="en-GB"/>
        </w:rPr>
      </w:pPr>
      <w:r w:rsidRPr="00CB0D0D">
        <w:rPr>
          <w:lang w:val="en-GB"/>
        </w:rPr>
        <w:t>17</w:t>
      </w:r>
      <w:r w:rsidR="00E3416F">
        <w:rPr>
          <w:lang w:val="en-GB"/>
        </w:rPr>
        <w:t xml:space="preserve">.  </w:t>
      </w:r>
      <w:r w:rsidRPr="00CB0D0D">
        <w:rPr>
          <w:rFonts w:hint="eastAsia"/>
          <w:lang w:val="en-GB"/>
        </w:rPr>
        <w:t>委员会遗憾</w:t>
      </w:r>
      <w:r w:rsidRPr="00CB0D0D">
        <w:rPr>
          <w:rFonts w:hint="eastAsia"/>
        </w:rPr>
        <w:t>地</w:t>
      </w:r>
      <w:r w:rsidRPr="00CB0D0D">
        <w:rPr>
          <w:rFonts w:hint="eastAsia"/>
          <w:lang w:val="en-GB"/>
        </w:rPr>
        <w:t>注意到，在指控警务人员虐待少数群体方面，有关捷克警务督察部门的效率和独立性的信息相当缺乏</w:t>
      </w:r>
      <w:r>
        <w:rPr>
          <w:rFonts w:hint="eastAsia"/>
          <w:lang w:val="en-GB"/>
        </w:rPr>
        <w:t>(</w:t>
      </w:r>
      <w:r w:rsidRPr="00CB0D0D">
        <w:rPr>
          <w:rFonts w:hint="eastAsia"/>
          <w:lang w:val="en-GB"/>
        </w:rPr>
        <w:t>第二、第四和第六条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lang w:val="en-GB"/>
        </w:rPr>
      </w:pPr>
      <w:r w:rsidRPr="00E3416F">
        <w:rPr>
          <w:rFonts w:eastAsia="SimHei" w:hint="eastAsia"/>
          <w:lang w:val="en-GB"/>
        </w:rPr>
        <w:t>委员会重申其先前的建议</w:t>
      </w:r>
      <w:r w:rsidRPr="00E3416F">
        <w:rPr>
          <w:rFonts w:eastAsia="SimHei" w:hint="eastAsia"/>
          <w:lang w:val="en-GB"/>
        </w:rPr>
        <w:t>(</w:t>
      </w:r>
      <w:proofErr w:type="spellStart"/>
      <w:r w:rsidRPr="00E3416F">
        <w:rPr>
          <w:rFonts w:eastAsia="SimHei" w:hint="eastAsia"/>
          <w:lang w:val="en-GB"/>
        </w:rPr>
        <w:t>CERD/C/CZE/CO/7</w:t>
      </w:r>
      <w:proofErr w:type="spellEnd"/>
      <w:r w:rsidR="00363BF4">
        <w:rPr>
          <w:rFonts w:eastAsia="SimHei" w:hint="eastAsia"/>
          <w:lang w:val="en-GB"/>
        </w:rPr>
        <w:t>，</w:t>
      </w:r>
      <w:r w:rsidRPr="00E3416F">
        <w:rPr>
          <w:rFonts w:eastAsia="SimHei" w:hint="eastAsia"/>
          <w:lang w:val="en-GB"/>
        </w:rPr>
        <w:t>第</w:t>
      </w:r>
      <w:r w:rsidRPr="00E3416F">
        <w:rPr>
          <w:rFonts w:eastAsia="SimHei" w:hint="eastAsia"/>
          <w:lang w:val="en-GB"/>
        </w:rPr>
        <w:t>12</w:t>
      </w:r>
      <w:r w:rsidRPr="00E3416F">
        <w:rPr>
          <w:rFonts w:eastAsia="SimHei" w:hint="eastAsia"/>
          <w:lang w:val="en-GB"/>
        </w:rPr>
        <w:t>段</w:t>
      </w:r>
      <w:r w:rsidRPr="00E3416F">
        <w:rPr>
          <w:rFonts w:eastAsia="SimHei" w:hint="eastAsia"/>
          <w:lang w:val="en-GB"/>
        </w:rPr>
        <w:t>)</w:t>
      </w:r>
      <w:r w:rsidRPr="00E3416F">
        <w:rPr>
          <w:rFonts w:eastAsia="SimHei" w:hint="eastAsia"/>
          <w:lang w:val="en-GB"/>
        </w:rPr>
        <w:t>，即缔约国应确保对基于种族动机的针对罗姆人的暴力行径进行调查；同时，肇事者，即使是政府官员，也不能逃脱惩罚。委员会再次鼓励缔约国招募罗姆人社区成员进入警察部队；并敦促其拨出足够的资源，确保</w:t>
      </w:r>
      <w:r w:rsidRPr="00E3416F">
        <w:rPr>
          <w:rFonts w:eastAsia="SimHei" w:hint="eastAsia"/>
          <w:lang w:val="en-GB"/>
        </w:rPr>
        <w:t>2008</w:t>
      </w:r>
      <w:r w:rsidRPr="00E3416F">
        <w:rPr>
          <w:rFonts w:eastAsia="SimHei" w:hint="eastAsia"/>
          <w:lang w:val="en-GB"/>
        </w:rPr>
        <w:t>至</w:t>
      </w:r>
      <w:r w:rsidRPr="00E3416F">
        <w:rPr>
          <w:rFonts w:eastAsia="SimHei" w:hint="eastAsia"/>
          <w:lang w:val="en-GB"/>
        </w:rPr>
        <w:t>2012</w:t>
      </w:r>
      <w:r w:rsidRPr="00E3416F">
        <w:rPr>
          <w:rFonts w:eastAsia="SimHei" w:hint="eastAsia"/>
          <w:lang w:val="en-GB"/>
        </w:rPr>
        <w:t>年捷克警察部队有关少数群体工作的战略得以实施。</w:t>
      </w:r>
    </w:p>
    <w:p w:rsidR="00CB0D0D" w:rsidRPr="00CB0D0D" w:rsidRDefault="00CB0D0D" w:rsidP="00CB0D0D">
      <w:pPr>
        <w:pStyle w:val="SingleTxtGC"/>
        <w:rPr>
          <w:lang w:val="en-GB"/>
        </w:rPr>
      </w:pPr>
      <w:r w:rsidRPr="00CB0D0D">
        <w:rPr>
          <w:lang w:val="en-GB"/>
        </w:rPr>
        <w:t>18</w:t>
      </w:r>
      <w:r w:rsidR="00E3416F">
        <w:rPr>
          <w:lang w:val="en-GB"/>
        </w:rPr>
        <w:t xml:space="preserve">.  </w:t>
      </w:r>
      <w:r w:rsidRPr="00CB0D0D">
        <w:rPr>
          <w:rFonts w:hint="eastAsia"/>
          <w:lang w:val="en-GB"/>
        </w:rPr>
        <w:t>对于少数群体妇女和非公民妇女由于其种族及性别而遭到的歧视，委员会表示关注</w:t>
      </w:r>
      <w:r>
        <w:rPr>
          <w:rFonts w:hint="eastAsia"/>
          <w:lang w:val="en-GB"/>
        </w:rPr>
        <w:t>(</w:t>
      </w:r>
      <w:r w:rsidRPr="00CB0D0D">
        <w:rPr>
          <w:rFonts w:hint="eastAsia"/>
          <w:lang w:val="en-GB"/>
        </w:rPr>
        <w:t>第五条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委员会建议缔约国确保双重歧视问题得到充分解决，并且在反歧视的措施和在促进妇女和女童平等权利的国家行动计划中得到具体体现。</w:t>
      </w:r>
    </w:p>
    <w:p w:rsidR="00CB0D0D" w:rsidRPr="00353592" w:rsidRDefault="00CB0D0D" w:rsidP="00E9176B">
      <w:pPr>
        <w:pStyle w:val="SingleTxtGC"/>
        <w:spacing w:after="140"/>
        <w:rPr>
          <w:rFonts w:eastAsia="SimHei" w:hint="eastAsia"/>
          <w:lang w:val="en-GB"/>
        </w:rPr>
      </w:pPr>
      <w:r w:rsidRPr="00E3416F">
        <w:rPr>
          <w:rFonts w:eastAsia="SimHei" w:hint="eastAsia"/>
          <w:lang w:val="en-GB"/>
        </w:rPr>
        <w:t>此外，根据关于与性别有关的种族歧视的第</w:t>
      </w:r>
      <w:r w:rsidRPr="00E3416F">
        <w:rPr>
          <w:rFonts w:eastAsia="SimHei" w:hint="eastAsia"/>
          <w:lang w:val="en-GB"/>
        </w:rPr>
        <w:t>25</w:t>
      </w:r>
      <w:r w:rsidRPr="00E3416F">
        <w:rPr>
          <w:rFonts w:eastAsia="SimHei" w:hint="eastAsia"/>
          <w:lang w:val="en-GB"/>
        </w:rPr>
        <w:t>号一般性建议</w:t>
      </w:r>
      <w:r w:rsidRPr="00E3416F">
        <w:rPr>
          <w:rFonts w:eastAsia="SimHei" w:hint="eastAsia"/>
          <w:lang w:val="en-GB"/>
        </w:rPr>
        <w:t>(2000</w:t>
      </w:r>
      <w:r w:rsidRPr="00E3416F">
        <w:rPr>
          <w:rFonts w:eastAsia="SimHei" w:hint="eastAsia"/>
          <w:lang w:val="en-GB"/>
        </w:rPr>
        <w:t>年</w:t>
      </w:r>
      <w:r w:rsidRPr="00E3416F">
        <w:rPr>
          <w:rFonts w:eastAsia="SimHei" w:hint="eastAsia"/>
          <w:lang w:val="en-GB"/>
        </w:rPr>
        <w:t>)</w:t>
      </w:r>
      <w:r w:rsidRPr="00E3416F">
        <w:rPr>
          <w:rFonts w:eastAsia="SimHei" w:hint="eastAsia"/>
          <w:lang w:val="en-GB"/>
        </w:rPr>
        <w:t>，委员会建议缔约国在其下一次定期报告中，纳入种族或民族群体内性别分类数据，这将使缔约国和委员会得以识别和比较可能被忽视的和未得到解决的针对妇女的种族歧视，并采取补救措施。</w:t>
      </w:r>
    </w:p>
    <w:p w:rsidR="00CB0D0D" w:rsidRPr="00CB0D0D" w:rsidRDefault="00CB0D0D" w:rsidP="00CB0D0D">
      <w:pPr>
        <w:pStyle w:val="SingleTxtGC"/>
        <w:rPr>
          <w:lang w:val="en-GB"/>
        </w:rPr>
      </w:pPr>
      <w:r w:rsidRPr="00CB0D0D">
        <w:rPr>
          <w:lang w:val="en-GB"/>
        </w:rPr>
        <w:t>19</w:t>
      </w:r>
      <w:r w:rsidR="00E3416F">
        <w:rPr>
          <w:lang w:val="en-GB"/>
        </w:rPr>
        <w:t xml:space="preserve">.  </w:t>
      </w:r>
      <w:r w:rsidRPr="00CB0D0D">
        <w:rPr>
          <w:rFonts w:hint="eastAsia"/>
          <w:lang w:val="en-GB"/>
        </w:rPr>
        <w:t>对于罗姆妇女在不自愿和不知情的情况下被绝育的问题，委员会仍表示关注。虽然委员会欢迎缔约国当局在</w:t>
      </w:r>
      <w:r w:rsidRPr="00CB0D0D">
        <w:rPr>
          <w:lang w:val="en-GB"/>
        </w:rPr>
        <w:t>2009</w:t>
      </w:r>
      <w:r w:rsidRPr="00CB0D0D">
        <w:rPr>
          <w:rFonts w:hint="eastAsia"/>
          <w:lang w:val="en-GB"/>
        </w:rPr>
        <w:t>年</w:t>
      </w:r>
      <w:r w:rsidRPr="00CB0D0D">
        <w:rPr>
          <w:lang w:val="en-GB"/>
        </w:rPr>
        <w:t>11</w:t>
      </w:r>
      <w:r w:rsidRPr="00CB0D0D">
        <w:rPr>
          <w:rFonts w:hint="eastAsia"/>
          <w:lang w:val="en-GB"/>
        </w:rPr>
        <w:t>月的第</w:t>
      </w:r>
      <w:r w:rsidRPr="00CB0D0D">
        <w:rPr>
          <w:lang w:val="en-GB"/>
        </w:rPr>
        <w:t>1424</w:t>
      </w:r>
      <w:r w:rsidRPr="00CB0D0D">
        <w:rPr>
          <w:rFonts w:hint="eastAsia"/>
          <w:lang w:val="en-GB"/>
        </w:rPr>
        <w:t>号决议中所表示的遗憾、以及最高法院</w:t>
      </w:r>
      <w:r w:rsidRPr="00CB0D0D">
        <w:rPr>
          <w:lang w:val="en-GB"/>
        </w:rPr>
        <w:t>2011</w:t>
      </w:r>
      <w:r w:rsidRPr="00CB0D0D">
        <w:rPr>
          <w:rFonts w:hint="eastAsia"/>
          <w:lang w:val="en-GB"/>
        </w:rPr>
        <w:t>年</w:t>
      </w:r>
      <w:r w:rsidRPr="00CB0D0D">
        <w:rPr>
          <w:lang w:val="en-GB"/>
        </w:rPr>
        <w:t>6</w:t>
      </w:r>
      <w:r w:rsidRPr="00CB0D0D">
        <w:rPr>
          <w:rFonts w:hint="eastAsia"/>
          <w:lang w:val="en-GB"/>
        </w:rPr>
        <w:t>月关于免除诉讼时效限制的决定，但是三年的诉讼时效仍适用于这些案件，进而妨碍了受害者得到充分的弥补和赔偿</w:t>
      </w:r>
      <w:r>
        <w:rPr>
          <w:rFonts w:hint="eastAsia"/>
          <w:lang w:val="en-GB"/>
        </w:rPr>
        <w:t>(</w:t>
      </w:r>
      <w:r w:rsidRPr="00CB0D0D">
        <w:rPr>
          <w:rFonts w:hint="eastAsia"/>
          <w:lang w:val="en-GB"/>
        </w:rPr>
        <w:t>第二、第五和第六条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委员会建议缔约国根据</w:t>
      </w:r>
      <w:r w:rsidRPr="00353592">
        <w:rPr>
          <w:rFonts w:eastAsia="SimHei" w:hint="eastAsia"/>
          <w:spacing w:val="2"/>
          <w:lang w:val="en-GB"/>
        </w:rPr>
        <w:t>其最高法院最近的决定，落实对接受了非法绝育手术的罗姆妇女</w:t>
      </w:r>
      <w:r w:rsidRPr="00E9176B">
        <w:rPr>
          <w:rFonts w:eastAsia="SimHei" w:hint="eastAsia"/>
          <w:lang w:val="en-GB"/>
        </w:rPr>
        <w:t>受害者</w:t>
      </w:r>
      <w:r w:rsidRPr="00353592">
        <w:rPr>
          <w:rFonts w:eastAsia="SimHei" w:hint="eastAsia"/>
          <w:spacing w:val="2"/>
          <w:lang w:val="en-GB"/>
        </w:rPr>
        <w:t>的全面</w:t>
      </w:r>
      <w:r w:rsidRPr="00E3416F">
        <w:rPr>
          <w:rFonts w:eastAsia="SimHei" w:hint="eastAsia"/>
          <w:lang w:val="en-GB"/>
        </w:rPr>
        <w:t>弥补和赔偿，考虑特惠赔偿程序，并帮助病人、医生和公众了解国际妇产科</w:t>
      </w:r>
      <w:r w:rsidRPr="00353592">
        <w:rPr>
          <w:rFonts w:eastAsia="SimHei" w:hint="eastAsia"/>
          <w:spacing w:val="2"/>
          <w:lang w:val="en-GB"/>
        </w:rPr>
        <w:t>联合会的准则，以及出台保障措施以避免今后发生类似事件。委员会建议缔约国考虑立法，</w:t>
      </w:r>
      <w:r w:rsidRPr="00E3416F">
        <w:rPr>
          <w:rFonts w:eastAsia="SimHei" w:hint="eastAsia"/>
          <w:lang w:val="en-GB"/>
        </w:rPr>
        <w:t>对所有有关非法绝育赔偿案件免除诉讼时效限制。</w:t>
      </w:r>
    </w:p>
    <w:p w:rsidR="00CB0D0D" w:rsidRPr="00CB0D0D" w:rsidRDefault="00CB0D0D" w:rsidP="00CB0D0D">
      <w:pPr>
        <w:pStyle w:val="SingleTxtGC"/>
        <w:rPr>
          <w:lang w:val="en-GB"/>
        </w:rPr>
      </w:pPr>
      <w:r w:rsidRPr="00CB0D0D">
        <w:rPr>
          <w:lang w:val="en-GB"/>
        </w:rPr>
        <w:t>20</w:t>
      </w:r>
      <w:r w:rsidR="00E3416F">
        <w:rPr>
          <w:lang w:val="en-GB"/>
        </w:rPr>
        <w:t xml:space="preserve">.  </w:t>
      </w:r>
      <w:r w:rsidRPr="00CB0D0D">
        <w:rPr>
          <w:rFonts w:hint="eastAsia"/>
          <w:lang w:val="en-GB"/>
        </w:rPr>
        <w:t>有报告称移民工人受到剥削、在羁留中心的外国人</w:t>
      </w:r>
      <w:r>
        <w:rPr>
          <w:rFonts w:hint="eastAsia"/>
          <w:lang w:val="en-GB"/>
        </w:rPr>
        <w:t>(</w:t>
      </w:r>
      <w:r w:rsidRPr="00CB0D0D">
        <w:rPr>
          <w:rFonts w:hint="eastAsia"/>
          <w:lang w:val="en-GB"/>
        </w:rPr>
        <w:t>尤其是寻求庇护者</w:t>
      </w:r>
      <w:r>
        <w:rPr>
          <w:rFonts w:hint="eastAsia"/>
          <w:lang w:val="en-GB"/>
        </w:rPr>
        <w:t>)</w:t>
      </w:r>
      <w:r w:rsidRPr="00CB0D0D">
        <w:rPr>
          <w:rFonts w:hint="eastAsia"/>
          <w:lang w:val="en-GB"/>
        </w:rPr>
        <w:t>被虐待，委员会对此表示关注。委员会还注意到，关于如何获取公民身份的信息相当匮乏</w:t>
      </w:r>
      <w:r>
        <w:rPr>
          <w:rFonts w:hint="eastAsia"/>
          <w:lang w:val="en-GB"/>
        </w:rPr>
        <w:t>(</w:t>
      </w:r>
      <w:r w:rsidRPr="00CB0D0D">
        <w:rPr>
          <w:rFonts w:hint="eastAsia"/>
          <w:lang w:val="en-GB"/>
        </w:rPr>
        <w:t>第五条</w:t>
      </w:r>
      <w:r>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委员会呼吁缔约国在其下一次定期报告中，纳入非公民的情况，尤其是他们的工作条件，以及在羁留中心的外国人的情况。委员会欢迎缔约国正在编写符合</w:t>
      </w:r>
      <w:r w:rsidRPr="00E3416F">
        <w:rPr>
          <w:rFonts w:eastAsia="SimHei"/>
          <w:lang w:val="en-GB"/>
        </w:rPr>
        <w:t>《</w:t>
      </w:r>
      <w:r w:rsidRPr="00E3416F">
        <w:rPr>
          <w:rFonts w:eastAsia="SimHei" w:hint="eastAsia"/>
          <w:lang w:val="en-GB"/>
        </w:rPr>
        <w:t>公约》的立法以规范如何获取公民身份；并请缔约国向委员会提供该法案的通过和实施情况的最新信息。</w:t>
      </w:r>
    </w:p>
    <w:p w:rsidR="00CB0D0D" w:rsidRPr="00CB0D0D" w:rsidRDefault="00CB0D0D" w:rsidP="00CB0D0D">
      <w:pPr>
        <w:pStyle w:val="SingleTxtGC"/>
        <w:rPr>
          <w:lang w:val="en-GB"/>
        </w:rPr>
      </w:pPr>
      <w:r w:rsidRPr="00CB0D0D">
        <w:rPr>
          <w:lang w:val="en-GB"/>
        </w:rPr>
        <w:t>21</w:t>
      </w:r>
      <w:r w:rsidR="00E3416F">
        <w:rPr>
          <w:lang w:val="en-GB"/>
        </w:rPr>
        <w:t xml:space="preserve">.  </w:t>
      </w:r>
      <w:r w:rsidRPr="00CB0D0D">
        <w:rPr>
          <w:rFonts w:hint="eastAsia"/>
          <w:lang w:val="en-GB"/>
        </w:rPr>
        <w:t>委员会注意到，贩运人口的案件主要影响的是罗姆妇女和外国妇女</w:t>
      </w:r>
      <w:r w:rsidRPr="00CB0D0D">
        <w:rPr>
          <w:lang w:val="en-GB"/>
        </w:rPr>
        <w:t>(</w:t>
      </w:r>
      <w:r w:rsidRPr="00CB0D0D">
        <w:rPr>
          <w:rFonts w:hint="eastAsia"/>
          <w:lang w:val="en-GB"/>
        </w:rPr>
        <w:t>第五和第六条</w:t>
      </w:r>
      <w:r w:rsidRPr="00CB0D0D">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lang w:val="en-GB"/>
        </w:rPr>
      </w:pPr>
      <w:r w:rsidRPr="00E3416F">
        <w:rPr>
          <w:rFonts w:eastAsia="SimHei" w:hint="eastAsia"/>
          <w:lang w:val="en-GB"/>
        </w:rPr>
        <w:t>委员会建议缔约国通过一项战略，打击以劳动和性剥削为目的的贩运行为，特别以罗姆妇女和外国妇女为目标的贩运行为，并在下一次定期报告中介绍在这方面所采取的措施及取得的成果。</w:t>
      </w:r>
    </w:p>
    <w:p w:rsidR="00CB0D0D" w:rsidRPr="00CB0D0D" w:rsidRDefault="008F0065" w:rsidP="008F0065">
      <w:pPr>
        <w:pStyle w:val="SingleTxtGC"/>
        <w:spacing w:before="240"/>
        <w:rPr>
          <w:lang w:val="en-GB"/>
        </w:rPr>
      </w:pPr>
      <w:r>
        <w:rPr>
          <w:lang w:val="en-GB"/>
        </w:rPr>
        <w:br w:type="page"/>
      </w:r>
      <w:r w:rsidR="00CB0D0D" w:rsidRPr="00CB0D0D">
        <w:rPr>
          <w:lang w:val="en-GB"/>
        </w:rPr>
        <w:t>22</w:t>
      </w:r>
      <w:r w:rsidR="00E3416F">
        <w:rPr>
          <w:lang w:val="en-GB"/>
        </w:rPr>
        <w:t xml:space="preserve">.  </w:t>
      </w:r>
      <w:r w:rsidR="00CB0D0D" w:rsidRPr="00CB0D0D">
        <w:rPr>
          <w:rFonts w:hint="eastAsia"/>
          <w:lang w:val="en-GB"/>
        </w:rPr>
        <w:t>委员会注意到，全民教育对于旨在实现文化权及身份认可上充分有效的平等的计划、结构和立法的成功至关重要</w:t>
      </w:r>
      <w:r w:rsidR="00CB0D0D" w:rsidRPr="00CB0D0D">
        <w:rPr>
          <w:lang w:val="en-GB"/>
        </w:rPr>
        <w:t>(</w:t>
      </w:r>
      <w:r w:rsidR="00CB0D0D" w:rsidRPr="00CB0D0D">
        <w:rPr>
          <w:rFonts w:hint="eastAsia"/>
          <w:lang w:val="en-GB"/>
        </w:rPr>
        <w:t>第七条</w:t>
      </w:r>
      <w:r w:rsidR="00CB0D0D" w:rsidRPr="00CB0D0D">
        <w:rPr>
          <w:lang w:val="en-GB"/>
        </w:rPr>
        <w:t>)</w:t>
      </w:r>
      <w:r w:rsidR="00CB0D0D" w:rsidRPr="00CB0D0D">
        <w:rPr>
          <w:rFonts w:hint="eastAsia"/>
          <w:lang w:val="en-GB"/>
        </w:rPr>
        <w:t>。</w:t>
      </w:r>
    </w:p>
    <w:p w:rsidR="00CB0D0D" w:rsidRPr="00E3416F" w:rsidRDefault="00CB0D0D" w:rsidP="00E9176B">
      <w:pPr>
        <w:pStyle w:val="SingleTxtGC"/>
        <w:spacing w:after="140"/>
        <w:rPr>
          <w:rFonts w:eastAsia="SimHei" w:hint="eastAsia"/>
          <w:lang w:val="en-GB"/>
        </w:rPr>
      </w:pPr>
      <w:r w:rsidRPr="00E3416F">
        <w:rPr>
          <w:rFonts w:eastAsia="SimHei" w:hint="eastAsia"/>
          <w:lang w:val="en-GB"/>
        </w:rPr>
        <w:t>委员会建议缔约国采取进一步措施，开展宣传活动，促进容忍和多元化，并特别关注媒体在这方面所发挥的作用。</w:t>
      </w:r>
    </w:p>
    <w:p w:rsidR="00CB0D0D" w:rsidRPr="00CB0D0D" w:rsidRDefault="00CB0D0D" w:rsidP="00CB0D0D">
      <w:pPr>
        <w:pStyle w:val="SingleTxtGC"/>
        <w:rPr>
          <w:lang w:val="en-GB"/>
        </w:rPr>
      </w:pPr>
      <w:r w:rsidRPr="00CB0D0D">
        <w:rPr>
          <w:lang w:val="en-GB"/>
        </w:rPr>
        <w:t>23</w:t>
      </w:r>
      <w:r w:rsidR="00E3416F">
        <w:rPr>
          <w:lang w:val="en-GB"/>
        </w:rPr>
        <w:t xml:space="preserve">.  </w:t>
      </w:r>
      <w:r w:rsidRPr="00CB0D0D">
        <w:rPr>
          <w:rFonts w:hint="eastAsia"/>
          <w:lang w:val="en-GB"/>
        </w:rPr>
        <w:t>委员会遗憾地注意到，缔约国决定不依照</w:t>
      </w:r>
      <w:r w:rsidRPr="00CB0D0D">
        <w:rPr>
          <w:lang w:val="en-GB"/>
        </w:rPr>
        <w:t>《德班宣言和行动纲领</w:t>
      </w:r>
      <w:r w:rsidRPr="00CB0D0D">
        <w:rPr>
          <w:rFonts w:hint="eastAsia"/>
          <w:lang w:val="en-GB"/>
        </w:rPr>
        <w:t>》制定一项打击种族主义的国家行动计划。此外，尽管委员会赞赏缔约国在德班进程中的参与，但其对缔约国未参与通过</w:t>
      </w:r>
      <w:r w:rsidRPr="00CB0D0D">
        <w:rPr>
          <w:lang w:val="en-GB"/>
        </w:rPr>
        <w:t>《德班宣言和行动纲领</w:t>
      </w:r>
      <w:r w:rsidRPr="00CB0D0D">
        <w:rPr>
          <w:rFonts w:hint="eastAsia"/>
          <w:lang w:val="en-GB"/>
        </w:rPr>
        <w:t>》十周年纪念活动表示遗憾</w:t>
      </w:r>
      <w:r w:rsidRPr="00CB0D0D">
        <w:rPr>
          <w:lang w:val="en-GB"/>
        </w:rPr>
        <w:t>(</w:t>
      </w:r>
      <w:r w:rsidRPr="00CB0D0D">
        <w:rPr>
          <w:rFonts w:hint="eastAsia"/>
          <w:lang w:val="en-GB"/>
        </w:rPr>
        <w:t>第二条</w:t>
      </w:r>
      <w:r w:rsidRPr="00CB0D0D">
        <w:rPr>
          <w:rFonts w:hint="eastAsia"/>
          <w:lang w:val="en-GB"/>
        </w:rPr>
        <w:t>)</w:t>
      </w:r>
      <w:r w:rsidRPr="00CB0D0D">
        <w:rPr>
          <w:rFonts w:hint="eastAsia"/>
          <w:lang w:val="en-GB"/>
        </w:rPr>
        <w:t>。</w:t>
      </w:r>
    </w:p>
    <w:p w:rsidR="00CB0D0D" w:rsidRPr="00E3416F" w:rsidRDefault="00CB0D0D" w:rsidP="00E9176B">
      <w:pPr>
        <w:pStyle w:val="SingleTxtGC"/>
        <w:spacing w:after="140"/>
        <w:rPr>
          <w:rFonts w:eastAsia="SimHei"/>
          <w:lang w:val="en-GB"/>
        </w:rPr>
      </w:pPr>
      <w:r w:rsidRPr="00E3416F">
        <w:rPr>
          <w:rFonts w:eastAsia="SimHei" w:hint="eastAsia"/>
          <w:lang w:val="en-GB"/>
        </w:rPr>
        <w:t>委员会认为，依照</w:t>
      </w:r>
      <w:r w:rsidRPr="00E3416F">
        <w:rPr>
          <w:rFonts w:eastAsia="SimHei"/>
          <w:lang w:val="en-GB"/>
        </w:rPr>
        <w:t>《德班宣言和行动纲领</w:t>
      </w:r>
      <w:r w:rsidRPr="00E3416F">
        <w:rPr>
          <w:rFonts w:eastAsia="SimHei" w:hint="eastAsia"/>
          <w:lang w:val="en-GB"/>
        </w:rPr>
        <w:t>》制定的打击种族主义的国家行动计划仍是打击种族歧视的有用工具。委员会鼓励缔约国制定这样一个工具。委员会还鼓励缔约国重新考虑参与德班十周年纪念活动。委员会再次请缔约国在下一次定期报告中详细介绍为在国家一级实施</w:t>
      </w:r>
      <w:r w:rsidRPr="00E3416F">
        <w:rPr>
          <w:rFonts w:eastAsia="SimHei"/>
          <w:lang w:val="en-GB"/>
        </w:rPr>
        <w:t>《德班宣言和行动纲领</w:t>
      </w:r>
      <w:r w:rsidRPr="00E3416F">
        <w:rPr>
          <w:rFonts w:eastAsia="SimHei" w:hint="eastAsia"/>
          <w:lang w:val="en-GB"/>
        </w:rPr>
        <w:t>》所采取的行动计划和其他措施，并详细介绍由于采取了这些及其他措施而在在打击种族歧视方面取得的进展。</w:t>
      </w:r>
    </w:p>
    <w:p w:rsidR="00CB0D0D" w:rsidRPr="00CB0D0D" w:rsidRDefault="00CB0D0D" w:rsidP="00CB0D0D">
      <w:pPr>
        <w:pStyle w:val="SingleTxtGC"/>
        <w:rPr>
          <w:lang w:val="en-GB"/>
        </w:rPr>
      </w:pPr>
      <w:r w:rsidRPr="00CB0D0D">
        <w:rPr>
          <w:lang w:val="en-GB"/>
        </w:rPr>
        <w:t>24</w:t>
      </w:r>
      <w:r w:rsidR="00E3416F">
        <w:rPr>
          <w:lang w:val="en-GB"/>
        </w:rPr>
        <w:t xml:space="preserve">.  </w:t>
      </w:r>
      <w:r w:rsidRPr="00CB0D0D">
        <w:rPr>
          <w:rFonts w:hint="eastAsia"/>
          <w:lang w:val="en-GB"/>
        </w:rPr>
        <w:t>考虑到所有人权都是不可分割的，委员会鼓励缔约国考虑批准其尚未批准的国际人权条约，特别是其条款直接涉及种族歧视主题的条约，如《保护所有移徙工人及其家庭成员权利国际公约》。</w:t>
      </w:r>
    </w:p>
    <w:p w:rsidR="00CB0D0D" w:rsidRPr="00CB0D0D" w:rsidRDefault="00CB0D0D" w:rsidP="00CB0D0D">
      <w:pPr>
        <w:pStyle w:val="SingleTxtGC"/>
        <w:rPr>
          <w:rFonts w:hint="eastAsia"/>
          <w:lang w:val="en-GB"/>
        </w:rPr>
      </w:pPr>
      <w:r w:rsidRPr="00CB0D0D">
        <w:rPr>
          <w:lang w:val="en-GB"/>
        </w:rPr>
        <w:t>25</w:t>
      </w:r>
      <w:r w:rsidR="00E3416F">
        <w:rPr>
          <w:lang w:val="en-GB"/>
        </w:rPr>
        <w:t xml:space="preserve">.  </w:t>
      </w:r>
      <w:r w:rsidRPr="00CB0D0D">
        <w:rPr>
          <w:rFonts w:hint="eastAsia"/>
          <w:lang w:val="en-GB"/>
        </w:rPr>
        <w:t>委员会建议缔约国开展并充分宣传一个适当的活动方案，纪念大会第</w:t>
      </w:r>
      <w:r w:rsidRPr="00CB0D0D">
        <w:rPr>
          <w:lang w:val="en-GB"/>
        </w:rPr>
        <w:t>64/169</w:t>
      </w:r>
      <w:r w:rsidRPr="00CB0D0D">
        <w:rPr>
          <w:rFonts w:hint="eastAsia"/>
          <w:lang w:val="en-GB"/>
        </w:rPr>
        <w:t>号决议宣布的</w:t>
      </w:r>
      <w:r w:rsidRPr="00CB0D0D">
        <w:rPr>
          <w:rFonts w:hint="eastAsia"/>
          <w:lang w:val="en-GB"/>
        </w:rPr>
        <w:t>2011</w:t>
      </w:r>
      <w:r w:rsidRPr="00CB0D0D">
        <w:rPr>
          <w:rFonts w:hint="eastAsia"/>
          <w:lang w:val="en-GB"/>
        </w:rPr>
        <w:t>年非洲人后裔国际年。</w:t>
      </w:r>
    </w:p>
    <w:p w:rsidR="00CB0D0D" w:rsidRPr="00C32806" w:rsidRDefault="00CB0D0D" w:rsidP="00CB0D0D">
      <w:pPr>
        <w:pStyle w:val="SingleTxtGC"/>
        <w:rPr>
          <w:rFonts w:hint="eastAsia"/>
          <w:spacing w:val="6"/>
          <w:lang w:val="en-GB"/>
        </w:rPr>
      </w:pPr>
      <w:r w:rsidRPr="00CB0D0D">
        <w:rPr>
          <w:lang w:val="en-GB"/>
        </w:rPr>
        <w:t>26</w:t>
      </w:r>
      <w:r w:rsidR="00E3416F">
        <w:rPr>
          <w:lang w:val="en-GB"/>
        </w:rPr>
        <w:t xml:space="preserve">.  </w:t>
      </w:r>
      <w:r w:rsidRPr="00C32806">
        <w:rPr>
          <w:rFonts w:hint="eastAsia"/>
          <w:spacing w:val="4"/>
          <w:lang w:val="en-GB"/>
        </w:rPr>
        <w:t>委员</w:t>
      </w:r>
      <w:r w:rsidRPr="00C32806">
        <w:rPr>
          <w:rFonts w:hint="eastAsia"/>
          <w:spacing w:val="6"/>
          <w:lang w:val="en-GB"/>
        </w:rPr>
        <w:t>会建议缔约国在编纂下一次定期报告时，应继续协商与监察员及人权保护领域的公民社会组织进行协商，并扩展对话，特别是打击种族歧视方面。</w:t>
      </w:r>
    </w:p>
    <w:p w:rsidR="00CB0D0D" w:rsidRPr="00CB0D0D" w:rsidRDefault="00CB0D0D" w:rsidP="00CB0D0D">
      <w:pPr>
        <w:pStyle w:val="SingleTxtGC"/>
        <w:rPr>
          <w:lang w:val="en-GB"/>
        </w:rPr>
      </w:pPr>
      <w:r w:rsidRPr="00CB0D0D">
        <w:rPr>
          <w:lang w:val="en-GB"/>
        </w:rPr>
        <w:t>27</w:t>
      </w:r>
      <w:r w:rsidR="00E3416F">
        <w:rPr>
          <w:lang w:val="en-GB"/>
        </w:rPr>
        <w:t xml:space="preserve">.  </w:t>
      </w:r>
      <w:r w:rsidRPr="00CB0D0D">
        <w:rPr>
          <w:rFonts w:hint="eastAsia"/>
          <w:lang w:val="en-GB"/>
        </w:rPr>
        <w:t>委员会建议缔约国在提交报告后，向公众公布并提供这些报告，并以官方语文及其他常用语文以同样方式公布委员会对这些报告的意见。</w:t>
      </w:r>
    </w:p>
    <w:p w:rsidR="00CB0D0D" w:rsidRPr="00CB0D0D" w:rsidRDefault="00CB0D0D" w:rsidP="00CB0D0D">
      <w:pPr>
        <w:pStyle w:val="SingleTxtGC"/>
        <w:rPr>
          <w:lang w:val="en-GB"/>
        </w:rPr>
      </w:pPr>
      <w:r w:rsidRPr="00CB0D0D">
        <w:rPr>
          <w:lang w:val="en-GB"/>
        </w:rPr>
        <w:t>28</w:t>
      </w:r>
      <w:r w:rsidR="00E3416F">
        <w:rPr>
          <w:lang w:val="en-GB"/>
        </w:rPr>
        <w:t xml:space="preserve">.  </w:t>
      </w:r>
      <w:r w:rsidRPr="00CB0D0D">
        <w:rPr>
          <w:rFonts w:hint="eastAsia"/>
          <w:lang w:val="en-GB"/>
        </w:rPr>
        <w:t>根据《公约》第九条第</w:t>
      </w:r>
      <w:r w:rsidRPr="00CB0D0D">
        <w:rPr>
          <w:rFonts w:hint="eastAsia"/>
          <w:lang w:val="en-GB"/>
        </w:rPr>
        <w:t>1</w:t>
      </w:r>
      <w:r w:rsidRPr="00CB0D0D">
        <w:rPr>
          <w:rFonts w:hint="eastAsia"/>
          <w:lang w:val="en-GB"/>
        </w:rPr>
        <w:t>款和经修订的议事规则第</w:t>
      </w:r>
      <w:r w:rsidRPr="00CB0D0D">
        <w:rPr>
          <w:rFonts w:hint="eastAsia"/>
          <w:lang w:val="en-GB"/>
        </w:rPr>
        <w:t>65</w:t>
      </w:r>
      <w:r w:rsidRPr="00CB0D0D">
        <w:rPr>
          <w:rFonts w:hint="eastAsia"/>
          <w:lang w:val="en-GB"/>
        </w:rPr>
        <w:t>条，委员会请缔约国在本结论性意见通过一年之内，提供资料说明其就上文第</w:t>
      </w:r>
      <w:r w:rsidRPr="00CB0D0D">
        <w:rPr>
          <w:rFonts w:hint="eastAsia"/>
          <w:lang w:val="en-GB"/>
        </w:rPr>
        <w:t>11</w:t>
      </w:r>
      <w:r w:rsidRPr="00CB0D0D">
        <w:rPr>
          <w:rFonts w:hint="eastAsia"/>
          <w:lang w:val="en-GB"/>
        </w:rPr>
        <w:t>、</w:t>
      </w:r>
      <w:r w:rsidRPr="00CB0D0D">
        <w:rPr>
          <w:rFonts w:hint="eastAsia"/>
          <w:lang w:val="en-GB"/>
        </w:rPr>
        <w:t>12</w:t>
      </w:r>
      <w:r w:rsidRPr="00CB0D0D">
        <w:rPr>
          <w:rFonts w:hint="eastAsia"/>
          <w:lang w:val="en-GB"/>
        </w:rPr>
        <w:t>和</w:t>
      </w:r>
      <w:r w:rsidRPr="00CB0D0D">
        <w:rPr>
          <w:rFonts w:hint="eastAsia"/>
          <w:lang w:val="en-GB"/>
        </w:rPr>
        <w:t>19</w:t>
      </w:r>
      <w:r w:rsidRPr="00CB0D0D">
        <w:rPr>
          <w:rFonts w:hint="eastAsia"/>
          <w:lang w:val="en-GB"/>
        </w:rPr>
        <w:t>段所载建议采取的后续行动。委员会还提醒缔约国通过后续程序维持有关《公约》执行情况的对话的重要性，并敦促其持续地参与。</w:t>
      </w:r>
    </w:p>
    <w:p w:rsidR="00CB0D0D" w:rsidRPr="00CB0D0D" w:rsidRDefault="00CB0D0D" w:rsidP="00CB0D0D">
      <w:pPr>
        <w:pStyle w:val="SingleTxtGC"/>
        <w:rPr>
          <w:lang w:val="en-GB"/>
        </w:rPr>
      </w:pPr>
      <w:r w:rsidRPr="00CB0D0D">
        <w:rPr>
          <w:lang w:val="en-GB"/>
        </w:rPr>
        <w:t>29</w:t>
      </w:r>
      <w:r w:rsidR="00E3416F">
        <w:rPr>
          <w:lang w:val="en-GB"/>
        </w:rPr>
        <w:t xml:space="preserve">.  </w:t>
      </w:r>
      <w:r w:rsidRPr="00CB0D0D">
        <w:rPr>
          <w:rFonts w:hint="eastAsia"/>
          <w:lang w:val="en-GB"/>
        </w:rPr>
        <w:t>委员会还提请缔约国注意，上文第</w:t>
      </w:r>
      <w:r w:rsidRPr="00CB0D0D">
        <w:rPr>
          <w:rFonts w:hint="eastAsia"/>
          <w:lang w:val="en-GB"/>
        </w:rPr>
        <w:t>6</w:t>
      </w:r>
      <w:r w:rsidRPr="00CB0D0D">
        <w:rPr>
          <w:rFonts w:hint="eastAsia"/>
          <w:lang w:val="en-GB"/>
        </w:rPr>
        <w:t>、</w:t>
      </w:r>
      <w:r w:rsidRPr="00CB0D0D">
        <w:rPr>
          <w:rFonts w:hint="eastAsia"/>
          <w:lang w:val="en-GB"/>
        </w:rPr>
        <w:t>16</w:t>
      </w:r>
      <w:r w:rsidRPr="00CB0D0D">
        <w:rPr>
          <w:rFonts w:hint="eastAsia"/>
          <w:lang w:val="en-GB"/>
        </w:rPr>
        <w:t>、</w:t>
      </w:r>
      <w:r w:rsidRPr="00CB0D0D">
        <w:rPr>
          <w:rFonts w:hint="eastAsia"/>
          <w:lang w:val="en-GB"/>
        </w:rPr>
        <w:t>17</w:t>
      </w:r>
      <w:r w:rsidRPr="00CB0D0D">
        <w:rPr>
          <w:rFonts w:hint="eastAsia"/>
          <w:lang w:val="en-GB"/>
        </w:rPr>
        <w:t>、</w:t>
      </w:r>
      <w:r w:rsidRPr="00CB0D0D">
        <w:rPr>
          <w:rFonts w:hint="eastAsia"/>
          <w:lang w:val="en-GB"/>
        </w:rPr>
        <w:t>21</w:t>
      </w:r>
      <w:r w:rsidRPr="00CB0D0D">
        <w:rPr>
          <w:rFonts w:hint="eastAsia"/>
          <w:lang w:val="en-GB"/>
        </w:rPr>
        <w:t>和</w:t>
      </w:r>
      <w:r w:rsidRPr="00CB0D0D">
        <w:rPr>
          <w:rFonts w:hint="eastAsia"/>
          <w:lang w:val="en-GB"/>
        </w:rPr>
        <w:t>23</w:t>
      </w:r>
      <w:r w:rsidRPr="00CB0D0D">
        <w:rPr>
          <w:rFonts w:hint="eastAsia"/>
          <w:lang w:val="en-GB"/>
        </w:rPr>
        <w:t>段所载建议特别重要，并请缔约国在下一次定期报告中提供详细资料，说明为落实这些建议采取的具体措施。</w:t>
      </w:r>
    </w:p>
    <w:p w:rsidR="008F0065" w:rsidRDefault="008F0065" w:rsidP="008F0065">
      <w:pPr>
        <w:pStyle w:val="SingleTxtGC"/>
        <w:spacing w:before="400"/>
        <w:rPr>
          <w:rFonts w:hint="eastAsia"/>
          <w:lang w:val="en-GB"/>
        </w:rPr>
      </w:pPr>
      <w:r>
        <w:rPr>
          <w:lang w:val="en-GB"/>
        </w:rPr>
        <w:br w:type="page"/>
      </w:r>
      <w:r w:rsidR="00CB0D0D" w:rsidRPr="00CB0D0D">
        <w:rPr>
          <w:lang w:val="en-GB"/>
        </w:rPr>
        <w:t>30</w:t>
      </w:r>
      <w:r w:rsidR="00E3416F">
        <w:rPr>
          <w:lang w:val="en-GB"/>
        </w:rPr>
        <w:t xml:space="preserve">.  </w:t>
      </w:r>
      <w:r w:rsidR="00CB0D0D" w:rsidRPr="00CB0D0D">
        <w:rPr>
          <w:rFonts w:hint="eastAsia"/>
          <w:lang w:val="en-GB"/>
        </w:rPr>
        <w:t>委员会建议缔约国于</w:t>
      </w:r>
      <w:r w:rsidR="00CB0D0D" w:rsidRPr="00CB0D0D">
        <w:rPr>
          <w:rFonts w:hint="eastAsia"/>
          <w:lang w:val="en-GB"/>
        </w:rPr>
        <w:t>2014</w:t>
      </w:r>
      <w:r w:rsidR="00CB0D0D" w:rsidRPr="00CB0D0D">
        <w:rPr>
          <w:rFonts w:hint="eastAsia"/>
          <w:lang w:val="en-GB"/>
        </w:rPr>
        <w:t>年</w:t>
      </w:r>
      <w:r w:rsidR="00CB0D0D" w:rsidRPr="00CB0D0D">
        <w:rPr>
          <w:rFonts w:hint="eastAsia"/>
          <w:lang w:val="en-GB"/>
        </w:rPr>
        <w:t>1</w:t>
      </w:r>
      <w:r w:rsidR="00CB0D0D" w:rsidRPr="00CB0D0D">
        <w:rPr>
          <w:rFonts w:hint="eastAsia"/>
          <w:lang w:val="en-GB"/>
        </w:rPr>
        <w:t>月</w:t>
      </w:r>
      <w:r w:rsidR="00CB0D0D" w:rsidRPr="00CB0D0D">
        <w:rPr>
          <w:rFonts w:hint="eastAsia"/>
          <w:lang w:val="en-GB"/>
        </w:rPr>
        <w:t>1</w:t>
      </w:r>
      <w:r w:rsidR="00CB0D0D" w:rsidRPr="00CB0D0D">
        <w:rPr>
          <w:rFonts w:hint="eastAsia"/>
          <w:lang w:val="en-GB"/>
        </w:rPr>
        <w:t>日之前，提交一份第十次和第十一次定期报告的合并文件，同时考虑到委员会第七十一届会议上通过的具体报告准则</w:t>
      </w:r>
      <w:r w:rsidR="00CB0D0D" w:rsidRPr="00CB0D0D">
        <w:rPr>
          <w:rFonts w:hint="eastAsia"/>
          <w:lang w:val="en-GB"/>
        </w:rPr>
        <w:t>(</w:t>
      </w:r>
      <w:proofErr w:type="spellStart"/>
      <w:r w:rsidR="00CB0D0D" w:rsidRPr="00CB0D0D">
        <w:rPr>
          <w:rFonts w:hint="eastAsia"/>
          <w:lang w:val="en-GB"/>
        </w:rPr>
        <w:t>CERD</w:t>
      </w:r>
      <w:proofErr w:type="spellEnd"/>
      <w:r w:rsidR="00CB0D0D" w:rsidRPr="00CB0D0D">
        <w:rPr>
          <w:rFonts w:hint="eastAsia"/>
          <w:lang w:val="en-GB"/>
        </w:rPr>
        <w:t>/C/2007/1)</w:t>
      </w:r>
      <w:r w:rsidR="00CB0D0D" w:rsidRPr="00CB0D0D">
        <w:rPr>
          <w:rFonts w:hint="eastAsia"/>
          <w:lang w:val="en-GB"/>
        </w:rPr>
        <w:t>，并在</w:t>
      </w:r>
      <w:r w:rsidR="00CB0D0D" w:rsidRPr="00C32806">
        <w:rPr>
          <w:rFonts w:hint="eastAsia"/>
          <w:spacing w:val="2"/>
          <w:lang w:val="en-GB"/>
        </w:rPr>
        <w:t>报告中就本结论性意见中提到的所有问题作出说明。委员会还敦促缔约国遵守条约</w:t>
      </w:r>
      <w:r w:rsidR="00CB0D0D" w:rsidRPr="00C32806">
        <w:rPr>
          <w:spacing w:val="2"/>
          <w:lang w:val="en-GB"/>
        </w:rPr>
        <w:t>专要</w:t>
      </w:r>
      <w:r w:rsidR="00CB0D0D" w:rsidRPr="00C32806">
        <w:rPr>
          <w:rFonts w:hint="eastAsia"/>
          <w:spacing w:val="2"/>
          <w:lang w:val="en-GB"/>
        </w:rPr>
        <w:t>报告</w:t>
      </w:r>
      <w:r w:rsidR="00CB0D0D" w:rsidRPr="00C32806">
        <w:rPr>
          <w:spacing w:val="2"/>
          <w:lang w:val="en-GB"/>
        </w:rPr>
        <w:t>篇幅</w:t>
      </w:r>
      <w:r w:rsidR="00CB0D0D" w:rsidRPr="00C32806">
        <w:rPr>
          <w:rFonts w:hint="eastAsia"/>
          <w:spacing w:val="2"/>
          <w:lang w:val="en-GB"/>
        </w:rPr>
        <w:t>不超过</w:t>
      </w:r>
      <w:r w:rsidR="00CB0D0D" w:rsidRPr="00C32806">
        <w:rPr>
          <w:rFonts w:hint="eastAsia"/>
          <w:spacing w:val="2"/>
          <w:lang w:val="en-GB"/>
        </w:rPr>
        <w:t>40</w:t>
      </w:r>
      <w:r w:rsidR="00CB0D0D" w:rsidRPr="00C32806">
        <w:rPr>
          <w:rFonts w:hint="eastAsia"/>
          <w:spacing w:val="2"/>
          <w:lang w:val="en-GB"/>
        </w:rPr>
        <w:t>页，</w:t>
      </w:r>
      <w:r w:rsidR="00CB0D0D" w:rsidRPr="00C32806">
        <w:rPr>
          <w:spacing w:val="2"/>
          <w:lang w:val="en-GB"/>
        </w:rPr>
        <w:t>共同核心文件不应超</w:t>
      </w:r>
      <w:r w:rsidR="00CB0D0D" w:rsidRPr="00CB0D0D">
        <w:rPr>
          <w:lang w:val="en-GB"/>
        </w:rPr>
        <w:t>过</w:t>
      </w:r>
      <w:r w:rsidR="00CB0D0D" w:rsidRPr="00CB0D0D">
        <w:rPr>
          <w:lang w:val="en-GB"/>
        </w:rPr>
        <w:t>60</w:t>
      </w:r>
      <w:r w:rsidR="00CB0D0D" w:rsidRPr="00CB0D0D">
        <w:rPr>
          <w:lang w:val="en-GB"/>
        </w:rPr>
        <w:t>至</w:t>
      </w:r>
      <w:r w:rsidR="00CB0D0D" w:rsidRPr="00CB0D0D">
        <w:rPr>
          <w:lang w:val="en-GB"/>
        </w:rPr>
        <w:t>80</w:t>
      </w:r>
      <w:r w:rsidR="00CB0D0D" w:rsidRPr="00CB0D0D">
        <w:rPr>
          <w:lang w:val="en-GB"/>
        </w:rPr>
        <w:t>页</w:t>
      </w:r>
      <w:r w:rsidR="00CB0D0D" w:rsidRPr="00CB0D0D">
        <w:rPr>
          <w:rFonts w:hint="eastAsia"/>
          <w:lang w:val="en-GB"/>
        </w:rPr>
        <w:t>的规定</w:t>
      </w:r>
      <w:r w:rsidR="00CB0D0D" w:rsidRPr="00CB0D0D">
        <w:rPr>
          <w:rFonts w:hint="eastAsia"/>
          <w:lang w:val="en-GB"/>
        </w:rPr>
        <w:t>(</w:t>
      </w:r>
      <w:r w:rsidR="00CB0D0D" w:rsidRPr="00CB0D0D">
        <w:rPr>
          <w:rFonts w:hint="eastAsia"/>
          <w:lang w:val="en-GB"/>
        </w:rPr>
        <w:t>见</w:t>
      </w:r>
      <w:proofErr w:type="spellStart"/>
      <w:r w:rsidR="00CB0D0D" w:rsidRPr="00CB0D0D">
        <w:rPr>
          <w:rFonts w:hint="eastAsia"/>
          <w:lang w:val="en-GB"/>
        </w:rPr>
        <w:t>HRI/GEN.2/Rev.6</w:t>
      </w:r>
      <w:proofErr w:type="spellEnd"/>
      <w:r w:rsidR="00CB0D0D" w:rsidRPr="00CB0D0D">
        <w:rPr>
          <w:rFonts w:hint="eastAsia"/>
          <w:lang w:val="en-GB"/>
        </w:rPr>
        <w:t>文件所载</w:t>
      </w:r>
      <w:r w:rsidR="00CB0D0D" w:rsidRPr="00CB0D0D">
        <w:rPr>
          <w:lang w:val="en-GB"/>
        </w:rPr>
        <w:t>提交报告的</w:t>
      </w:r>
      <w:r w:rsidR="00CB0D0D" w:rsidRPr="00CB0D0D">
        <w:rPr>
          <w:rFonts w:hint="eastAsia"/>
          <w:lang w:val="en-GB"/>
        </w:rPr>
        <w:t>协调</w:t>
      </w:r>
      <w:r w:rsidR="00CB0D0D" w:rsidRPr="00CB0D0D">
        <w:rPr>
          <w:lang w:val="en-GB"/>
        </w:rPr>
        <w:t>准则</w:t>
      </w:r>
      <w:r w:rsidR="00CB0D0D" w:rsidRPr="00CB0D0D">
        <w:rPr>
          <w:rFonts w:hint="eastAsia"/>
          <w:lang w:val="en-GB"/>
        </w:rPr>
        <w:t>，第一章</w:t>
      </w:r>
      <w:r w:rsidR="004810B0">
        <w:rPr>
          <w:rFonts w:hint="eastAsia"/>
          <w:lang w:val="en-GB"/>
        </w:rPr>
        <w:t>，</w:t>
      </w:r>
      <w:r w:rsidR="00CB0D0D" w:rsidRPr="00CB0D0D">
        <w:rPr>
          <w:rFonts w:hint="eastAsia"/>
          <w:lang w:val="en-GB"/>
        </w:rPr>
        <w:t>第</w:t>
      </w:r>
      <w:r w:rsidR="00CB0D0D" w:rsidRPr="00CB0D0D">
        <w:rPr>
          <w:rFonts w:hint="eastAsia"/>
          <w:lang w:val="en-GB"/>
        </w:rPr>
        <w:t>19</w:t>
      </w:r>
      <w:r w:rsidR="00CB0D0D" w:rsidRPr="00CB0D0D">
        <w:rPr>
          <w:rFonts w:hint="eastAsia"/>
          <w:lang w:val="en-GB"/>
        </w:rPr>
        <w:t>段</w:t>
      </w:r>
    </w:p>
    <w:p w:rsidR="008F0065" w:rsidRPr="002D6A9C" w:rsidRDefault="008F00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F0065" w:rsidRDefault="008F0065" w:rsidP="008F0065">
      <w:pPr>
        <w:pStyle w:val="SingleTxtGC"/>
        <w:spacing w:before="400"/>
        <w:rPr>
          <w:rFonts w:hint="eastAsia"/>
          <w:lang w:val="en-GB"/>
        </w:rPr>
      </w:pPr>
    </w:p>
    <w:sectPr w:rsidR="008F006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065" w:rsidRPr="00185826" w:rsidRDefault="008F0065"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F0065" w:rsidRDefault="008F0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65" w:rsidRPr="00CB0D0D" w:rsidRDefault="008F0065"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8479D4">
      <w:rPr>
        <w:rStyle w:val="PageNumber"/>
        <w:noProof/>
      </w:rPr>
      <w:t>8</w:t>
    </w:r>
    <w:r>
      <w:rPr>
        <w:rStyle w:val="PageNumber"/>
      </w:rPr>
      <w:fldChar w:fldCharType="end"/>
    </w:r>
    <w:r>
      <w:rPr>
        <w:rStyle w:val="PageNumber"/>
        <w:rFonts w:eastAsia="SimSun" w:hint="eastAsia"/>
        <w:lang w:eastAsia="zh-CN"/>
      </w:rPr>
      <w:tab/>
    </w:r>
    <w:r w:rsidRPr="00CB0D0D">
      <w:rPr>
        <w:rFonts w:eastAsia="SimSun"/>
      </w:rPr>
      <w:t>GE.11-45495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65" w:rsidRDefault="008F0065">
    <w:pPr>
      <w:pStyle w:val="Footer"/>
      <w:tabs>
        <w:tab w:val="right" w:pos="9639"/>
      </w:tabs>
    </w:pPr>
    <w:r w:rsidRPr="00CB0D0D">
      <w:rPr>
        <w:rFonts w:eastAsia="SimSun"/>
      </w:rPr>
      <w:t>GE.11-45495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479D4">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65" w:rsidRPr="00DB3959" w:rsidRDefault="008F0065" w:rsidP="00DB3959">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45495</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011111</w:t>
    </w:r>
    <w:r>
      <w:rPr>
        <w:rFonts w:eastAsia="SimSun"/>
        <w:sz w:val="20"/>
        <w:lang w:eastAsia="zh-CN"/>
      </w:rPr>
      <w:tab/>
    </w:r>
    <w:r w:rsidRPr="00EE277A">
      <w:rPr>
        <w:rFonts w:eastAsia="SimSun"/>
        <w:sz w:val="20"/>
        <w:lang w:eastAsia="zh-CN"/>
      </w:rPr>
      <w:t>0</w:t>
    </w:r>
    <w:r>
      <w:rPr>
        <w:rFonts w:eastAsia="SimSun" w:hint="eastAsia"/>
        <w:sz w:val="20"/>
        <w:lang w:eastAsia="zh-CN"/>
      </w:rPr>
      <w:t>31111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065" w:rsidRPr="00E2360B" w:rsidRDefault="008F0065"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F0065" w:rsidRPr="00E2360B" w:rsidRDefault="008F0065"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65" w:rsidRPr="00CB0D0D" w:rsidRDefault="008F0065">
    <w:pPr>
      <w:pStyle w:val="Header"/>
    </w:pPr>
    <w:r w:rsidRPr="00CB0D0D">
      <w:t>CERD/C/CZE/CO/8-9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65" w:rsidRPr="00CB0D0D" w:rsidRDefault="008F0065">
    <w:pPr>
      <w:pStyle w:val="Header"/>
      <w:jc w:val="right"/>
      <w:rPr>
        <w:rFonts w:hint="eastAsia"/>
        <w:lang w:eastAsia="zh-CN"/>
      </w:rPr>
    </w:pPr>
    <w:r w:rsidRPr="00CB0D0D">
      <w:rPr>
        <w:lang w:eastAsia="zh-CN"/>
      </w:rPr>
      <w:t>CERD/C/CZE/CO/8-9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65" w:rsidRDefault="008F006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2A4C76"/>
    <w:multiLevelType w:val="hybridMultilevel"/>
    <w:tmpl w:val="4FFAAFAE"/>
    <w:lvl w:ilvl="0" w:tplc="B8260BF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A7535BB"/>
    <w:multiLevelType w:val="hybridMultilevel"/>
    <w:tmpl w:val="DFEE2D18"/>
    <w:lvl w:ilvl="0" w:tplc="9D7C044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9E6058F"/>
    <w:multiLevelType w:val="hybridMultilevel"/>
    <w:tmpl w:val="F62CB1DE"/>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19E291D"/>
    <w:multiLevelType w:val="hybridMultilevel"/>
    <w:tmpl w:val="E4D20BC0"/>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7"/>
  </w:num>
  <w:num w:numId="13">
    <w:abstractNumId w:val="26"/>
  </w:num>
  <w:num w:numId="14">
    <w:abstractNumId w:val="12"/>
  </w:num>
  <w:num w:numId="15">
    <w:abstractNumId w:val="14"/>
  </w:num>
  <w:num w:numId="16">
    <w:abstractNumId w:val="24"/>
  </w:num>
  <w:num w:numId="17">
    <w:abstractNumId w:val="12"/>
  </w:num>
  <w:num w:numId="18">
    <w:abstractNumId w:val="24"/>
  </w:num>
  <w:num w:numId="19">
    <w:abstractNumId w:val="14"/>
  </w:num>
  <w:num w:numId="20">
    <w:abstractNumId w:val="14"/>
  </w:num>
  <w:num w:numId="21">
    <w:abstractNumId w:val="23"/>
  </w:num>
  <w:num w:numId="22">
    <w:abstractNumId w:val="21"/>
  </w:num>
  <w:num w:numId="23">
    <w:abstractNumId w:val="16"/>
  </w:num>
  <w:num w:numId="24">
    <w:abstractNumId w:val="23"/>
  </w:num>
  <w:num w:numId="25">
    <w:abstractNumId w:val="21"/>
  </w:num>
  <w:num w:numId="26">
    <w:abstractNumId w:val="16"/>
  </w:num>
  <w:num w:numId="27">
    <w:abstractNumId w:val="22"/>
  </w:num>
  <w:num w:numId="28">
    <w:abstractNumId w:val="10"/>
  </w:num>
  <w:num w:numId="29">
    <w:abstractNumId w:val="19"/>
  </w:num>
  <w:num w:numId="30">
    <w:abstractNumId w:val="25"/>
  </w:num>
  <w:num w:numId="31">
    <w:abstractNumId w:val="22"/>
  </w:num>
  <w:num w:numId="32">
    <w:abstractNumId w:val="10"/>
  </w:num>
  <w:num w:numId="33">
    <w:abstractNumId w:val="19"/>
  </w:num>
  <w:num w:numId="34">
    <w:abstractNumId w:val="25"/>
  </w:num>
  <w:num w:numId="35">
    <w:abstractNumId w:val="23"/>
  </w:num>
  <w:num w:numId="36">
    <w:abstractNumId w:val="21"/>
  </w:num>
  <w:num w:numId="37">
    <w:abstractNumId w:val="16"/>
  </w:num>
  <w:num w:numId="38">
    <w:abstractNumId w:val="22"/>
  </w:num>
  <w:num w:numId="39">
    <w:abstractNumId w:val="10"/>
  </w:num>
  <w:num w:numId="40">
    <w:abstractNumId w:val="19"/>
  </w:num>
  <w:num w:numId="41">
    <w:abstractNumId w:val="25"/>
  </w:num>
  <w:num w:numId="42">
    <w:abstractNumId w:val="20"/>
  </w:num>
  <w:num w:numId="43">
    <w:abstractNumId w:val="13"/>
  </w:num>
  <w:num w:numId="44">
    <w:abstractNumId w:val="18"/>
  </w:num>
  <w:num w:numId="45">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0D0D"/>
    <w:rsid w:val="00072EFD"/>
    <w:rsid w:val="00077EDD"/>
    <w:rsid w:val="0009463E"/>
    <w:rsid w:val="000A55B8"/>
    <w:rsid w:val="000C6204"/>
    <w:rsid w:val="000E664F"/>
    <w:rsid w:val="0014063A"/>
    <w:rsid w:val="001438BE"/>
    <w:rsid w:val="001661A6"/>
    <w:rsid w:val="0017515B"/>
    <w:rsid w:val="00185826"/>
    <w:rsid w:val="001B053E"/>
    <w:rsid w:val="001B2DBE"/>
    <w:rsid w:val="001C618B"/>
    <w:rsid w:val="001D0456"/>
    <w:rsid w:val="001D517E"/>
    <w:rsid w:val="002027CE"/>
    <w:rsid w:val="00203730"/>
    <w:rsid w:val="002D69E7"/>
    <w:rsid w:val="002F5C60"/>
    <w:rsid w:val="00303A4E"/>
    <w:rsid w:val="00322FD7"/>
    <w:rsid w:val="00343EC1"/>
    <w:rsid w:val="003527AA"/>
    <w:rsid w:val="00353592"/>
    <w:rsid w:val="00363BF4"/>
    <w:rsid w:val="0036768B"/>
    <w:rsid w:val="00422A6A"/>
    <w:rsid w:val="0044642D"/>
    <w:rsid w:val="004810B0"/>
    <w:rsid w:val="0049648C"/>
    <w:rsid w:val="004C0E76"/>
    <w:rsid w:val="00507A6A"/>
    <w:rsid w:val="00525889"/>
    <w:rsid w:val="005435ED"/>
    <w:rsid w:val="005B5B73"/>
    <w:rsid w:val="005E024F"/>
    <w:rsid w:val="0067152B"/>
    <w:rsid w:val="00676EA4"/>
    <w:rsid w:val="00693AAC"/>
    <w:rsid w:val="006C2E46"/>
    <w:rsid w:val="006D17AF"/>
    <w:rsid w:val="006D6815"/>
    <w:rsid w:val="0075758F"/>
    <w:rsid w:val="00787BAB"/>
    <w:rsid w:val="007C0845"/>
    <w:rsid w:val="00800AE6"/>
    <w:rsid w:val="00814D32"/>
    <w:rsid w:val="00821756"/>
    <w:rsid w:val="00826A9C"/>
    <w:rsid w:val="00827D7A"/>
    <w:rsid w:val="008479D4"/>
    <w:rsid w:val="008600D4"/>
    <w:rsid w:val="008719B2"/>
    <w:rsid w:val="0087720B"/>
    <w:rsid w:val="00887F02"/>
    <w:rsid w:val="008915D7"/>
    <w:rsid w:val="00897F2D"/>
    <w:rsid w:val="008E349F"/>
    <w:rsid w:val="008F0065"/>
    <w:rsid w:val="009178A0"/>
    <w:rsid w:val="00925340"/>
    <w:rsid w:val="00943CED"/>
    <w:rsid w:val="009663E4"/>
    <w:rsid w:val="009D041F"/>
    <w:rsid w:val="009E3AC6"/>
    <w:rsid w:val="009E70E7"/>
    <w:rsid w:val="00A249B9"/>
    <w:rsid w:val="00A52C9D"/>
    <w:rsid w:val="00A7008F"/>
    <w:rsid w:val="00A93CCC"/>
    <w:rsid w:val="00AB30EB"/>
    <w:rsid w:val="00AC101A"/>
    <w:rsid w:val="00B00683"/>
    <w:rsid w:val="00B23552"/>
    <w:rsid w:val="00B52E27"/>
    <w:rsid w:val="00B7549B"/>
    <w:rsid w:val="00B772A1"/>
    <w:rsid w:val="00B93412"/>
    <w:rsid w:val="00BB58C8"/>
    <w:rsid w:val="00BC7882"/>
    <w:rsid w:val="00BD2571"/>
    <w:rsid w:val="00BF1502"/>
    <w:rsid w:val="00C22365"/>
    <w:rsid w:val="00C32806"/>
    <w:rsid w:val="00C47350"/>
    <w:rsid w:val="00C950F4"/>
    <w:rsid w:val="00CB0D0D"/>
    <w:rsid w:val="00D01BEB"/>
    <w:rsid w:val="00D164E7"/>
    <w:rsid w:val="00D20306"/>
    <w:rsid w:val="00D55BB9"/>
    <w:rsid w:val="00D704F3"/>
    <w:rsid w:val="00D848B0"/>
    <w:rsid w:val="00DA7D27"/>
    <w:rsid w:val="00DB3959"/>
    <w:rsid w:val="00DD5D6F"/>
    <w:rsid w:val="00DE57B8"/>
    <w:rsid w:val="00DE7C72"/>
    <w:rsid w:val="00E15BFA"/>
    <w:rsid w:val="00E2360B"/>
    <w:rsid w:val="00E3416F"/>
    <w:rsid w:val="00E442F7"/>
    <w:rsid w:val="00E44879"/>
    <w:rsid w:val="00E53D27"/>
    <w:rsid w:val="00E9176B"/>
    <w:rsid w:val="00EA3FEC"/>
    <w:rsid w:val="00EC23F4"/>
    <w:rsid w:val="00F201DC"/>
    <w:rsid w:val="00F25560"/>
    <w:rsid w:val="00F27D1E"/>
    <w:rsid w:val="00F37E3D"/>
    <w:rsid w:val="00F74FEB"/>
    <w:rsid w:val="00F76887"/>
    <w:rsid w:val="00F80C10"/>
    <w:rsid w:val="00FA267A"/>
    <w:rsid w:val="00FA6DFF"/>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8</Pages>
  <Words>946</Words>
  <Characters>5395</Characters>
  <Application>Microsoft Office Word</Application>
  <DocSecurity>4</DocSecurity>
  <Lines>44</Lines>
  <Paragraphs>12</Paragraphs>
  <ScaleCrop>false</ScaleCrop>
  <Company>CSD</Company>
  <LinksUpToDate>false</LinksUpToDate>
  <CharactersWithSpaces>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2011-11-03T08:50:00Z</cp:lastPrinted>
  <dcterms:created xsi:type="dcterms:W3CDTF">2011-11-03T15:00:00Z</dcterms:created>
  <dcterms:modified xsi:type="dcterms:W3CDTF">2011-11-03T15:00:00Z</dcterms:modified>
</cp:coreProperties>
</file>