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790" w:rsidRDefault="00444790" w:rsidP="00444790">
      <w:pPr>
        <w:spacing w:line="240" w:lineRule="auto"/>
        <w:jc w:val="left"/>
        <w:rPr>
          <w:szCs w:val="6"/>
        </w:rPr>
        <w:sectPr w:rsidR="00444790" w:rsidSect="0044479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F03B9D" w:rsidRPr="00771D04" w:rsidRDefault="00F03B9D" w:rsidP="00F03B9D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771D04">
        <w:rPr>
          <w:rFonts w:hint="cs"/>
          <w:rtl/>
        </w:rPr>
        <w:t>اللجنة المعنية بالقضاء على التمييز ضد المرأة</w:t>
      </w:r>
    </w:p>
    <w:p w:rsidR="00F03B9D" w:rsidRDefault="00F03B9D" w:rsidP="0026667A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>
        <w:rPr>
          <w:rFonts w:hint="cs"/>
          <w:rtl/>
        </w:rPr>
        <w:t>الفريق العامل لما قبل الدورة</w:t>
      </w:r>
    </w:p>
    <w:p w:rsidR="00F03B9D" w:rsidRPr="00771D04" w:rsidRDefault="00F03B9D" w:rsidP="0026667A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>
        <w:rPr>
          <w:rFonts w:hint="cs"/>
          <w:rtl/>
        </w:rPr>
        <w:t>الدورة الث</w:t>
      </w:r>
      <w:r w:rsidRPr="00771D04">
        <w:rPr>
          <w:rFonts w:hint="cs"/>
          <w:rtl/>
        </w:rPr>
        <w:t>ام</w:t>
      </w:r>
      <w:r>
        <w:rPr>
          <w:rFonts w:hint="cs"/>
          <w:rtl/>
        </w:rPr>
        <w:t>ن</w:t>
      </w:r>
      <w:r w:rsidRPr="00771D04">
        <w:rPr>
          <w:rFonts w:hint="cs"/>
          <w:rtl/>
        </w:rPr>
        <w:t>ة والثلاث</w:t>
      </w:r>
      <w:r>
        <w:rPr>
          <w:rFonts w:hint="cs"/>
          <w:rtl/>
        </w:rPr>
        <w:t>و</w:t>
      </w:r>
      <w:r w:rsidRPr="00771D04">
        <w:rPr>
          <w:rFonts w:hint="cs"/>
          <w:rtl/>
        </w:rPr>
        <w:t>ن</w:t>
      </w:r>
    </w:p>
    <w:p w:rsidR="00F03B9D" w:rsidRPr="00771D04" w:rsidRDefault="00F03B9D" w:rsidP="00F03B9D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771D04">
        <w:rPr>
          <w:rFonts w:hint="cs"/>
          <w:rtl/>
        </w:rPr>
        <w:t>1</w:t>
      </w:r>
      <w:r>
        <w:rPr>
          <w:rFonts w:hint="cs"/>
          <w:rtl/>
        </w:rPr>
        <w:t>4</w:t>
      </w:r>
      <w:r w:rsidRPr="00771D04">
        <w:rPr>
          <w:rFonts w:hint="cs"/>
          <w:rtl/>
        </w:rPr>
        <w:t xml:space="preserve"> </w:t>
      </w:r>
      <w:r w:rsidRPr="00771D04">
        <w:rPr>
          <w:rFonts w:hint="eastAsia"/>
          <w:rtl/>
        </w:rPr>
        <w:t>أيار</w:t>
      </w:r>
      <w:r w:rsidRPr="00771D04">
        <w:rPr>
          <w:rtl/>
        </w:rPr>
        <w:t xml:space="preserve">/مايو </w:t>
      </w:r>
      <w:r w:rsidRPr="00771D04">
        <w:rPr>
          <w:rFonts w:hint="cs"/>
          <w:rtl/>
        </w:rPr>
        <w:t xml:space="preserve">- </w:t>
      </w:r>
      <w:r>
        <w:rPr>
          <w:rFonts w:hint="cs"/>
          <w:rtl/>
        </w:rPr>
        <w:t>1</w:t>
      </w:r>
      <w:r w:rsidRPr="00771D04">
        <w:rPr>
          <w:rFonts w:hint="cs"/>
          <w:rtl/>
        </w:rPr>
        <w:t xml:space="preserve"> </w:t>
      </w:r>
      <w:r w:rsidRPr="00771D04">
        <w:rPr>
          <w:rFonts w:hint="eastAsia"/>
          <w:rtl/>
        </w:rPr>
        <w:t>حزيران</w:t>
      </w:r>
      <w:r w:rsidRPr="00771D04">
        <w:rPr>
          <w:rtl/>
        </w:rPr>
        <w:t xml:space="preserve">/يونيه </w:t>
      </w:r>
      <w:r w:rsidRPr="00771D04">
        <w:rPr>
          <w:rFonts w:hint="cs"/>
          <w:rtl/>
        </w:rPr>
        <w:t>200</w:t>
      </w:r>
      <w:r>
        <w:rPr>
          <w:rFonts w:hint="cs"/>
          <w:rtl/>
        </w:rPr>
        <w:t>7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367B8F" w:rsidRDefault="00F03B9D" w:rsidP="00F03B9D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F03B9D" w:rsidRPr="00367B8F" w:rsidRDefault="00F03B9D" w:rsidP="00F03B9D">
      <w:pPr>
        <w:framePr w:w="9792" w:h="432" w:hSpace="187" w:wrap="around" w:hAnchor="page" w:x="1196" w:yAlign="bottom"/>
        <w:spacing w:line="240" w:lineRule="auto"/>
        <w:rPr>
          <w:rFonts w:hint="cs"/>
          <w:szCs w:val="6"/>
          <w:rtl/>
        </w:rPr>
      </w:pPr>
    </w:p>
    <w:p w:rsidR="00F03B9D" w:rsidRPr="00AB5BDD" w:rsidRDefault="00F03B9D" w:rsidP="00036243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rFonts w:hint="cs"/>
          <w:sz w:val="17"/>
          <w:szCs w:val="26"/>
          <w:rtl/>
        </w:rPr>
      </w:pPr>
      <w:r>
        <w:rPr>
          <w:noProof/>
          <w:w w:val="100"/>
        </w:rPr>
        <w:pict>
          <v:line id="_x0000_s1029" style="position:absolute;left:0;text-align:left;z-index:1" from="396pt,-1pt" to="468pt,-1pt">
            <w10:wrap anchorx="page"/>
          </v:line>
        </w:pict>
      </w:r>
      <w:r w:rsidR="008A1D74">
        <w:rPr>
          <w:sz w:val="17"/>
          <w:szCs w:val="26"/>
        </w:rPr>
        <w:tab/>
      </w:r>
      <w:r w:rsidR="008A1D74">
        <w:rPr>
          <w:rFonts w:hint="cs"/>
          <w:sz w:val="17"/>
          <w:szCs w:val="26"/>
          <w:rtl/>
        </w:rPr>
        <w:t>*</w:t>
      </w:r>
      <w:r w:rsidR="008A1D74">
        <w:rPr>
          <w:rFonts w:hint="cs"/>
          <w:sz w:val="17"/>
          <w:szCs w:val="26"/>
          <w:rtl/>
        </w:rPr>
        <w:tab/>
      </w:r>
      <w:r w:rsidRPr="00AB5BDD">
        <w:rPr>
          <w:sz w:val="17"/>
          <w:szCs w:val="26"/>
          <w:rtl/>
        </w:rPr>
        <w:t>ترقيم الصفحات الوار</w:t>
      </w:r>
      <w:r>
        <w:rPr>
          <w:sz w:val="17"/>
          <w:szCs w:val="26"/>
          <w:rtl/>
        </w:rPr>
        <w:t xml:space="preserve">د </w:t>
      </w:r>
      <w:r w:rsidRPr="00DB1B81">
        <w:rPr>
          <w:rFonts w:hint="cs"/>
          <w:sz w:val="26"/>
          <w:szCs w:val="26"/>
          <w:rtl/>
          <w:lang w:bidi="ar"/>
        </w:rPr>
        <w:t>في قائمة القضايا و</w:t>
      </w:r>
      <w:r w:rsidR="00036243">
        <w:rPr>
          <w:rFonts w:hint="cs"/>
          <w:sz w:val="26"/>
          <w:szCs w:val="26"/>
          <w:rtl/>
          <w:lang w:bidi="ar"/>
        </w:rPr>
        <w:t xml:space="preserve">الأسئلة </w:t>
      </w:r>
      <w:r w:rsidRPr="00DB1B81">
        <w:rPr>
          <w:rFonts w:hint="cs"/>
          <w:sz w:val="26"/>
          <w:szCs w:val="26"/>
          <w:rtl/>
          <w:lang w:bidi="ar"/>
        </w:rPr>
        <w:t xml:space="preserve">هذه </w:t>
      </w:r>
      <w:r w:rsidR="00036243">
        <w:rPr>
          <w:rFonts w:hint="cs"/>
          <w:sz w:val="26"/>
          <w:szCs w:val="26"/>
          <w:rtl/>
          <w:lang w:bidi="ar"/>
        </w:rPr>
        <w:t>يشير إلى أرقامها في النسخة العربية م</w:t>
      </w:r>
      <w:r w:rsidRPr="00DB1B81">
        <w:rPr>
          <w:rFonts w:hint="cs"/>
          <w:sz w:val="26"/>
          <w:szCs w:val="26"/>
          <w:rtl/>
          <w:lang w:bidi="ar"/>
        </w:rPr>
        <w:t>ن التقرير</w:t>
      </w:r>
      <w:r>
        <w:rPr>
          <w:rFonts w:hint="cs"/>
          <w:sz w:val="17"/>
          <w:szCs w:val="26"/>
          <w:rtl/>
        </w:rPr>
        <w:t>.</w:t>
      </w:r>
    </w:p>
    <w:p w:rsidR="00F03B9D" w:rsidRPr="00771D04" w:rsidRDefault="00F03B9D" w:rsidP="008A1D74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133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771D04">
        <w:rPr>
          <w:rFonts w:hint="cs"/>
          <w:rtl/>
        </w:rPr>
        <w:t xml:space="preserve">قائمة القضايا </w:t>
      </w:r>
      <w:r>
        <w:rPr>
          <w:rFonts w:hint="cs"/>
          <w:rtl/>
        </w:rPr>
        <w:t>و</w:t>
      </w:r>
      <w:r w:rsidR="008A1D74">
        <w:rPr>
          <w:rFonts w:hint="cs"/>
          <w:rtl/>
        </w:rPr>
        <w:t xml:space="preserve">الأسئلة المطروحة فيما يتعلق </w:t>
      </w:r>
      <w:r w:rsidRPr="00771D04">
        <w:rPr>
          <w:rFonts w:hint="cs"/>
          <w:rtl/>
        </w:rPr>
        <w:t>بالنظر في تقرير أولي</w:t>
      </w:r>
      <w:r>
        <w:rPr>
          <w:rFonts w:hint="cs"/>
          <w:rtl/>
        </w:rPr>
        <w:t>*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Default="00F03B9D" w:rsidP="00F03B9D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موريت</w:t>
      </w:r>
      <w:r w:rsidRPr="00771D04">
        <w:rPr>
          <w:rFonts w:hint="cs"/>
          <w:rtl/>
        </w:rPr>
        <w:t>ا</w:t>
      </w:r>
      <w:r>
        <w:rPr>
          <w:rFonts w:hint="cs"/>
          <w:rtl/>
        </w:rPr>
        <w:t>نيا</w:t>
      </w:r>
    </w:p>
    <w:p w:rsidR="00F03B9D" w:rsidRPr="00096990" w:rsidRDefault="00F03B9D" w:rsidP="00F03B9D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F03B9D" w:rsidRPr="00771D04" w:rsidRDefault="00F03B9D" w:rsidP="00F03B9D">
      <w:pPr>
        <w:pStyle w:val="SingleTxt"/>
        <w:rPr>
          <w:rFonts w:hint="cs"/>
          <w:rtl/>
        </w:rPr>
      </w:pPr>
      <w:r>
        <w:rPr>
          <w:rFonts w:hint="cs"/>
          <w:rtl/>
        </w:rPr>
        <w:t>1 -</w:t>
      </w:r>
      <w:r w:rsidRPr="00771D04">
        <w:rPr>
          <w:rFonts w:hint="cs"/>
          <w:rtl/>
        </w:rPr>
        <w:tab/>
        <w:t>نظر الفريق العامل لما قبل الدورة في التقرير الأول</w:t>
      </w:r>
      <w:r>
        <w:rPr>
          <w:rFonts w:hint="cs"/>
          <w:rtl/>
        </w:rPr>
        <w:t>ي</w:t>
      </w:r>
      <w:r w:rsidRPr="00771D04">
        <w:rPr>
          <w:rFonts w:hint="cs"/>
          <w:rtl/>
        </w:rPr>
        <w:t xml:space="preserve"> ل</w:t>
      </w:r>
      <w:r>
        <w:rPr>
          <w:rFonts w:hint="cs"/>
          <w:rtl/>
        </w:rPr>
        <w:t>موريت</w:t>
      </w:r>
      <w:r w:rsidRPr="00771D04">
        <w:rPr>
          <w:rFonts w:hint="cs"/>
          <w:rtl/>
        </w:rPr>
        <w:t>ا</w:t>
      </w:r>
      <w:r>
        <w:rPr>
          <w:rFonts w:hint="cs"/>
          <w:rtl/>
        </w:rPr>
        <w:t>نيا</w:t>
      </w:r>
      <w:r w:rsidRPr="00771D04">
        <w:rPr>
          <w:rFonts w:hint="cs"/>
          <w:rtl/>
        </w:rPr>
        <w:t xml:space="preserve"> (</w:t>
      </w:r>
      <w:r w:rsidRPr="00771D04">
        <w:t>CEDAW/C/</w:t>
      </w:r>
      <w:r>
        <w:t>MRT</w:t>
      </w:r>
      <w:r w:rsidRPr="00771D04">
        <w:t>/1</w:t>
      </w:r>
      <w:r w:rsidRPr="00771D04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771D04" w:rsidRDefault="00F03B9D" w:rsidP="00F03B9D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771D04">
        <w:rPr>
          <w:rFonts w:hint="cs"/>
          <w:rtl/>
        </w:rPr>
        <w:t>المادتان 1 و 2</w:t>
      </w:r>
    </w:p>
    <w:p w:rsidR="00F03B9D" w:rsidRPr="00771D04" w:rsidRDefault="00F03B9D" w:rsidP="006C18C2">
      <w:pPr>
        <w:pStyle w:val="SingleTxt"/>
        <w:rPr>
          <w:rFonts w:hint="cs"/>
          <w:rtl/>
        </w:rPr>
      </w:pPr>
      <w:r>
        <w:rPr>
          <w:rFonts w:hint="cs"/>
          <w:rtl/>
        </w:rPr>
        <w:t>2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</w:r>
      <w:r>
        <w:rPr>
          <w:rFonts w:hint="cs"/>
          <w:rtl/>
        </w:rPr>
        <w:t xml:space="preserve">يرجى </w:t>
      </w:r>
      <w:r w:rsidR="006C18C2">
        <w:rPr>
          <w:rFonts w:hint="cs"/>
          <w:rtl/>
        </w:rPr>
        <w:t>بيان أي تقدم يكون قد أ</w:t>
      </w:r>
      <w:r w:rsidR="00B928BE">
        <w:rPr>
          <w:rFonts w:hint="cs"/>
          <w:rtl/>
        </w:rPr>
        <w:t>ُ</w:t>
      </w:r>
      <w:r w:rsidR="006C18C2">
        <w:rPr>
          <w:rFonts w:hint="cs"/>
          <w:rtl/>
        </w:rPr>
        <w:t xml:space="preserve">حرز فيما </w:t>
      </w:r>
      <w:r>
        <w:rPr>
          <w:rFonts w:hint="cs"/>
          <w:rtl/>
        </w:rPr>
        <w:t>يتعلق بسحب تحفظ موريتانيا على الاتفاقية، وذلك ضمن إطار زمني معيّن</w:t>
      </w:r>
      <w:r w:rsidRPr="00771D04">
        <w:rPr>
          <w:rFonts w:hint="cs"/>
          <w:rtl/>
        </w:rPr>
        <w:t>.</w:t>
      </w:r>
    </w:p>
    <w:p w:rsidR="00F03B9D" w:rsidRPr="00771D04" w:rsidRDefault="00F03B9D" w:rsidP="00DC3EA1">
      <w:pPr>
        <w:pStyle w:val="SingleTxt"/>
        <w:rPr>
          <w:rFonts w:hint="cs"/>
          <w:rtl/>
        </w:rPr>
      </w:pPr>
      <w:r>
        <w:rPr>
          <w:rFonts w:hint="cs"/>
          <w:rtl/>
        </w:rPr>
        <w:t>3 -</w:t>
      </w:r>
      <w:r>
        <w:rPr>
          <w:rFonts w:hint="cs"/>
          <w:rtl/>
        </w:rPr>
        <w:tab/>
      </w:r>
      <w:r w:rsidR="00B20736">
        <w:rPr>
          <w:rFonts w:hint="cs"/>
          <w:rtl/>
        </w:rPr>
        <w:t>و</w:t>
      </w:r>
      <w:r>
        <w:rPr>
          <w:rFonts w:hint="cs"/>
          <w:rtl/>
        </w:rPr>
        <w:t>يشير</w:t>
      </w:r>
      <w:r w:rsidRPr="00771D04">
        <w:rPr>
          <w:rFonts w:hint="cs"/>
          <w:rtl/>
        </w:rPr>
        <w:t xml:space="preserve"> التقرير</w:t>
      </w:r>
      <w:r>
        <w:rPr>
          <w:rFonts w:hint="cs"/>
          <w:rtl/>
        </w:rPr>
        <w:t xml:space="preserve"> إلى</w:t>
      </w:r>
      <w:r w:rsidRPr="00771D04">
        <w:rPr>
          <w:rFonts w:hint="cs"/>
          <w:rtl/>
        </w:rPr>
        <w:t xml:space="preserve"> أن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>
        <w:rPr>
          <w:rFonts w:hint="cs"/>
          <w:rtl/>
        </w:rPr>
        <w:t>التمييز ضد المرأة، بصيغته الواردة في الاتفاقية، موطن مراعاة من جانب التشريعات الموريتانية“ (الفقرة 83، الصفحة 22)</w:t>
      </w:r>
      <w:r w:rsidRPr="00AC43DE">
        <w:rPr>
          <w:rtl/>
        </w:rPr>
        <w:t xml:space="preserve">، </w:t>
      </w:r>
      <w:r>
        <w:rPr>
          <w:rFonts w:hint="cs"/>
          <w:rtl/>
        </w:rPr>
        <w:t>لكن من غير الواضح ما إ</w:t>
      </w:r>
      <w:r w:rsidR="00B20736">
        <w:rPr>
          <w:rFonts w:hint="cs"/>
          <w:rtl/>
        </w:rPr>
        <w:t>ن كان م</w:t>
      </w:r>
      <w:r>
        <w:rPr>
          <w:rFonts w:hint="cs"/>
          <w:rtl/>
        </w:rPr>
        <w:t>ُدرج</w:t>
      </w:r>
      <w:r w:rsidR="00B20736">
        <w:rPr>
          <w:rFonts w:hint="cs"/>
          <w:rtl/>
        </w:rPr>
        <w:t>ا</w:t>
      </w:r>
      <w:r>
        <w:rPr>
          <w:rFonts w:hint="cs"/>
          <w:rtl/>
        </w:rPr>
        <w:t xml:space="preserve"> في التشريعات المحلية تعريف للتمييز ضد المرأة متطابق مع الاتفاقية. ويشير التقرير أيضا إلى أنه </w:t>
      </w:r>
      <w:r>
        <w:rPr>
          <w:rFonts w:hint="eastAsia"/>
          <w:rtl/>
        </w:rPr>
        <w:t>”</w:t>
      </w:r>
      <w:r>
        <w:rPr>
          <w:rFonts w:hint="cs"/>
          <w:rtl/>
        </w:rPr>
        <w:t>يجوز التذرع بأحكام الاتفاقية أمام السلطات القضائية الوطنية، كما يجوز تطبيق هذه الأحكام من قبل تلك السلطات“ (الفقرتان 81 و 82، الصفحة 21)</w:t>
      </w:r>
      <w:r w:rsidRPr="00771D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61C1">
        <w:rPr>
          <w:rFonts w:hint="cs"/>
          <w:rtl/>
        </w:rPr>
        <w:t>و</w:t>
      </w:r>
      <w:r>
        <w:rPr>
          <w:rFonts w:hint="cs"/>
          <w:rtl/>
        </w:rPr>
        <w:t xml:space="preserve">يرجى بيان </w:t>
      </w:r>
      <w:r w:rsidR="00C861C1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إن كان </w:t>
      </w:r>
      <w:r w:rsidR="00C861C1">
        <w:rPr>
          <w:rFonts w:hint="cs"/>
          <w:rtl/>
        </w:rPr>
        <w:t xml:space="preserve">يوجد في التشريعات الوطنية </w:t>
      </w:r>
      <w:r>
        <w:rPr>
          <w:rFonts w:hint="cs"/>
          <w:rtl/>
        </w:rPr>
        <w:t xml:space="preserve">تعريف للتمييز متطابق مع ما جاء في المادة 1 من الاتفاقية. كما يرجى </w:t>
      </w:r>
      <w:r w:rsidR="00DC3EA1">
        <w:rPr>
          <w:rFonts w:hint="cs"/>
          <w:rtl/>
        </w:rPr>
        <w:t xml:space="preserve">بيان ما </w:t>
      </w:r>
      <w:r>
        <w:rPr>
          <w:rFonts w:hint="cs"/>
          <w:rtl/>
        </w:rPr>
        <w:t xml:space="preserve">إن كانت الاتفاقية قد استُخدمت بصفة مباشرة في </w:t>
      </w:r>
      <w:r w:rsidR="00DC3EA1">
        <w:rPr>
          <w:rFonts w:hint="cs"/>
          <w:rtl/>
        </w:rPr>
        <w:t xml:space="preserve">سياق قضايا أمام </w:t>
      </w:r>
      <w:r>
        <w:rPr>
          <w:rFonts w:hint="cs"/>
          <w:rtl/>
        </w:rPr>
        <w:t>المحاكم</w:t>
      </w:r>
      <w:r w:rsidR="00DC3EA1">
        <w:rPr>
          <w:rFonts w:hint="cs"/>
          <w:rtl/>
        </w:rPr>
        <w:t>،</w:t>
      </w:r>
      <w:r>
        <w:rPr>
          <w:rFonts w:hint="cs"/>
          <w:rtl/>
        </w:rPr>
        <w:t xml:space="preserve"> ونطاق ذلك الاستخدام.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771D04" w:rsidRDefault="00F03B9D" w:rsidP="00F03B9D">
      <w:pPr>
        <w:pStyle w:val="SingleTxt"/>
        <w:rPr>
          <w:rFonts w:hint="cs"/>
          <w:b/>
          <w:bCs/>
          <w:rtl/>
        </w:rPr>
      </w:pPr>
      <w:r w:rsidRPr="00771D04">
        <w:rPr>
          <w:rFonts w:hint="cs"/>
          <w:b/>
          <w:bCs/>
          <w:rtl/>
        </w:rPr>
        <w:t>المادة 3</w:t>
      </w:r>
    </w:p>
    <w:p w:rsidR="00F03B9D" w:rsidRDefault="00F03B9D" w:rsidP="00FC4336">
      <w:pPr>
        <w:pStyle w:val="SingleTxt"/>
        <w:rPr>
          <w:rFonts w:hint="cs"/>
          <w:rtl/>
        </w:rPr>
      </w:pPr>
      <w:r>
        <w:rPr>
          <w:rFonts w:hint="cs"/>
          <w:rtl/>
        </w:rPr>
        <w:t>4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</w:r>
      <w:r>
        <w:rPr>
          <w:rFonts w:hint="cs"/>
          <w:rtl/>
        </w:rPr>
        <w:t xml:space="preserve">يرجى تقديم </w:t>
      </w:r>
      <w:r w:rsidR="001670E4">
        <w:rPr>
          <w:rFonts w:hint="cs"/>
          <w:rtl/>
        </w:rPr>
        <w:t xml:space="preserve">مزيد من المعلومات </w:t>
      </w:r>
      <w:r>
        <w:rPr>
          <w:rFonts w:hint="cs"/>
          <w:rtl/>
        </w:rPr>
        <w:t>عن مقدار السلطة المخولة لوزار</w:t>
      </w:r>
      <w:r>
        <w:rPr>
          <w:rFonts w:hint="eastAsia"/>
          <w:rtl/>
        </w:rPr>
        <w:t>ة</w:t>
      </w:r>
      <w:r>
        <w:rPr>
          <w:rFonts w:hint="cs"/>
          <w:rtl/>
        </w:rPr>
        <w:t xml:space="preserve"> الدولة لشؤون وضع المرأة و</w:t>
      </w:r>
      <w:r w:rsidR="001670E4">
        <w:rPr>
          <w:rFonts w:hint="cs"/>
          <w:rtl/>
        </w:rPr>
        <w:t>ال</w:t>
      </w:r>
      <w:r>
        <w:rPr>
          <w:rFonts w:hint="cs"/>
          <w:rtl/>
        </w:rPr>
        <w:t>موارد</w:t>
      </w:r>
      <w:r w:rsidR="001670E4">
        <w:rPr>
          <w:rFonts w:hint="cs"/>
          <w:rtl/>
        </w:rPr>
        <w:t xml:space="preserve"> </w:t>
      </w:r>
      <w:r>
        <w:rPr>
          <w:rFonts w:hint="cs"/>
          <w:rtl/>
        </w:rPr>
        <w:t>البشرية</w:t>
      </w:r>
      <w:r w:rsidR="001670E4">
        <w:rPr>
          <w:rFonts w:hint="cs"/>
          <w:rtl/>
        </w:rPr>
        <w:t xml:space="preserve"> والمالية المخصصة لها</w:t>
      </w:r>
      <w:r>
        <w:rPr>
          <w:rFonts w:hint="cs"/>
          <w:rtl/>
        </w:rPr>
        <w:t xml:space="preserve">، بما في ذلك ما يتعلق بقدرتها على </w:t>
      </w:r>
      <w:r w:rsidR="001670E4">
        <w:rPr>
          <w:rFonts w:hint="cs"/>
          <w:rtl/>
        </w:rPr>
        <w:t xml:space="preserve">دعم تنفيذ </w:t>
      </w:r>
      <w:r>
        <w:rPr>
          <w:rFonts w:hint="cs"/>
          <w:rtl/>
        </w:rPr>
        <w:t>الاتفاقية.</w:t>
      </w:r>
    </w:p>
    <w:p w:rsidR="00F03B9D" w:rsidRDefault="00F03B9D" w:rsidP="00FC4336">
      <w:pPr>
        <w:pStyle w:val="SingleTxt"/>
        <w:rPr>
          <w:rFonts w:hint="cs"/>
          <w:rtl/>
        </w:rPr>
      </w:pPr>
      <w:r>
        <w:rPr>
          <w:rFonts w:hint="cs"/>
          <w:rtl/>
        </w:rPr>
        <w:t>5 -</w:t>
      </w:r>
      <w:r>
        <w:rPr>
          <w:rFonts w:hint="cs"/>
          <w:rtl/>
        </w:rPr>
        <w:tab/>
      </w:r>
      <w:r w:rsidR="00FC4336">
        <w:rPr>
          <w:rFonts w:hint="cs"/>
          <w:rtl/>
        </w:rPr>
        <w:t>و</w:t>
      </w:r>
      <w:r>
        <w:rPr>
          <w:rFonts w:hint="cs"/>
          <w:rtl/>
        </w:rPr>
        <w:t xml:space="preserve">يرجى </w:t>
      </w:r>
      <w:r w:rsidRPr="00771D04">
        <w:rPr>
          <w:rFonts w:hint="cs"/>
          <w:rtl/>
        </w:rPr>
        <w:t>تقديم</w:t>
      </w:r>
      <w:r>
        <w:rPr>
          <w:rFonts w:hint="cs"/>
          <w:rtl/>
        </w:rPr>
        <w:t xml:space="preserve"> مزيد من المعلومات المفصلة عن الاستراتيجية </w:t>
      </w:r>
      <w:r w:rsidR="00FC4336">
        <w:rPr>
          <w:rFonts w:hint="cs"/>
          <w:rtl/>
        </w:rPr>
        <w:t>ال</w:t>
      </w:r>
      <w:r>
        <w:rPr>
          <w:rFonts w:hint="cs"/>
          <w:rtl/>
        </w:rPr>
        <w:t xml:space="preserve">وطنية </w:t>
      </w:r>
      <w:r w:rsidR="00FC4336">
        <w:rPr>
          <w:rFonts w:hint="cs"/>
          <w:rtl/>
        </w:rPr>
        <w:t>للنهوض ب</w:t>
      </w:r>
      <w:r>
        <w:rPr>
          <w:rFonts w:hint="cs"/>
          <w:rtl/>
        </w:rPr>
        <w:t>المرأة للفترة 2005-2008 (الفقرة 99، الصفحة 24). ويرجى بصفة خاصة بيان الخطوات التي اتُّخذت لتنفيذها وكيف يتم رصد وتقييم تنفيذها.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771D04" w:rsidRDefault="00F03B9D" w:rsidP="00F03B9D">
      <w:pPr>
        <w:pStyle w:val="SingleTxt"/>
        <w:rPr>
          <w:rFonts w:hint="cs"/>
          <w:b/>
          <w:bCs/>
          <w:rtl/>
        </w:rPr>
      </w:pPr>
      <w:r w:rsidRPr="00771D04">
        <w:rPr>
          <w:rFonts w:hint="cs"/>
          <w:b/>
          <w:bCs/>
          <w:rtl/>
        </w:rPr>
        <w:t>المادة 4</w:t>
      </w:r>
    </w:p>
    <w:p w:rsidR="00F03B9D" w:rsidRPr="00771D04" w:rsidRDefault="00F03B9D" w:rsidP="00D2203D">
      <w:pPr>
        <w:pStyle w:val="SingleTxt"/>
        <w:rPr>
          <w:rFonts w:hint="cs"/>
          <w:rtl/>
        </w:rPr>
      </w:pPr>
      <w:r>
        <w:rPr>
          <w:rFonts w:hint="cs"/>
          <w:rtl/>
        </w:rPr>
        <w:t>6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</w:r>
      <w:r>
        <w:rPr>
          <w:rFonts w:hint="cs"/>
          <w:rtl/>
        </w:rPr>
        <w:t xml:space="preserve">يرجى تبيان </w:t>
      </w:r>
      <w:r w:rsidR="00D2203D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إن كانت الحكومة تتخذ </w:t>
      </w:r>
      <w:r w:rsidR="00D2203D">
        <w:rPr>
          <w:rFonts w:hint="cs"/>
          <w:rtl/>
        </w:rPr>
        <w:t xml:space="preserve">أي </w:t>
      </w:r>
      <w:r>
        <w:rPr>
          <w:rFonts w:hint="cs"/>
          <w:rtl/>
        </w:rPr>
        <w:t xml:space="preserve">خطوات، علاوة على تلك المتخذة في قطاع الصحة، لاعتماد تدابير خاصة مؤقتة وفقا للفقرة 1 من المادة 4 من الاتفاقية وللتوصية العامة رقم 25 الصادرة عن اللجنة، بغية التعجيل بتحقيق المساواة </w:t>
      </w:r>
      <w:r w:rsidR="00D2203D">
        <w:rPr>
          <w:rFonts w:hint="cs"/>
          <w:rtl/>
        </w:rPr>
        <w:t>ال</w:t>
      </w:r>
      <w:r>
        <w:rPr>
          <w:rFonts w:hint="cs"/>
          <w:rtl/>
        </w:rPr>
        <w:t>فعلي</w:t>
      </w:r>
      <w:r w:rsidR="00D2203D">
        <w:rPr>
          <w:rFonts w:hint="cs"/>
          <w:rtl/>
        </w:rPr>
        <w:t>ة</w:t>
      </w:r>
      <w:r>
        <w:rPr>
          <w:rFonts w:hint="cs"/>
          <w:rtl/>
        </w:rPr>
        <w:t xml:space="preserve"> بين الرجل والمرأة</w:t>
      </w:r>
      <w:r w:rsidRPr="00771D04">
        <w:rPr>
          <w:rFonts w:hint="cs"/>
          <w:rtl/>
        </w:rPr>
        <w:t>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771D04" w:rsidRDefault="00F03B9D" w:rsidP="00F03B9D">
      <w:pPr>
        <w:pStyle w:val="SingleTxt"/>
        <w:rPr>
          <w:rFonts w:hint="cs"/>
          <w:b/>
          <w:bCs/>
          <w:rtl/>
        </w:rPr>
      </w:pPr>
      <w:r w:rsidRPr="00771D04">
        <w:rPr>
          <w:rFonts w:hint="cs"/>
          <w:b/>
          <w:bCs/>
          <w:rtl/>
        </w:rPr>
        <w:t>المادة 5</w:t>
      </w:r>
    </w:p>
    <w:p w:rsidR="00F03B9D" w:rsidRDefault="00F03B9D" w:rsidP="00574F1E">
      <w:pPr>
        <w:pStyle w:val="SingleTxt"/>
        <w:rPr>
          <w:rFonts w:hint="cs"/>
          <w:rtl/>
        </w:rPr>
      </w:pPr>
      <w:r>
        <w:rPr>
          <w:rFonts w:hint="cs"/>
          <w:rtl/>
        </w:rPr>
        <w:t>7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  <w:t>ي</w:t>
      </w:r>
      <w:r>
        <w:rPr>
          <w:rFonts w:hint="cs"/>
          <w:rtl/>
        </w:rPr>
        <w:t>ذك</w:t>
      </w:r>
      <w:r w:rsidRPr="00771D04">
        <w:rPr>
          <w:rFonts w:hint="cs"/>
          <w:rtl/>
        </w:rPr>
        <w:t>ر التقرير أن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>
        <w:rPr>
          <w:rFonts w:hint="cs"/>
          <w:rtl/>
        </w:rPr>
        <w:t>بعض الممارسات والتقاليد</w:t>
      </w:r>
      <w:r>
        <w:rPr>
          <w:rFonts w:hint="eastAsia"/>
          <w:rtl/>
        </w:rPr>
        <w:t>“</w:t>
      </w:r>
      <w:r>
        <w:rPr>
          <w:rFonts w:hint="cs"/>
          <w:rtl/>
        </w:rPr>
        <w:t xml:space="preserve"> </w:t>
      </w:r>
      <w:r w:rsidR="006E2805">
        <w:rPr>
          <w:rFonts w:hint="cs"/>
          <w:rtl/>
        </w:rPr>
        <w:t xml:space="preserve">هي من </w:t>
      </w:r>
      <w:r>
        <w:rPr>
          <w:rFonts w:hint="cs"/>
          <w:rtl/>
        </w:rPr>
        <w:t xml:space="preserve">العوامل التي تفسر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استمرار وجود قيود اجتماعية بالنسبة </w:t>
      </w:r>
      <w:r w:rsidR="006E2805">
        <w:rPr>
          <w:rFonts w:hint="cs"/>
          <w:rtl/>
        </w:rPr>
        <w:t xml:space="preserve">لأغلبية </w:t>
      </w:r>
      <w:r>
        <w:rPr>
          <w:rFonts w:hint="cs"/>
          <w:rtl/>
        </w:rPr>
        <w:t>كبير</w:t>
      </w:r>
      <w:r w:rsidR="006E2805">
        <w:rPr>
          <w:rFonts w:hint="cs"/>
          <w:rtl/>
        </w:rPr>
        <w:t>ة</w:t>
      </w:r>
      <w:r>
        <w:rPr>
          <w:rFonts w:hint="cs"/>
          <w:rtl/>
        </w:rPr>
        <w:t xml:space="preserve"> من النساء“</w:t>
      </w:r>
      <w:r w:rsidRPr="00771D04">
        <w:rPr>
          <w:rFonts w:hint="cs"/>
          <w:rtl/>
        </w:rPr>
        <w:t xml:space="preserve"> </w:t>
      </w:r>
      <w:r>
        <w:rPr>
          <w:rFonts w:hint="cs"/>
          <w:rtl/>
        </w:rPr>
        <w:t xml:space="preserve">(الفقرة 102، </w:t>
      </w:r>
      <w:r w:rsidRPr="00771D04">
        <w:rPr>
          <w:rFonts w:hint="cs"/>
          <w:rtl/>
        </w:rPr>
        <w:t>ال</w:t>
      </w:r>
      <w:r>
        <w:rPr>
          <w:rFonts w:hint="cs"/>
          <w:rtl/>
        </w:rPr>
        <w:t>ص</w:t>
      </w:r>
      <w:r w:rsidRPr="00771D04">
        <w:rPr>
          <w:rFonts w:hint="cs"/>
          <w:rtl/>
        </w:rPr>
        <w:t>ف</w:t>
      </w:r>
      <w:r>
        <w:rPr>
          <w:rFonts w:hint="cs"/>
          <w:rtl/>
        </w:rPr>
        <w:t>ح</w:t>
      </w:r>
      <w:r w:rsidRPr="00771D04">
        <w:rPr>
          <w:rFonts w:hint="cs"/>
          <w:rtl/>
        </w:rPr>
        <w:t xml:space="preserve">ة </w:t>
      </w:r>
      <w:r>
        <w:rPr>
          <w:rFonts w:hint="cs"/>
          <w:rtl/>
        </w:rPr>
        <w:t>25).</w:t>
      </w:r>
      <w:r w:rsidRPr="00771D04">
        <w:rPr>
          <w:rFonts w:hint="cs"/>
          <w:rtl/>
        </w:rPr>
        <w:t xml:space="preserve"> </w:t>
      </w:r>
      <w:r w:rsidR="006E2805">
        <w:rPr>
          <w:rFonts w:hint="cs"/>
          <w:rtl/>
        </w:rPr>
        <w:t>و</w:t>
      </w:r>
      <w:r w:rsidRPr="00771D04">
        <w:rPr>
          <w:rFonts w:hint="cs"/>
          <w:rtl/>
        </w:rPr>
        <w:t xml:space="preserve">يرجى </w:t>
      </w:r>
      <w:r w:rsidR="006E2805">
        <w:rPr>
          <w:rFonts w:hint="cs"/>
          <w:rtl/>
        </w:rPr>
        <w:t xml:space="preserve">إيضاح </w:t>
      </w:r>
      <w:r>
        <w:rPr>
          <w:rFonts w:hint="cs"/>
          <w:rtl/>
        </w:rPr>
        <w:t>هذه الممارسات والتقاليد</w:t>
      </w:r>
      <w:r w:rsidR="00574F1E">
        <w:rPr>
          <w:rFonts w:hint="cs"/>
          <w:rtl/>
        </w:rPr>
        <w:t xml:space="preserve"> بقدر أكبر من الإسهاب</w:t>
      </w:r>
      <w:r>
        <w:rPr>
          <w:rFonts w:hint="cs"/>
          <w:rtl/>
        </w:rPr>
        <w:t xml:space="preserve">، وبيان </w:t>
      </w:r>
      <w:r w:rsidR="00574F1E">
        <w:rPr>
          <w:rFonts w:hint="cs"/>
          <w:rtl/>
        </w:rPr>
        <w:t xml:space="preserve">أي تدابير </w:t>
      </w:r>
      <w:r>
        <w:rPr>
          <w:rFonts w:hint="cs"/>
          <w:rtl/>
        </w:rPr>
        <w:t xml:space="preserve">تتخذها الحكومة للقضاء عليها، ومدى </w:t>
      </w:r>
      <w:r w:rsidR="00574F1E">
        <w:rPr>
          <w:rFonts w:hint="cs"/>
          <w:rtl/>
        </w:rPr>
        <w:t>ت</w:t>
      </w:r>
      <w:r>
        <w:rPr>
          <w:rFonts w:hint="cs"/>
          <w:rtl/>
        </w:rPr>
        <w:t>أث</w:t>
      </w:r>
      <w:r w:rsidR="00574F1E">
        <w:rPr>
          <w:rFonts w:hint="cs"/>
          <w:rtl/>
        </w:rPr>
        <w:t>ي</w:t>
      </w:r>
      <w:r>
        <w:rPr>
          <w:rFonts w:hint="cs"/>
          <w:rtl/>
        </w:rPr>
        <w:t>ر هذه التدابير</w:t>
      </w:r>
      <w:r w:rsidRPr="00771D04">
        <w:rPr>
          <w:rFonts w:hint="cs"/>
          <w:rtl/>
        </w:rPr>
        <w:t>.</w:t>
      </w:r>
    </w:p>
    <w:p w:rsidR="00F03B9D" w:rsidRPr="00771D04" w:rsidRDefault="00F03B9D" w:rsidP="00375271">
      <w:pPr>
        <w:pStyle w:val="SingleTxt"/>
        <w:rPr>
          <w:rFonts w:hint="cs"/>
          <w:rtl/>
        </w:rPr>
      </w:pPr>
      <w:r>
        <w:rPr>
          <w:rFonts w:hint="cs"/>
          <w:rtl/>
        </w:rPr>
        <w:t>8 -</w:t>
      </w:r>
      <w:r>
        <w:rPr>
          <w:rFonts w:hint="cs"/>
          <w:rtl/>
        </w:rPr>
        <w:tab/>
      </w:r>
      <w:r w:rsidR="00574F1E">
        <w:rPr>
          <w:rFonts w:hint="cs"/>
          <w:rtl/>
        </w:rPr>
        <w:t xml:space="preserve">وهل جرت بعد صدور </w:t>
      </w:r>
      <w:r>
        <w:rPr>
          <w:rFonts w:hint="cs"/>
          <w:rtl/>
        </w:rPr>
        <w:t>قانون عام 1999 المت</w:t>
      </w:r>
      <w:r w:rsidR="00B928BE">
        <w:rPr>
          <w:rFonts w:hint="cs"/>
          <w:rtl/>
        </w:rPr>
        <w:t>علق بإصلاح نظام التعليم (الفقرة</w:t>
      </w:r>
      <w:r w:rsidR="00B928BE">
        <w:rPr>
          <w:rFonts w:hint="eastAsia"/>
          <w:rtl/>
        </w:rPr>
        <w:t> </w:t>
      </w:r>
      <w:r>
        <w:rPr>
          <w:rFonts w:hint="cs"/>
          <w:rtl/>
        </w:rPr>
        <w:t xml:space="preserve">170، الصفحة 38)، </w:t>
      </w:r>
      <w:r w:rsidR="00656729">
        <w:rPr>
          <w:rFonts w:hint="cs"/>
          <w:rtl/>
        </w:rPr>
        <w:t xml:space="preserve">مراجعة </w:t>
      </w:r>
      <w:r>
        <w:rPr>
          <w:rFonts w:hint="cs"/>
          <w:rtl/>
        </w:rPr>
        <w:t xml:space="preserve">للكتب المدرسية والبرامج الدراسية بغرض </w:t>
      </w:r>
      <w:r w:rsidR="00656729">
        <w:rPr>
          <w:rFonts w:hint="cs"/>
          <w:rtl/>
        </w:rPr>
        <w:t xml:space="preserve">محور المفاهيم </w:t>
      </w:r>
      <w:r>
        <w:rPr>
          <w:rFonts w:hint="cs"/>
          <w:rtl/>
        </w:rPr>
        <w:t xml:space="preserve">النمطية المسبقة </w:t>
      </w:r>
      <w:r w:rsidR="00656729">
        <w:rPr>
          <w:rFonts w:hint="cs"/>
          <w:rtl/>
        </w:rPr>
        <w:t xml:space="preserve">بشأن </w:t>
      </w:r>
      <w:r>
        <w:rPr>
          <w:rFonts w:hint="cs"/>
          <w:rtl/>
        </w:rPr>
        <w:t xml:space="preserve">الجنسين؟ </w:t>
      </w:r>
      <w:r w:rsidR="00656729">
        <w:rPr>
          <w:rFonts w:hint="cs"/>
          <w:rtl/>
        </w:rPr>
        <w:t>و</w:t>
      </w:r>
      <w:r>
        <w:rPr>
          <w:rFonts w:hint="cs"/>
          <w:rtl/>
        </w:rPr>
        <w:t xml:space="preserve">إذا كان </w:t>
      </w:r>
      <w:r w:rsidR="00656729">
        <w:rPr>
          <w:rFonts w:hint="cs"/>
          <w:rtl/>
        </w:rPr>
        <w:t xml:space="preserve">الأمر </w:t>
      </w:r>
      <w:r>
        <w:rPr>
          <w:rFonts w:hint="cs"/>
          <w:rtl/>
        </w:rPr>
        <w:t xml:space="preserve">كذلك، </w:t>
      </w:r>
      <w:r w:rsidR="00656729">
        <w:rPr>
          <w:rFonts w:hint="cs"/>
          <w:rtl/>
        </w:rPr>
        <w:t>ف</w:t>
      </w:r>
      <w:r>
        <w:rPr>
          <w:rFonts w:hint="cs"/>
          <w:rtl/>
        </w:rPr>
        <w:t>كيف أُد</w:t>
      </w:r>
      <w:r w:rsidR="00375271">
        <w:rPr>
          <w:rFonts w:hint="cs"/>
          <w:rtl/>
        </w:rPr>
        <w:t xml:space="preserve">رجت </w:t>
      </w:r>
      <w:r>
        <w:rPr>
          <w:rFonts w:hint="cs"/>
          <w:rtl/>
        </w:rPr>
        <w:t>فكرة المساواة بين الرجل والمرأة في المنهج الدراسي الجديد؟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771D04" w:rsidRDefault="00F03B9D" w:rsidP="00375271">
      <w:pPr>
        <w:pStyle w:val="SingleTxt"/>
        <w:rPr>
          <w:rFonts w:hint="cs"/>
          <w:b/>
          <w:bCs/>
          <w:rtl/>
        </w:rPr>
      </w:pPr>
      <w:r w:rsidRPr="00771D04">
        <w:rPr>
          <w:rFonts w:hint="cs"/>
          <w:b/>
          <w:bCs/>
          <w:rtl/>
        </w:rPr>
        <w:t xml:space="preserve">العنف </w:t>
      </w:r>
      <w:r>
        <w:rPr>
          <w:rFonts w:hint="cs"/>
          <w:b/>
          <w:bCs/>
          <w:rtl/>
        </w:rPr>
        <w:t>ضد</w:t>
      </w:r>
      <w:r w:rsidRPr="00771D0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</w:t>
      </w:r>
      <w:r w:rsidRPr="00771D04">
        <w:rPr>
          <w:rFonts w:hint="cs"/>
          <w:b/>
          <w:bCs/>
          <w:rtl/>
        </w:rPr>
        <w:t>لمرأة</w:t>
      </w:r>
    </w:p>
    <w:p w:rsidR="00F03B9D" w:rsidRPr="00771D04" w:rsidRDefault="00F03B9D" w:rsidP="002B78B9">
      <w:pPr>
        <w:pStyle w:val="SingleTxt"/>
        <w:rPr>
          <w:rFonts w:hint="cs"/>
          <w:rtl/>
        </w:rPr>
      </w:pPr>
      <w:r>
        <w:rPr>
          <w:rFonts w:hint="cs"/>
          <w:rtl/>
        </w:rPr>
        <w:t>9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  <w:t xml:space="preserve">يرجى </w:t>
      </w:r>
      <w:r>
        <w:rPr>
          <w:rFonts w:hint="cs"/>
          <w:rtl/>
        </w:rPr>
        <w:t xml:space="preserve">تقديم معلومات مفصلة عن أشكال ونطاق </w:t>
      </w:r>
      <w:r w:rsidRPr="00246556">
        <w:rPr>
          <w:rFonts w:hint="cs"/>
          <w:rtl/>
        </w:rPr>
        <w:t>العنف الموجه ضد المرأة</w:t>
      </w:r>
      <w:r>
        <w:rPr>
          <w:rFonts w:hint="cs"/>
          <w:rtl/>
        </w:rPr>
        <w:t xml:space="preserve"> في </w:t>
      </w:r>
      <w:r w:rsidR="00375271">
        <w:rPr>
          <w:rFonts w:hint="cs"/>
          <w:rtl/>
        </w:rPr>
        <w:t xml:space="preserve">نطاق </w:t>
      </w:r>
      <w:r>
        <w:rPr>
          <w:rFonts w:hint="cs"/>
          <w:rtl/>
        </w:rPr>
        <w:t xml:space="preserve">الأسرة وفي </w:t>
      </w:r>
      <w:r w:rsidR="00375271">
        <w:rPr>
          <w:rFonts w:hint="cs"/>
          <w:rtl/>
        </w:rPr>
        <w:t xml:space="preserve">النطاق المجتمعي </w:t>
      </w:r>
      <w:r>
        <w:rPr>
          <w:rFonts w:hint="cs"/>
          <w:rtl/>
        </w:rPr>
        <w:t xml:space="preserve">بصفة عامة، </w:t>
      </w:r>
      <w:r w:rsidR="00375271">
        <w:rPr>
          <w:rFonts w:hint="cs"/>
          <w:rtl/>
        </w:rPr>
        <w:t xml:space="preserve">بما في ذلك </w:t>
      </w:r>
      <w:r>
        <w:rPr>
          <w:rFonts w:hint="cs"/>
          <w:rtl/>
        </w:rPr>
        <w:t xml:space="preserve">بيانات إحصائية ومعلومات عن الأحكام التشريعية وسبل الانتصاف وخدمات المساعدة الاجتماعية وأنشطة التوعية. وهل التمست الحكومة المساعدة الفنية </w:t>
      </w:r>
      <w:r w:rsidR="002B78B9">
        <w:rPr>
          <w:rFonts w:hint="cs"/>
          <w:rtl/>
        </w:rPr>
        <w:t xml:space="preserve">أو فكرت في التماسها </w:t>
      </w:r>
      <w:r>
        <w:rPr>
          <w:rFonts w:hint="cs"/>
          <w:rtl/>
        </w:rPr>
        <w:t>من الكيانات المتخصصة التابعة للأمم المتحدة لجمع تلك البيانات الإحصائية؟</w:t>
      </w:r>
    </w:p>
    <w:p w:rsidR="00F03B9D" w:rsidRPr="00771D04" w:rsidRDefault="00F03B9D" w:rsidP="0024308B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</w:t>
      </w:r>
      <w:r>
        <w:rPr>
          <w:rFonts w:hint="cs"/>
          <w:rtl/>
        </w:rPr>
        <w:t>0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</w:r>
      <w:r w:rsidR="002B78B9">
        <w:rPr>
          <w:rFonts w:hint="cs"/>
          <w:rtl/>
        </w:rPr>
        <w:t xml:space="preserve">ويصف </w:t>
      </w:r>
      <w:r w:rsidRPr="00771D04">
        <w:rPr>
          <w:rFonts w:hint="cs"/>
          <w:rtl/>
        </w:rPr>
        <w:t>التقرير</w:t>
      </w:r>
      <w:r>
        <w:rPr>
          <w:rFonts w:hint="cs"/>
          <w:rtl/>
        </w:rPr>
        <w:t xml:space="preserve"> التدابير المتخذة ل</w:t>
      </w:r>
      <w:r w:rsidR="002B78B9">
        <w:rPr>
          <w:rFonts w:hint="cs"/>
          <w:rtl/>
        </w:rPr>
        <w:t xml:space="preserve">مكافحة </w:t>
      </w:r>
      <w:r>
        <w:rPr>
          <w:rFonts w:hint="cs"/>
          <w:rtl/>
        </w:rPr>
        <w:t xml:space="preserve">ممارسة تشويه الأعضاء التناسلية للأنثى والتسمين القسري (الفقرات من 223 إلى 227، الصفحتان 52 و 53)، بما فيها حملات </w:t>
      </w:r>
      <w:r w:rsidR="00EC201A">
        <w:rPr>
          <w:rFonts w:hint="cs"/>
          <w:rtl/>
        </w:rPr>
        <w:t>ال</w:t>
      </w:r>
      <w:r>
        <w:rPr>
          <w:rFonts w:hint="cs"/>
          <w:rtl/>
        </w:rPr>
        <w:t xml:space="preserve">إعلام </w:t>
      </w:r>
      <w:r w:rsidR="00EC201A">
        <w:rPr>
          <w:rFonts w:hint="cs"/>
          <w:rtl/>
        </w:rPr>
        <w:t xml:space="preserve">والتوعية </w:t>
      </w:r>
      <w:r>
        <w:rPr>
          <w:rFonts w:hint="cs"/>
          <w:rtl/>
        </w:rPr>
        <w:t xml:space="preserve">(الفقرة 226، الصفحة 52). كما يشير إلى مشروع </w:t>
      </w:r>
      <w:r w:rsidR="00EC201A">
        <w:rPr>
          <w:rFonts w:hint="cs"/>
          <w:rtl/>
        </w:rPr>
        <w:t>ال</w:t>
      </w:r>
      <w:r>
        <w:rPr>
          <w:rFonts w:hint="cs"/>
          <w:rtl/>
        </w:rPr>
        <w:t xml:space="preserve">قانون </w:t>
      </w:r>
      <w:r w:rsidR="00EC201A">
        <w:rPr>
          <w:rFonts w:hint="cs"/>
          <w:rtl/>
        </w:rPr>
        <w:t xml:space="preserve">الجنائي </w:t>
      </w:r>
      <w:r>
        <w:rPr>
          <w:rFonts w:hint="cs"/>
          <w:rtl/>
        </w:rPr>
        <w:t xml:space="preserve">والإجراءات </w:t>
      </w:r>
      <w:r w:rsidR="00EC201A">
        <w:rPr>
          <w:rFonts w:hint="cs"/>
          <w:rtl/>
        </w:rPr>
        <w:t xml:space="preserve">الجنائية </w:t>
      </w:r>
      <w:r>
        <w:rPr>
          <w:rFonts w:hint="cs"/>
          <w:rtl/>
        </w:rPr>
        <w:t xml:space="preserve">بشأن الأحداث (الفقرة 227، الصفحة 53). </w:t>
      </w:r>
      <w:r w:rsidR="00EC201A">
        <w:rPr>
          <w:rFonts w:hint="cs"/>
          <w:rtl/>
        </w:rPr>
        <w:t>و</w:t>
      </w:r>
      <w:r>
        <w:rPr>
          <w:rFonts w:hint="cs"/>
          <w:rtl/>
        </w:rPr>
        <w:t xml:space="preserve">يرجى بيان كيف تساهم هذه التدابير في القضاء على هذه الممارسات. وهل التمست الحكومة المساعدة الفنية والمالية </w:t>
      </w:r>
      <w:r w:rsidR="0024308B">
        <w:rPr>
          <w:rFonts w:hint="cs"/>
          <w:rtl/>
        </w:rPr>
        <w:t xml:space="preserve">أو فكرت في التماسها </w:t>
      </w:r>
      <w:r>
        <w:rPr>
          <w:rFonts w:hint="cs"/>
          <w:rtl/>
        </w:rPr>
        <w:t>من منظمة الصحة العالمية؟</w:t>
      </w:r>
    </w:p>
    <w:p w:rsidR="00F03B9D" w:rsidRPr="00771D04" w:rsidRDefault="00F03B9D" w:rsidP="00F606DE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</w:t>
      </w:r>
      <w:r>
        <w:rPr>
          <w:rFonts w:hint="cs"/>
          <w:rtl/>
        </w:rPr>
        <w:t>1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</w:r>
      <w:r w:rsidR="00206089">
        <w:rPr>
          <w:rFonts w:hint="cs"/>
          <w:rtl/>
        </w:rPr>
        <w:t xml:space="preserve">وكانت </w:t>
      </w:r>
      <w:r>
        <w:rPr>
          <w:rtl/>
        </w:rPr>
        <w:t>لجنة القضاء على التمييز العنصري</w:t>
      </w:r>
      <w:r>
        <w:rPr>
          <w:rFonts w:hint="cs"/>
          <w:rtl/>
        </w:rPr>
        <w:t xml:space="preserve"> </w:t>
      </w:r>
      <w:r w:rsidR="00206089">
        <w:rPr>
          <w:rFonts w:hint="cs"/>
          <w:rtl/>
        </w:rPr>
        <w:t xml:space="preserve">قد أبدت قلقها بشأن </w:t>
      </w:r>
      <w:r>
        <w:rPr>
          <w:rFonts w:hint="cs"/>
          <w:rtl/>
        </w:rPr>
        <w:t xml:space="preserve">استمرار ممارسة الرق في موريتانيا. </w:t>
      </w:r>
      <w:r w:rsidR="00206089">
        <w:rPr>
          <w:rFonts w:hint="cs"/>
          <w:rtl/>
        </w:rPr>
        <w:t>و</w:t>
      </w:r>
      <w:r>
        <w:rPr>
          <w:rFonts w:hint="cs"/>
          <w:rtl/>
        </w:rPr>
        <w:t>يرجى تقديم إحصاءات، إ</w:t>
      </w:r>
      <w:r w:rsidR="00F606DE">
        <w:rPr>
          <w:rFonts w:hint="cs"/>
          <w:rtl/>
        </w:rPr>
        <w:t xml:space="preserve">ذا كانت متوافرة، لأعداد </w:t>
      </w:r>
      <w:r>
        <w:rPr>
          <w:rFonts w:hint="cs"/>
          <w:rtl/>
        </w:rPr>
        <w:t xml:space="preserve">النساء والفتيات اللواتي يوجدن في أوضاع شبيهة بالرق، وبيان الجهود المبذولة حاليا لإنفاذ </w:t>
      </w:r>
      <w:r>
        <w:rPr>
          <w:rtl/>
        </w:rPr>
        <w:t>قانون عام 1981</w:t>
      </w:r>
      <w:r>
        <w:rPr>
          <w:rFonts w:hint="cs"/>
          <w:rtl/>
        </w:rPr>
        <w:t xml:space="preserve"> الذي </w:t>
      </w:r>
      <w:r w:rsidR="00F606DE">
        <w:rPr>
          <w:rFonts w:hint="cs"/>
          <w:rtl/>
        </w:rPr>
        <w:t xml:space="preserve">ألغى </w:t>
      </w:r>
      <w:r>
        <w:rPr>
          <w:rFonts w:hint="cs"/>
          <w:rtl/>
        </w:rPr>
        <w:t xml:space="preserve">الرق في موريتانيا، وكذلك أنشطة التوعية الرامية إلى </w:t>
      </w:r>
      <w:r w:rsidR="00F606DE">
        <w:rPr>
          <w:rFonts w:hint="cs"/>
          <w:rtl/>
        </w:rPr>
        <w:t xml:space="preserve">كبح </w:t>
      </w:r>
      <w:r>
        <w:rPr>
          <w:rFonts w:hint="cs"/>
          <w:rtl/>
        </w:rPr>
        <w:t xml:space="preserve">هذه الممارسة، وبيان </w:t>
      </w:r>
      <w:r w:rsidR="00F606DE">
        <w:rPr>
          <w:rFonts w:hint="cs"/>
          <w:rtl/>
        </w:rPr>
        <w:t xml:space="preserve">تأثير </w:t>
      </w:r>
      <w:r>
        <w:rPr>
          <w:rFonts w:hint="cs"/>
          <w:rtl/>
        </w:rPr>
        <w:t>هذه الجهود حتى الآن.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771D04" w:rsidRDefault="00F03B9D" w:rsidP="00F03B9D">
      <w:pPr>
        <w:pStyle w:val="SingleTxt"/>
        <w:rPr>
          <w:rFonts w:hint="cs"/>
          <w:b/>
          <w:bCs/>
          <w:rtl/>
        </w:rPr>
      </w:pPr>
      <w:r w:rsidRPr="00771D04">
        <w:rPr>
          <w:rFonts w:hint="cs"/>
          <w:b/>
          <w:bCs/>
          <w:rtl/>
        </w:rPr>
        <w:t>المادة 6</w:t>
      </w:r>
    </w:p>
    <w:p w:rsidR="00F03B9D" w:rsidRDefault="00F03B9D" w:rsidP="00417D04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</w:t>
      </w:r>
      <w:r>
        <w:rPr>
          <w:rFonts w:hint="cs"/>
          <w:rtl/>
        </w:rPr>
        <w:t>2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</w:r>
      <w:r>
        <w:rPr>
          <w:rFonts w:hint="cs"/>
          <w:rtl/>
        </w:rPr>
        <w:t xml:space="preserve">في ضوء </w:t>
      </w:r>
      <w:r w:rsidR="00092580">
        <w:rPr>
          <w:rFonts w:hint="cs"/>
          <w:rtl/>
        </w:rPr>
        <w:t xml:space="preserve">الشواغل </w:t>
      </w:r>
      <w:r>
        <w:rPr>
          <w:rFonts w:hint="cs"/>
          <w:rtl/>
        </w:rPr>
        <w:t xml:space="preserve">التي أعربت عنها </w:t>
      </w:r>
      <w:r>
        <w:rPr>
          <w:rFonts w:hint="cs"/>
          <w:rtl/>
          <w:lang w:bidi="ar"/>
        </w:rPr>
        <w:t xml:space="preserve">لجنة حقوق الطفل في تعليقاتها الختامية </w:t>
      </w:r>
      <w:r w:rsidR="00092580">
        <w:rPr>
          <w:rFonts w:hint="cs"/>
          <w:rtl/>
          <w:lang w:bidi="ar"/>
        </w:rPr>
        <w:t xml:space="preserve">الأخيرة </w:t>
      </w:r>
      <w:r>
        <w:rPr>
          <w:rFonts w:hint="cs"/>
          <w:rtl/>
          <w:lang w:bidi="ar"/>
        </w:rPr>
        <w:t>(</w:t>
      </w:r>
      <w:r>
        <w:rPr>
          <w:lang w:bidi="ar"/>
        </w:rPr>
        <w:t>CRC/C/15/Add.159</w:t>
      </w:r>
      <w:r>
        <w:rPr>
          <w:rFonts w:hint="cs"/>
          <w:rtl/>
          <w:lang w:bidi="ar"/>
        </w:rPr>
        <w:t xml:space="preserve">) </w:t>
      </w:r>
      <w:r w:rsidR="00092580">
        <w:rPr>
          <w:rFonts w:hint="cs"/>
          <w:rtl/>
          <w:lang w:bidi="ar"/>
        </w:rPr>
        <w:t xml:space="preserve">بشأن </w:t>
      </w:r>
      <w:r>
        <w:rPr>
          <w:rFonts w:hint="cs"/>
          <w:rtl/>
          <w:lang w:bidi="ar"/>
        </w:rPr>
        <w:t xml:space="preserve">ارتفاع عدد الأطفال الذين </w:t>
      </w:r>
      <w:r>
        <w:rPr>
          <w:rtl/>
        </w:rPr>
        <w:t xml:space="preserve">يزاولون </w:t>
      </w:r>
      <w:r w:rsidR="00092580">
        <w:rPr>
          <w:rFonts w:hint="cs"/>
          <w:rtl/>
        </w:rPr>
        <w:t>العمل</w:t>
      </w:r>
      <w:r>
        <w:rPr>
          <w:rFonts w:hint="cs"/>
          <w:rtl/>
        </w:rPr>
        <w:t xml:space="preserve">، </w:t>
      </w:r>
      <w:r w:rsidR="00753C4F">
        <w:rPr>
          <w:rFonts w:hint="cs"/>
          <w:rtl/>
        </w:rPr>
        <w:t xml:space="preserve">وكون </w:t>
      </w:r>
      <w:r>
        <w:rPr>
          <w:rFonts w:hint="cs"/>
          <w:rtl/>
        </w:rPr>
        <w:t xml:space="preserve">الفتيات اللواتي يعملن </w:t>
      </w:r>
      <w:r w:rsidR="00753C4F">
        <w:rPr>
          <w:rFonts w:hint="cs"/>
          <w:rtl/>
        </w:rPr>
        <w:t xml:space="preserve">في الخدمة المنزلية </w:t>
      </w:r>
      <w:r>
        <w:rPr>
          <w:rFonts w:hint="cs"/>
          <w:rtl/>
        </w:rPr>
        <w:t xml:space="preserve">لا </w:t>
      </w:r>
      <w:r w:rsidR="00753C4F">
        <w:rPr>
          <w:rFonts w:hint="cs"/>
          <w:rtl/>
        </w:rPr>
        <w:t xml:space="preserve">تدفع لهن </w:t>
      </w:r>
      <w:r>
        <w:rPr>
          <w:rFonts w:hint="cs"/>
          <w:rtl/>
        </w:rPr>
        <w:t>أجور</w:t>
      </w:r>
      <w:r w:rsidR="00753C4F">
        <w:rPr>
          <w:rFonts w:hint="cs"/>
          <w:rtl/>
        </w:rPr>
        <w:t xml:space="preserve"> عن ذلك </w:t>
      </w:r>
      <w:r>
        <w:rPr>
          <w:rFonts w:hint="cs"/>
          <w:rtl/>
        </w:rPr>
        <w:t xml:space="preserve">في </w:t>
      </w:r>
      <w:r w:rsidR="00753C4F">
        <w:rPr>
          <w:rFonts w:hint="cs"/>
          <w:rtl/>
        </w:rPr>
        <w:t xml:space="preserve">حالات </w:t>
      </w:r>
      <w:r>
        <w:rPr>
          <w:rFonts w:hint="cs"/>
          <w:rtl/>
        </w:rPr>
        <w:t>كثيرة أو تُدفع لهن أجور ناقصة، و</w:t>
      </w:r>
      <w:r w:rsidR="00753C4F">
        <w:rPr>
          <w:rFonts w:hint="cs"/>
          <w:rtl/>
        </w:rPr>
        <w:t xml:space="preserve">ما يوجد من </w:t>
      </w:r>
      <w:r>
        <w:rPr>
          <w:rFonts w:hint="cs"/>
          <w:rtl/>
        </w:rPr>
        <w:t xml:space="preserve">ممارسات </w:t>
      </w:r>
      <w:r w:rsidR="00753C4F">
        <w:rPr>
          <w:rFonts w:hint="cs"/>
          <w:rtl/>
        </w:rPr>
        <w:t xml:space="preserve">السخرة </w:t>
      </w:r>
      <w:r>
        <w:rPr>
          <w:rFonts w:hint="cs"/>
          <w:rtl/>
        </w:rPr>
        <w:t xml:space="preserve">غير الطوعية في بعض المناطق </w:t>
      </w:r>
      <w:r w:rsidR="00FB7DD7">
        <w:rPr>
          <w:rFonts w:hint="cs"/>
          <w:rtl/>
        </w:rPr>
        <w:t>المعزولة،</w:t>
      </w:r>
      <w:r>
        <w:rPr>
          <w:rFonts w:hint="cs"/>
          <w:rtl/>
        </w:rPr>
        <w:t xml:space="preserve"> </w:t>
      </w:r>
      <w:r w:rsidRPr="00771D04">
        <w:rPr>
          <w:rFonts w:hint="cs"/>
          <w:rtl/>
        </w:rPr>
        <w:t xml:space="preserve">يرجى تقديم </w:t>
      </w:r>
      <w:r>
        <w:rPr>
          <w:rFonts w:hint="cs"/>
          <w:rtl/>
        </w:rPr>
        <w:t>معلوم</w:t>
      </w:r>
      <w:r w:rsidRPr="00771D04">
        <w:rPr>
          <w:rFonts w:hint="cs"/>
          <w:rtl/>
        </w:rPr>
        <w:t>ات عن</w:t>
      </w:r>
      <w:r>
        <w:rPr>
          <w:rFonts w:hint="cs"/>
          <w:rtl/>
        </w:rPr>
        <w:t xml:space="preserve"> الكيفية التي تعالج بها الحكومة هذه المشكلة. </w:t>
      </w:r>
      <w:r w:rsidR="00FB7DD7">
        <w:rPr>
          <w:rFonts w:hint="cs"/>
          <w:rtl/>
        </w:rPr>
        <w:t>و</w:t>
      </w:r>
      <w:r>
        <w:rPr>
          <w:rFonts w:hint="cs"/>
          <w:rtl/>
        </w:rPr>
        <w:t xml:space="preserve">يرجى بيان </w:t>
      </w:r>
      <w:r w:rsidR="00FB7DD7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إن كان </w:t>
      </w:r>
      <w:r w:rsidR="00FB7DD7">
        <w:rPr>
          <w:rFonts w:hint="cs"/>
          <w:rtl/>
        </w:rPr>
        <w:t xml:space="preserve">قد بدأ نفاذ </w:t>
      </w:r>
      <w:r>
        <w:rPr>
          <w:rFonts w:hint="cs"/>
          <w:rtl/>
        </w:rPr>
        <w:t>القانون رقم 025-2003 المؤرخ 17 تموز/يوليه 2003 المتعلق بقمع الاتجار بالأشخاص.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771D04" w:rsidRDefault="00F03B9D" w:rsidP="00F03B9D">
      <w:pPr>
        <w:pStyle w:val="SingleTxt"/>
        <w:rPr>
          <w:rFonts w:hint="cs"/>
          <w:b/>
          <w:bCs/>
          <w:rtl/>
        </w:rPr>
      </w:pPr>
      <w:r w:rsidRPr="00771D04">
        <w:rPr>
          <w:rFonts w:hint="cs"/>
          <w:b/>
          <w:bCs/>
          <w:rtl/>
        </w:rPr>
        <w:t>الماد</w:t>
      </w:r>
      <w:r>
        <w:rPr>
          <w:rFonts w:hint="cs"/>
          <w:b/>
          <w:bCs/>
          <w:rtl/>
        </w:rPr>
        <w:t>تان 7 و 8</w:t>
      </w:r>
    </w:p>
    <w:p w:rsidR="00F03B9D" w:rsidRDefault="00F03B9D" w:rsidP="000213DE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</w:t>
      </w:r>
      <w:r>
        <w:rPr>
          <w:rFonts w:hint="cs"/>
          <w:rtl/>
        </w:rPr>
        <w:t>3</w:t>
      </w:r>
      <w:r w:rsidRPr="00771D04">
        <w:rPr>
          <w:rFonts w:hint="cs"/>
          <w:rtl/>
        </w:rPr>
        <w:t xml:space="preserve"> -</w:t>
      </w:r>
      <w:r>
        <w:rPr>
          <w:rFonts w:hint="cs"/>
          <w:rtl/>
        </w:rPr>
        <w:tab/>
        <w:t xml:space="preserve">وفقا للمعلومات الواردة في التقرير، </w:t>
      </w:r>
      <w:r w:rsidR="007A4BA9">
        <w:rPr>
          <w:rFonts w:hint="cs"/>
          <w:rtl/>
        </w:rPr>
        <w:t xml:space="preserve">هناك نقص في تمثيل </w:t>
      </w:r>
      <w:r>
        <w:rPr>
          <w:rFonts w:hint="cs"/>
          <w:rtl/>
        </w:rPr>
        <w:t xml:space="preserve">المرأة </w:t>
      </w:r>
      <w:r w:rsidR="007A4BA9">
        <w:rPr>
          <w:rFonts w:hint="cs"/>
          <w:rtl/>
        </w:rPr>
        <w:t xml:space="preserve">في مناصب صنع القرار على صعيدي </w:t>
      </w:r>
      <w:r>
        <w:rPr>
          <w:rFonts w:hint="cs"/>
          <w:rtl/>
        </w:rPr>
        <w:t>الحياة العامة و</w:t>
      </w:r>
      <w:r w:rsidR="004307FC">
        <w:rPr>
          <w:rFonts w:hint="cs"/>
          <w:rtl/>
        </w:rPr>
        <w:t xml:space="preserve">الحياة </w:t>
      </w:r>
      <w:r>
        <w:rPr>
          <w:rFonts w:hint="cs"/>
          <w:rtl/>
        </w:rPr>
        <w:t xml:space="preserve">السياسية وفي </w:t>
      </w:r>
      <w:r w:rsidR="000213DE">
        <w:rPr>
          <w:rFonts w:hint="cs"/>
          <w:rtl/>
        </w:rPr>
        <w:t xml:space="preserve">مجال </w:t>
      </w:r>
      <w:r>
        <w:rPr>
          <w:rFonts w:hint="cs"/>
          <w:rtl/>
        </w:rPr>
        <w:t xml:space="preserve">الأنشطة الدولية. </w:t>
      </w:r>
      <w:r w:rsidR="000213DE">
        <w:rPr>
          <w:rFonts w:hint="cs"/>
          <w:rtl/>
        </w:rPr>
        <w:t>و</w:t>
      </w:r>
      <w:r>
        <w:rPr>
          <w:rFonts w:hint="cs"/>
          <w:rtl/>
        </w:rPr>
        <w:t>يرجى تقديم معلومات عن مشاركة المرأة، مقارنة بالرجل، في جميع مستويات وفروع الإدارة والبرلمان والقضاء</w:t>
      </w:r>
      <w:r w:rsidRPr="00771D04">
        <w:rPr>
          <w:rFonts w:hint="cs"/>
          <w:rtl/>
        </w:rPr>
        <w:t>.</w:t>
      </w:r>
    </w:p>
    <w:p w:rsidR="00F03B9D" w:rsidRPr="00771D04" w:rsidRDefault="00F03B9D" w:rsidP="00B202FB">
      <w:pPr>
        <w:pStyle w:val="SingleTxt"/>
        <w:rPr>
          <w:rFonts w:hint="cs"/>
          <w:rtl/>
        </w:rPr>
      </w:pPr>
      <w:r>
        <w:rPr>
          <w:rFonts w:hint="cs"/>
          <w:rtl/>
        </w:rPr>
        <w:t>14 -</w:t>
      </w:r>
      <w:r>
        <w:rPr>
          <w:rFonts w:hint="cs"/>
          <w:rtl/>
        </w:rPr>
        <w:tab/>
      </w:r>
      <w:r w:rsidR="00B202FB">
        <w:rPr>
          <w:rFonts w:hint="cs"/>
          <w:rtl/>
        </w:rPr>
        <w:t>و</w:t>
      </w:r>
      <w:r>
        <w:rPr>
          <w:rFonts w:hint="cs"/>
          <w:rtl/>
        </w:rPr>
        <w:t xml:space="preserve">يرجى بيان التدابير </w:t>
      </w:r>
      <w:r w:rsidR="00B202FB">
        <w:rPr>
          <w:rFonts w:hint="cs"/>
          <w:rtl/>
        </w:rPr>
        <w:t xml:space="preserve">المحددة </w:t>
      </w:r>
      <w:r>
        <w:rPr>
          <w:rFonts w:hint="cs"/>
          <w:rtl/>
        </w:rPr>
        <w:t xml:space="preserve">المعتزم اتخاذها لتحقيق </w:t>
      </w:r>
      <w:r>
        <w:rPr>
          <w:rtl/>
        </w:rPr>
        <w:t xml:space="preserve">مشاركة المرأة </w:t>
      </w:r>
      <w:r w:rsidR="00B202FB">
        <w:rPr>
          <w:rFonts w:hint="cs"/>
          <w:rtl/>
        </w:rPr>
        <w:t xml:space="preserve">مشاركة تامة </w:t>
      </w:r>
      <w:r>
        <w:rPr>
          <w:rtl/>
        </w:rPr>
        <w:t>وعلى قدم المساواة</w:t>
      </w:r>
      <w:r>
        <w:rPr>
          <w:rFonts w:hint="cs"/>
          <w:rtl/>
        </w:rPr>
        <w:t xml:space="preserve"> </w:t>
      </w:r>
      <w:r>
        <w:rPr>
          <w:rtl/>
        </w:rPr>
        <w:t>في</w:t>
      </w:r>
      <w:r>
        <w:rPr>
          <w:rFonts w:hint="cs"/>
          <w:rtl/>
        </w:rPr>
        <w:t xml:space="preserve"> جميع مستويات الحكومة، بما فيها التدابير الخاصة المؤقتة </w:t>
      </w:r>
      <w:r w:rsidR="00B202FB">
        <w:rPr>
          <w:rFonts w:hint="cs"/>
          <w:rtl/>
        </w:rPr>
        <w:t>وفقا ل</w:t>
      </w:r>
      <w:r>
        <w:rPr>
          <w:rFonts w:hint="cs"/>
          <w:rtl/>
        </w:rPr>
        <w:t>لفقرة 1 من المادة 4 من الاتفاقية.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94017D" w:rsidRDefault="00F03B9D" w:rsidP="00F03B9D">
      <w:pPr>
        <w:pStyle w:val="SingleTxt"/>
        <w:rPr>
          <w:rFonts w:hint="cs"/>
          <w:b/>
          <w:bCs/>
          <w:rtl/>
        </w:rPr>
      </w:pPr>
      <w:r w:rsidRPr="0094017D">
        <w:rPr>
          <w:rFonts w:hint="cs"/>
          <w:b/>
          <w:bCs/>
          <w:rtl/>
        </w:rPr>
        <w:t>المادة 9</w:t>
      </w:r>
    </w:p>
    <w:p w:rsidR="00F03B9D" w:rsidRPr="0094017D" w:rsidRDefault="00F03B9D" w:rsidP="00B928BE">
      <w:pPr>
        <w:pStyle w:val="SingleTxt"/>
        <w:rPr>
          <w:rFonts w:hint="cs"/>
          <w:rtl/>
        </w:rPr>
      </w:pPr>
      <w:r>
        <w:rPr>
          <w:rFonts w:hint="cs"/>
          <w:rtl/>
        </w:rPr>
        <w:t>15 -</w:t>
      </w:r>
      <w:r>
        <w:rPr>
          <w:rFonts w:hint="cs"/>
          <w:rtl/>
        </w:rPr>
        <w:tab/>
        <w:t>يذكر</w:t>
      </w:r>
      <w:r w:rsidRPr="0094017D">
        <w:rPr>
          <w:rFonts w:hint="cs"/>
          <w:rtl/>
        </w:rPr>
        <w:t xml:space="preserve"> التقرير أن</w:t>
      </w:r>
      <w:r>
        <w:rPr>
          <w:rFonts w:hint="cs"/>
          <w:rtl/>
        </w:rPr>
        <w:t xml:space="preserve"> قانون الجنسية الموريتانية </w:t>
      </w:r>
      <w:r w:rsidR="00DB428E">
        <w:rPr>
          <w:rFonts w:hint="cs"/>
          <w:rtl/>
        </w:rPr>
        <w:t xml:space="preserve">والنصوص المعدلة له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يكفل نفس الشروط </w:t>
      </w:r>
      <w:r w:rsidR="00DB428E">
        <w:rPr>
          <w:rFonts w:hint="eastAsia"/>
          <w:rtl/>
        </w:rPr>
        <w:t>”</w:t>
      </w:r>
      <w:r>
        <w:rPr>
          <w:rFonts w:hint="cs"/>
          <w:rtl/>
        </w:rPr>
        <w:t>لاكتساب الجنسية الموريتانية والاحتفاظ بها و</w:t>
      </w:r>
      <w:r w:rsidR="00DB428E">
        <w:rPr>
          <w:rFonts w:hint="cs"/>
          <w:rtl/>
        </w:rPr>
        <w:t>خلعها</w:t>
      </w:r>
      <w:r>
        <w:rPr>
          <w:rFonts w:hint="cs"/>
          <w:rtl/>
        </w:rPr>
        <w:t xml:space="preserve">، بالنسبة لجميع المواطنين، دون أي تمييز، </w:t>
      </w:r>
      <w:r w:rsidR="00DB428E">
        <w:rPr>
          <w:rFonts w:hint="cs"/>
          <w:rtl/>
        </w:rPr>
        <w:t xml:space="preserve">بما في ذلك </w:t>
      </w:r>
      <w:r>
        <w:rPr>
          <w:rFonts w:hint="cs"/>
          <w:rtl/>
        </w:rPr>
        <w:t>بسبب نوع الجنس“ (الفقرة 152)</w:t>
      </w:r>
      <w:r w:rsidRPr="0094017D">
        <w:rPr>
          <w:rFonts w:hint="cs"/>
          <w:rtl/>
        </w:rPr>
        <w:t>.</w:t>
      </w:r>
      <w:r>
        <w:rPr>
          <w:rFonts w:hint="cs"/>
          <w:rtl/>
        </w:rPr>
        <w:t xml:space="preserve"> غير أن </w:t>
      </w:r>
      <w:r>
        <w:rPr>
          <w:rtl/>
        </w:rPr>
        <w:t>لجنة القضاء على التمييز العنصري</w:t>
      </w:r>
      <w:r>
        <w:rPr>
          <w:rFonts w:hint="cs"/>
          <w:rtl/>
        </w:rPr>
        <w:t xml:space="preserve"> أ</w:t>
      </w:r>
      <w:r w:rsidR="00DB428E">
        <w:rPr>
          <w:rFonts w:hint="cs"/>
          <w:rtl/>
        </w:rPr>
        <w:t xml:space="preserve">بدت القلق </w:t>
      </w:r>
      <w:r>
        <w:rPr>
          <w:rFonts w:hint="cs"/>
          <w:rtl/>
        </w:rPr>
        <w:t xml:space="preserve">من أن قانون الجنسية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يضع قواعد للحصول على الجنسية تختلف </w:t>
      </w:r>
      <w:r w:rsidR="00FE6922">
        <w:rPr>
          <w:rFonts w:hint="cs"/>
          <w:rtl/>
        </w:rPr>
        <w:t xml:space="preserve">تبعا لما إن كان الطفل قد </w:t>
      </w:r>
      <w:r>
        <w:rPr>
          <w:rFonts w:hint="cs"/>
          <w:rtl/>
        </w:rPr>
        <w:t xml:space="preserve">وُلد لأب موريتاني أو لأم موريتانية، أو </w:t>
      </w:r>
      <w:r w:rsidR="006B029D">
        <w:rPr>
          <w:rFonts w:hint="cs"/>
          <w:rtl/>
        </w:rPr>
        <w:t xml:space="preserve">لما إن كان قد وُلد </w:t>
      </w:r>
      <w:r>
        <w:rPr>
          <w:rFonts w:hint="cs"/>
          <w:rtl/>
        </w:rPr>
        <w:t xml:space="preserve">لأب أجنبي أو لأم </w:t>
      </w:r>
      <w:r w:rsidR="00B928BE">
        <w:rPr>
          <w:rFonts w:hint="cs"/>
          <w:rtl/>
        </w:rPr>
        <w:t xml:space="preserve">مولودة </w:t>
      </w:r>
      <w:r>
        <w:rPr>
          <w:rFonts w:hint="cs"/>
          <w:rtl/>
        </w:rPr>
        <w:t>في موريتانيا“ (</w:t>
      </w:r>
      <w:r w:rsidRPr="00F302D7">
        <w:t>CERD/C/65/CO/5</w:t>
      </w:r>
      <w:r>
        <w:rPr>
          <w:rFonts w:hint="cs"/>
          <w:rtl/>
        </w:rPr>
        <w:t>، 10 كانون الأول/ديسمبر 2004).</w:t>
      </w:r>
      <w:r w:rsidRPr="0094017D">
        <w:rPr>
          <w:rFonts w:hint="cs"/>
          <w:rtl/>
        </w:rPr>
        <w:t xml:space="preserve"> </w:t>
      </w:r>
      <w:r w:rsidR="006B029D">
        <w:rPr>
          <w:rFonts w:hint="cs"/>
          <w:rtl/>
        </w:rPr>
        <w:t>و</w:t>
      </w:r>
      <w:r w:rsidRPr="0094017D">
        <w:rPr>
          <w:rFonts w:hint="cs"/>
          <w:rtl/>
        </w:rPr>
        <w:t xml:space="preserve">يرجى </w:t>
      </w:r>
      <w:r>
        <w:rPr>
          <w:rFonts w:hint="cs"/>
          <w:rtl/>
        </w:rPr>
        <w:t xml:space="preserve">توضيح حقوق النساء والرجال في توريث جنسيتهم </w:t>
      </w:r>
      <w:r w:rsidR="006B029D">
        <w:rPr>
          <w:rFonts w:hint="cs"/>
          <w:rtl/>
        </w:rPr>
        <w:t xml:space="preserve">لأبنائهم </w:t>
      </w:r>
      <w:r>
        <w:rPr>
          <w:rFonts w:hint="cs"/>
          <w:rtl/>
        </w:rPr>
        <w:t xml:space="preserve">من خلال </w:t>
      </w:r>
      <w:r w:rsidR="006B029D">
        <w:rPr>
          <w:rFonts w:hint="cs"/>
          <w:rtl/>
        </w:rPr>
        <w:t xml:space="preserve">مزيد من الشرح لأحكام </w:t>
      </w:r>
      <w:r>
        <w:rPr>
          <w:rFonts w:hint="cs"/>
          <w:rtl/>
        </w:rPr>
        <w:t>قانون الجنسية</w:t>
      </w:r>
      <w:r w:rsidRPr="0094017D">
        <w:rPr>
          <w:rFonts w:hint="cs"/>
          <w:rtl/>
        </w:rPr>
        <w:t>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94017D" w:rsidRDefault="00F03B9D" w:rsidP="00F03B9D">
      <w:pPr>
        <w:pStyle w:val="SingleTxt"/>
        <w:rPr>
          <w:rFonts w:hint="cs"/>
          <w:b/>
          <w:bCs/>
          <w:rtl/>
        </w:rPr>
      </w:pPr>
      <w:r w:rsidRPr="0094017D">
        <w:rPr>
          <w:rFonts w:hint="cs"/>
          <w:b/>
          <w:bCs/>
          <w:rtl/>
        </w:rPr>
        <w:t>المادة 10</w:t>
      </w:r>
    </w:p>
    <w:p w:rsidR="00F03B9D" w:rsidRDefault="00F03B9D" w:rsidP="00B928BE">
      <w:pPr>
        <w:pStyle w:val="SingleTxt"/>
        <w:rPr>
          <w:rFonts w:hint="cs"/>
          <w:rtl/>
        </w:rPr>
      </w:pPr>
      <w:r>
        <w:rPr>
          <w:rFonts w:hint="cs"/>
          <w:rtl/>
        </w:rPr>
        <w:t>16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 xml:space="preserve">يشير التقرير إلى قانون عام 2001 المتعلق بالتعليم الابتدائي </w:t>
      </w:r>
      <w:r w:rsidR="006F1809">
        <w:rPr>
          <w:rFonts w:hint="cs"/>
          <w:rtl/>
        </w:rPr>
        <w:t>الإلزامي وغيره من ال</w:t>
      </w:r>
      <w:r>
        <w:rPr>
          <w:rFonts w:hint="cs"/>
          <w:rtl/>
        </w:rPr>
        <w:t xml:space="preserve">تدابير </w:t>
      </w:r>
      <w:r w:rsidR="006F1809">
        <w:rPr>
          <w:rFonts w:hint="cs"/>
          <w:rtl/>
        </w:rPr>
        <w:t xml:space="preserve">الوارد وصفها </w:t>
      </w:r>
      <w:r>
        <w:rPr>
          <w:rFonts w:hint="cs"/>
          <w:rtl/>
        </w:rPr>
        <w:t>في الصفحات من</w:t>
      </w:r>
      <w:r w:rsidR="006F1809">
        <w:rPr>
          <w:rFonts w:hint="cs"/>
          <w:rtl/>
        </w:rPr>
        <w:t xml:space="preserve"> 36</w:t>
      </w:r>
      <w:r>
        <w:rPr>
          <w:rFonts w:hint="cs"/>
          <w:rtl/>
        </w:rPr>
        <w:t xml:space="preserve"> إلى</w:t>
      </w:r>
      <w:r w:rsidR="006F1809">
        <w:rPr>
          <w:rFonts w:hint="cs"/>
          <w:rtl/>
        </w:rPr>
        <w:t xml:space="preserve"> 43</w:t>
      </w:r>
      <w:r>
        <w:rPr>
          <w:rFonts w:hint="cs"/>
          <w:rtl/>
        </w:rPr>
        <w:t xml:space="preserve">. كما يشير إلى تدني نسبة </w:t>
      </w:r>
      <w:r w:rsidR="00F863ED">
        <w:rPr>
          <w:rFonts w:hint="cs"/>
          <w:rtl/>
        </w:rPr>
        <w:t>التحاق الفتيات ب</w:t>
      </w:r>
      <w:r>
        <w:rPr>
          <w:rFonts w:hint="cs"/>
          <w:rtl/>
        </w:rPr>
        <w:t xml:space="preserve">المدارس وارتفاع نسبة </w:t>
      </w:r>
      <w:r w:rsidR="00F863ED">
        <w:rPr>
          <w:rFonts w:hint="cs"/>
          <w:rtl/>
        </w:rPr>
        <w:t>تركهن للدراسة</w:t>
      </w:r>
      <w:r>
        <w:rPr>
          <w:rFonts w:hint="cs"/>
          <w:rtl/>
        </w:rPr>
        <w:t xml:space="preserve">. </w:t>
      </w:r>
      <w:r w:rsidR="00F863ED">
        <w:rPr>
          <w:rFonts w:hint="cs"/>
          <w:rtl/>
        </w:rPr>
        <w:t>و</w:t>
      </w:r>
      <w:r>
        <w:rPr>
          <w:rFonts w:hint="cs"/>
          <w:rtl/>
        </w:rPr>
        <w:t xml:space="preserve">يرجى </w:t>
      </w:r>
      <w:r w:rsidR="00F863ED">
        <w:rPr>
          <w:rFonts w:hint="cs"/>
          <w:rtl/>
        </w:rPr>
        <w:t xml:space="preserve">إيضاح </w:t>
      </w:r>
      <w:r>
        <w:rPr>
          <w:rFonts w:hint="cs"/>
          <w:rtl/>
        </w:rPr>
        <w:t xml:space="preserve">العوامل الاجتماعية والاقتصادية والثقافية التي تحول دون حصول </w:t>
      </w:r>
      <w:r w:rsidR="00F863ED">
        <w:rPr>
          <w:rFonts w:hint="cs"/>
          <w:rtl/>
        </w:rPr>
        <w:t xml:space="preserve">الفتيات </w:t>
      </w:r>
      <w:r>
        <w:rPr>
          <w:rFonts w:hint="cs"/>
          <w:rtl/>
        </w:rPr>
        <w:t xml:space="preserve">على التعليم، وتبيان </w:t>
      </w:r>
      <w:r w:rsidR="00F863ED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إن </w:t>
      </w:r>
      <w:r w:rsidR="00F863ED">
        <w:rPr>
          <w:rFonts w:hint="cs"/>
          <w:rtl/>
        </w:rPr>
        <w:t xml:space="preserve">كانت قد وضعت فيد التطبيق </w:t>
      </w:r>
      <w:r>
        <w:rPr>
          <w:rFonts w:hint="cs"/>
          <w:rtl/>
        </w:rPr>
        <w:t xml:space="preserve">برامج أو تدابير </w:t>
      </w:r>
      <w:r w:rsidR="0046536B">
        <w:rPr>
          <w:rFonts w:hint="cs"/>
          <w:rtl/>
        </w:rPr>
        <w:t xml:space="preserve">محددة </w:t>
      </w:r>
      <w:r>
        <w:rPr>
          <w:rFonts w:hint="cs"/>
          <w:rtl/>
        </w:rPr>
        <w:t xml:space="preserve">لزيادة </w:t>
      </w:r>
      <w:r w:rsidRPr="00346915">
        <w:rPr>
          <w:rFonts w:hint="cs"/>
          <w:rtl/>
        </w:rPr>
        <w:t>معدل</w:t>
      </w:r>
      <w:r>
        <w:rPr>
          <w:rFonts w:hint="cs"/>
          <w:rtl/>
        </w:rPr>
        <w:t xml:space="preserve">ات </w:t>
      </w:r>
      <w:r w:rsidR="0046536B">
        <w:rPr>
          <w:rFonts w:hint="cs"/>
          <w:rtl/>
        </w:rPr>
        <w:t xml:space="preserve">انتظام الفتيات في الدراسة، بما في ذلك بيان </w:t>
      </w:r>
      <w:r>
        <w:rPr>
          <w:rFonts w:hint="cs"/>
          <w:rtl/>
        </w:rPr>
        <w:t xml:space="preserve">المستفيدات المستهدفات، وكذلك </w:t>
      </w:r>
      <w:r w:rsidR="0046536B">
        <w:rPr>
          <w:rFonts w:hint="cs"/>
          <w:rtl/>
        </w:rPr>
        <w:t>ما ص</w:t>
      </w:r>
      <w:r w:rsidR="009C4892">
        <w:rPr>
          <w:rFonts w:hint="cs"/>
          <w:rtl/>
        </w:rPr>
        <w:t>ُ</w:t>
      </w:r>
      <w:r w:rsidR="0046536B">
        <w:rPr>
          <w:rFonts w:hint="cs"/>
          <w:rtl/>
        </w:rPr>
        <w:t>ودف من عقبات وما تحقق من تأثير لذلك</w:t>
      </w:r>
      <w:r>
        <w:rPr>
          <w:rFonts w:hint="cs"/>
          <w:rtl/>
        </w:rPr>
        <w:t xml:space="preserve"> حتى الآن.</w:t>
      </w:r>
    </w:p>
    <w:p w:rsidR="00F03B9D" w:rsidRDefault="00F03B9D" w:rsidP="00C219BD">
      <w:pPr>
        <w:pStyle w:val="SingleTxt"/>
        <w:rPr>
          <w:rFonts w:hint="cs"/>
          <w:rtl/>
        </w:rPr>
      </w:pPr>
      <w:r>
        <w:rPr>
          <w:rFonts w:hint="cs"/>
          <w:rtl/>
        </w:rPr>
        <w:t>17 -</w:t>
      </w:r>
      <w:r>
        <w:rPr>
          <w:rFonts w:hint="cs"/>
          <w:rtl/>
        </w:rPr>
        <w:tab/>
      </w:r>
      <w:r w:rsidR="00B928BE">
        <w:rPr>
          <w:rFonts w:hint="cs"/>
          <w:rtl/>
        </w:rPr>
        <w:t>و</w:t>
      </w:r>
      <w:r>
        <w:rPr>
          <w:rFonts w:hint="cs"/>
          <w:rtl/>
        </w:rPr>
        <w:t xml:space="preserve">يرجى تقديم معلومات عن التدابير </w:t>
      </w:r>
      <w:r w:rsidR="009C4892">
        <w:rPr>
          <w:rFonts w:hint="cs"/>
          <w:rtl/>
        </w:rPr>
        <w:t xml:space="preserve">المحددة </w:t>
      </w:r>
      <w:r>
        <w:rPr>
          <w:rFonts w:hint="cs"/>
          <w:rtl/>
        </w:rPr>
        <w:t xml:space="preserve">المتخذة لإنفاذ أحكام قانون عام 2001 المتعلق بالتعليم الابتدائي </w:t>
      </w:r>
      <w:r w:rsidR="00F86379">
        <w:rPr>
          <w:rFonts w:hint="cs"/>
          <w:rtl/>
        </w:rPr>
        <w:t xml:space="preserve">الإلزامي، </w:t>
      </w:r>
      <w:r>
        <w:rPr>
          <w:rFonts w:hint="cs"/>
          <w:rtl/>
        </w:rPr>
        <w:t>بالنسبة للوالدين والأوصياء الذين لا ي</w:t>
      </w:r>
      <w:r w:rsidR="00F86379">
        <w:rPr>
          <w:rFonts w:hint="cs"/>
          <w:rtl/>
        </w:rPr>
        <w:t xml:space="preserve">لحقون أطفالهم بالمدارس </w:t>
      </w:r>
      <w:r>
        <w:rPr>
          <w:rFonts w:hint="cs"/>
          <w:rtl/>
        </w:rPr>
        <w:t>(الفقرات من 91 إلى 94، الصفح</w:t>
      </w:r>
      <w:r w:rsidR="00F86379">
        <w:rPr>
          <w:rFonts w:hint="cs"/>
          <w:rtl/>
        </w:rPr>
        <w:t>ة</w:t>
      </w:r>
      <w:r>
        <w:rPr>
          <w:rFonts w:hint="cs"/>
          <w:rtl/>
        </w:rPr>
        <w:t xml:space="preserve"> 23) وتضمينها إحصاءات </w:t>
      </w:r>
      <w:r w:rsidR="00F86379">
        <w:rPr>
          <w:rFonts w:hint="cs"/>
          <w:rtl/>
        </w:rPr>
        <w:t>ل</w:t>
      </w:r>
      <w:r>
        <w:rPr>
          <w:rFonts w:hint="cs"/>
          <w:rtl/>
        </w:rPr>
        <w:t xml:space="preserve">عدد </w:t>
      </w:r>
      <w:r w:rsidR="00F86379">
        <w:rPr>
          <w:rFonts w:hint="cs"/>
          <w:rtl/>
        </w:rPr>
        <w:t xml:space="preserve">الحالات </w:t>
      </w:r>
      <w:r>
        <w:rPr>
          <w:rFonts w:hint="cs"/>
          <w:rtl/>
        </w:rPr>
        <w:t xml:space="preserve">التي </w:t>
      </w:r>
      <w:r w:rsidR="00C219BD">
        <w:rPr>
          <w:rFonts w:hint="cs"/>
          <w:rtl/>
        </w:rPr>
        <w:t xml:space="preserve">لوحقت قانونيا </w:t>
      </w:r>
      <w:r>
        <w:rPr>
          <w:rFonts w:hint="cs"/>
          <w:rtl/>
        </w:rPr>
        <w:t>منذ عام 2001.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94017D" w:rsidRDefault="00F03B9D" w:rsidP="00F03B9D">
      <w:pPr>
        <w:pStyle w:val="SingleTxt"/>
        <w:rPr>
          <w:rFonts w:hint="cs"/>
          <w:b/>
          <w:bCs/>
          <w:rtl/>
        </w:rPr>
      </w:pPr>
      <w:r w:rsidRPr="0094017D">
        <w:rPr>
          <w:rFonts w:hint="cs"/>
          <w:b/>
          <w:bCs/>
          <w:rtl/>
        </w:rPr>
        <w:t>المادة 11</w:t>
      </w:r>
    </w:p>
    <w:p w:rsidR="00F03B9D" w:rsidRPr="0094017D" w:rsidRDefault="00F03B9D" w:rsidP="001263CA">
      <w:pPr>
        <w:pStyle w:val="SingleTxt"/>
        <w:rPr>
          <w:rFonts w:hint="cs"/>
          <w:rtl/>
        </w:rPr>
      </w:pPr>
      <w:r>
        <w:rPr>
          <w:rFonts w:hint="cs"/>
          <w:rtl/>
        </w:rPr>
        <w:t>18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 xml:space="preserve">يذكر التقرير أن </w:t>
      </w:r>
      <w:r>
        <w:rPr>
          <w:rFonts w:hint="eastAsia"/>
          <w:rtl/>
        </w:rPr>
        <w:t>”</w:t>
      </w:r>
      <w:r>
        <w:rPr>
          <w:rFonts w:hint="cs"/>
          <w:rtl/>
        </w:rPr>
        <w:t>النساء يحظين تقريبا بكامل الحقوق الواردة في مختلف القوانين (</w:t>
      </w:r>
      <w:r w:rsidR="005053FA">
        <w:rPr>
          <w:rFonts w:hint="cs"/>
          <w:rtl/>
        </w:rPr>
        <w:t xml:space="preserve">قانون المفاوضة الجماعية </w:t>
      </w:r>
      <w:r>
        <w:rPr>
          <w:rFonts w:hint="cs"/>
          <w:rtl/>
        </w:rPr>
        <w:t>، وقانون العمل، وقانون الضمان الاجتماعي) فيما يتعلق بأعمالهن“ (الفقرة 259، الصفحتان 62 و 63).</w:t>
      </w:r>
      <w:r w:rsidRPr="0094017D">
        <w:rPr>
          <w:rFonts w:hint="cs"/>
          <w:rtl/>
        </w:rPr>
        <w:t xml:space="preserve"> </w:t>
      </w:r>
      <w:r w:rsidR="005053FA">
        <w:rPr>
          <w:rFonts w:hint="cs"/>
          <w:rtl/>
        </w:rPr>
        <w:t>و</w:t>
      </w:r>
      <w:r w:rsidRPr="0094017D">
        <w:rPr>
          <w:rFonts w:hint="cs"/>
          <w:rtl/>
        </w:rPr>
        <w:t>يرجى</w:t>
      </w:r>
      <w:r>
        <w:rPr>
          <w:rFonts w:hint="cs"/>
          <w:rtl/>
        </w:rPr>
        <w:t xml:space="preserve"> أن</w:t>
      </w:r>
      <w:r w:rsidRPr="0094017D">
        <w:rPr>
          <w:rFonts w:hint="cs"/>
          <w:rtl/>
        </w:rPr>
        <w:t xml:space="preserve"> </w:t>
      </w:r>
      <w:r>
        <w:rPr>
          <w:rFonts w:hint="cs"/>
          <w:rtl/>
        </w:rPr>
        <w:t>تُ</w:t>
      </w:r>
      <w:r w:rsidRPr="0094017D">
        <w:rPr>
          <w:rFonts w:hint="cs"/>
          <w:rtl/>
        </w:rPr>
        <w:t>بين</w:t>
      </w:r>
      <w:r>
        <w:rPr>
          <w:rFonts w:hint="cs"/>
          <w:rtl/>
        </w:rPr>
        <w:t xml:space="preserve"> تحديد</w:t>
      </w:r>
      <w:r w:rsidR="005053FA">
        <w:rPr>
          <w:rFonts w:hint="cs"/>
          <w:rtl/>
        </w:rPr>
        <w:t>ا الحقوق التي لا</w:t>
      </w:r>
      <w:r w:rsidR="005053FA">
        <w:rPr>
          <w:rFonts w:hint="eastAsia"/>
          <w:rtl/>
        </w:rPr>
        <w:t> </w:t>
      </w:r>
      <w:r>
        <w:rPr>
          <w:rFonts w:hint="cs"/>
          <w:rtl/>
        </w:rPr>
        <w:t xml:space="preserve">تتمتع بها </w:t>
      </w:r>
      <w:r w:rsidR="005053FA">
        <w:rPr>
          <w:rFonts w:hint="cs"/>
          <w:rtl/>
        </w:rPr>
        <w:t>المرأة</w:t>
      </w:r>
      <w:r>
        <w:rPr>
          <w:rFonts w:hint="cs"/>
          <w:rtl/>
        </w:rPr>
        <w:t>، و</w:t>
      </w:r>
      <w:r w:rsidR="005053FA">
        <w:rPr>
          <w:rFonts w:hint="cs"/>
          <w:rtl/>
        </w:rPr>
        <w:t xml:space="preserve">بيان </w:t>
      </w:r>
      <w:r>
        <w:rPr>
          <w:rFonts w:hint="cs"/>
          <w:rtl/>
        </w:rPr>
        <w:t>كيف تعتزم الحكومة تعديل التشريعات والسياسات والممارسات لضمان تمتع المرأة بحقوق</w:t>
      </w:r>
      <w:r w:rsidR="001263CA">
        <w:rPr>
          <w:rFonts w:hint="cs"/>
          <w:rtl/>
        </w:rPr>
        <w:t xml:space="preserve"> </w:t>
      </w:r>
      <w:r>
        <w:rPr>
          <w:rFonts w:hint="cs"/>
          <w:rtl/>
        </w:rPr>
        <w:t>العمل تمتعا كاملا</w:t>
      </w:r>
      <w:r w:rsidRPr="0094017D">
        <w:rPr>
          <w:rFonts w:hint="cs"/>
          <w:rtl/>
        </w:rPr>
        <w:t>.</w:t>
      </w:r>
    </w:p>
    <w:p w:rsidR="00F03B9D" w:rsidRDefault="00F03B9D" w:rsidP="00DA0979">
      <w:pPr>
        <w:pStyle w:val="SingleTxt"/>
        <w:rPr>
          <w:rFonts w:hint="cs"/>
          <w:rtl/>
        </w:rPr>
      </w:pPr>
      <w:r>
        <w:rPr>
          <w:rFonts w:hint="cs"/>
          <w:rtl/>
        </w:rPr>
        <w:t>19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 xml:space="preserve">يبيّن الجدول 4 (الصفحتان 48 و 49) أن النسبة المئوية </w:t>
      </w:r>
      <w:r w:rsidRPr="0094017D">
        <w:rPr>
          <w:rFonts w:hint="cs"/>
          <w:rtl/>
        </w:rPr>
        <w:t>لل</w:t>
      </w:r>
      <w:r>
        <w:rPr>
          <w:rFonts w:hint="cs"/>
          <w:rtl/>
        </w:rPr>
        <w:t xml:space="preserve">نساء اللواتي يتقاضين أجورا لا تزال منخفضة للغاية مقارنة بالرجال. </w:t>
      </w:r>
      <w:r w:rsidR="00DA0979">
        <w:rPr>
          <w:rFonts w:hint="cs"/>
          <w:rtl/>
        </w:rPr>
        <w:t>و</w:t>
      </w:r>
      <w:r>
        <w:rPr>
          <w:rFonts w:hint="cs"/>
          <w:rtl/>
        </w:rPr>
        <w:t xml:space="preserve">يرجى تقديم بيانات عن أجور النساء والرجال </w:t>
      </w:r>
      <w:r w:rsidR="00DA0979">
        <w:rPr>
          <w:rFonts w:hint="cs"/>
          <w:rtl/>
        </w:rPr>
        <w:t xml:space="preserve">مصنفة </w:t>
      </w:r>
      <w:r>
        <w:rPr>
          <w:rFonts w:hint="cs"/>
          <w:rtl/>
        </w:rPr>
        <w:t>حسب المهنة في القطاعين العام والخاص.</w:t>
      </w:r>
    </w:p>
    <w:p w:rsidR="00F03B9D" w:rsidRPr="0094017D" w:rsidRDefault="00F03B9D" w:rsidP="00DA0979">
      <w:pPr>
        <w:pStyle w:val="SingleTxt"/>
        <w:rPr>
          <w:rFonts w:hint="cs"/>
          <w:rtl/>
        </w:rPr>
      </w:pPr>
      <w:r>
        <w:rPr>
          <w:rFonts w:hint="cs"/>
          <w:rtl/>
        </w:rPr>
        <w:t>20 -</w:t>
      </w:r>
      <w:r>
        <w:rPr>
          <w:rFonts w:hint="cs"/>
          <w:rtl/>
        </w:rPr>
        <w:tab/>
      </w:r>
      <w:r w:rsidR="00DA0979">
        <w:rPr>
          <w:rFonts w:hint="cs"/>
          <w:rtl/>
        </w:rPr>
        <w:t>و</w:t>
      </w:r>
      <w:r>
        <w:rPr>
          <w:rFonts w:hint="cs"/>
          <w:rtl/>
        </w:rPr>
        <w:t>يرجى تقديم معلومات عن وضع المرأة في الاقتصاد غير الرسمي</w:t>
      </w:r>
      <w:r w:rsidRPr="0094017D">
        <w:rPr>
          <w:rFonts w:hint="cs"/>
          <w:rtl/>
        </w:rPr>
        <w:t>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94017D" w:rsidRDefault="00F03B9D" w:rsidP="00F03B9D">
      <w:pPr>
        <w:pStyle w:val="SingleTxt"/>
        <w:rPr>
          <w:rFonts w:hint="cs"/>
          <w:b/>
          <w:bCs/>
          <w:rtl/>
        </w:rPr>
      </w:pPr>
      <w:r w:rsidRPr="0094017D">
        <w:rPr>
          <w:rFonts w:hint="cs"/>
          <w:b/>
          <w:bCs/>
          <w:rtl/>
        </w:rPr>
        <w:t>المادة 12</w:t>
      </w:r>
    </w:p>
    <w:p w:rsidR="00F03B9D" w:rsidRDefault="00F03B9D" w:rsidP="00B928BE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1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>إضافة إلى المعلومات المقدمة في الصفحات من</w:t>
      </w:r>
      <w:r w:rsidR="00DA0979">
        <w:rPr>
          <w:rFonts w:hint="cs"/>
          <w:rtl/>
        </w:rPr>
        <w:t xml:space="preserve"> 49</w:t>
      </w:r>
      <w:r>
        <w:rPr>
          <w:rFonts w:hint="cs"/>
          <w:rtl/>
        </w:rPr>
        <w:t xml:space="preserve"> إلى </w:t>
      </w:r>
      <w:r w:rsidR="00DA0979">
        <w:rPr>
          <w:rFonts w:hint="cs"/>
          <w:rtl/>
        </w:rPr>
        <w:t xml:space="preserve">62 </w:t>
      </w:r>
      <w:r>
        <w:rPr>
          <w:rFonts w:hint="cs"/>
          <w:rtl/>
        </w:rPr>
        <w:t xml:space="preserve">من التقرير، </w:t>
      </w:r>
      <w:r w:rsidRPr="0094017D">
        <w:rPr>
          <w:rFonts w:hint="cs"/>
          <w:rtl/>
        </w:rPr>
        <w:t xml:space="preserve">يرجى </w:t>
      </w:r>
      <w:r w:rsidR="00DA0979">
        <w:rPr>
          <w:rFonts w:hint="cs"/>
          <w:rtl/>
        </w:rPr>
        <w:t xml:space="preserve">بيان </w:t>
      </w:r>
      <w:r>
        <w:rPr>
          <w:rFonts w:hint="cs"/>
          <w:rtl/>
        </w:rPr>
        <w:t xml:space="preserve">التدابير التي </w:t>
      </w:r>
      <w:r w:rsidR="00DA0979">
        <w:rPr>
          <w:rFonts w:hint="cs"/>
          <w:rtl/>
        </w:rPr>
        <w:t>تطبق</w:t>
      </w:r>
      <w:r w:rsidR="00B928BE">
        <w:rPr>
          <w:rFonts w:hint="cs"/>
          <w:rtl/>
        </w:rPr>
        <w:t>ه</w:t>
      </w:r>
      <w:r w:rsidR="00DA0979">
        <w:rPr>
          <w:rFonts w:hint="cs"/>
          <w:rtl/>
        </w:rPr>
        <w:t xml:space="preserve">ا </w:t>
      </w:r>
      <w:r>
        <w:rPr>
          <w:rFonts w:hint="cs"/>
          <w:rtl/>
        </w:rPr>
        <w:t xml:space="preserve">الحكومة </w:t>
      </w:r>
      <w:r w:rsidR="00DA0979">
        <w:rPr>
          <w:rFonts w:hint="cs"/>
          <w:rtl/>
        </w:rPr>
        <w:t xml:space="preserve">لتحسين الملاحظة </w:t>
      </w:r>
      <w:r>
        <w:rPr>
          <w:rtl/>
        </w:rPr>
        <w:t>قبل الولادة</w:t>
      </w:r>
      <w:r>
        <w:rPr>
          <w:rFonts w:hint="cs"/>
          <w:rtl/>
        </w:rPr>
        <w:t>، و</w:t>
      </w:r>
      <w:r>
        <w:rPr>
          <w:rtl/>
        </w:rPr>
        <w:t>الولادة بمساعدة طبية</w:t>
      </w:r>
      <w:r>
        <w:rPr>
          <w:rFonts w:hint="cs"/>
          <w:rtl/>
        </w:rPr>
        <w:t>، و</w:t>
      </w:r>
      <w:r w:rsidR="000301A7">
        <w:rPr>
          <w:rFonts w:hint="cs"/>
          <w:rtl/>
        </w:rPr>
        <w:t xml:space="preserve">الملاحظة </w:t>
      </w:r>
      <w:r>
        <w:rPr>
          <w:rFonts w:hint="cs"/>
          <w:rtl/>
        </w:rPr>
        <w:t>بعد الولادة، والمباعدة بين الولادات، بما في</w:t>
      </w:r>
      <w:r w:rsidR="000301A7">
        <w:rPr>
          <w:rFonts w:hint="cs"/>
          <w:rtl/>
        </w:rPr>
        <w:t xml:space="preserve"> ذلك </w:t>
      </w:r>
      <w:r>
        <w:rPr>
          <w:rFonts w:hint="cs"/>
          <w:rtl/>
        </w:rPr>
        <w:t>معلومات مفصلة عن السياسة المتعلقة بصحة الأم والطفل (الفقرة 110، الصفحة 27)</w:t>
      </w:r>
      <w:r w:rsidRPr="0094017D">
        <w:rPr>
          <w:rFonts w:hint="cs"/>
          <w:rtl/>
        </w:rPr>
        <w:t>.</w:t>
      </w:r>
    </w:p>
    <w:p w:rsidR="0002604A" w:rsidRDefault="00F03B9D" w:rsidP="0002604A">
      <w:pPr>
        <w:pStyle w:val="SingleTxt"/>
        <w:rPr>
          <w:rFonts w:hint="cs"/>
          <w:rtl/>
        </w:rPr>
      </w:pPr>
      <w:r>
        <w:rPr>
          <w:rFonts w:hint="cs"/>
          <w:rtl/>
        </w:rPr>
        <w:t>22 -</w:t>
      </w:r>
      <w:r>
        <w:rPr>
          <w:rFonts w:hint="cs"/>
          <w:rtl/>
        </w:rPr>
        <w:tab/>
      </w:r>
      <w:r w:rsidR="000301A7">
        <w:rPr>
          <w:rFonts w:hint="cs"/>
          <w:rtl/>
        </w:rPr>
        <w:t>و</w:t>
      </w:r>
      <w:r>
        <w:rPr>
          <w:rFonts w:hint="cs"/>
          <w:rtl/>
        </w:rPr>
        <w:t xml:space="preserve">يرجى تقديم معلومات مفصلة عن </w:t>
      </w:r>
      <w:r w:rsidR="000301A7">
        <w:rPr>
          <w:rFonts w:hint="cs"/>
          <w:rtl/>
        </w:rPr>
        <w:t xml:space="preserve">إمكانيات حصول </w:t>
      </w:r>
      <w:r>
        <w:rPr>
          <w:rFonts w:hint="cs"/>
          <w:rtl/>
        </w:rPr>
        <w:t xml:space="preserve">المرأة </w:t>
      </w:r>
      <w:r w:rsidR="000301A7">
        <w:rPr>
          <w:rFonts w:hint="cs"/>
          <w:rtl/>
        </w:rPr>
        <w:t xml:space="preserve">بكلفة ميسورة على </w:t>
      </w:r>
      <w:r>
        <w:rPr>
          <w:rtl/>
        </w:rPr>
        <w:t xml:space="preserve">خدمات الصحة الإنجابية والجنسية والبرامج </w:t>
      </w:r>
      <w:r w:rsidR="0002604A">
        <w:rPr>
          <w:rFonts w:hint="cs"/>
          <w:rtl/>
        </w:rPr>
        <w:t xml:space="preserve">التثقيفية في هذا المجال، </w:t>
      </w:r>
      <w:r>
        <w:rPr>
          <w:rFonts w:hint="cs"/>
          <w:rtl/>
        </w:rPr>
        <w:t>بما في ذلك م</w:t>
      </w:r>
      <w:r w:rsidR="0002604A">
        <w:rPr>
          <w:rFonts w:hint="cs"/>
          <w:rtl/>
        </w:rPr>
        <w:t xml:space="preserve">حتواها الموضوعي </w:t>
      </w:r>
      <w:r>
        <w:rPr>
          <w:rFonts w:hint="cs"/>
          <w:rtl/>
        </w:rPr>
        <w:t>ومدى توافرها لفئات معينة</w:t>
      </w:r>
      <w:r w:rsidR="0002604A">
        <w:rPr>
          <w:rFonts w:hint="cs"/>
          <w:rtl/>
        </w:rPr>
        <w:t>،</w:t>
      </w:r>
      <w:r>
        <w:rPr>
          <w:rFonts w:hint="cs"/>
          <w:rtl/>
        </w:rPr>
        <w:t xml:space="preserve"> مثل المراهقات ونساء </w:t>
      </w:r>
      <w:r w:rsidR="0002604A">
        <w:rPr>
          <w:rFonts w:hint="cs"/>
          <w:rtl/>
        </w:rPr>
        <w:t>الريف والبدو.</w:t>
      </w:r>
    </w:p>
    <w:p w:rsidR="00F03B9D" w:rsidRDefault="00F03B9D" w:rsidP="00346130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3 -</w:t>
      </w:r>
      <w:r>
        <w:rPr>
          <w:rFonts w:hint="cs"/>
          <w:rtl/>
        </w:rPr>
        <w:tab/>
      </w:r>
      <w:r w:rsidR="00346130">
        <w:rPr>
          <w:rFonts w:hint="cs"/>
          <w:rtl/>
        </w:rPr>
        <w:t>و</w:t>
      </w:r>
      <w:r>
        <w:rPr>
          <w:rFonts w:hint="cs"/>
          <w:rtl/>
        </w:rPr>
        <w:t>يرجى تقديم معلومات إحصائية عن حالات حمل المراهقات، ومعدل وفيات الأمهات</w:t>
      </w:r>
      <w:r w:rsidR="00346130">
        <w:rPr>
          <w:rFonts w:hint="cs"/>
          <w:rtl/>
        </w:rPr>
        <w:t>،</w:t>
      </w:r>
      <w:r>
        <w:rPr>
          <w:rFonts w:hint="cs"/>
          <w:rtl/>
        </w:rPr>
        <w:t xml:space="preserve"> والنساء المصابات بفيروس نقص المناعة البشرية/الإيدز</w:t>
      </w:r>
      <w:r w:rsidRPr="0094017D">
        <w:rPr>
          <w:rFonts w:hint="cs"/>
          <w:rtl/>
        </w:rPr>
        <w:t>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9A3D81" w:rsidRDefault="00F03B9D" w:rsidP="00F03B9D">
      <w:pPr>
        <w:pStyle w:val="SingleTxt"/>
        <w:rPr>
          <w:rFonts w:hint="cs"/>
          <w:b/>
          <w:bCs/>
          <w:rtl/>
        </w:rPr>
      </w:pPr>
      <w:r w:rsidRPr="009A3D81">
        <w:rPr>
          <w:rFonts w:hint="cs"/>
          <w:b/>
          <w:bCs/>
          <w:rtl/>
        </w:rPr>
        <w:t>المادة 13</w:t>
      </w:r>
    </w:p>
    <w:p w:rsidR="00F03B9D" w:rsidRPr="0094017D" w:rsidRDefault="00F03B9D" w:rsidP="00B928BE">
      <w:pPr>
        <w:pStyle w:val="SingleTxt"/>
        <w:rPr>
          <w:rFonts w:hint="cs"/>
          <w:rtl/>
        </w:rPr>
      </w:pPr>
      <w:r>
        <w:rPr>
          <w:rFonts w:hint="cs"/>
          <w:rtl/>
        </w:rPr>
        <w:t>24 -</w:t>
      </w:r>
      <w:r>
        <w:rPr>
          <w:rFonts w:hint="cs"/>
          <w:rtl/>
        </w:rPr>
        <w:tab/>
        <w:t xml:space="preserve">يذكر التقرير أن النساء </w:t>
      </w:r>
      <w:r w:rsidR="00346130">
        <w:rPr>
          <w:rFonts w:hint="cs"/>
          <w:rtl/>
        </w:rPr>
        <w:t>ي</w:t>
      </w:r>
      <w:r>
        <w:rPr>
          <w:rFonts w:hint="cs"/>
          <w:rtl/>
        </w:rPr>
        <w:t xml:space="preserve">واجهن عقبات </w:t>
      </w:r>
      <w:r w:rsidR="00346130">
        <w:rPr>
          <w:rFonts w:hint="cs"/>
          <w:rtl/>
        </w:rPr>
        <w:t xml:space="preserve">في الحصول على الائتمانات </w:t>
      </w:r>
      <w:r>
        <w:rPr>
          <w:rFonts w:hint="cs"/>
          <w:rtl/>
        </w:rPr>
        <w:t xml:space="preserve">بسبب </w:t>
      </w:r>
      <w:r>
        <w:rPr>
          <w:rFonts w:hint="eastAsia"/>
          <w:rtl/>
        </w:rPr>
        <w:t>”</w:t>
      </w:r>
      <w:r>
        <w:rPr>
          <w:rFonts w:hint="cs"/>
          <w:rtl/>
        </w:rPr>
        <w:t>الطابع غير ا</w:t>
      </w:r>
      <w:r w:rsidR="00346130">
        <w:rPr>
          <w:rFonts w:hint="cs"/>
          <w:rtl/>
        </w:rPr>
        <w:t xml:space="preserve">لمناسب </w:t>
      </w:r>
      <w:r>
        <w:rPr>
          <w:rFonts w:hint="cs"/>
          <w:rtl/>
        </w:rPr>
        <w:t xml:space="preserve">للوسائل المالية </w:t>
      </w:r>
      <w:r w:rsidR="0072677F">
        <w:rPr>
          <w:rFonts w:hint="cs"/>
          <w:rtl/>
        </w:rPr>
        <w:t>التي تستعملها المؤسسات ال</w:t>
      </w:r>
      <w:r w:rsidR="00B928BE">
        <w:rPr>
          <w:rFonts w:hint="cs"/>
          <w:rtl/>
        </w:rPr>
        <w:t>رس</w:t>
      </w:r>
      <w:r w:rsidR="0072677F">
        <w:rPr>
          <w:rFonts w:hint="cs"/>
          <w:rtl/>
        </w:rPr>
        <w:t xml:space="preserve">مية، وبخاصة </w:t>
      </w:r>
      <w:r>
        <w:rPr>
          <w:rFonts w:hint="cs"/>
          <w:rtl/>
        </w:rPr>
        <w:t xml:space="preserve">في المناطق الريفية، التي تقع بصورة متزايدة فريسة لنوع من الربا </w:t>
      </w:r>
      <w:r w:rsidR="0072677F">
        <w:rPr>
          <w:rFonts w:hint="cs"/>
          <w:rtl/>
        </w:rPr>
        <w:t>المقنن يعطي المقر</w:t>
      </w:r>
      <w:r w:rsidR="00A6248C">
        <w:rPr>
          <w:rFonts w:hint="cs"/>
          <w:rtl/>
        </w:rPr>
        <w:t>ِ</w:t>
      </w:r>
      <w:r w:rsidR="0072677F">
        <w:rPr>
          <w:rFonts w:hint="cs"/>
          <w:rtl/>
        </w:rPr>
        <w:t xml:space="preserve">ضون القروض بموجب </w:t>
      </w:r>
      <w:r>
        <w:rPr>
          <w:rFonts w:hint="cs"/>
          <w:rtl/>
        </w:rPr>
        <w:t xml:space="preserve">معدلات فائدة مرتفعة“ (الفقرة 272، الصفحة </w:t>
      </w:r>
      <w:r w:rsidR="00A6248C">
        <w:rPr>
          <w:rFonts w:hint="cs"/>
          <w:rtl/>
        </w:rPr>
        <w:t>66</w:t>
      </w:r>
      <w:r>
        <w:rPr>
          <w:rFonts w:hint="cs"/>
          <w:rtl/>
        </w:rPr>
        <w:t xml:space="preserve">). </w:t>
      </w:r>
      <w:r w:rsidR="00A6248C">
        <w:rPr>
          <w:rFonts w:hint="cs"/>
          <w:rtl/>
        </w:rPr>
        <w:t>و</w:t>
      </w:r>
      <w:r>
        <w:rPr>
          <w:rFonts w:hint="cs"/>
          <w:rtl/>
        </w:rPr>
        <w:t xml:space="preserve">يرجى بيان التدابير </w:t>
      </w:r>
      <w:r w:rsidR="00A6248C">
        <w:rPr>
          <w:rFonts w:hint="cs"/>
          <w:rtl/>
        </w:rPr>
        <w:t xml:space="preserve">المطبقة </w:t>
      </w:r>
      <w:r>
        <w:rPr>
          <w:rFonts w:hint="cs"/>
          <w:rtl/>
        </w:rPr>
        <w:t xml:space="preserve">لزيادة </w:t>
      </w:r>
      <w:r w:rsidR="00A6248C">
        <w:rPr>
          <w:rFonts w:hint="cs"/>
          <w:rtl/>
        </w:rPr>
        <w:t xml:space="preserve">إمكانية حصول المرأة </w:t>
      </w:r>
      <w:r>
        <w:rPr>
          <w:rFonts w:hint="cs"/>
          <w:rtl/>
        </w:rPr>
        <w:t xml:space="preserve">على </w:t>
      </w:r>
      <w:r w:rsidR="00A6248C">
        <w:rPr>
          <w:rFonts w:hint="cs"/>
          <w:rtl/>
        </w:rPr>
        <w:t xml:space="preserve">الائتمانات </w:t>
      </w:r>
      <w:r>
        <w:rPr>
          <w:rFonts w:hint="cs"/>
          <w:rtl/>
        </w:rPr>
        <w:t>الرسمية.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94017D" w:rsidRDefault="00F03B9D" w:rsidP="00F03B9D">
      <w:pPr>
        <w:pStyle w:val="SingleTxt"/>
        <w:rPr>
          <w:rFonts w:hint="cs"/>
          <w:b/>
          <w:bCs/>
          <w:rtl/>
        </w:rPr>
      </w:pPr>
      <w:r w:rsidRPr="0094017D">
        <w:rPr>
          <w:rFonts w:hint="cs"/>
          <w:b/>
          <w:bCs/>
          <w:rtl/>
        </w:rPr>
        <w:t>المادة 14</w:t>
      </w:r>
    </w:p>
    <w:p w:rsidR="00F03B9D" w:rsidRDefault="00F03B9D" w:rsidP="00D73770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5 -</w:t>
      </w:r>
      <w:r>
        <w:rPr>
          <w:rFonts w:hint="cs"/>
          <w:rtl/>
        </w:rPr>
        <w:tab/>
        <w:t>يشي</w:t>
      </w:r>
      <w:r w:rsidRPr="0094017D">
        <w:rPr>
          <w:rFonts w:hint="cs"/>
          <w:rtl/>
        </w:rPr>
        <w:t>ر التقرير</w:t>
      </w:r>
      <w:r>
        <w:rPr>
          <w:rFonts w:hint="cs"/>
          <w:rtl/>
        </w:rPr>
        <w:t xml:space="preserve"> إلى الإطار الاستراتيجي لمكافحة الفقر الذي اعتمدته موريتانيا استجابة للأهداف الإنمائية للألفية (الفقرات من 20 إلى 22، الصفحة 9).</w:t>
      </w:r>
      <w:r w:rsidRPr="0094017D">
        <w:rPr>
          <w:rFonts w:hint="cs"/>
          <w:rtl/>
        </w:rPr>
        <w:t xml:space="preserve"> </w:t>
      </w:r>
      <w:r w:rsidR="004B024B">
        <w:rPr>
          <w:rFonts w:hint="cs"/>
          <w:rtl/>
        </w:rPr>
        <w:t>و</w:t>
      </w:r>
      <w:r w:rsidRPr="0094017D">
        <w:rPr>
          <w:rFonts w:hint="cs"/>
          <w:rtl/>
        </w:rPr>
        <w:t xml:space="preserve">يرجى </w:t>
      </w:r>
      <w:r>
        <w:rPr>
          <w:rFonts w:hint="cs"/>
          <w:rtl/>
        </w:rPr>
        <w:t xml:space="preserve">بيان التدابير </w:t>
      </w:r>
      <w:r w:rsidR="004B024B">
        <w:rPr>
          <w:rFonts w:hint="cs"/>
          <w:rtl/>
        </w:rPr>
        <w:t xml:space="preserve">المطبقة </w:t>
      </w:r>
      <w:r w:rsidR="00330D50">
        <w:rPr>
          <w:rFonts w:hint="cs"/>
          <w:rtl/>
        </w:rPr>
        <w:t xml:space="preserve">بموجب </w:t>
      </w:r>
      <w:r>
        <w:rPr>
          <w:rFonts w:hint="cs"/>
          <w:rtl/>
        </w:rPr>
        <w:t>الإطار الاستراتيجي لمكافحة الفقر من أجل م</w:t>
      </w:r>
      <w:r w:rsidR="00330D50">
        <w:rPr>
          <w:rFonts w:hint="cs"/>
          <w:rtl/>
        </w:rPr>
        <w:t xml:space="preserve">كافحة </w:t>
      </w:r>
      <w:r>
        <w:rPr>
          <w:rFonts w:hint="cs"/>
          <w:rtl/>
        </w:rPr>
        <w:t xml:space="preserve">الفقر في صفوف النساء. كما يرجى تقديم معلومات عن الكيفية التي استُخدمت بها </w:t>
      </w:r>
      <w:r w:rsidRPr="0094017D">
        <w:rPr>
          <w:rFonts w:hint="cs"/>
          <w:rtl/>
        </w:rPr>
        <w:t>اتفاقية القضاء على جميع أشكال التمييز ضد المرأة</w:t>
      </w:r>
      <w:r>
        <w:rPr>
          <w:rFonts w:hint="cs"/>
          <w:rtl/>
        </w:rPr>
        <w:t xml:space="preserve"> </w:t>
      </w:r>
      <w:r w:rsidR="00330D50">
        <w:rPr>
          <w:rFonts w:hint="cs"/>
          <w:rtl/>
        </w:rPr>
        <w:t xml:space="preserve">في </w:t>
      </w:r>
      <w:r>
        <w:rPr>
          <w:rFonts w:hint="cs"/>
          <w:rtl/>
        </w:rPr>
        <w:t xml:space="preserve">إعداد هذا الإطار الاستراتيجي وكيف سيعزز </w:t>
      </w:r>
      <w:r w:rsidR="00330D50">
        <w:rPr>
          <w:rFonts w:hint="cs"/>
          <w:rtl/>
        </w:rPr>
        <w:t xml:space="preserve">تطبيقه </w:t>
      </w:r>
      <w:r>
        <w:rPr>
          <w:rFonts w:hint="cs"/>
          <w:rtl/>
        </w:rPr>
        <w:t>تنفي</w:t>
      </w:r>
      <w:r w:rsidR="00330D50">
        <w:rPr>
          <w:rFonts w:hint="cs"/>
          <w:rtl/>
        </w:rPr>
        <w:t>ذ</w:t>
      </w:r>
      <w:r>
        <w:rPr>
          <w:rFonts w:hint="cs"/>
          <w:rtl/>
        </w:rPr>
        <w:t xml:space="preserve"> الاتفاقية.</w:t>
      </w:r>
    </w:p>
    <w:p w:rsidR="00F03B9D" w:rsidRDefault="00F03B9D" w:rsidP="0004377C">
      <w:pPr>
        <w:pStyle w:val="SingleTxt"/>
        <w:rPr>
          <w:rFonts w:hint="cs"/>
          <w:rtl/>
        </w:rPr>
      </w:pPr>
      <w:r>
        <w:rPr>
          <w:rFonts w:hint="cs"/>
          <w:rtl/>
        </w:rPr>
        <w:t>26 -</w:t>
      </w:r>
      <w:r>
        <w:rPr>
          <w:rFonts w:hint="cs"/>
          <w:rtl/>
        </w:rPr>
        <w:tab/>
      </w:r>
      <w:r w:rsidR="00D73770">
        <w:rPr>
          <w:rFonts w:hint="cs"/>
          <w:rtl/>
        </w:rPr>
        <w:t>و</w:t>
      </w:r>
      <w:r>
        <w:rPr>
          <w:rFonts w:hint="cs"/>
          <w:rtl/>
        </w:rPr>
        <w:t xml:space="preserve">يرجى تقديم </w:t>
      </w:r>
      <w:r w:rsidR="00D73770">
        <w:rPr>
          <w:rFonts w:hint="cs"/>
          <w:rtl/>
        </w:rPr>
        <w:t xml:space="preserve">أحدث </w:t>
      </w:r>
      <w:r>
        <w:rPr>
          <w:rFonts w:hint="cs"/>
          <w:rtl/>
        </w:rPr>
        <w:t xml:space="preserve">البيانات الإحصائية </w:t>
      </w:r>
      <w:r w:rsidR="00D73770">
        <w:rPr>
          <w:rFonts w:hint="cs"/>
          <w:rtl/>
        </w:rPr>
        <w:t xml:space="preserve">والمعلومات </w:t>
      </w:r>
      <w:r>
        <w:rPr>
          <w:rFonts w:hint="cs"/>
          <w:rtl/>
        </w:rPr>
        <w:t xml:space="preserve">عن </w:t>
      </w:r>
      <w:r w:rsidR="00D73770">
        <w:rPr>
          <w:rFonts w:hint="cs"/>
          <w:rtl/>
        </w:rPr>
        <w:t xml:space="preserve">ما يتوافر للمرأة الريفية من </w:t>
      </w:r>
      <w:r>
        <w:rPr>
          <w:rFonts w:hint="cs"/>
          <w:rtl/>
        </w:rPr>
        <w:t>الرعاية الصحية و</w:t>
      </w:r>
      <w:r w:rsidR="0004377C">
        <w:rPr>
          <w:rFonts w:hint="cs"/>
          <w:rtl/>
        </w:rPr>
        <w:t xml:space="preserve">برامج </w:t>
      </w:r>
      <w:r>
        <w:rPr>
          <w:rFonts w:hint="cs"/>
          <w:rtl/>
        </w:rPr>
        <w:t xml:space="preserve">الضمان الاجتماعي وظروف العيش </w:t>
      </w:r>
      <w:r w:rsidR="0004377C">
        <w:rPr>
          <w:rFonts w:hint="cs"/>
          <w:rtl/>
        </w:rPr>
        <w:t xml:space="preserve">اللائقة </w:t>
      </w:r>
      <w:r>
        <w:rPr>
          <w:rFonts w:hint="cs"/>
          <w:rtl/>
        </w:rPr>
        <w:t>ومياه الشرب والكهرباء ووسائل النقل والاتصال.</w:t>
      </w:r>
    </w:p>
    <w:p w:rsidR="00F03B9D" w:rsidRPr="0094017D" w:rsidRDefault="00F03B9D" w:rsidP="00003721">
      <w:pPr>
        <w:pStyle w:val="SingleTxt"/>
        <w:rPr>
          <w:rFonts w:hint="cs"/>
          <w:rtl/>
        </w:rPr>
      </w:pPr>
      <w:r>
        <w:rPr>
          <w:rFonts w:hint="cs"/>
          <w:rtl/>
        </w:rPr>
        <w:t>27 -</w:t>
      </w:r>
      <w:r>
        <w:rPr>
          <w:rFonts w:hint="cs"/>
          <w:rtl/>
        </w:rPr>
        <w:tab/>
      </w:r>
      <w:r w:rsidR="0004377C">
        <w:rPr>
          <w:rFonts w:hint="cs"/>
          <w:rtl/>
        </w:rPr>
        <w:t>و</w:t>
      </w:r>
      <w:r>
        <w:rPr>
          <w:rFonts w:hint="cs"/>
          <w:rtl/>
        </w:rPr>
        <w:t xml:space="preserve">يسلط التقرير الضوء على استمرار معدلات الأمية </w:t>
      </w:r>
      <w:r w:rsidR="0004377C">
        <w:rPr>
          <w:rFonts w:hint="cs"/>
          <w:rtl/>
        </w:rPr>
        <w:t xml:space="preserve">المرتفعة </w:t>
      </w:r>
      <w:r>
        <w:rPr>
          <w:rFonts w:hint="cs"/>
          <w:rtl/>
        </w:rPr>
        <w:t xml:space="preserve">في صفوف النساء والفتيات، </w:t>
      </w:r>
      <w:r w:rsidR="0004377C">
        <w:rPr>
          <w:rFonts w:hint="cs"/>
          <w:rtl/>
        </w:rPr>
        <w:t>وب</w:t>
      </w:r>
      <w:r>
        <w:rPr>
          <w:rFonts w:hint="cs"/>
          <w:rtl/>
        </w:rPr>
        <w:t xml:space="preserve">خاصة في المناطق الريفية (الصفحة 41). </w:t>
      </w:r>
      <w:r w:rsidR="0004377C">
        <w:rPr>
          <w:rFonts w:hint="cs"/>
          <w:rtl/>
        </w:rPr>
        <w:t>و</w:t>
      </w:r>
      <w:r>
        <w:rPr>
          <w:rFonts w:hint="cs"/>
          <w:rtl/>
        </w:rPr>
        <w:t xml:space="preserve">يرجى تقديم مزيد من المعلومات عن التدابير </w:t>
      </w:r>
      <w:r w:rsidR="0004377C">
        <w:rPr>
          <w:rFonts w:hint="cs"/>
          <w:rtl/>
        </w:rPr>
        <w:t xml:space="preserve">الجاري اتخاذها </w:t>
      </w:r>
      <w:r>
        <w:rPr>
          <w:rFonts w:hint="cs"/>
          <w:rtl/>
        </w:rPr>
        <w:t xml:space="preserve">لتحسين معدلات إلمام </w:t>
      </w:r>
      <w:r w:rsidR="00003721">
        <w:rPr>
          <w:rFonts w:hint="cs"/>
          <w:rtl/>
        </w:rPr>
        <w:t xml:space="preserve">الإناث </w:t>
      </w:r>
      <w:r>
        <w:rPr>
          <w:rFonts w:hint="cs"/>
          <w:rtl/>
        </w:rPr>
        <w:t>بالقراءة والكتابة في ا</w:t>
      </w:r>
      <w:r w:rsidR="00003721">
        <w:rPr>
          <w:rFonts w:hint="cs"/>
          <w:rtl/>
        </w:rPr>
        <w:t>لمناطق الريفية، بما</w:t>
      </w:r>
      <w:r w:rsidR="00003721">
        <w:rPr>
          <w:rFonts w:hint="eastAsia"/>
          <w:rtl/>
        </w:rPr>
        <w:t> </w:t>
      </w:r>
      <w:r>
        <w:rPr>
          <w:rFonts w:hint="cs"/>
          <w:rtl/>
        </w:rPr>
        <w:t xml:space="preserve">فيها معلومات مفصلة عن النتائج المحققة </w:t>
      </w:r>
      <w:r w:rsidR="00003721">
        <w:rPr>
          <w:rFonts w:hint="cs"/>
          <w:rtl/>
        </w:rPr>
        <w:t xml:space="preserve">في سياق </w:t>
      </w:r>
      <w:r>
        <w:rPr>
          <w:rFonts w:hint="cs"/>
          <w:rtl/>
        </w:rPr>
        <w:t xml:space="preserve">حملة مكافحة الأمية </w:t>
      </w:r>
      <w:r w:rsidR="00003721">
        <w:rPr>
          <w:rFonts w:hint="cs"/>
          <w:rtl/>
        </w:rPr>
        <w:t xml:space="preserve">الجاري تنفيذها في موريتانيا </w:t>
      </w:r>
      <w:r>
        <w:rPr>
          <w:rFonts w:hint="cs"/>
          <w:rtl/>
        </w:rPr>
        <w:t>للفترة 2004-2006 (الفقرة 179).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94017D" w:rsidRDefault="00F03B9D" w:rsidP="00F03B9D">
      <w:pPr>
        <w:pStyle w:val="SingleTxt"/>
        <w:rPr>
          <w:rFonts w:hint="cs"/>
          <w:b/>
          <w:bCs/>
          <w:rtl/>
        </w:rPr>
      </w:pPr>
      <w:r w:rsidRPr="0094017D">
        <w:rPr>
          <w:rFonts w:hint="cs"/>
          <w:b/>
          <w:bCs/>
          <w:rtl/>
        </w:rPr>
        <w:t>المادتان 15 و 16</w:t>
      </w:r>
    </w:p>
    <w:p w:rsidR="00F03B9D" w:rsidRPr="0094017D" w:rsidRDefault="00F03B9D" w:rsidP="003D3B36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8 -</w:t>
      </w:r>
      <w:r>
        <w:rPr>
          <w:rFonts w:hint="cs"/>
          <w:rtl/>
        </w:rPr>
        <w:tab/>
        <w:t xml:space="preserve">تشير </w:t>
      </w:r>
      <w:r>
        <w:rPr>
          <w:rFonts w:hint="cs"/>
          <w:rtl/>
          <w:lang w:bidi="ar"/>
        </w:rPr>
        <w:t xml:space="preserve">المقررة الخاصة المعنية بالعنف ضد المرأة وأسبابه ونتائجه إلى </w:t>
      </w:r>
      <w:r w:rsidRPr="0094017D">
        <w:rPr>
          <w:rFonts w:hint="cs"/>
          <w:rtl/>
        </w:rPr>
        <w:t>أن</w:t>
      </w:r>
      <w:r>
        <w:rPr>
          <w:rFonts w:hint="cs"/>
          <w:rtl/>
        </w:rPr>
        <w:t xml:space="preserve">ه </w:t>
      </w:r>
      <w:r>
        <w:rPr>
          <w:rFonts w:hint="eastAsia"/>
          <w:rtl/>
        </w:rPr>
        <w:t>”</w:t>
      </w:r>
      <w:r>
        <w:rPr>
          <w:rFonts w:hint="cs"/>
          <w:rtl/>
        </w:rPr>
        <w:t>ب</w:t>
      </w:r>
      <w:r w:rsidR="00BD599F">
        <w:rPr>
          <w:rFonts w:hint="cs"/>
          <w:rtl/>
        </w:rPr>
        <w:t xml:space="preserve">نا على </w:t>
      </w:r>
      <w:r>
        <w:rPr>
          <w:rFonts w:hint="cs"/>
          <w:rtl/>
        </w:rPr>
        <w:t>المبادئ القانونية التي يستند إليها القانون والإجراء</w:t>
      </w:r>
      <w:r w:rsidR="00BD599F">
        <w:rPr>
          <w:rFonts w:hint="cs"/>
          <w:rtl/>
        </w:rPr>
        <w:t>ات</w:t>
      </w:r>
      <w:r>
        <w:rPr>
          <w:rFonts w:hint="cs"/>
          <w:rtl/>
        </w:rPr>
        <w:t xml:space="preserve"> القانوني</w:t>
      </w:r>
      <w:r w:rsidR="00BD599F">
        <w:rPr>
          <w:rFonts w:hint="cs"/>
          <w:rtl/>
        </w:rPr>
        <w:t>ة</w:t>
      </w:r>
      <w:r>
        <w:rPr>
          <w:rFonts w:hint="cs"/>
          <w:rtl/>
        </w:rPr>
        <w:t>، والطريقة التي ي</w:t>
      </w:r>
      <w:r w:rsidR="00BD599F">
        <w:rPr>
          <w:rFonts w:hint="cs"/>
          <w:rtl/>
        </w:rPr>
        <w:t xml:space="preserve">نفذ </w:t>
      </w:r>
      <w:r>
        <w:rPr>
          <w:rFonts w:hint="cs"/>
          <w:rtl/>
        </w:rPr>
        <w:t xml:space="preserve">بها القانون في البلد، لا تعامل المحاكم </w:t>
      </w:r>
      <w:r w:rsidR="00BD599F">
        <w:rPr>
          <w:rFonts w:hint="cs"/>
          <w:rtl/>
        </w:rPr>
        <w:t xml:space="preserve">المرأة على أنها مساوية للرجل </w:t>
      </w:r>
      <w:r>
        <w:rPr>
          <w:rFonts w:hint="cs"/>
          <w:rtl/>
        </w:rPr>
        <w:t>في جميع</w:t>
      </w:r>
      <w:r w:rsidR="000B265B">
        <w:rPr>
          <w:rFonts w:hint="cs"/>
          <w:rtl/>
        </w:rPr>
        <w:t xml:space="preserve"> الحالات</w:t>
      </w:r>
      <w:r>
        <w:rPr>
          <w:rFonts w:hint="cs"/>
          <w:rtl/>
        </w:rPr>
        <w:t xml:space="preserve">. فعلى سبيل المثال، شهادة امرأتين </w:t>
      </w:r>
      <w:r w:rsidR="000B265B">
        <w:rPr>
          <w:rFonts w:hint="cs"/>
          <w:rtl/>
        </w:rPr>
        <w:t xml:space="preserve">تكافئ لزوما </w:t>
      </w:r>
      <w:r>
        <w:rPr>
          <w:rFonts w:hint="cs"/>
          <w:rtl/>
        </w:rPr>
        <w:t>شهادة رجل</w:t>
      </w:r>
      <w:r w:rsidR="000B265B">
        <w:rPr>
          <w:rFonts w:hint="cs"/>
          <w:rtl/>
        </w:rPr>
        <w:t xml:space="preserve"> واحد</w:t>
      </w:r>
      <w:r>
        <w:rPr>
          <w:rFonts w:hint="cs"/>
          <w:rtl/>
        </w:rPr>
        <w:t xml:space="preserve">. وإضافة إلى ذلك، حين </w:t>
      </w:r>
      <w:r w:rsidR="000B265B">
        <w:rPr>
          <w:rFonts w:hint="cs"/>
          <w:rtl/>
        </w:rPr>
        <w:t>يحكم ب</w:t>
      </w:r>
      <w:r>
        <w:rPr>
          <w:rFonts w:hint="cs"/>
          <w:rtl/>
        </w:rPr>
        <w:t>الدية لأسرة امرأة قُتلت، لا ت</w:t>
      </w:r>
      <w:r w:rsidR="000B265B">
        <w:rPr>
          <w:rFonts w:hint="cs"/>
          <w:rtl/>
        </w:rPr>
        <w:t xml:space="preserve">حكم </w:t>
      </w:r>
      <w:r>
        <w:rPr>
          <w:rFonts w:hint="cs"/>
          <w:rtl/>
        </w:rPr>
        <w:t xml:space="preserve">المحاكم سوى </w:t>
      </w:r>
      <w:r w:rsidR="008729D2">
        <w:rPr>
          <w:rFonts w:hint="cs"/>
          <w:rtl/>
        </w:rPr>
        <w:t>ب</w:t>
      </w:r>
      <w:r>
        <w:rPr>
          <w:rFonts w:hint="cs"/>
          <w:rtl/>
        </w:rPr>
        <w:t>نصف المبلغ ال</w:t>
      </w:r>
      <w:r w:rsidR="008729D2">
        <w:rPr>
          <w:rFonts w:hint="cs"/>
          <w:rtl/>
        </w:rPr>
        <w:t>ذ</w:t>
      </w:r>
      <w:r>
        <w:rPr>
          <w:rFonts w:hint="cs"/>
          <w:rtl/>
        </w:rPr>
        <w:t xml:space="preserve">ي </w:t>
      </w:r>
      <w:r w:rsidR="008729D2">
        <w:rPr>
          <w:rFonts w:hint="cs"/>
          <w:rtl/>
        </w:rPr>
        <w:t>تحكم به لو كان القتيل رجلا</w:t>
      </w:r>
      <w:r w:rsidR="008729D2">
        <w:rPr>
          <w:rFonts w:hint="eastAsia"/>
          <w:rtl/>
        </w:rPr>
        <w:t xml:space="preserve">“ </w:t>
      </w:r>
      <w:r>
        <w:rPr>
          <w:rFonts w:hint="cs"/>
          <w:rtl/>
        </w:rPr>
        <w:t>(</w:t>
      </w:r>
      <w:r w:rsidRPr="00867A95">
        <w:t>E/CN.4/2003/75/Add.1</w:t>
      </w:r>
      <w:r>
        <w:rPr>
          <w:rFonts w:hint="cs"/>
          <w:rtl/>
        </w:rPr>
        <w:t xml:space="preserve">). </w:t>
      </w:r>
      <w:r w:rsidR="008729D2">
        <w:rPr>
          <w:rFonts w:hint="cs"/>
          <w:rtl/>
        </w:rPr>
        <w:t>و</w:t>
      </w:r>
      <w:r>
        <w:rPr>
          <w:rFonts w:hint="cs"/>
          <w:rtl/>
        </w:rPr>
        <w:t>ي</w:t>
      </w:r>
      <w:r w:rsidRPr="0094017D">
        <w:rPr>
          <w:rFonts w:hint="cs"/>
          <w:rtl/>
        </w:rPr>
        <w:t xml:space="preserve">رجى </w:t>
      </w:r>
      <w:r w:rsidR="008729D2">
        <w:rPr>
          <w:rFonts w:hint="cs"/>
          <w:rtl/>
        </w:rPr>
        <w:t xml:space="preserve">بيان ما </w:t>
      </w:r>
      <w:r>
        <w:rPr>
          <w:rFonts w:hint="cs"/>
          <w:rtl/>
        </w:rPr>
        <w:t>إن كان منبع هذه المعاملة التمييزية هو القانون ذاته، أ</w:t>
      </w:r>
      <w:r w:rsidR="003D3B36">
        <w:rPr>
          <w:rFonts w:hint="cs"/>
          <w:rtl/>
        </w:rPr>
        <w:t>م أ</w:t>
      </w:r>
      <w:r>
        <w:rPr>
          <w:rFonts w:hint="cs"/>
          <w:rtl/>
        </w:rPr>
        <w:t xml:space="preserve">ن مصدرها </w:t>
      </w:r>
      <w:r w:rsidR="003D3B36">
        <w:rPr>
          <w:rFonts w:hint="cs"/>
          <w:rtl/>
        </w:rPr>
        <w:t xml:space="preserve">هو </w:t>
      </w:r>
      <w:r>
        <w:rPr>
          <w:rFonts w:hint="cs"/>
          <w:rtl/>
        </w:rPr>
        <w:t xml:space="preserve">التطبيق </w:t>
      </w:r>
      <w:r w:rsidR="003D3B36">
        <w:rPr>
          <w:rFonts w:hint="cs"/>
          <w:rtl/>
        </w:rPr>
        <w:t xml:space="preserve">القضائي </w:t>
      </w:r>
      <w:r>
        <w:rPr>
          <w:rFonts w:hint="cs"/>
          <w:rtl/>
        </w:rPr>
        <w:t xml:space="preserve">للقانون. </w:t>
      </w:r>
      <w:r w:rsidR="003D3B36">
        <w:rPr>
          <w:rFonts w:hint="cs"/>
          <w:rtl/>
        </w:rPr>
        <w:t>و</w:t>
      </w:r>
      <w:r>
        <w:rPr>
          <w:rFonts w:hint="cs"/>
          <w:rtl/>
        </w:rPr>
        <w:t xml:space="preserve">ما هي التدابير التي اتُّخذت، بما فيها تدريب موظفي القضاء، لضمان معاملة </w:t>
      </w:r>
      <w:r w:rsidR="003D3B36">
        <w:rPr>
          <w:rFonts w:hint="cs"/>
          <w:rtl/>
        </w:rPr>
        <w:t>المحاكم للنساء والرجال على قدم المساواة</w:t>
      </w:r>
      <w:r>
        <w:rPr>
          <w:rFonts w:hint="cs"/>
          <w:rtl/>
        </w:rPr>
        <w:t>؟</w:t>
      </w:r>
    </w:p>
    <w:p w:rsidR="00F03B9D" w:rsidRDefault="00F03B9D" w:rsidP="001A2658">
      <w:pPr>
        <w:pStyle w:val="SingleTxt"/>
        <w:rPr>
          <w:rFonts w:hint="cs"/>
          <w:rtl/>
        </w:rPr>
      </w:pPr>
      <w:r>
        <w:rPr>
          <w:rFonts w:hint="cs"/>
          <w:rtl/>
        </w:rPr>
        <w:t>29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 w:rsidR="001A2658">
        <w:rPr>
          <w:rFonts w:hint="cs"/>
          <w:rtl/>
        </w:rPr>
        <w:t>و</w:t>
      </w:r>
      <w:r>
        <w:rPr>
          <w:rFonts w:hint="cs"/>
          <w:rtl/>
        </w:rPr>
        <w:t xml:space="preserve">يرجى تقديم معلومات عن التدابير المتخذة لجعل </w:t>
      </w:r>
      <w:r w:rsidR="001A2658">
        <w:rPr>
          <w:rFonts w:hint="cs"/>
          <w:rtl/>
        </w:rPr>
        <w:t xml:space="preserve">الحد الأدنى </w:t>
      </w:r>
      <w:r>
        <w:rPr>
          <w:rtl/>
        </w:rPr>
        <w:t xml:space="preserve">القانوني </w:t>
      </w:r>
      <w:r w:rsidR="001A2658">
        <w:rPr>
          <w:rFonts w:hint="cs"/>
          <w:rtl/>
        </w:rPr>
        <w:t xml:space="preserve">لسن </w:t>
      </w:r>
      <w:r w:rsidR="000C019D">
        <w:rPr>
          <w:rFonts w:hint="cs"/>
          <w:rtl/>
        </w:rPr>
        <w:t xml:space="preserve">زواج </w:t>
      </w:r>
      <w:r w:rsidR="001A2658">
        <w:rPr>
          <w:rFonts w:hint="cs"/>
          <w:rtl/>
        </w:rPr>
        <w:t xml:space="preserve">الفتيات </w:t>
      </w:r>
      <w:r>
        <w:rPr>
          <w:rFonts w:hint="cs"/>
          <w:rtl/>
        </w:rPr>
        <w:t xml:space="preserve">مطابقا </w:t>
      </w:r>
      <w:r w:rsidR="001A2658">
        <w:rPr>
          <w:rFonts w:hint="cs"/>
          <w:rtl/>
        </w:rPr>
        <w:t xml:space="preserve">تماما </w:t>
      </w:r>
      <w:r>
        <w:rPr>
          <w:rFonts w:hint="cs"/>
          <w:rtl/>
        </w:rPr>
        <w:t xml:space="preserve">للمادة 1 من اتفاقية حقوق الطفل، والفقرة 2 من المادة 16 من </w:t>
      </w:r>
      <w:r w:rsidRPr="0094017D">
        <w:rPr>
          <w:rFonts w:hint="cs"/>
          <w:rtl/>
        </w:rPr>
        <w:t>اتفاقية القضاء على جميع أشكال التمييز ضد المرأة</w:t>
      </w:r>
      <w:r>
        <w:rPr>
          <w:rFonts w:hint="cs"/>
          <w:rtl/>
        </w:rPr>
        <w:t>.</w:t>
      </w:r>
    </w:p>
    <w:p w:rsidR="00F03B9D" w:rsidRPr="0094017D" w:rsidRDefault="00F03B9D" w:rsidP="00B928BE">
      <w:pPr>
        <w:pStyle w:val="SingleTxt"/>
        <w:rPr>
          <w:rFonts w:hint="cs"/>
          <w:rtl/>
        </w:rPr>
      </w:pPr>
      <w:r>
        <w:rPr>
          <w:rFonts w:hint="cs"/>
          <w:rtl/>
        </w:rPr>
        <w:t>30 -</w:t>
      </w:r>
      <w:r>
        <w:rPr>
          <w:rFonts w:hint="cs"/>
          <w:rtl/>
        </w:rPr>
        <w:tab/>
      </w:r>
      <w:r w:rsidR="00A05FB3">
        <w:rPr>
          <w:rFonts w:hint="cs"/>
          <w:rtl/>
        </w:rPr>
        <w:t>و</w:t>
      </w:r>
      <w:r>
        <w:rPr>
          <w:rFonts w:hint="cs"/>
          <w:rtl/>
        </w:rPr>
        <w:t xml:space="preserve">يبدو أن قانون الأحوال الشخصية يتضمن أحكاما تميّز تمييزاً مباشراً ضد </w:t>
      </w:r>
      <w:r w:rsidR="00A05FB3">
        <w:rPr>
          <w:rFonts w:hint="cs"/>
          <w:rtl/>
        </w:rPr>
        <w:t>المرأة المتزوجة</w:t>
      </w:r>
      <w:r>
        <w:rPr>
          <w:rFonts w:hint="cs"/>
          <w:rtl/>
        </w:rPr>
        <w:t xml:space="preserve">، </w:t>
      </w:r>
      <w:r w:rsidR="00A05FB3">
        <w:rPr>
          <w:rFonts w:hint="cs"/>
          <w:rtl/>
        </w:rPr>
        <w:t>وب</w:t>
      </w:r>
      <w:r>
        <w:rPr>
          <w:rFonts w:hint="cs"/>
          <w:rtl/>
        </w:rPr>
        <w:t xml:space="preserve">خاصة </w:t>
      </w:r>
      <w:r w:rsidR="00A05FB3">
        <w:rPr>
          <w:rFonts w:hint="cs"/>
          <w:rtl/>
        </w:rPr>
        <w:t>في</w:t>
      </w:r>
      <w:r>
        <w:rPr>
          <w:rFonts w:hint="cs"/>
          <w:rtl/>
        </w:rPr>
        <w:t xml:space="preserve">ما يتعلق </w:t>
      </w:r>
      <w:r w:rsidR="00A05FB3">
        <w:rPr>
          <w:rFonts w:hint="cs"/>
          <w:rtl/>
        </w:rPr>
        <w:t xml:space="preserve">بإدارة الممتلكات </w:t>
      </w:r>
      <w:r>
        <w:rPr>
          <w:rFonts w:hint="cs"/>
          <w:rtl/>
        </w:rPr>
        <w:t xml:space="preserve">وحرّية العمل ومشروعية تعدد الزوجات والطلاق. </w:t>
      </w:r>
      <w:r w:rsidR="00A05FB3">
        <w:rPr>
          <w:rFonts w:hint="cs"/>
          <w:rtl/>
        </w:rPr>
        <w:t>و</w:t>
      </w:r>
      <w:r>
        <w:rPr>
          <w:rFonts w:hint="cs"/>
          <w:rtl/>
        </w:rPr>
        <w:t xml:space="preserve">يرجى تبيان </w:t>
      </w:r>
      <w:r w:rsidR="00A05FB3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إن كان من المعتزم </w:t>
      </w:r>
      <w:r w:rsidR="00A05FB3">
        <w:rPr>
          <w:rFonts w:hint="cs"/>
          <w:rtl/>
        </w:rPr>
        <w:t xml:space="preserve">مراجعة </w:t>
      </w:r>
      <w:r>
        <w:rPr>
          <w:rFonts w:hint="cs"/>
          <w:rtl/>
        </w:rPr>
        <w:t>قانون الأحوال الشخصية وتعديله بهدف جعله متماشيا مع الاتفاقية.</w:t>
      </w:r>
    </w:p>
    <w:p w:rsidR="00F03B9D" w:rsidRPr="00771D04" w:rsidRDefault="00F03B9D" w:rsidP="00F03B9D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F03B9D" w:rsidRPr="0094017D" w:rsidRDefault="00F03B9D" w:rsidP="00F03B9D">
      <w:pPr>
        <w:pStyle w:val="SingleTxt"/>
        <w:rPr>
          <w:rFonts w:hint="cs"/>
          <w:b/>
          <w:bCs/>
          <w:rtl/>
        </w:rPr>
      </w:pPr>
      <w:r w:rsidRPr="0094017D">
        <w:rPr>
          <w:rFonts w:hint="cs"/>
          <w:b/>
          <w:bCs/>
          <w:rtl/>
        </w:rPr>
        <w:t>البروتوكول الاختياري</w:t>
      </w:r>
    </w:p>
    <w:p w:rsidR="00CD3849" w:rsidRDefault="00440460" w:rsidP="005F1414">
      <w:pPr>
        <w:pStyle w:val="SingleTxt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30" style="position:absolute;left:0;text-align:left;z-index:2" from="200.95pt,73.4pt" to="272.95pt,73.4pt" strokeweight=".25pt">
            <w10:wrap anchorx="page"/>
          </v:line>
        </w:pict>
      </w:r>
      <w:r w:rsidR="00F03B9D" w:rsidRPr="0094017D">
        <w:rPr>
          <w:rFonts w:hint="cs"/>
          <w:rtl/>
        </w:rPr>
        <w:t>3</w:t>
      </w:r>
      <w:r w:rsidR="00F03B9D">
        <w:rPr>
          <w:rFonts w:hint="cs"/>
          <w:rtl/>
        </w:rPr>
        <w:t>1</w:t>
      </w:r>
      <w:r w:rsidR="00F03B9D" w:rsidRPr="0094017D">
        <w:rPr>
          <w:rFonts w:hint="cs"/>
          <w:rtl/>
        </w:rPr>
        <w:t xml:space="preserve"> -</w:t>
      </w:r>
      <w:r w:rsidR="00F03B9D" w:rsidRPr="0094017D">
        <w:rPr>
          <w:rFonts w:hint="cs"/>
          <w:rtl/>
        </w:rPr>
        <w:tab/>
      </w:r>
      <w:r w:rsidR="00F03B9D">
        <w:rPr>
          <w:rFonts w:hint="cs"/>
          <w:rtl/>
        </w:rPr>
        <w:t xml:space="preserve">يرجى </w:t>
      </w:r>
      <w:r w:rsidR="00F03B9D" w:rsidRPr="0094017D">
        <w:rPr>
          <w:rFonts w:hint="cs"/>
          <w:rtl/>
        </w:rPr>
        <w:t xml:space="preserve">بيان </w:t>
      </w:r>
      <w:r w:rsidR="005F1414">
        <w:rPr>
          <w:rFonts w:hint="cs"/>
          <w:rtl/>
        </w:rPr>
        <w:t xml:space="preserve">أي </w:t>
      </w:r>
      <w:r w:rsidR="00F03B9D" w:rsidRPr="0094017D">
        <w:rPr>
          <w:rFonts w:hint="cs"/>
          <w:rtl/>
        </w:rPr>
        <w:t xml:space="preserve">تقدم </w:t>
      </w:r>
      <w:r w:rsidR="005F1414">
        <w:rPr>
          <w:rFonts w:hint="cs"/>
          <w:rtl/>
        </w:rPr>
        <w:t xml:space="preserve">يكون قد أحرز </w:t>
      </w:r>
      <w:r w:rsidR="00F03B9D" w:rsidRPr="0094017D">
        <w:rPr>
          <w:rFonts w:hint="cs"/>
          <w:rtl/>
        </w:rPr>
        <w:t>فيما يتعلق بالتصديق على البروتوكول الاختياري الملحق باتفاقية القضاء على جميع أشكال التمييز ضد المرأة</w:t>
      </w:r>
      <w:r w:rsidR="00F03B9D">
        <w:rPr>
          <w:rFonts w:hint="cs"/>
          <w:rtl/>
        </w:rPr>
        <w:t>.</w:t>
      </w:r>
      <w:bookmarkStart w:id="1" w:name="TmpSave"/>
      <w:bookmarkEnd w:id="1"/>
    </w:p>
    <w:sectPr w:rsidR="00CD3849" w:rsidSect="00444790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11-03T16:44:00Z" w:initials="Start">
    <w:p w:rsidR="00E20517" w:rsidRDefault="00E20517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NO&gt;&gt;N0655557A&lt;&lt;ODS JOB NO</w:t>
      </w:r>
      <w:r>
        <w:rPr>
          <w:rtl/>
        </w:rPr>
        <w:t>&gt;&gt;</w:t>
      </w:r>
    </w:p>
    <w:p w:rsidR="00E20517" w:rsidRDefault="00E20517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SYMBOL1&gt;&gt;CEDAW/C/MRT/Q/1&lt;&lt;ODS DOC SYMBOL1</w:t>
      </w:r>
      <w:r>
        <w:rPr>
          <w:rtl/>
        </w:rPr>
        <w:t>&gt;&gt;</w:t>
      </w:r>
    </w:p>
    <w:p w:rsidR="00E20517" w:rsidRDefault="00E20517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17" w:rsidRDefault="00E20517">
      <w:r>
        <w:separator/>
      </w:r>
    </w:p>
  </w:endnote>
  <w:endnote w:type="continuationSeparator" w:id="0">
    <w:p w:rsidR="00E20517" w:rsidRDefault="00E20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2051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E20517" w:rsidRPr="00444790" w:rsidRDefault="00E20517" w:rsidP="0044479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2A6CBC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E20517" w:rsidRPr="00444790" w:rsidRDefault="00E20517" w:rsidP="0044479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06-55557</w:t>
          </w:r>
          <w:r>
            <w:rPr>
              <w:b w:val="0"/>
              <w:w w:val="103"/>
            </w:rPr>
            <w:fldChar w:fldCharType="end"/>
          </w:r>
        </w:p>
      </w:tc>
    </w:tr>
  </w:tbl>
  <w:p w:rsidR="00E20517" w:rsidRPr="00444790" w:rsidRDefault="00E20517" w:rsidP="0044479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2051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E20517" w:rsidRPr="00444790" w:rsidRDefault="00E20517" w:rsidP="00444790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06-55557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E20517" w:rsidRPr="00444790" w:rsidRDefault="00E20517" w:rsidP="0044479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E20517" w:rsidRPr="00444790" w:rsidRDefault="00E20517" w:rsidP="0044479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517" w:rsidRDefault="00E20517">
    <w:pPr>
      <w:pStyle w:val="Footer"/>
    </w:pPr>
  </w:p>
  <w:p w:rsidR="00E20517" w:rsidRDefault="00E20517" w:rsidP="00444790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031106    031106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06-55557 (A)</w:t>
    </w:r>
    <w:r>
      <w:rPr>
        <w:rFonts w:cs="Times New Roman"/>
        <w:b w:val="0"/>
        <w:w w:val="103"/>
        <w:sz w:val="20"/>
      </w:rPr>
      <w:fldChar w:fldCharType="end"/>
    </w:r>
  </w:p>
  <w:p w:rsidR="00E20517" w:rsidRPr="00444790" w:rsidRDefault="00E20517" w:rsidP="00444790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*0655557*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17" w:rsidRDefault="00E20517">
      <w:r>
        <w:separator/>
      </w:r>
    </w:p>
  </w:footnote>
  <w:footnote w:type="continuationSeparator" w:id="0">
    <w:p w:rsidR="00E20517" w:rsidRDefault="00E205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4"/>
      <w:gridCol w:w="4946"/>
    </w:tblGrid>
    <w:tr w:rsidR="00E20517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E20517" w:rsidRDefault="00E20517" w:rsidP="00444790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E20517" w:rsidRPr="00444790" w:rsidRDefault="00E20517" w:rsidP="00444790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CEDAW/C/MRT/Q/1</w:t>
          </w:r>
          <w:r>
            <w:rPr>
              <w:w w:val="103"/>
            </w:rPr>
            <w:fldChar w:fldCharType="end"/>
          </w:r>
        </w:p>
      </w:tc>
    </w:tr>
  </w:tbl>
  <w:p w:rsidR="00E20517" w:rsidRPr="00444790" w:rsidRDefault="00E20517" w:rsidP="004447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6"/>
      <w:gridCol w:w="4904"/>
    </w:tblGrid>
    <w:tr w:rsidR="00E20517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E20517" w:rsidRPr="00444790" w:rsidRDefault="00E20517" w:rsidP="00444790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CEDAW/C/MRT/Q/1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20517" w:rsidRDefault="00E20517" w:rsidP="00444790">
          <w:pPr>
            <w:pStyle w:val="Header"/>
          </w:pPr>
        </w:p>
      </w:tc>
    </w:tr>
  </w:tbl>
  <w:p w:rsidR="00E20517" w:rsidRPr="00444790" w:rsidRDefault="00E20517" w:rsidP="0044479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E20517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20517" w:rsidRDefault="00E20517" w:rsidP="00444790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20517" w:rsidRPr="00444790" w:rsidRDefault="00E20517" w:rsidP="00444790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20517" w:rsidRDefault="00E20517" w:rsidP="0044479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20517" w:rsidRPr="00444790" w:rsidRDefault="00E20517" w:rsidP="00444790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/C/MRT/Q/1</w:t>
          </w:r>
        </w:p>
      </w:tc>
    </w:tr>
    <w:tr w:rsidR="00E20517" w:rsidRPr="0044479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20517" w:rsidRDefault="00E20517" w:rsidP="00444790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20517" w:rsidRPr="00444790" w:rsidRDefault="00E20517" w:rsidP="00444790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20517" w:rsidRPr="00444790" w:rsidRDefault="00E20517" w:rsidP="00444790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20517" w:rsidRPr="00444790" w:rsidRDefault="00E20517" w:rsidP="00444790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20517" w:rsidRDefault="00E20517" w:rsidP="00444790">
          <w:pPr>
            <w:bidi w:val="0"/>
            <w:spacing w:before="240" w:line="240" w:lineRule="exact"/>
          </w:pPr>
          <w:r>
            <w:t>Distr.: General</w:t>
          </w:r>
        </w:p>
        <w:p w:rsidR="00E20517" w:rsidRDefault="00E20517" w:rsidP="00444790">
          <w:pPr>
            <w:bidi w:val="0"/>
            <w:spacing w:line="240" w:lineRule="exact"/>
            <w:jc w:val="left"/>
          </w:pPr>
          <w:r>
            <w:t>5 November 2006</w:t>
          </w:r>
        </w:p>
        <w:p w:rsidR="00E20517" w:rsidRDefault="00E20517" w:rsidP="00444790">
          <w:pPr>
            <w:bidi w:val="0"/>
            <w:spacing w:line="240" w:lineRule="exact"/>
            <w:jc w:val="left"/>
          </w:pPr>
          <w:r>
            <w:t>Arabic</w:t>
          </w:r>
        </w:p>
        <w:p w:rsidR="00E20517" w:rsidRPr="00444790" w:rsidRDefault="00E20517" w:rsidP="00444790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E20517" w:rsidRPr="00444790" w:rsidRDefault="00E20517" w:rsidP="0044479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55557*"/>
    <w:docVar w:name="CreationDt" w:val="03/11/2006 04:446 م"/>
    <w:docVar w:name="DocCategory" w:val="Doc"/>
    <w:docVar w:name="DocType" w:val="Final"/>
    <w:docVar w:name="FooterJN" w:val="06-55557"/>
    <w:docVar w:name="jobn" w:val="06-55557 (A)"/>
    <w:docVar w:name="jobnDT" w:val="06-55557 (A)   031106"/>
    <w:docVar w:name="jobnDTDT" w:val="06-55557 (A)   031106   031106"/>
    <w:docVar w:name="JobNo" w:val="0655557A"/>
    <w:docVar w:name="OandT" w:val=" "/>
    <w:docVar w:name="sss1" w:val="CEDAW/C/MRT/Q/1"/>
    <w:docVar w:name="sss2" w:val="-"/>
    <w:docVar w:name="Symbol1" w:val="CEDAW/C/MRT/Q/1"/>
    <w:docVar w:name="Symbol2" w:val="-"/>
  </w:docVars>
  <w:rsids>
    <w:rsidRoot w:val="004B400E"/>
    <w:rsid w:val="00003721"/>
    <w:rsid w:val="00005972"/>
    <w:rsid w:val="000213DE"/>
    <w:rsid w:val="0002604A"/>
    <w:rsid w:val="000301A7"/>
    <w:rsid w:val="00036243"/>
    <w:rsid w:val="00042425"/>
    <w:rsid w:val="0004377C"/>
    <w:rsid w:val="0006648F"/>
    <w:rsid w:val="00087310"/>
    <w:rsid w:val="00092580"/>
    <w:rsid w:val="0009732C"/>
    <w:rsid w:val="000B265B"/>
    <w:rsid w:val="000C019D"/>
    <w:rsid w:val="000C4EED"/>
    <w:rsid w:val="000D2CEC"/>
    <w:rsid w:val="00101EE8"/>
    <w:rsid w:val="00113349"/>
    <w:rsid w:val="001263CA"/>
    <w:rsid w:val="001519A9"/>
    <w:rsid w:val="001638CA"/>
    <w:rsid w:val="001670E4"/>
    <w:rsid w:val="001737F8"/>
    <w:rsid w:val="00187870"/>
    <w:rsid w:val="001A2658"/>
    <w:rsid w:val="001A5609"/>
    <w:rsid w:val="001F6786"/>
    <w:rsid w:val="00206089"/>
    <w:rsid w:val="002416C5"/>
    <w:rsid w:val="0024308B"/>
    <w:rsid w:val="0026667A"/>
    <w:rsid w:val="00266F59"/>
    <w:rsid w:val="00272B6C"/>
    <w:rsid w:val="0027623A"/>
    <w:rsid w:val="00290F2F"/>
    <w:rsid w:val="002937DA"/>
    <w:rsid w:val="002A09C6"/>
    <w:rsid w:val="002A6CBC"/>
    <w:rsid w:val="002B78B9"/>
    <w:rsid w:val="002C2AF2"/>
    <w:rsid w:val="002C4E1B"/>
    <w:rsid w:val="00312162"/>
    <w:rsid w:val="00330D50"/>
    <w:rsid w:val="00346130"/>
    <w:rsid w:val="003501D5"/>
    <w:rsid w:val="00371AC4"/>
    <w:rsid w:val="00375271"/>
    <w:rsid w:val="00383CA8"/>
    <w:rsid w:val="003A65ED"/>
    <w:rsid w:val="003D3B36"/>
    <w:rsid w:val="003D4612"/>
    <w:rsid w:val="003F4B8C"/>
    <w:rsid w:val="00401BDF"/>
    <w:rsid w:val="00411BBD"/>
    <w:rsid w:val="00415922"/>
    <w:rsid w:val="00417D04"/>
    <w:rsid w:val="00423BD7"/>
    <w:rsid w:val="0042757D"/>
    <w:rsid w:val="004307FC"/>
    <w:rsid w:val="00437C14"/>
    <w:rsid w:val="00440460"/>
    <w:rsid w:val="00444790"/>
    <w:rsid w:val="004527C9"/>
    <w:rsid w:val="00453069"/>
    <w:rsid w:val="0046536B"/>
    <w:rsid w:val="00483F5B"/>
    <w:rsid w:val="00490874"/>
    <w:rsid w:val="00494EE2"/>
    <w:rsid w:val="00496E83"/>
    <w:rsid w:val="004A2886"/>
    <w:rsid w:val="004B024B"/>
    <w:rsid w:val="004B14A0"/>
    <w:rsid w:val="004B400E"/>
    <w:rsid w:val="004D1B0C"/>
    <w:rsid w:val="004F1402"/>
    <w:rsid w:val="005053FA"/>
    <w:rsid w:val="0050659B"/>
    <w:rsid w:val="00524A2E"/>
    <w:rsid w:val="005279DE"/>
    <w:rsid w:val="00534772"/>
    <w:rsid w:val="00535A9B"/>
    <w:rsid w:val="00537FCD"/>
    <w:rsid w:val="00545F76"/>
    <w:rsid w:val="005545BB"/>
    <w:rsid w:val="00556882"/>
    <w:rsid w:val="00561E43"/>
    <w:rsid w:val="0057078E"/>
    <w:rsid w:val="00574F1E"/>
    <w:rsid w:val="005838F5"/>
    <w:rsid w:val="00591B45"/>
    <w:rsid w:val="005A0F73"/>
    <w:rsid w:val="005A2EA3"/>
    <w:rsid w:val="005B2A68"/>
    <w:rsid w:val="005C2ECE"/>
    <w:rsid w:val="005F1414"/>
    <w:rsid w:val="00616E82"/>
    <w:rsid w:val="006218A3"/>
    <w:rsid w:val="006564CE"/>
    <w:rsid w:val="00656729"/>
    <w:rsid w:val="00663F64"/>
    <w:rsid w:val="00696B7A"/>
    <w:rsid w:val="006B029D"/>
    <w:rsid w:val="006C18C2"/>
    <w:rsid w:val="006C38EE"/>
    <w:rsid w:val="006E2805"/>
    <w:rsid w:val="006F1809"/>
    <w:rsid w:val="006F66A2"/>
    <w:rsid w:val="0071531E"/>
    <w:rsid w:val="0071645B"/>
    <w:rsid w:val="00716E9D"/>
    <w:rsid w:val="0072677F"/>
    <w:rsid w:val="00747B9E"/>
    <w:rsid w:val="007524BE"/>
    <w:rsid w:val="007525FA"/>
    <w:rsid w:val="00753C4F"/>
    <w:rsid w:val="00774FF0"/>
    <w:rsid w:val="0079046D"/>
    <w:rsid w:val="0079753A"/>
    <w:rsid w:val="007A4BA9"/>
    <w:rsid w:val="007A6DD9"/>
    <w:rsid w:val="007D60E0"/>
    <w:rsid w:val="007D6B8D"/>
    <w:rsid w:val="007E32B9"/>
    <w:rsid w:val="0081284F"/>
    <w:rsid w:val="008132E3"/>
    <w:rsid w:val="00814843"/>
    <w:rsid w:val="008170DE"/>
    <w:rsid w:val="00817467"/>
    <w:rsid w:val="00830E32"/>
    <w:rsid w:val="008729D2"/>
    <w:rsid w:val="00873A11"/>
    <w:rsid w:val="00873AF9"/>
    <w:rsid w:val="008A1D74"/>
    <w:rsid w:val="008D1C04"/>
    <w:rsid w:val="008F04A0"/>
    <w:rsid w:val="008F64A7"/>
    <w:rsid w:val="0090012B"/>
    <w:rsid w:val="0090351F"/>
    <w:rsid w:val="00970BAD"/>
    <w:rsid w:val="009768D1"/>
    <w:rsid w:val="009829B7"/>
    <w:rsid w:val="009927C0"/>
    <w:rsid w:val="009961E6"/>
    <w:rsid w:val="009B6C65"/>
    <w:rsid w:val="009C0017"/>
    <w:rsid w:val="009C15F4"/>
    <w:rsid w:val="009C4892"/>
    <w:rsid w:val="009D62A3"/>
    <w:rsid w:val="009E2A1F"/>
    <w:rsid w:val="00A05FB3"/>
    <w:rsid w:val="00A37C4B"/>
    <w:rsid w:val="00A6248C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202FB"/>
    <w:rsid w:val="00B20736"/>
    <w:rsid w:val="00B272BE"/>
    <w:rsid w:val="00B42AAA"/>
    <w:rsid w:val="00B928BE"/>
    <w:rsid w:val="00B9542C"/>
    <w:rsid w:val="00B95560"/>
    <w:rsid w:val="00BA7FAB"/>
    <w:rsid w:val="00BC2F4C"/>
    <w:rsid w:val="00BC4A05"/>
    <w:rsid w:val="00BD599F"/>
    <w:rsid w:val="00BF0B15"/>
    <w:rsid w:val="00C12CBB"/>
    <w:rsid w:val="00C219BD"/>
    <w:rsid w:val="00C25A2D"/>
    <w:rsid w:val="00C260F8"/>
    <w:rsid w:val="00C43FBE"/>
    <w:rsid w:val="00C449C6"/>
    <w:rsid w:val="00C564B0"/>
    <w:rsid w:val="00C6283F"/>
    <w:rsid w:val="00C814A5"/>
    <w:rsid w:val="00C861C1"/>
    <w:rsid w:val="00C96573"/>
    <w:rsid w:val="00CD0BB8"/>
    <w:rsid w:val="00CD3849"/>
    <w:rsid w:val="00CF7384"/>
    <w:rsid w:val="00D2203D"/>
    <w:rsid w:val="00D2343D"/>
    <w:rsid w:val="00D30EAE"/>
    <w:rsid w:val="00D318F1"/>
    <w:rsid w:val="00D40B0E"/>
    <w:rsid w:val="00D73770"/>
    <w:rsid w:val="00DA0979"/>
    <w:rsid w:val="00DA66B7"/>
    <w:rsid w:val="00DB0865"/>
    <w:rsid w:val="00DB428E"/>
    <w:rsid w:val="00DC3EA1"/>
    <w:rsid w:val="00DE5433"/>
    <w:rsid w:val="00DE68A7"/>
    <w:rsid w:val="00DF5F38"/>
    <w:rsid w:val="00E20517"/>
    <w:rsid w:val="00E23336"/>
    <w:rsid w:val="00E31661"/>
    <w:rsid w:val="00E32B52"/>
    <w:rsid w:val="00E47EB8"/>
    <w:rsid w:val="00E750E1"/>
    <w:rsid w:val="00E9114A"/>
    <w:rsid w:val="00EA489C"/>
    <w:rsid w:val="00EB0CA7"/>
    <w:rsid w:val="00EB4992"/>
    <w:rsid w:val="00EC05B8"/>
    <w:rsid w:val="00EC201A"/>
    <w:rsid w:val="00EF2E52"/>
    <w:rsid w:val="00F03B9D"/>
    <w:rsid w:val="00F24CFE"/>
    <w:rsid w:val="00F32E4A"/>
    <w:rsid w:val="00F36D8C"/>
    <w:rsid w:val="00F5265D"/>
    <w:rsid w:val="00F606DE"/>
    <w:rsid w:val="00F86379"/>
    <w:rsid w:val="00F863ED"/>
    <w:rsid w:val="00F93545"/>
    <w:rsid w:val="00F96FBA"/>
    <w:rsid w:val="00FB4E06"/>
    <w:rsid w:val="00FB7DD7"/>
    <w:rsid w:val="00FC3483"/>
    <w:rsid w:val="00FC4336"/>
    <w:rsid w:val="00FC4D68"/>
    <w:rsid w:val="00FD2ADA"/>
    <w:rsid w:val="00FE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444790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4447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6</Pages>
  <Words>1476</Words>
  <Characters>8414</Characters>
  <Application>Microsoft Office Word</Application>
  <DocSecurity>4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9871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Malak.Khalil</dc:creator>
  <cp:keywords/>
  <dc:description/>
  <cp:lastModifiedBy>CMS Installer</cp:lastModifiedBy>
  <cp:revision>6</cp:revision>
  <cp:lastPrinted>2006-11-03T19:25:00Z</cp:lastPrinted>
  <dcterms:created xsi:type="dcterms:W3CDTF">2006-11-03T19:23:00Z</dcterms:created>
  <dcterms:modified xsi:type="dcterms:W3CDTF">2006-11-03T19:27:00Z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0655557</vt:lpwstr>
  </property>
  <property fmtid="{D5CDD505-2E9C-101B-9397-08002B2CF9AE}" pid="3" name="Symbol1">
    <vt:lpwstr>CEDAW/C/MRT/Q/1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