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8"/>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lang w:val="en-US"/>
              </w:rPr>
              <w:fldChar w:fldCharType="begin"/>
            </w:r>
            <w:r w:rsidRPr="004E6131">
              <w:rPr>
                <w:sz w:val="20"/>
                <w:lang w:val="en-US"/>
              </w:rPr>
              <w:instrText xml:space="preserve"> FILLIN  "Введите часть символа после CAT/"  \* MERGEFORMAT </w:instrText>
            </w:r>
            <w:r w:rsidRPr="004E6131">
              <w:rPr>
                <w:lang w:val="en-US"/>
              </w:rPr>
              <w:fldChar w:fldCharType="separate"/>
            </w:r>
            <w:r w:rsidR="002A2161">
              <w:rPr>
                <w:sz w:val="20"/>
                <w:lang w:val="en-US"/>
              </w:rPr>
              <w:t>C/</w:t>
            </w:r>
            <w:proofErr w:type="spellStart"/>
            <w:r w:rsidR="002A2161">
              <w:rPr>
                <w:sz w:val="20"/>
                <w:lang w:val="en-US"/>
              </w:rPr>
              <w:t>VEN</w:t>
            </w:r>
            <w:proofErr w:type="spellEnd"/>
            <w:r w:rsidR="002A2161">
              <w:rPr>
                <w:sz w:val="20"/>
                <w:lang w:val="en-US"/>
              </w:rPr>
              <w:t>/CO/3-4</w:t>
            </w:r>
            <w:r w:rsidRPr="004E6131">
              <w:rPr>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D4540D" w:rsidP="00A325A9">
            <w:pPr>
              <w:spacing w:before="120"/>
              <w:jc w:val="center"/>
            </w:pPr>
            <w:r>
              <w:rPr>
                <w:noProof/>
                <w:lang w:eastAsia="ru-RU"/>
              </w:rPr>
              <w:drawing>
                <wp:inline distT="0" distB="0" distL="0" distR="0" wp14:anchorId="07604EF5" wp14:editId="14C1B492">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00660EC7">
              <w:rPr>
                <w:lang w:val="en-US"/>
              </w:rPr>
            </w:r>
            <w:r w:rsidR="00660EC7">
              <w:rPr>
                <w:lang w:val="en-US"/>
              </w:rPr>
              <w:fldChar w:fldCharType="separate"/>
            </w:r>
            <w:r w:rsidRPr="004E6131">
              <w:rPr>
                <w:lang w:val="en-US"/>
              </w:rPr>
              <w:fldChar w:fldCharType="end"/>
            </w:r>
            <w:bookmarkEnd w:id="0"/>
          </w:p>
          <w:p w:rsidR="00F90607" w:rsidRPr="004E6131" w:rsidRDefault="00F90607" w:rsidP="00A325A9">
            <w:pPr>
              <w:spacing w:before="0" w:after="0"/>
              <w:rPr>
                <w:sz w:val="20"/>
              </w:rPr>
            </w:pPr>
            <w:r w:rsidRPr="004E6131">
              <w:rPr>
                <w:lang w:val="en-US"/>
              </w:rPr>
              <w:fldChar w:fldCharType="begin"/>
            </w:r>
            <w:r w:rsidRPr="004E6131">
              <w:rPr>
                <w:sz w:val="20"/>
              </w:rPr>
              <w:instrText xml:space="preserve"> </w:instrText>
            </w:r>
            <w:r w:rsidRPr="004E6131">
              <w:rPr>
                <w:sz w:val="20"/>
                <w:lang w:val="en-US"/>
              </w:rPr>
              <w:instrText>FILLIN</w:instrText>
            </w:r>
            <w:r w:rsidRPr="004E6131">
              <w:rPr>
                <w:sz w:val="20"/>
              </w:rPr>
              <w:instrText xml:space="preserve">  "Введите дату документа" \* </w:instrText>
            </w:r>
            <w:r w:rsidRPr="004E6131">
              <w:rPr>
                <w:sz w:val="20"/>
                <w:lang w:val="en-US"/>
              </w:rPr>
              <w:instrText>MERGEFORMAT</w:instrText>
            </w:r>
            <w:r w:rsidRPr="004E6131">
              <w:rPr>
                <w:sz w:val="20"/>
              </w:rPr>
              <w:instrText xml:space="preserve"> </w:instrText>
            </w:r>
            <w:r w:rsidRPr="004E6131">
              <w:rPr>
                <w:lang w:val="en-US"/>
              </w:rPr>
              <w:fldChar w:fldCharType="separate"/>
            </w:r>
            <w:r w:rsidR="002A2161">
              <w:rPr>
                <w:sz w:val="20"/>
                <w:lang w:val="en-US"/>
              </w:rPr>
              <w:t>12 December 2014</w:t>
            </w:r>
            <w:r w:rsidRPr="004E6131">
              <w:rPr>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lang w:val="en-US"/>
              </w:rPr>
              <w:fldChar w:fldCharType="begin">
                <w:ffData>
                  <w:name w:val="ПолеСоСписком2"/>
                  <w:enabled/>
                  <w:calcOnExit w:val="0"/>
                  <w:ddList>
                    <w:result w:val="2"/>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00660EC7">
              <w:rPr>
                <w:lang w:val="en-US"/>
              </w:rPr>
            </w:r>
            <w:r w:rsidR="00660EC7">
              <w:rPr>
                <w:lang w:val="en-US"/>
              </w:rPr>
              <w:fldChar w:fldCharType="separate"/>
            </w:r>
            <w:r w:rsidRPr="004E6131">
              <w:rPr>
                <w:lang w:val="en-US"/>
              </w:rPr>
              <w:fldChar w:fldCharType="end"/>
            </w:r>
            <w:bookmarkEnd w:id="1"/>
          </w:p>
          <w:p w:rsidR="00F90607" w:rsidRPr="00767C58" w:rsidRDefault="00F90607" w:rsidP="00A325A9"/>
        </w:tc>
      </w:tr>
    </w:tbl>
    <w:p w:rsidR="0061359D" w:rsidRPr="0061359D" w:rsidRDefault="0061359D" w:rsidP="0061359D">
      <w:pPr>
        <w:spacing w:before="120"/>
        <w:rPr>
          <w:b/>
          <w:sz w:val="24"/>
          <w:szCs w:val="24"/>
        </w:rPr>
      </w:pPr>
      <w:r w:rsidRPr="0061359D">
        <w:rPr>
          <w:b/>
          <w:sz w:val="24"/>
          <w:szCs w:val="24"/>
        </w:rPr>
        <w:t>Комитет против пыток</w:t>
      </w:r>
    </w:p>
    <w:p w:rsidR="0061359D" w:rsidRPr="0061359D" w:rsidRDefault="0061359D" w:rsidP="0061359D">
      <w:pPr>
        <w:pStyle w:val="HChGR"/>
      </w:pPr>
      <w:r w:rsidRPr="00FF2696">
        <w:tab/>
      </w:r>
      <w:r w:rsidRPr="00FF2696">
        <w:tab/>
      </w:r>
      <w:r w:rsidRPr="0061359D">
        <w:t>Заключительные замечания по объединенным третьему и четвертому периодическим докладам Боливарианской Республики Венесуэла</w:t>
      </w:r>
      <w:r w:rsidRPr="0061359D">
        <w:rPr>
          <w:b w:val="0"/>
          <w:sz w:val="20"/>
        </w:rPr>
        <w:footnoteReference w:customMarkFollows="1" w:id="1"/>
        <w:t>*</w:t>
      </w:r>
      <w:r w:rsidRPr="0061359D">
        <w:rPr>
          <w:vertAlign w:val="superscript"/>
        </w:rPr>
        <w:t xml:space="preserve"> </w:t>
      </w:r>
    </w:p>
    <w:p w:rsidR="0061359D" w:rsidRPr="0061359D" w:rsidRDefault="0061359D" w:rsidP="0061359D">
      <w:pPr>
        <w:pStyle w:val="SingleTxtGR"/>
      </w:pPr>
      <w:r w:rsidRPr="0061359D">
        <w:t>1.</w:t>
      </w:r>
      <w:r w:rsidRPr="0061359D">
        <w:tab/>
        <w:t>Комитет против пыток рассмотрел объединенные третий и четвертый п</w:t>
      </w:r>
      <w:r w:rsidRPr="0061359D">
        <w:t>е</w:t>
      </w:r>
      <w:r w:rsidRPr="0061359D">
        <w:t>риодический доклады Боливарианской Республики Венесуэла (</w:t>
      </w:r>
      <w:r w:rsidRPr="0061359D">
        <w:rPr>
          <w:lang w:val="en-GB"/>
        </w:rPr>
        <w:t>CAT</w:t>
      </w:r>
      <w:r w:rsidRPr="0061359D">
        <w:t>/</w:t>
      </w:r>
      <w:r w:rsidRPr="0061359D">
        <w:rPr>
          <w:lang w:val="en-GB"/>
        </w:rPr>
        <w:t>C</w:t>
      </w:r>
      <w:r w:rsidRPr="0061359D">
        <w:t>/</w:t>
      </w:r>
      <w:r w:rsidRPr="0061359D">
        <w:rPr>
          <w:lang w:val="en-GB"/>
        </w:rPr>
        <w:t>VEN</w:t>
      </w:r>
      <w:r w:rsidRPr="0061359D">
        <w:t>/3-4) на своих 1256-м и 1259-м заседаниях (</w:t>
      </w:r>
      <w:r w:rsidRPr="0061359D">
        <w:rPr>
          <w:lang w:val="en-GB"/>
        </w:rPr>
        <w:t>CAT</w:t>
      </w:r>
      <w:r w:rsidRPr="0061359D">
        <w:t>/</w:t>
      </w:r>
      <w:r w:rsidRPr="0061359D">
        <w:rPr>
          <w:lang w:val="en-GB"/>
        </w:rPr>
        <w:t>C</w:t>
      </w:r>
      <w:r w:rsidRPr="0061359D">
        <w:t>/</w:t>
      </w:r>
      <w:r w:rsidRPr="0061359D">
        <w:rPr>
          <w:lang w:val="en-GB"/>
        </w:rPr>
        <w:t>SR</w:t>
      </w:r>
      <w:r w:rsidRPr="0061359D">
        <w:t xml:space="preserve">.1256 </w:t>
      </w:r>
      <w:r w:rsidR="00BA7B61">
        <w:t>и</w:t>
      </w:r>
      <w:r w:rsidRPr="0061359D">
        <w:t xml:space="preserve"> 1259)</w:t>
      </w:r>
      <w:r w:rsidR="00BA7B61">
        <w:t>, состоявшихся 6 </w:t>
      </w:r>
      <w:r w:rsidRPr="0061359D">
        <w:t>и 7 ноября 2014 года, и на своем 1274-м заседании (</w:t>
      </w:r>
      <w:r w:rsidRPr="0061359D">
        <w:rPr>
          <w:lang w:val="en-GB"/>
        </w:rPr>
        <w:t>CAT</w:t>
      </w:r>
      <w:r w:rsidRPr="0061359D">
        <w:t>/</w:t>
      </w:r>
      <w:r w:rsidRPr="0061359D">
        <w:rPr>
          <w:lang w:val="en-GB"/>
        </w:rPr>
        <w:t>C</w:t>
      </w:r>
      <w:r w:rsidRPr="0061359D">
        <w:t>/</w:t>
      </w:r>
      <w:r w:rsidRPr="0061359D">
        <w:rPr>
          <w:lang w:val="en-GB"/>
        </w:rPr>
        <w:t>SR</w:t>
      </w:r>
      <w:r w:rsidRPr="0061359D">
        <w:t>.1274), сост</w:t>
      </w:r>
      <w:r w:rsidRPr="0061359D">
        <w:t>о</w:t>
      </w:r>
      <w:r w:rsidRPr="0061359D">
        <w:t>явшемся 19 ноября 2014 года, принял следующие заключительные замечания.</w:t>
      </w:r>
    </w:p>
    <w:p w:rsidR="0061359D" w:rsidRPr="0061359D" w:rsidRDefault="00BA7B61" w:rsidP="00BA7B61">
      <w:pPr>
        <w:pStyle w:val="H1GR"/>
      </w:pPr>
      <w:r w:rsidRPr="00BA7B61">
        <w:tab/>
      </w:r>
      <w:r w:rsidRPr="00BA7B61">
        <w:tab/>
      </w:r>
      <w:r w:rsidR="0061359D" w:rsidRPr="0061359D">
        <w:t>Введение</w:t>
      </w:r>
    </w:p>
    <w:p w:rsidR="0061359D" w:rsidRPr="0061359D" w:rsidRDefault="0061359D" w:rsidP="0061359D">
      <w:pPr>
        <w:pStyle w:val="SingleTxtGR"/>
      </w:pPr>
      <w:r w:rsidRPr="0061359D">
        <w:t>2.</w:t>
      </w:r>
      <w:r w:rsidRPr="0061359D">
        <w:tab/>
        <w:t>Комитет с удовлетворением отмечает представление объединенных тр</w:t>
      </w:r>
      <w:r w:rsidRPr="0061359D">
        <w:t>е</w:t>
      </w:r>
      <w:r w:rsidRPr="0061359D">
        <w:t>тьего и четвертого периодических докладов Боливарианской Республики Вен</w:t>
      </w:r>
      <w:r w:rsidRPr="0061359D">
        <w:t>е</w:t>
      </w:r>
      <w:r w:rsidRPr="0061359D">
        <w:t xml:space="preserve">суэла, но сожалеет, что они были представлены с опозданием на восемь лет. </w:t>
      </w:r>
    </w:p>
    <w:p w:rsidR="0061359D" w:rsidRPr="0061359D" w:rsidRDefault="0061359D" w:rsidP="0061359D">
      <w:pPr>
        <w:pStyle w:val="SingleTxtGR"/>
      </w:pPr>
      <w:r w:rsidRPr="0061359D">
        <w:t>3.</w:t>
      </w:r>
      <w:r w:rsidRPr="0061359D">
        <w:tab/>
        <w:t>Комитет благодарен за письменные ответы (</w:t>
      </w:r>
      <w:r w:rsidRPr="0061359D">
        <w:rPr>
          <w:lang w:val="en-GB"/>
        </w:rPr>
        <w:t>CAT</w:t>
      </w:r>
      <w:r w:rsidRPr="0061359D">
        <w:t>/</w:t>
      </w:r>
      <w:r w:rsidRPr="0061359D">
        <w:rPr>
          <w:lang w:val="en-GB"/>
        </w:rPr>
        <w:t>C</w:t>
      </w:r>
      <w:r w:rsidRPr="0061359D">
        <w:t>/</w:t>
      </w:r>
      <w:r w:rsidRPr="0061359D">
        <w:rPr>
          <w:lang w:val="en-GB"/>
        </w:rPr>
        <w:t>VEN</w:t>
      </w:r>
      <w:r w:rsidRPr="0061359D">
        <w:t>/</w:t>
      </w:r>
      <w:r w:rsidRPr="0061359D">
        <w:rPr>
          <w:lang w:val="en-GB"/>
        </w:rPr>
        <w:t>Q</w:t>
      </w:r>
      <w:r w:rsidRPr="0061359D">
        <w:t>/3-4/</w:t>
      </w:r>
      <w:r w:rsidRPr="0061359D">
        <w:rPr>
          <w:lang w:val="en-GB"/>
        </w:rPr>
        <w:t>Add</w:t>
      </w:r>
      <w:r w:rsidRPr="0061359D">
        <w:t>.1) на перечень вопросов (</w:t>
      </w:r>
      <w:r w:rsidRPr="0061359D">
        <w:rPr>
          <w:lang w:val="en-GB"/>
        </w:rPr>
        <w:t>CAT</w:t>
      </w:r>
      <w:r w:rsidRPr="0061359D">
        <w:t>/</w:t>
      </w:r>
      <w:r w:rsidRPr="0061359D">
        <w:rPr>
          <w:lang w:val="en-GB"/>
        </w:rPr>
        <w:t>C</w:t>
      </w:r>
      <w:r w:rsidRPr="0061359D">
        <w:t>/</w:t>
      </w:r>
      <w:r w:rsidRPr="0061359D">
        <w:rPr>
          <w:lang w:val="en-GB"/>
        </w:rPr>
        <w:t>VEN</w:t>
      </w:r>
      <w:r w:rsidRPr="0061359D">
        <w:t>/</w:t>
      </w:r>
      <w:r w:rsidRPr="0061359D">
        <w:rPr>
          <w:lang w:val="en-GB"/>
        </w:rPr>
        <w:t>Q</w:t>
      </w:r>
      <w:r w:rsidRPr="0061359D">
        <w:t>/3-4), а также за дополнительную информ</w:t>
      </w:r>
      <w:r w:rsidRPr="0061359D">
        <w:t>а</w:t>
      </w:r>
      <w:r w:rsidRPr="0061359D">
        <w:t>цию, представленную в ходе рассмотрения объединенных периодических д</w:t>
      </w:r>
      <w:r w:rsidRPr="0061359D">
        <w:t>о</w:t>
      </w:r>
      <w:r w:rsidRPr="0061359D">
        <w:t>кладов. Он также с удовлетворением отмечает диалог, состоявшийся с делег</w:t>
      </w:r>
      <w:r w:rsidRPr="0061359D">
        <w:t>а</w:t>
      </w:r>
      <w:r w:rsidRPr="0061359D">
        <w:t>цией, но сожалеет, что некоторые из заданных государству-участнику вопросов остались без ответа.</w:t>
      </w:r>
    </w:p>
    <w:p w:rsidR="0061359D" w:rsidRPr="0061359D" w:rsidRDefault="00BA7B61" w:rsidP="00BA7B61">
      <w:pPr>
        <w:pStyle w:val="H1GR"/>
      </w:pPr>
      <w:r w:rsidRPr="00BA7B61">
        <w:tab/>
      </w:r>
      <w:r w:rsidRPr="00BA7B61">
        <w:tab/>
      </w:r>
      <w:r w:rsidR="0061359D" w:rsidRPr="0061359D">
        <w:t>Позитивные аспекты</w:t>
      </w:r>
    </w:p>
    <w:p w:rsidR="0061359D" w:rsidRPr="0061359D" w:rsidRDefault="0061359D" w:rsidP="0061359D">
      <w:pPr>
        <w:pStyle w:val="SingleTxtGR"/>
      </w:pPr>
      <w:r w:rsidRPr="0061359D">
        <w:t>4.</w:t>
      </w:r>
      <w:r w:rsidRPr="0061359D">
        <w:tab/>
        <w:t>Комитет приветствует тот факт, что государство-участник ратифициров</w:t>
      </w:r>
      <w:r w:rsidRPr="0061359D">
        <w:t>а</w:t>
      </w:r>
      <w:r w:rsidRPr="0061359D">
        <w:t>ло следующие международные договоры или присоединилось к ним:</w:t>
      </w:r>
    </w:p>
    <w:p w:rsidR="0061359D" w:rsidRPr="0061359D" w:rsidRDefault="0061359D" w:rsidP="0061359D">
      <w:pPr>
        <w:pStyle w:val="SingleTxtGR"/>
      </w:pPr>
      <w:r w:rsidRPr="0061359D">
        <w:tab/>
        <w:t>а)</w:t>
      </w:r>
      <w:r w:rsidRPr="0061359D">
        <w:tab/>
        <w:t>Факультативный протокол к Конвенции о правах ребенка, каса</w:t>
      </w:r>
      <w:r w:rsidRPr="0061359D">
        <w:t>ю</w:t>
      </w:r>
      <w:r w:rsidRPr="0061359D">
        <w:t>щийся участия детей в вооруженных конфликтах (23 сентября 2003 года);</w:t>
      </w:r>
    </w:p>
    <w:p w:rsidR="0061359D" w:rsidRPr="0061359D" w:rsidRDefault="0061359D" w:rsidP="0061359D">
      <w:pPr>
        <w:pStyle w:val="SingleTxtGR"/>
      </w:pPr>
      <w:r w:rsidRPr="0061359D">
        <w:tab/>
      </w:r>
      <w:r w:rsidRPr="0061359D">
        <w:rPr>
          <w:lang w:val="en-US"/>
        </w:rPr>
        <w:t>b</w:t>
      </w:r>
      <w:r w:rsidRPr="0061359D">
        <w:t>)</w:t>
      </w:r>
      <w:r w:rsidRPr="0061359D">
        <w:tab/>
        <w:t>Конвенцию о правах инвалидов (24 сентября 2013 года).</w:t>
      </w:r>
    </w:p>
    <w:p w:rsidR="0061359D" w:rsidRPr="0061359D" w:rsidRDefault="0061359D" w:rsidP="0061359D">
      <w:pPr>
        <w:pStyle w:val="SingleTxtGR"/>
      </w:pPr>
      <w:r w:rsidRPr="0061359D">
        <w:lastRenderedPageBreak/>
        <w:t>5.</w:t>
      </w:r>
      <w:r w:rsidRPr="0061359D">
        <w:tab/>
        <w:t>Комитет приветствует тот факт, что государство-участник приняло сл</w:t>
      </w:r>
      <w:r w:rsidRPr="0061359D">
        <w:t>е</w:t>
      </w:r>
      <w:r w:rsidRPr="0061359D">
        <w:t>дующие законодательные меры в областях, имеющих отношение к Конвенции:</w:t>
      </w:r>
    </w:p>
    <w:p w:rsidR="0061359D" w:rsidRPr="0061359D" w:rsidRDefault="0061359D" w:rsidP="0061359D">
      <w:pPr>
        <w:pStyle w:val="SingleTxtGR"/>
      </w:pPr>
      <w:r w:rsidRPr="0061359D">
        <w:tab/>
        <w:t>а)</w:t>
      </w:r>
      <w:r w:rsidRPr="0061359D">
        <w:tab/>
      </w:r>
      <w:r w:rsidR="00BA7B61">
        <w:t>С</w:t>
      </w:r>
      <w:r w:rsidRPr="0061359D">
        <w:t>пециальн</w:t>
      </w:r>
      <w:r w:rsidR="00BA7B61">
        <w:t>ый</w:t>
      </w:r>
      <w:r w:rsidRPr="0061359D">
        <w:t xml:space="preserve"> закон о предотвращении пыток и других жестоких, бесчеловечных или унижающих достоинство видов обращения и наказани</w:t>
      </w:r>
      <w:r w:rsidR="00BA7B61">
        <w:t>и</w:t>
      </w:r>
      <w:r w:rsidRPr="0061359D">
        <w:t xml:space="preserve"> за них (Закон против пыток) (4 июня 2013 года);</w:t>
      </w:r>
    </w:p>
    <w:p w:rsidR="0061359D" w:rsidRPr="0061359D" w:rsidRDefault="0061359D" w:rsidP="0061359D">
      <w:pPr>
        <w:pStyle w:val="SingleTxtGR"/>
      </w:pPr>
      <w:r w:rsidRPr="0061359D">
        <w:tab/>
      </w:r>
      <w:r w:rsidRPr="0061359D">
        <w:rPr>
          <w:lang w:val="en-US"/>
        </w:rPr>
        <w:t>b</w:t>
      </w:r>
      <w:r w:rsidRPr="0061359D">
        <w:t>)</w:t>
      </w:r>
      <w:r w:rsidRPr="0061359D">
        <w:tab/>
        <w:t>Закон о разоружении и контроле за оружием и боепри</w:t>
      </w:r>
      <w:r w:rsidR="00211CE5">
        <w:t>пасами (11 </w:t>
      </w:r>
      <w:r w:rsidRPr="0061359D">
        <w:t>июня 2013 года);</w:t>
      </w:r>
    </w:p>
    <w:p w:rsidR="0061359D" w:rsidRPr="0061359D" w:rsidRDefault="0061359D" w:rsidP="0061359D">
      <w:pPr>
        <w:pStyle w:val="SingleTxtGR"/>
      </w:pPr>
      <w:r w:rsidRPr="0061359D">
        <w:tab/>
        <w:t>с)</w:t>
      </w:r>
      <w:r w:rsidRPr="0061359D">
        <w:tab/>
        <w:t>Органическ</w:t>
      </w:r>
      <w:r w:rsidR="00211CE5">
        <w:t>ий закон</w:t>
      </w:r>
      <w:r w:rsidRPr="0061359D">
        <w:t xml:space="preserve"> о праве женщин на жизнь без насилия (19 ма</w:t>
      </w:r>
      <w:r w:rsidRPr="0061359D">
        <w:t>р</w:t>
      </w:r>
      <w:r w:rsidRPr="0061359D">
        <w:t>та 2007 года);</w:t>
      </w:r>
    </w:p>
    <w:p w:rsidR="0061359D" w:rsidRPr="0061359D" w:rsidRDefault="0061359D" w:rsidP="0061359D">
      <w:pPr>
        <w:pStyle w:val="SingleTxtGR"/>
      </w:pPr>
      <w:r w:rsidRPr="0061359D">
        <w:tab/>
      </w:r>
      <w:r w:rsidRPr="0061359D">
        <w:rPr>
          <w:lang w:val="en-US"/>
        </w:rPr>
        <w:t>d</w:t>
      </w:r>
      <w:r w:rsidRPr="0061359D">
        <w:t>)</w:t>
      </w:r>
      <w:r w:rsidRPr="0061359D">
        <w:tab/>
        <w:t xml:space="preserve">Закон о наказании </w:t>
      </w:r>
      <w:r w:rsidR="00211CE5">
        <w:t xml:space="preserve">за </w:t>
      </w:r>
      <w:r w:rsidRPr="0061359D">
        <w:t>преступлени</w:t>
      </w:r>
      <w:r w:rsidR="00211CE5">
        <w:t>я</w:t>
      </w:r>
      <w:r w:rsidRPr="0061359D">
        <w:t>, исчезно</w:t>
      </w:r>
      <w:r w:rsidR="00211CE5">
        <w:t>вения</w:t>
      </w:r>
      <w:r w:rsidRPr="0061359D">
        <w:t>, пытк</w:t>
      </w:r>
      <w:r w:rsidR="00211CE5">
        <w:t>и</w:t>
      </w:r>
      <w:r w:rsidRPr="0061359D">
        <w:t xml:space="preserve"> и други</w:t>
      </w:r>
      <w:r w:rsidR="00211CE5">
        <w:t>е нарушения</w:t>
      </w:r>
      <w:r w:rsidRPr="0061359D">
        <w:t xml:space="preserve"> прав человека по политическим мотивам</w:t>
      </w:r>
      <w:r w:rsidR="00211CE5">
        <w:t xml:space="preserve">, совершенные </w:t>
      </w:r>
      <w:r w:rsidRPr="0061359D">
        <w:t>в период 1958−1998 годов (25 ноября 2011 года).</w:t>
      </w:r>
    </w:p>
    <w:p w:rsidR="0061359D" w:rsidRPr="0061359D" w:rsidRDefault="0061359D" w:rsidP="0061359D">
      <w:pPr>
        <w:pStyle w:val="SingleTxtGR"/>
      </w:pPr>
      <w:r w:rsidRPr="0061359D">
        <w:t>6.</w:t>
      </w:r>
      <w:r w:rsidRPr="0061359D">
        <w:tab/>
        <w:t>Комитет также приветствует усилия, предпринятые государством-участником с целью изменения своей политики и процедур для обеспечения более эффективной защиты прав человека и выполнения Конвенции, в частн</w:t>
      </w:r>
      <w:r w:rsidRPr="0061359D">
        <w:t>о</w:t>
      </w:r>
      <w:r w:rsidRPr="0061359D">
        <w:t>сти:</w:t>
      </w:r>
    </w:p>
    <w:p w:rsidR="0061359D" w:rsidRPr="0061359D" w:rsidRDefault="0061359D" w:rsidP="0061359D">
      <w:pPr>
        <w:pStyle w:val="SingleTxtGR"/>
      </w:pPr>
      <w:r w:rsidRPr="0061359D">
        <w:tab/>
        <w:t>а)</w:t>
      </w:r>
      <w:r w:rsidRPr="0061359D">
        <w:tab/>
        <w:t>приняти</w:t>
      </w:r>
      <w:r w:rsidR="00211CE5">
        <w:t>е</w:t>
      </w:r>
      <w:r w:rsidRPr="0061359D">
        <w:t xml:space="preserve"> Национального плана в области предотвращения пыток и других жестоких, бесчеловечных или унижающих достоинство видов обращ</w:t>
      </w:r>
      <w:r w:rsidRPr="0061359D">
        <w:t>е</w:t>
      </w:r>
      <w:r w:rsidRPr="0061359D">
        <w:t>ния (февраль 2014 года);</w:t>
      </w:r>
    </w:p>
    <w:p w:rsidR="0061359D" w:rsidRPr="0061359D" w:rsidRDefault="0061359D" w:rsidP="0061359D">
      <w:pPr>
        <w:pStyle w:val="SingleTxtGR"/>
      </w:pPr>
      <w:r w:rsidRPr="0061359D">
        <w:tab/>
      </w:r>
      <w:r w:rsidRPr="0061359D">
        <w:rPr>
          <w:lang w:val="en-US"/>
        </w:rPr>
        <w:t>b</w:t>
      </w:r>
      <w:r w:rsidRPr="0061359D">
        <w:t>)</w:t>
      </w:r>
      <w:r w:rsidRPr="0061359D">
        <w:tab/>
        <w:t>создание Национального управления по борьбе с организованной преступностью и финансированием терроризма (сентябрь 2013 года), в обяза</w:t>
      </w:r>
      <w:r w:rsidRPr="0061359D">
        <w:t>н</w:t>
      </w:r>
      <w:r w:rsidRPr="0061359D">
        <w:t>ности которого входит предотвращение торговлей людьми и борьба с этим я</w:t>
      </w:r>
      <w:r w:rsidRPr="0061359D">
        <w:t>в</w:t>
      </w:r>
      <w:r w:rsidRPr="0061359D">
        <w:t>лением;</w:t>
      </w:r>
    </w:p>
    <w:p w:rsidR="0061359D" w:rsidRPr="0061359D" w:rsidRDefault="0061359D" w:rsidP="0061359D">
      <w:pPr>
        <w:pStyle w:val="SingleTxtGR"/>
      </w:pPr>
      <w:r w:rsidRPr="0061359D">
        <w:tab/>
        <w:t>с)</w:t>
      </w:r>
      <w:r w:rsidRPr="0061359D">
        <w:tab/>
        <w:t>создание судов и прокуратур, специализирующихся на делах о насилии в отношении женщин (март и октябрь 2010 года).</w:t>
      </w:r>
    </w:p>
    <w:p w:rsidR="0061359D" w:rsidRPr="0061359D" w:rsidRDefault="00211CE5" w:rsidP="00BA7B61">
      <w:pPr>
        <w:pStyle w:val="H1GR"/>
      </w:pPr>
      <w:r>
        <w:tab/>
      </w:r>
      <w:r>
        <w:tab/>
      </w:r>
      <w:r w:rsidR="0061359D" w:rsidRPr="0061359D">
        <w:t>Основные вопросы, вызывающие обеспокоенность</w:t>
      </w:r>
      <w:r>
        <w:t>,</w:t>
      </w:r>
      <w:r w:rsidR="0061359D" w:rsidRPr="0061359D">
        <w:t xml:space="preserve"> </w:t>
      </w:r>
      <w:r>
        <w:br/>
      </w:r>
      <w:r w:rsidR="0061359D" w:rsidRPr="0061359D">
        <w:t>и рекомендации</w:t>
      </w:r>
    </w:p>
    <w:p w:rsidR="0061359D" w:rsidRPr="0061359D" w:rsidRDefault="00973B80" w:rsidP="00973B80">
      <w:pPr>
        <w:pStyle w:val="H23GR"/>
      </w:pPr>
      <w:r>
        <w:tab/>
      </w:r>
      <w:r>
        <w:tab/>
      </w:r>
      <w:r w:rsidR="0061359D" w:rsidRPr="0061359D">
        <w:t>Определение и преступление пытки</w:t>
      </w:r>
    </w:p>
    <w:p w:rsidR="0061359D" w:rsidRPr="0061359D" w:rsidRDefault="0061359D" w:rsidP="0061359D">
      <w:pPr>
        <w:pStyle w:val="SingleTxtGR"/>
      </w:pPr>
      <w:r w:rsidRPr="0061359D">
        <w:t>7.</w:t>
      </w:r>
      <w:r w:rsidRPr="0061359D">
        <w:tab/>
        <w:t>Комитет отмечает, что определение пытки в статье 17 Закона против п</w:t>
      </w:r>
      <w:r w:rsidRPr="0061359D">
        <w:t>ы</w:t>
      </w:r>
      <w:r w:rsidRPr="0061359D">
        <w:t xml:space="preserve">ток имеет недостатки, поскольку оно распространяется лишь на </w:t>
      </w:r>
      <w:r w:rsidR="00211CE5">
        <w:t>случаи, когда жертвы подвергаются</w:t>
      </w:r>
      <w:r w:rsidRPr="0061359D">
        <w:t xml:space="preserve"> пыткам со стороны государственного должностного лица во время их содержания под стражей. В соответствии с этой статьей пытками не считаются боль и страдания, причиненные иным лицом, выступающ</w:t>
      </w:r>
      <w:r w:rsidR="00211CE5">
        <w:t>и</w:t>
      </w:r>
      <w:r w:rsidR="003A748F">
        <w:t>м в</w:t>
      </w:r>
      <w:r w:rsidR="003A748F">
        <w:rPr>
          <w:lang w:val="en-US"/>
        </w:rPr>
        <w:t> </w:t>
      </w:r>
      <w:r w:rsidRPr="0061359D">
        <w:t>официальном качестве, или по подстрекательству или с ведома или молчал</w:t>
      </w:r>
      <w:r w:rsidRPr="0061359D">
        <w:t>и</w:t>
      </w:r>
      <w:r w:rsidRPr="0061359D">
        <w:t>вого согласия государственных должностных лиц. Кроме того, поведение гос</w:t>
      </w:r>
      <w:r w:rsidRPr="0061359D">
        <w:t>у</w:t>
      </w:r>
      <w:r w:rsidRPr="0061359D">
        <w:t>дарственных должностных лиц</w:t>
      </w:r>
      <w:r w:rsidR="00211CE5">
        <w:t>,</w:t>
      </w:r>
      <w:r w:rsidRPr="0061359D">
        <w:t xml:space="preserve"> по подстрекательству или с ведома которых а</w:t>
      </w:r>
      <w:r w:rsidRPr="0061359D">
        <w:t>к</w:t>
      </w:r>
      <w:r w:rsidRPr="0061359D">
        <w:t>ты пытки были совершены физическими лицами, также не квалифициру</w:t>
      </w:r>
      <w:r w:rsidR="00211CE5">
        <w:t>е</w:t>
      </w:r>
      <w:r w:rsidR="003A748F">
        <w:t>тся в</w:t>
      </w:r>
      <w:r w:rsidR="003A748F">
        <w:rPr>
          <w:lang w:val="en-US"/>
        </w:rPr>
        <w:t> </w:t>
      </w:r>
      <w:r w:rsidRPr="0061359D">
        <w:t>качестве соучастия или участия в применении пыток (статьи 1 и 4).</w:t>
      </w:r>
    </w:p>
    <w:p w:rsidR="0061359D" w:rsidRPr="0061359D" w:rsidRDefault="0061359D" w:rsidP="0061359D">
      <w:pPr>
        <w:pStyle w:val="SingleTxtGR"/>
        <w:rPr>
          <w:b/>
          <w:bCs/>
        </w:rPr>
      </w:pPr>
      <w:r w:rsidRPr="0061359D">
        <w:rPr>
          <w:b/>
        </w:rPr>
        <w:t>Комитет настоятельно призывает государство-участник рассмотреть в</w:t>
      </w:r>
      <w:r w:rsidRPr="0061359D">
        <w:rPr>
          <w:b/>
        </w:rPr>
        <w:t>о</w:t>
      </w:r>
      <w:r w:rsidRPr="0061359D">
        <w:rPr>
          <w:b/>
        </w:rPr>
        <w:t>прос о приведении статьи 17 Закона против пыток в соответствие со стат</w:t>
      </w:r>
      <w:r w:rsidRPr="0061359D">
        <w:rPr>
          <w:b/>
        </w:rPr>
        <w:t>ь</w:t>
      </w:r>
      <w:r w:rsidRPr="0061359D">
        <w:rPr>
          <w:b/>
        </w:rPr>
        <w:t>ей 1 Конвенции с целью включения в нее положения о боли или страдан</w:t>
      </w:r>
      <w:r w:rsidRPr="0061359D">
        <w:rPr>
          <w:b/>
        </w:rPr>
        <w:t>и</w:t>
      </w:r>
      <w:r w:rsidRPr="0061359D">
        <w:rPr>
          <w:b/>
        </w:rPr>
        <w:t xml:space="preserve">ях, причиняемых </w:t>
      </w:r>
      <w:r w:rsidR="00973B80">
        <w:rPr>
          <w:b/>
        </w:rPr>
        <w:t>людям</w:t>
      </w:r>
      <w:r w:rsidRPr="0061359D">
        <w:rPr>
          <w:b/>
        </w:rPr>
        <w:t>, независимо от того, находятся они под стражей или нет, лицами, выступающими в официальном качестве</w:t>
      </w:r>
      <w:r w:rsidR="00973B80">
        <w:rPr>
          <w:b/>
        </w:rPr>
        <w:t>,</w:t>
      </w:r>
      <w:r w:rsidRPr="0061359D">
        <w:rPr>
          <w:b/>
        </w:rPr>
        <w:t xml:space="preserve"> или по по</w:t>
      </w:r>
      <w:r w:rsidRPr="0061359D">
        <w:rPr>
          <w:b/>
        </w:rPr>
        <w:t>д</w:t>
      </w:r>
      <w:r w:rsidRPr="0061359D">
        <w:rPr>
          <w:b/>
        </w:rPr>
        <w:t>стрекательству или с ведома или молчаливого согласия государственных должностных лиц. В этой связи Комитет ссылается на свое замечание о</w:t>
      </w:r>
      <w:r w:rsidRPr="0061359D">
        <w:rPr>
          <w:b/>
        </w:rPr>
        <w:t>б</w:t>
      </w:r>
      <w:r w:rsidRPr="0061359D">
        <w:rPr>
          <w:b/>
        </w:rPr>
        <w:lastRenderedPageBreak/>
        <w:t xml:space="preserve">щего порядка № 2 (2007) об имплементации статьи 2 </w:t>
      </w:r>
      <w:r w:rsidR="00973B80">
        <w:rPr>
          <w:b/>
        </w:rPr>
        <w:t xml:space="preserve">Конвенции </w:t>
      </w:r>
      <w:r w:rsidRPr="0061359D">
        <w:rPr>
          <w:b/>
        </w:rPr>
        <w:t>госуда</w:t>
      </w:r>
      <w:r w:rsidRPr="0061359D">
        <w:rPr>
          <w:b/>
        </w:rPr>
        <w:t>р</w:t>
      </w:r>
      <w:r w:rsidRPr="0061359D">
        <w:rPr>
          <w:b/>
        </w:rPr>
        <w:t>ствами-участниками, в котором заявляется, что серьезные расхождения между определением, содержащимся в Конвенции, и определением, вкл</w:t>
      </w:r>
      <w:r w:rsidRPr="0061359D">
        <w:rPr>
          <w:b/>
        </w:rPr>
        <w:t>ю</w:t>
      </w:r>
      <w:r w:rsidRPr="0061359D">
        <w:rPr>
          <w:b/>
        </w:rPr>
        <w:t>ченным во внутреннее право, открывают реальные и потенциальные л</w:t>
      </w:r>
      <w:r w:rsidRPr="0061359D">
        <w:rPr>
          <w:b/>
        </w:rPr>
        <w:t>а</w:t>
      </w:r>
      <w:r w:rsidRPr="0061359D">
        <w:rPr>
          <w:b/>
        </w:rPr>
        <w:t>зейки для безнаказанности (</w:t>
      </w:r>
      <w:r w:rsidRPr="0061359D">
        <w:rPr>
          <w:b/>
          <w:bCs/>
          <w:lang w:val="en-GB"/>
        </w:rPr>
        <w:t>CAT</w:t>
      </w:r>
      <w:r w:rsidRPr="0061359D">
        <w:rPr>
          <w:b/>
          <w:bCs/>
        </w:rPr>
        <w:t>/</w:t>
      </w:r>
      <w:r w:rsidRPr="0061359D">
        <w:rPr>
          <w:b/>
          <w:bCs/>
          <w:lang w:val="en-GB"/>
        </w:rPr>
        <w:t>C</w:t>
      </w:r>
      <w:r w:rsidRPr="0061359D">
        <w:rPr>
          <w:b/>
          <w:bCs/>
        </w:rPr>
        <w:t>/</w:t>
      </w:r>
      <w:r w:rsidRPr="0061359D">
        <w:rPr>
          <w:b/>
          <w:bCs/>
          <w:lang w:val="en-GB"/>
        </w:rPr>
        <w:t>GC</w:t>
      </w:r>
      <w:r w:rsidRPr="0061359D">
        <w:rPr>
          <w:b/>
          <w:bCs/>
        </w:rPr>
        <w:t>/2, пункт 9).</w:t>
      </w:r>
    </w:p>
    <w:p w:rsidR="0061359D" w:rsidRPr="0061359D" w:rsidRDefault="0061359D" w:rsidP="0061359D">
      <w:pPr>
        <w:pStyle w:val="SingleTxtGR"/>
        <w:rPr>
          <w:b/>
          <w:bCs/>
        </w:rPr>
      </w:pPr>
      <w:r w:rsidRPr="0061359D">
        <w:rPr>
          <w:b/>
          <w:bCs/>
        </w:rPr>
        <w:t>Государству-участнику следует также обеспечить, чтобы действия любого лица, представляющие собой соучастие или участие в пытке, квалифиц</w:t>
      </w:r>
      <w:r w:rsidRPr="0061359D">
        <w:rPr>
          <w:b/>
          <w:bCs/>
        </w:rPr>
        <w:t>и</w:t>
      </w:r>
      <w:r w:rsidRPr="0061359D">
        <w:rPr>
          <w:b/>
          <w:bCs/>
        </w:rPr>
        <w:t>ровались в качестве преступления и карались соответствующими мерами наказания с учетом их тяжкого характера.</w:t>
      </w:r>
    </w:p>
    <w:p w:rsidR="0061359D" w:rsidRPr="00973B80" w:rsidRDefault="00973B80" w:rsidP="00973B80">
      <w:pPr>
        <w:pStyle w:val="H23GR"/>
      </w:pPr>
      <w:r>
        <w:tab/>
      </w:r>
      <w:r>
        <w:tab/>
      </w:r>
      <w:r w:rsidR="0061359D" w:rsidRPr="00973B80">
        <w:t>Безнаказанность</w:t>
      </w:r>
    </w:p>
    <w:p w:rsidR="0061359D" w:rsidRPr="0061359D" w:rsidRDefault="0061359D" w:rsidP="0061359D">
      <w:pPr>
        <w:pStyle w:val="SingleTxtGR"/>
        <w:rPr>
          <w:bCs/>
        </w:rPr>
      </w:pPr>
      <w:r w:rsidRPr="0061359D">
        <w:rPr>
          <w:bCs/>
        </w:rPr>
        <w:t>8.</w:t>
      </w:r>
      <w:r w:rsidRPr="0061359D">
        <w:rPr>
          <w:bCs/>
        </w:rPr>
        <w:tab/>
        <w:t>Комитет выражает озабоченность в связи с представленной делегацией информацией о том, что в период 2011−2014 годов было получено 31 096 жалоб на нарушения прав человека, однако доля жалоб, по которым Генеральная пр</w:t>
      </w:r>
      <w:r w:rsidRPr="0061359D">
        <w:rPr>
          <w:bCs/>
        </w:rPr>
        <w:t>о</w:t>
      </w:r>
      <w:r w:rsidRPr="0061359D">
        <w:rPr>
          <w:bCs/>
        </w:rPr>
        <w:t>куратура предъявила официальные обвинения, составила всего 3,1%. Комитет выражает сожаление по поводу того, что представленная информация не с</w:t>
      </w:r>
      <w:r w:rsidRPr="0061359D">
        <w:rPr>
          <w:bCs/>
        </w:rPr>
        <w:t>о</w:t>
      </w:r>
      <w:r w:rsidRPr="0061359D">
        <w:rPr>
          <w:bCs/>
        </w:rPr>
        <w:t xml:space="preserve">держит обновленных официальных данных о том, какие в этот период были вынесены приговоры и назначены меры наказания. Однако согласно </w:t>
      </w:r>
      <w:r w:rsidR="008E0EF5">
        <w:rPr>
          <w:bCs/>
        </w:rPr>
        <w:t>информ</w:t>
      </w:r>
      <w:r w:rsidR="008E0EF5">
        <w:rPr>
          <w:bCs/>
        </w:rPr>
        <w:t>а</w:t>
      </w:r>
      <w:r w:rsidR="008E0EF5">
        <w:rPr>
          <w:bCs/>
        </w:rPr>
        <w:t>ции</w:t>
      </w:r>
      <w:r w:rsidRPr="0061359D">
        <w:rPr>
          <w:bCs/>
        </w:rPr>
        <w:t>, содержащ</w:t>
      </w:r>
      <w:r w:rsidR="008E0EF5">
        <w:rPr>
          <w:bCs/>
        </w:rPr>
        <w:t>ей</w:t>
      </w:r>
      <w:r w:rsidRPr="0061359D">
        <w:rPr>
          <w:bCs/>
        </w:rPr>
        <w:t>ся в приложении к объединенным третьему и четвертому п</w:t>
      </w:r>
      <w:r w:rsidRPr="0061359D">
        <w:rPr>
          <w:bCs/>
        </w:rPr>
        <w:t>е</w:t>
      </w:r>
      <w:r w:rsidRPr="0061359D">
        <w:rPr>
          <w:bCs/>
        </w:rPr>
        <w:t>риодическим докладам, в период 2003−2011 годов</w:t>
      </w:r>
      <w:r w:rsidR="008E0EF5" w:rsidRPr="008E0EF5">
        <w:rPr>
          <w:bCs/>
        </w:rPr>
        <w:t xml:space="preserve"> </w:t>
      </w:r>
      <w:r w:rsidR="008E0EF5" w:rsidRPr="0061359D">
        <w:rPr>
          <w:bCs/>
        </w:rPr>
        <w:t>к ответственности</w:t>
      </w:r>
      <w:r w:rsidRPr="0061359D">
        <w:rPr>
          <w:bCs/>
        </w:rPr>
        <w:t xml:space="preserve"> за прим</w:t>
      </w:r>
      <w:r w:rsidRPr="0061359D">
        <w:rPr>
          <w:bCs/>
        </w:rPr>
        <w:t>е</w:t>
      </w:r>
      <w:r w:rsidRPr="0061359D">
        <w:rPr>
          <w:bCs/>
        </w:rPr>
        <w:t>нение пыток были привлечены всего 12 государственных должностных лиц. Комитет глубоко обеспокоен информацией, согласно которой прокуроры зач</w:t>
      </w:r>
      <w:r w:rsidRPr="0061359D">
        <w:rPr>
          <w:bCs/>
        </w:rPr>
        <w:t>а</w:t>
      </w:r>
      <w:r w:rsidRPr="0061359D">
        <w:rPr>
          <w:bCs/>
        </w:rPr>
        <w:t xml:space="preserve">стую не возбуждают официального расследования, несмотря на наличие у лиц, содержащихся под стражей, явных следов телесных повреждений (статьи 12 и 13). </w:t>
      </w:r>
    </w:p>
    <w:p w:rsidR="0061359D" w:rsidRPr="0061359D" w:rsidRDefault="0061359D" w:rsidP="0061359D">
      <w:pPr>
        <w:pStyle w:val="SingleTxtGR"/>
        <w:rPr>
          <w:b/>
          <w:bCs/>
        </w:rPr>
      </w:pPr>
      <w:r w:rsidRPr="0061359D">
        <w:rPr>
          <w:b/>
          <w:bCs/>
        </w:rPr>
        <w:t>Комитет настоятельно призывает государство-участник:</w:t>
      </w:r>
    </w:p>
    <w:p w:rsidR="0061359D" w:rsidRPr="0061359D" w:rsidRDefault="0061359D" w:rsidP="0061359D">
      <w:pPr>
        <w:pStyle w:val="SingleTxtGR"/>
        <w:rPr>
          <w:b/>
          <w:bCs/>
        </w:rPr>
      </w:pPr>
      <w:r w:rsidRPr="0061359D">
        <w:rPr>
          <w:b/>
          <w:bCs/>
        </w:rPr>
        <w:tab/>
        <w:t>а)</w:t>
      </w:r>
      <w:r w:rsidRPr="0061359D">
        <w:rPr>
          <w:b/>
          <w:bCs/>
        </w:rPr>
        <w:tab/>
        <w:t>гарантировать жертвам незамедлительный доступ к судебным органам в целях подачи жалоб на применение пыток и други</w:t>
      </w:r>
      <w:r w:rsidR="008E0EF5">
        <w:rPr>
          <w:b/>
          <w:bCs/>
        </w:rPr>
        <w:t>е</w:t>
      </w:r>
      <w:r w:rsidRPr="0061359D">
        <w:rPr>
          <w:b/>
          <w:bCs/>
        </w:rPr>
        <w:t xml:space="preserve"> жестоки</w:t>
      </w:r>
      <w:r w:rsidR="008E0EF5">
        <w:rPr>
          <w:b/>
          <w:bCs/>
        </w:rPr>
        <w:t>е</w:t>
      </w:r>
      <w:r w:rsidRPr="0061359D">
        <w:rPr>
          <w:b/>
          <w:bCs/>
        </w:rPr>
        <w:t xml:space="preserve"> вид</w:t>
      </w:r>
      <w:r w:rsidR="008E0EF5">
        <w:rPr>
          <w:b/>
          <w:bCs/>
        </w:rPr>
        <w:t>ы</w:t>
      </w:r>
      <w:r w:rsidRPr="0061359D">
        <w:rPr>
          <w:b/>
          <w:bCs/>
        </w:rPr>
        <w:t xml:space="preserve"> обращения, обеспечив</w:t>
      </w:r>
      <w:r w:rsidR="008E0EF5">
        <w:rPr>
          <w:b/>
          <w:bCs/>
        </w:rPr>
        <w:t>ая</w:t>
      </w:r>
      <w:r w:rsidRPr="0061359D">
        <w:rPr>
          <w:b/>
          <w:bCs/>
        </w:rPr>
        <w:t xml:space="preserve"> </w:t>
      </w:r>
      <w:r w:rsidR="008E0EF5">
        <w:rPr>
          <w:b/>
          <w:bCs/>
        </w:rPr>
        <w:t xml:space="preserve">при этом их </w:t>
      </w:r>
      <w:r w:rsidRPr="0061359D">
        <w:rPr>
          <w:b/>
          <w:bCs/>
        </w:rPr>
        <w:t>защиту;</w:t>
      </w:r>
    </w:p>
    <w:p w:rsidR="0061359D" w:rsidRPr="0061359D" w:rsidRDefault="0061359D" w:rsidP="0061359D">
      <w:pPr>
        <w:pStyle w:val="SingleTxtGR"/>
        <w:rPr>
          <w:b/>
          <w:bCs/>
        </w:rPr>
      </w:pPr>
      <w:r w:rsidRPr="0061359D">
        <w:rPr>
          <w:b/>
          <w:bCs/>
        </w:rPr>
        <w:tab/>
      </w:r>
      <w:r w:rsidRPr="0061359D">
        <w:rPr>
          <w:b/>
          <w:bCs/>
          <w:lang w:val="en-US"/>
        </w:rPr>
        <w:t>b</w:t>
      </w:r>
      <w:r w:rsidRPr="0061359D">
        <w:rPr>
          <w:b/>
          <w:bCs/>
        </w:rPr>
        <w:t>)</w:t>
      </w:r>
      <w:r w:rsidRPr="0061359D">
        <w:rPr>
          <w:b/>
          <w:bCs/>
        </w:rPr>
        <w:tab/>
        <w:t xml:space="preserve">обеспечивать проведение </w:t>
      </w:r>
      <w:r w:rsidR="008E0EF5" w:rsidRPr="0061359D">
        <w:rPr>
          <w:b/>
          <w:bCs/>
          <w:lang w:val="en-US"/>
        </w:rPr>
        <w:t>ex</w:t>
      </w:r>
      <w:r w:rsidR="008E0EF5" w:rsidRPr="0061359D">
        <w:rPr>
          <w:b/>
          <w:bCs/>
        </w:rPr>
        <w:t xml:space="preserve"> </w:t>
      </w:r>
      <w:r w:rsidR="008E0EF5" w:rsidRPr="0061359D">
        <w:rPr>
          <w:b/>
          <w:bCs/>
          <w:lang w:val="en-US"/>
        </w:rPr>
        <w:t>oficio</w:t>
      </w:r>
      <w:r w:rsidR="008E0EF5" w:rsidRPr="0061359D">
        <w:rPr>
          <w:b/>
          <w:bCs/>
        </w:rPr>
        <w:t xml:space="preserve"> </w:t>
      </w:r>
      <w:r w:rsidRPr="0061359D">
        <w:rPr>
          <w:b/>
          <w:bCs/>
        </w:rPr>
        <w:t xml:space="preserve">быстрого, </w:t>
      </w:r>
      <w:r w:rsidR="008E0EF5">
        <w:rPr>
          <w:b/>
          <w:bCs/>
        </w:rPr>
        <w:t xml:space="preserve">тщательного </w:t>
      </w:r>
      <w:r w:rsidRPr="0061359D">
        <w:rPr>
          <w:b/>
          <w:bCs/>
        </w:rPr>
        <w:t>и бе</w:t>
      </w:r>
      <w:r w:rsidRPr="0061359D">
        <w:rPr>
          <w:b/>
          <w:bCs/>
        </w:rPr>
        <w:t>с</w:t>
      </w:r>
      <w:r w:rsidRPr="0061359D">
        <w:rPr>
          <w:b/>
          <w:bCs/>
        </w:rPr>
        <w:t xml:space="preserve">пристрастного расследования в связи с утверждениями о </w:t>
      </w:r>
      <w:r w:rsidR="00FF2696">
        <w:rPr>
          <w:b/>
          <w:bCs/>
        </w:rPr>
        <w:t>предположител</w:t>
      </w:r>
      <w:r w:rsidR="00FF2696">
        <w:rPr>
          <w:b/>
          <w:bCs/>
        </w:rPr>
        <w:t>ь</w:t>
      </w:r>
      <w:r w:rsidR="00FF2696">
        <w:rPr>
          <w:b/>
          <w:bCs/>
        </w:rPr>
        <w:t xml:space="preserve">ном </w:t>
      </w:r>
      <w:r w:rsidRPr="0061359D">
        <w:rPr>
          <w:b/>
          <w:bCs/>
        </w:rPr>
        <w:t>применении</w:t>
      </w:r>
      <w:r w:rsidR="008E0EF5" w:rsidRPr="008E0EF5">
        <w:rPr>
          <w:b/>
          <w:bCs/>
        </w:rPr>
        <w:t xml:space="preserve"> </w:t>
      </w:r>
      <w:r w:rsidR="008E0EF5" w:rsidRPr="0061359D">
        <w:rPr>
          <w:b/>
          <w:bCs/>
        </w:rPr>
        <w:t>сотрудниками правоохранительных органов</w:t>
      </w:r>
      <w:r w:rsidRPr="0061359D">
        <w:rPr>
          <w:b/>
          <w:bCs/>
        </w:rPr>
        <w:t xml:space="preserve"> пыток и ж</w:t>
      </w:r>
      <w:r w:rsidRPr="0061359D">
        <w:rPr>
          <w:b/>
          <w:bCs/>
        </w:rPr>
        <w:t>е</w:t>
      </w:r>
      <w:r w:rsidRPr="0061359D">
        <w:rPr>
          <w:b/>
          <w:bCs/>
        </w:rPr>
        <w:t>стоких видов обращения, как только задержанные поступают в распор</w:t>
      </w:r>
      <w:r w:rsidRPr="0061359D">
        <w:rPr>
          <w:b/>
          <w:bCs/>
        </w:rPr>
        <w:t>я</w:t>
      </w:r>
      <w:r w:rsidRPr="0061359D">
        <w:rPr>
          <w:b/>
          <w:bCs/>
        </w:rPr>
        <w:t>жение суда. Эти расследования должны проводиться независимым органом в составе отбираемых на конкурсной основе прокуроро</w:t>
      </w:r>
      <w:r w:rsidR="008E0EF5">
        <w:rPr>
          <w:b/>
          <w:bCs/>
        </w:rPr>
        <w:t>в</w:t>
      </w:r>
      <w:r w:rsidRPr="0061359D">
        <w:rPr>
          <w:b/>
          <w:bCs/>
        </w:rPr>
        <w:t>, который должен обладать полномочиями принимать решения и предпринимать соотве</w:t>
      </w:r>
      <w:r w:rsidRPr="0061359D">
        <w:rPr>
          <w:b/>
          <w:bCs/>
        </w:rPr>
        <w:t>т</w:t>
      </w:r>
      <w:r w:rsidRPr="0061359D">
        <w:rPr>
          <w:b/>
          <w:bCs/>
        </w:rPr>
        <w:t>ствующие действия;</w:t>
      </w:r>
    </w:p>
    <w:p w:rsidR="0061359D" w:rsidRPr="0061359D" w:rsidRDefault="0061359D" w:rsidP="0061359D">
      <w:pPr>
        <w:pStyle w:val="SingleTxtGR"/>
        <w:rPr>
          <w:b/>
          <w:bCs/>
        </w:rPr>
      </w:pPr>
      <w:r w:rsidRPr="0061359D">
        <w:rPr>
          <w:b/>
          <w:bCs/>
        </w:rPr>
        <w:tab/>
        <w:t>с)</w:t>
      </w:r>
      <w:r w:rsidRPr="0061359D">
        <w:rPr>
          <w:b/>
          <w:bCs/>
        </w:rPr>
        <w:tab/>
        <w:t xml:space="preserve">ускорить процесс реструктуризации, очищения и повышения уровня подготовки сотрудников </w:t>
      </w:r>
      <w:r w:rsidR="008E0EF5">
        <w:rPr>
          <w:b/>
          <w:bCs/>
        </w:rPr>
        <w:t xml:space="preserve">органов </w:t>
      </w:r>
      <w:r w:rsidRPr="0061359D">
        <w:rPr>
          <w:b/>
          <w:bCs/>
        </w:rPr>
        <w:t>полиции и обеспечить, чтобы Г</w:t>
      </w:r>
      <w:r w:rsidRPr="0061359D">
        <w:rPr>
          <w:b/>
          <w:bCs/>
        </w:rPr>
        <w:t>е</w:t>
      </w:r>
      <w:r w:rsidRPr="0061359D">
        <w:rPr>
          <w:b/>
          <w:bCs/>
        </w:rPr>
        <w:t>неральная прокуратура поручала проведение расследований по жалобам о применении</w:t>
      </w:r>
      <w:r w:rsidR="008E0EF5">
        <w:rPr>
          <w:b/>
          <w:bCs/>
        </w:rPr>
        <w:t xml:space="preserve"> пыток или других жестоких видах</w:t>
      </w:r>
      <w:r w:rsidRPr="0061359D">
        <w:rPr>
          <w:b/>
          <w:bCs/>
        </w:rPr>
        <w:t xml:space="preserve"> обращения сотрудниками правоохранительных органов лишь независимым следователям;</w:t>
      </w:r>
    </w:p>
    <w:p w:rsidR="0061359D" w:rsidRPr="0061359D" w:rsidRDefault="0061359D" w:rsidP="0061359D">
      <w:pPr>
        <w:pStyle w:val="SingleTxtGR"/>
        <w:rPr>
          <w:b/>
          <w:bCs/>
        </w:rPr>
      </w:pPr>
      <w:r w:rsidRPr="0061359D">
        <w:rPr>
          <w:b/>
          <w:bCs/>
        </w:rPr>
        <w:tab/>
      </w:r>
      <w:r w:rsidRPr="0061359D">
        <w:rPr>
          <w:b/>
          <w:bCs/>
          <w:lang w:val="en-US"/>
        </w:rPr>
        <w:t>d</w:t>
      </w:r>
      <w:r w:rsidRPr="0061359D">
        <w:rPr>
          <w:b/>
          <w:bCs/>
        </w:rPr>
        <w:t>)</w:t>
      </w:r>
      <w:r w:rsidRPr="0061359D">
        <w:rPr>
          <w:b/>
          <w:bCs/>
        </w:rPr>
        <w:tab/>
        <w:t>привлекать к суду лиц, подозреваемых в применении пыток и других жестоких видов обращения, и</w:t>
      </w:r>
      <w:r w:rsidR="008E0EF5">
        <w:rPr>
          <w:b/>
          <w:bCs/>
        </w:rPr>
        <w:t>,</w:t>
      </w:r>
      <w:r w:rsidRPr="0061359D">
        <w:rPr>
          <w:b/>
          <w:bCs/>
        </w:rPr>
        <w:t xml:space="preserve"> в случае установления их вины</w:t>
      </w:r>
      <w:r w:rsidR="008E0EF5">
        <w:rPr>
          <w:b/>
          <w:bCs/>
        </w:rPr>
        <w:t>,</w:t>
      </w:r>
      <w:r w:rsidRPr="0061359D">
        <w:rPr>
          <w:b/>
          <w:bCs/>
        </w:rPr>
        <w:t xml:space="preserve"> обеспечивать, чтобы наказание соответствовало тяжести совершенных ими деяний.</w:t>
      </w:r>
    </w:p>
    <w:p w:rsidR="0061359D" w:rsidRPr="00973B80" w:rsidRDefault="008E0EF5" w:rsidP="00973B80">
      <w:pPr>
        <w:pStyle w:val="H23GR"/>
      </w:pPr>
      <w:r>
        <w:lastRenderedPageBreak/>
        <w:tab/>
      </w:r>
      <w:r>
        <w:tab/>
      </w:r>
      <w:r w:rsidR="0061359D" w:rsidRPr="00973B80">
        <w:t>Произвольные задержания и основные процессуальные гарантии</w:t>
      </w:r>
    </w:p>
    <w:p w:rsidR="0061359D" w:rsidRPr="0061359D" w:rsidRDefault="0061359D" w:rsidP="0061359D">
      <w:pPr>
        <w:pStyle w:val="SingleTxtGR"/>
        <w:rPr>
          <w:bCs/>
        </w:rPr>
      </w:pPr>
      <w:r w:rsidRPr="0061359D">
        <w:rPr>
          <w:bCs/>
        </w:rPr>
        <w:t>9.</w:t>
      </w:r>
      <w:r w:rsidRPr="0061359D">
        <w:rPr>
          <w:bCs/>
        </w:rPr>
        <w:tab/>
        <w:t>Комитет принимает к сведению информацию Генеральной прокуратуры</w:t>
      </w:r>
      <w:r w:rsidR="009B4793">
        <w:rPr>
          <w:bCs/>
        </w:rPr>
        <w:t xml:space="preserve"> о том, что </w:t>
      </w:r>
      <w:r w:rsidRPr="0061359D">
        <w:rPr>
          <w:bCs/>
        </w:rPr>
        <w:t>в период с февраля по июнь 2014 года в ходе</w:t>
      </w:r>
      <w:r w:rsidR="009B4793">
        <w:rPr>
          <w:bCs/>
        </w:rPr>
        <w:t xml:space="preserve"> демонстраций </w:t>
      </w:r>
      <w:r w:rsidRPr="0061359D">
        <w:rPr>
          <w:bCs/>
        </w:rPr>
        <w:t>было з</w:t>
      </w:r>
      <w:r w:rsidRPr="0061359D">
        <w:rPr>
          <w:bCs/>
        </w:rPr>
        <w:t>а</w:t>
      </w:r>
      <w:r w:rsidRPr="0061359D">
        <w:rPr>
          <w:bCs/>
        </w:rPr>
        <w:t xml:space="preserve">держано 3 306 человек, включая 400 подростков. Комитет обеспокоен </w:t>
      </w:r>
      <w:r w:rsidR="009B4793">
        <w:rPr>
          <w:bCs/>
        </w:rPr>
        <w:t>пост</w:t>
      </w:r>
      <w:r w:rsidR="009B4793">
        <w:rPr>
          <w:bCs/>
        </w:rPr>
        <w:t>у</w:t>
      </w:r>
      <w:r w:rsidR="009B4793">
        <w:rPr>
          <w:bCs/>
        </w:rPr>
        <w:t xml:space="preserve">пившими </w:t>
      </w:r>
      <w:r w:rsidRPr="0061359D">
        <w:rPr>
          <w:bCs/>
        </w:rPr>
        <w:t xml:space="preserve">сообщениями о том, что в большинстве случаев эти задержания были произвольными, поскольку производились без ордера на арест и не в момент совершения преступления, </w:t>
      </w:r>
      <w:r w:rsidR="009B4793">
        <w:rPr>
          <w:bCs/>
        </w:rPr>
        <w:t xml:space="preserve">например </w:t>
      </w:r>
      <w:r w:rsidRPr="0061359D">
        <w:rPr>
          <w:bCs/>
        </w:rPr>
        <w:t>задержания</w:t>
      </w:r>
      <w:r w:rsidR="009B4793">
        <w:rPr>
          <w:bCs/>
        </w:rPr>
        <w:t xml:space="preserve">, которые были произведены </w:t>
      </w:r>
      <w:r w:rsidR="006F4C20">
        <w:rPr>
          <w:bCs/>
        </w:rPr>
        <w:t>в</w:t>
      </w:r>
      <w:r w:rsidR="006F4C20">
        <w:rPr>
          <w:bCs/>
          <w:lang w:val="en-US"/>
        </w:rPr>
        <w:t> </w:t>
      </w:r>
      <w:r w:rsidRPr="0061359D">
        <w:rPr>
          <w:bCs/>
        </w:rPr>
        <w:t xml:space="preserve">жилых районах, расположенных вблизи мест проведения </w:t>
      </w:r>
      <w:r w:rsidR="004A0448">
        <w:rPr>
          <w:bCs/>
        </w:rPr>
        <w:t>демонстраций</w:t>
      </w:r>
      <w:r w:rsidRPr="0061359D">
        <w:rPr>
          <w:bCs/>
        </w:rPr>
        <w:t>. К</w:t>
      </w:r>
      <w:r w:rsidRPr="0061359D">
        <w:rPr>
          <w:bCs/>
        </w:rPr>
        <w:t>о</w:t>
      </w:r>
      <w:r w:rsidRPr="0061359D">
        <w:rPr>
          <w:bCs/>
        </w:rPr>
        <w:t>митет также отмечает, что Рабочая группа по произвольным задержаниям ук</w:t>
      </w:r>
      <w:r w:rsidRPr="0061359D">
        <w:rPr>
          <w:bCs/>
        </w:rPr>
        <w:t>а</w:t>
      </w:r>
      <w:r w:rsidRPr="0061359D">
        <w:rPr>
          <w:bCs/>
        </w:rPr>
        <w:t>зала на произвольный характер задержания</w:t>
      </w:r>
      <w:r w:rsidR="00D012B4">
        <w:rPr>
          <w:bCs/>
        </w:rPr>
        <w:t xml:space="preserve"> представителей </w:t>
      </w:r>
      <w:r w:rsidR="0016525A" w:rsidRPr="0061359D">
        <w:rPr>
          <w:bCs/>
        </w:rPr>
        <w:t>полити</w:t>
      </w:r>
      <w:r w:rsidR="0016525A">
        <w:rPr>
          <w:bCs/>
        </w:rPr>
        <w:t>ческой</w:t>
      </w:r>
      <w:r w:rsidRPr="0061359D">
        <w:rPr>
          <w:bCs/>
        </w:rPr>
        <w:t xml:space="preserve"> о</w:t>
      </w:r>
      <w:r w:rsidRPr="0061359D">
        <w:rPr>
          <w:bCs/>
        </w:rPr>
        <w:t>п</w:t>
      </w:r>
      <w:r w:rsidRPr="0061359D">
        <w:rPr>
          <w:bCs/>
        </w:rPr>
        <w:t>позици</w:t>
      </w:r>
      <w:r w:rsidR="00D012B4">
        <w:rPr>
          <w:bCs/>
        </w:rPr>
        <w:t>и</w:t>
      </w:r>
      <w:r w:rsidRPr="0061359D">
        <w:rPr>
          <w:bCs/>
        </w:rPr>
        <w:t xml:space="preserve"> Леопольд</w:t>
      </w:r>
      <w:r w:rsidR="00D012B4">
        <w:rPr>
          <w:bCs/>
        </w:rPr>
        <w:t>о</w:t>
      </w:r>
      <w:r w:rsidRPr="0061359D">
        <w:rPr>
          <w:bCs/>
        </w:rPr>
        <w:t xml:space="preserve"> Лопеса и Даниэля Себальоса, а Верховный комиссар Орг</w:t>
      </w:r>
      <w:r w:rsidRPr="0061359D">
        <w:rPr>
          <w:bCs/>
        </w:rPr>
        <w:t>а</w:t>
      </w:r>
      <w:r w:rsidRPr="0061359D">
        <w:rPr>
          <w:bCs/>
        </w:rPr>
        <w:t>низации Объединенных Наций по правам человека выразил обеспокоенность по поводу продолжительного и произвольного задержания представителей пол</w:t>
      </w:r>
      <w:r w:rsidRPr="0061359D">
        <w:rPr>
          <w:bCs/>
        </w:rPr>
        <w:t>и</w:t>
      </w:r>
      <w:r w:rsidRPr="0061359D">
        <w:rPr>
          <w:bCs/>
        </w:rPr>
        <w:t>тической оппозиции и манифестантов. Кроме того, Комитет обеспокоен инфо</w:t>
      </w:r>
      <w:r w:rsidRPr="0061359D">
        <w:rPr>
          <w:bCs/>
        </w:rPr>
        <w:t>р</w:t>
      </w:r>
      <w:r w:rsidRPr="0061359D">
        <w:rPr>
          <w:bCs/>
        </w:rPr>
        <w:t>маци</w:t>
      </w:r>
      <w:r w:rsidR="00D012B4">
        <w:rPr>
          <w:bCs/>
        </w:rPr>
        <w:t>ей</w:t>
      </w:r>
      <w:r w:rsidRPr="0061359D">
        <w:rPr>
          <w:bCs/>
        </w:rPr>
        <w:t xml:space="preserve"> о том, что </w:t>
      </w:r>
      <w:r w:rsidR="00D012B4">
        <w:rPr>
          <w:bCs/>
        </w:rPr>
        <w:t xml:space="preserve">многие </w:t>
      </w:r>
      <w:r w:rsidRPr="0061359D">
        <w:rPr>
          <w:bCs/>
        </w:rPr>
        <w:t>задержанные не были проинформированы о причинах их задержания и не имели возможности встретиться с адвокатом в конфиденц</w:t>
      </w:r>
      <w:r w:rsidRPr="0061359D">
        <w:rPr>
          <w:bCs/>
        </w:rPr>
        <w:t>и</w:t>
      </w:r>
      <w:r w:rsidRPr="0061359D">
        <w:rPr>
          <w:bCs/>
        </w:rPr>
        <w:t xml:space="preserve">альной обстановке до судебного </w:t>
      </w:r>
      <w:r w:rsidR="00D012B4">
        <w:rPr>
          <w:bCs/>
        </w:rPr>
        <w:t>слушания</w:t>
      </w:r>
      <w:r w:rsidRPr="0061359D">
        <w:rPr>
          <w:bCs/>
        </w:rPr>
        <w:t>, а их родственники не были уведо</w:t>
      </w:r>
      <w:r w:rsidRPr="0061359D">
        <w:rPr>
          <w:bCs/>
        </w:rPr>
        <w:t>м</w:t>
      </w:r>
      <w:r w:rsidRPr="0061359D">
        <w:rPr>
          <w:bCs/>
        </w:rPr>
        <w:t>лены о месте их нахождения после их перевода в различные центры содерж</w:t>
      </w:r>
      <w:r w:rsidRPr="0061359D">
        <w:rPr>
          <w:bCs/>
        </w:rPr>
        <w:t>а</w:t>
      </w:r>
      <w:r w:rsidRPr="0061359D">
        <w:rPr>
          <w:bCs/>
        </w:rPr>
        <w:t>ния под стражей. Кроме того, до судебного слушания задержанные не получили никакой медицинской помощи, хотя и было четко видно, что они подверглись насилию (статьи 2 и 16).</w:t>
      </w:r>
    </w:p>
    <w:p w:rsidR="0061359D" w:rsidRPr="0061359D" w:rsidRDefault="0061359D" w:rsidP="0061359D">
      <w:pPr>
        <w:pStyle w:val="SingleTxtGR"/>
        <w:rPr>
          <w:b/>
          <w:bCs/>
        </w:rPr>
      </w:pPr>
      <w:r w:rsidRPr="0061359D">
        <w:rPr>
          <w:b/>
          <w:bCs/>
        </w:rPr>
        <w:t>Государству-участнику следует незамедлительно принять эффективные меры</w:t>
      </w:r>
      <w:r w:rsidR="0016525A">
        <w:rPr>
          <w:b/>
          <w:bCs/>
        </w:rPr>
        <w:t xml:space="preserve"> для того</w:t>
      </w:r>
      <w:r w:rsidRPr="0061359D">
        <w:rPr>
          <w:b/>
          <w:bCs/>
        </w:rPr>
        <w:t>, чтобы задержание на месте преступления производилось именно в момент его совершения и чтобы в соответствии с мнением, в</w:t>
      </w:r>
      <w:r w:rsidRPr="0061359D">
        <w:rPr>
          <w:b/>
          <w:bCs/>
        </w:rPr>
        <w:t>ы</w:t>
      </w:r>
      <w:r w:rsidRPr="0061359D">
        <w:rPr>
          <w:b/>
          <w:bCs/>
        </w:rPr>
        <w:t>сказанным Рабочей группой по произвольным задержаниям, были нез</w:t>
      </w:r>
      <w:r w:rsidRPr="0061359D">
        <w:rPr>
          <w:b/>
          <w:bCs/>
        </w:rPr>
        <w:t>а</w:t>
      </w:r>
      <w:r w:rsidRPr="0061359D">
        <w:rPr>
          <w:b/>
          <w:bCs/>
        </w:rPr>
        <w:t>медлительно освобождены Леопольдо Лопес и Даниэль Себальос, а также все, кто был произвольно задержан за осуществление своего права на св</w:t>
      </w:r>
      <w:r w:rsidRPr="0061359D">
        <w:rPr>
          <w:b/>
          <w:bCs/>
        </w:rPr>
        <w:t>о</w:t>
      </w:r>
      <w:r w:rsidRPr="0061359D">
        <w:rPr>
          <w:b/>
          <w:bCs/>
        </w:rPr>
        <w:t xml:space="preserve">бодное выражение мнений и мирный протест. Государству следует также обеспечить, чтобы любой задержанный с момента его заключения под стражу мог пользоваться всеми основными процессуальными гарантиями, в частности путем: </w:t>
      </w:r>
    </w:p>
    <w:p w:rsidR="00D64C20" w:rsidRPr="00842A03" w:rsidRDefault="00D64C20" w:rsidP="00D64C20">
      <w:pPr>
        <w:pStyle w:val="SingleTxtGR"/>
        <w:rPr>
          <w:b/>
          <w:bCs/>
        </w:rPr>
      </w:pPr>
      <w:r w:rsidRPr="009F5CC1">
        <w:tab/>
      </w:r>
      <w:r>
        <w:rPr>
          <w:b/>
          <w:bCs/>
        </w:rPr>
        <w:t>а)</w:t>
      </w:r>
      <w:r>
        <w:rPr>
          <w:b/>
          <w:bCs/>
        </w:rPr>
        <w:tab/>
        <w:t>укрепления</w:t>
      </w:r>
      <w:r w:rsidRPr="00842A03">
        <w:rPr>
          <w:b/>
          <w:bCs/>
        </w:rPr>
        <w:t xml:space="preserve"> процедур для прохождения задержанным по его прибытии в центр содержания под стражей конфиденциального и незав</w:t>
      </w:r>
      <w:r w:rsidRPr="00842A03">
        <w:rPr>
          <w:b/>
          <w:bCs/>
        </w:rPr>
        <w:t>и</w:t>
      </w:r>
      <w:r w:rsidRPr="00842A03">
        <w:rPr>
          <w:b/>
          <w:bCs/>
        </w:rPr>
        <w:t>симого медицинского осмотра и обеспечения оказания ему, в случае п</w:t>
      </w:r>
      <w:r w:rsidRPr="00842A03">
        <w:rPr>
          <w:b/>
          <w:bCs/>
        </w:rPr>
        <w:t>о</w:t>
      </w:r>
      <w:r w:rsidRPr="00842A03">
        <w:rPr>
          <w:b/>
          <w:bCs/>
        </w:rPr>
        <w:t>ступления соответствующего запроса, незамедлительной</w:t>
      </w:r>
      <w:r>
        <w:rPr>
          <w:b/>
          <w:bCs/>
        </w:rPr>
        <w:t>,</w:t>
      </w:r>
      <w:r w:rsidRPr="00842A03">
        <w:rPr>
          <w:b/>
          <w:bCs/>
        </w:rPr>
        <w:t xml:space="preserve"> надлежащей и конфиденциальной медицинской помощи;</w:t>
      </w:r>
    </w:p>
    <w:p w:rsidR="00D64C20" w:rsidRPr="00842A03" w:rsidRDefault="00D64C20" w:rsidP="00D64C20">
      <w:pPr>
        <w:pStyle w:val="SingleTxtGR"/>
        <w:rPr>
          <w:b/>
          <w:bCs/>
        </w:rPr>
      </w:pPr>
      <w:r w:rsidRPr="00842A03">
        <w:rPr>
          <w:b/>
          <w:bCs/>
        </w:rPr>
        <w:tab/>
      </w:r>
      <w:r w:rsidRPr="00842A03">
        <w:rPr>
          <w:b/>
          <w:bCs/>
          <w:lang w:val="en-US"/>
        </w:rPr>
        <w:t>b</w:t>
      </w:r>
      <w:r>
        <w:rPr>
          <w:b/>
          <w:bCs/>
        </w:rPr>
        <w:t>)</w:t>
      </w:r>
      <w:r>
        <w:rPr>
          <w:b/>
          <w:bCs/>
        </w:rPr>
        <w:tab/>
        <w:t>предоставления</w:t>
      </w:r>
      <w:r w:rsidRPr="00842A03">
        <w:rPr>
          <w:b/>
          <w:bCs/>
        </w:rPr>
        <w:t xml:space="preserve"> задержанному неограниченного доступа к а</w:t>
      </w:r>
      <w:r w:rsidRPr="00842A03">
        <w:rPr>
          <w:b/>
          <w:bCs/>
        </w:rPr>
        <w:t>д</w:t>
      </w:r>
      <w:r w:rsidRPr="00842A03">
        <w:rPr>
          <w:b/>
          <w:bCs/>
        </w:rPr>
        <w:t xml:space="preserve">вокату, назначаемому судом или выбираемому самим задержанным, </w:t>
      </w:r>
      <w:r w:rsidR="006F4C20">
        <w:rPr>
          <w:b/>
          <w:bCs/>
        </w:rPr>
        <w:t>и, в</w:t>
      </w:r>
      <w:r w:rsidR="006F4C20">
        <w:rPr>
          <w:b/>
          <w:bCs/>
          <w:lang w:val="en-US"/>
        </w:rPr>
        <w:t> </w:t>
      </w:r>
      <w:r>
        <w:rPr>
          <w:b/>
          <w:bCs/>
        </w:rPr>
        <w:t>частности,</w:t>
      </w:r>
      <w:r w:rsidRPr="00842A03">
        <w:rPr>
          <w:b/>
          <w:bCs/>
        </w:rPr>
        <w:t xml:space="preserve"> возможности консультироваться с ним в конфиденциальной обстановке;</w:t>
      </w:r>
    </w:p>
    <w:p w:rsidR="00D64C20" w:rsidRPr="00842A03" w:rsidRDefault="00D64C20" w:rsidP="00D64C20">
      <w:pPr>
        <w:pStyle w:val="SingleTxtGR"/>
        <w:rPr>
          <w:b/>
          <w:bCs/>
        </w:rPr>
      </w:pPr>
      <w:r>
        <w:rPr>
          <w:b/>
          <w:bCs/>
        </w:rPr>
        <w:tab/>
        <w:t>с)</w:t>
      </w:r>
      <w:r>
        <w:rPr>
          <w:b/>
          <w:bCs/>
        </w:rPr>
        <w:tab/>
        <w:t>гарантирования</w:t>
      </w:r>
      <w:r w:rsidRPr="00842A03">
        <w:rPr>
          <w:b/>
          <w:bCs/>
        </w:rPr>
        <w:t xml:space="preserve"> того, чтобы задержанные информировались о причинах </w:t>
      </w:r>
      <w:r>
        <w:rPr>
          <w:b/>
          <w:bCs/>
        </w:rPr>
        <w:t>их</w:t>
      </w:r>
      <w:r w:rsidRPr="00842A03">
        <w:rPr>
          <w:b/>
          <w:bCs/>
        </w:rPr>
        <w:t xml:space="preserve"> задержания и имели право связаться со своими родственн</w:t>
      </w:r>
      <w:r w:rsidRPr="00842A03">
        <w:rPr>
          <w:b/>
          <w:bCs/>
        </w:rPr>
        <w:t>и</w:t>
      </w:r>
      <w:r w:rsidRPr="00842A03">
        <w:rPr>
          <w:b/>
          <w:bCs/>
        </w:rPr>
        <w:t>ками;</w:t>
      </w:r>
    </w:p>
    <w:p w:rsidR="00D64C20" w:rsidRPr="00842A03" w:rsidRDefault="00D64C20" w:rsidP="00D64C20">
      <w:pPr>
        <w:pStyle w:val="SingleTxtGR"/>
        <w:rPr>
          <w:b/>
          <w:bCs/>
        </w:rPr>
      </w:pPr>
      <w:r w:rsidRPr="00842A03">
        <w:rPr>
          <w:b/>
          <w:bCs/>
        </w:rPr>
        <w:tab/>
      </w:r>
      <w:r w:rsidRPr="00842A03">
        <w:rPr>
          <w:b/>
          <w:bCs/>
          <w:lang w:val="en-US"/>
        </w:rPr>
        <w:t>d</w:t>
      </w:r>
      <w:r>
        <w:rPr>
          <w:b/>
          <w:bCs/>
        </w:rPr>
        <w:t>)</w:t>
      </w:r>
      <w:r>
        <w:rPr>
          <w:b/>
          <w:bCs/>
        </w:rPr>
        <w:tab/>
        <w:t>гарантирования</w:t>
      </w:r>
      <w:r w:rsidRPr="00842A03">
        <w:rPr>
          <w:b/>
          <w:bCs/>
        </w:rPr>
        <w:t xml:space="preserve"> быстрой</w:t>
      </w:r>
      <w:r>
        <w:rPr>
          <w:b/>
          <w:bCs/>
        </w:rPr>
        <w:t>,</w:t>
      </w:r>
      <w:r w:rsidRPr="00842A03">
        <w:rPr>
          <w:b/>
          <w:bCs/>
        </w:rPr>
        <w:t xml:space="preserve"> в течение 48 часов</w:t>
      </w:r>
      <w:r>
        <w:rPr>
          <w:b/>
          <w:bCs/>
        </w:rPr>
        <w:t>,</w:t>
      </w:r>
      <w:r w:rsidRPr="00842A03">
        <w:rPr>
          <w:b/>
          <w:bCs/>
        </w:rPr>
        <w:t xml:space="preserve"> передачи заде</w:t>
      </w:r>
      <w:r w:rsidRPr="00842A03">
        <w:rPr>
          <w:b/>
          <w:bCs/>
        </w:rPr>
        <w:t>р</w:t>
      </w:r>
      <w:r w:rsidRPr="00842A03">
        <w:rPr>
          <w:b/>
          <w:bCs/>
        </w:rPr>
        <w:t>жанных в распоряжение судов, как это предусмотрено пунктом 1 статьи 44 Конституции государства-участника;</w:t>
      </w:r>
    </w:p>
    <w:p w:rsidR="00D64C20" w:rsidRPr="00842A03" w:rsidRDefault="00D64C20" w:rsidP="00D64C20">
      <w:pPr>
        <w:pStyle w:val="SingleTxtGR"/>
        <w:rPr>
          <w:b/>
          <w:bCs/>
        </w:rPr>
      </w:pPr>
      <w:r>
        <w:rPr>
          <w:b/>
          <w:bCs/>
        </w:rPr>
        <w:tab/>
        <w:t>е)</w:t>
      </w:r>
      <w:r>
        <w:rPr>
          <w:b/>
          <w:bCs/>
        </w:rPr>
        <w:tab/>
        <w:t>гарантирования права</w:t>
      </w:r>
      <w:r w:rsidRPr="00842A03">
        <w:rPr>
          <w:b/>
          <w:bCs/>
        </w:rPr>
        <w:t xml:space="preserve"> на незамедлительный доступ к сре</w:t>
      </w:r>
      <w:r w:rsidRPr="00842A03">
        <w:rPr>
          <w:b/>
          <w:bCs/>
        </w:rPr>
        <w:t>д</w:t>
      </w:r>
      <w:r w:rsidRPr="00842A03">
        <w:rPr>
          <w:b/>
          <w:bCs/>
        </w:rPr>
        <w:t>ствам правовой защиты для оспаривания законности задержания;</w:t>
      </w:r>
    </w:p>
    <w:p w:rsidR="00D64C20" w:rsidRPr="00842A03" w:rsidRDefault="00D64C20" w:rsidP="00D64C20">
      <w:pPr>
        <w:pStyle w:val="SingleTxtGR"/>
        <w:rPr>
          <w:b/>
          <w:bCs/>
        </w:rPr>
      </w:pPr>
      <w:r w:rsidRPr="00842A03">
        <w:rPr>
          <w:b/>
          <w:bCs/>
        </w:rPr>
        <w:lastRenderedPageBreak/>
        <w:tab/>
      </w:r>
      <w:r w:rsidRPr="00842A03">
        <w:rPr>
          <w:b/>
          <w:bCs/>
          <w:lang w:val="en-US"/>
        </w:rPr>
        <w:t>f</w:t>
      </w:r>
      <w:r w:rsidRPr="00842A03">
        <w:rPr>
          <w:b/>
          <w:bCs/>
        </w:rPr>
        <w:t>)</w:t>
      </w:r>
      <w:r w:rsidRPr="00842A03">
        <w:rPr>
          <w:b/>
          <w:bCs/>
        </w:rPr>
        <w:tab/>
        <w:t>осуществлени</w:t>
      </w:r>
      <w:r>
        <w:rPr>
          <w:b/>
          <w:bCs/>
        </w:rPr>
        <w:t>я</w:t>
      </w:r>
      <w:r w:rsidRPr="00842A03">
        <w:rPr>
          <w:b/>
          <w:bCs/>
        </w:rPr>
        <w:t xml:space="preserve"> систематического надзора за соблюдением пр</w:t>
      </w:r>
      <w:r w:rsidRPr="00842A03">
        <w:rPr>
          <w:b/>
          <w:bCs/>
        </w:rPr>
        <w:t>а</w:t>
      </w:r>
      <w:r w:rsidRPr="00842A03">
        <w:rPr>
          <w:b/>
          <w:bCs/>
        </w:rPr>
        <w:t>вовых гарантий государственными должностными лицами и надлежащего наказания тех, кто их не соблюдает</w:t>
      </w:r>
      <w:r>
        <w:rPr>
          <w:b/>
          <w:bCs/>
        </w:rPr>
        <w:t>,</w:t>
      </w:r>
      <w:r w:rsidRPr="00842A03">
        <w:rPr>
          <w:b/>
          <w:bCs/>
        </w:rPr>
        <w:t xml:space="preserve"> и тех, кто ответственен за произвол</w:t>
      </w:r>
      <w:r w:rsidRPr="00842A03">
        <w:rPr>
          <w:b/>
          <w:bCs/>
        </w:rPr>
        <w:t>ь</w:t>
      </w:r>
      <w:r w:rsidRPr="00842A03">
        <w:rPr>
          <w:b/>
          <w:bCs/>
        </w:rPr>
        <w:t>ное задержание.</w:t>
      </w:r>
    </w:p>
    <w:p w:rsidR="00D64C20" w:rsidRDefault="00D64C20" w:rsidP="00D64C20">
      <w:pPr>
        <w:pStyle w:val="H23GR"/>
      </w:pPr>
      <w:r w:rsidRPr="009F6D55">
        <w:tab/>
      </w:r>
      <w:r w:rsidRPr="009F6D55">
        <w:tab/>
      </w:r>
      <w:r>
        <w:t>Применение пыток и жестоких видов обращения к лицам, арестованным в</w:t>
      </w:r>
      <w:r>
        <w:rPr>
          <w:lang w:val="en-US"/>
        </w:rPr>
        <w:t> </w:t>
      </w:r>
      <w:r>
        <w:t>ходе протестов</w:t>
      </w:r>
    </w:p>
    <w:p w:rsidR="00D64C20" w:rsidRDefault="00D64C20" w:rsidP="00D64C20">
      <w:pPr>
        <w:pStyle w:val="SingleTxtGR"/>
      </w:pPr>
      <w:r>
        <w:t>10.</w:t>
      </w:r>
      <w:r>
        <w:tab/>
        <w:t>Комитет выражает тревогу по поводу информации о применении пыток и видов жестокого обращения к лицам, арестованным в ходе демонстраций в п</w:t>
      </w:r>
      <w:r>
        <w:t>е</w:t>
      </w:r>
      <w:r>
        <w:t>риод с февраля по июль 2014 года. В частности, речь идет об избиениях палк</w:t>
      </w:r>
      <w:r>
        <w:t>а</w:t>
      </w:r>
      <w:r>
        <w:t>ми, применении электрического тока, прижигании, удушение, изнасиловании и угрозах в целях, предположительно, уничтожения доказательств действий сил безопасности, получения информации, наказания, получения признания и ди</w:t>
      </w:r>
      <w:r>
        <w:t>с</w:t>
      </w:r>
      <w:r>
        <w:t>криминации по признаку пола. Комитет отмечает, что по итогам расследования Генеральной прокуратурой 185 случаев жестокого обращения было предъявл</w:t>
      </w:r>
      <w:r>
        <w:t>е</w:t>
      </w:r>
      <w:r>
        <w:t>но лишь пять обвинений и что продолжается расследование еще двух дел о применении пыток. Комитет обеспокоен тем, что, согласно полученной инфо</w:t>
      </w:r>
      <w:r>
        <w:t>р</w:t>
      </w:r>
      <w:r>
        <w:t>мации, пострадавшие в своем большинстве не подавали каких-либо заявлений из страха подвергнуться репрессиям, а в адрес некоторых после подачи соо</w:t>
      </w:r>
      <w:r>
        <w:t>т</w:t>
      </w:r>
      <w:r>
        <w:t>ветствующих заявлений поступили угрозы (статьи 2, 12, 13 и 16).</w:t>
      </w:r>
    </w:p>
    <w:p w:rsidR="00D64C20" w:rsidRPr="00842A03" w:rsidRDefault="00D64C20" w:rsidP="00D64C20">
      <w:pPr>
        <w:pStyle w:val="SingleTxtGR"/>
        <w:rPr>
          <w:b/>
          <w:bCs/>
        </w:rPr>
      </w:pPr>
      <w:r>
        <w:rPr>
          <w:b/>
          <w:bCs/>
        </w:rPr>
        <w:t>Государству-</w:t>
      </w:r>
      <w:r w:rsidRPr="00842A03">
        <w:rPr>
          <w:b/>
          <w:bCs/>
        </w:rPr>
        <w:t>участнику следует:</w:t>
      </w:r>
    </w:p>
    <w:p w:rsidR="00D64C20" w:rsidRPr="00842A03" w:rsidRDefault="00D64C20" w:rsidP="00D64C20">
      <w:pPr>
        <w:pStyle w:val="SingleTxtGR"/>
        <w:rPr>
          <w:b/>
          <w:bCs/>
        </w:rPr>
      </w:pPr>
      <w:r w:rsidRPr="00842A03">
        <w:rPr>
          <w:b/>
          <w:bCs/>
        </w:rPr>
        <w:tab/>
        <w:t>а)</w:t>
      </w:r>
      <w:r w:rsidRPr="00842A03">
        <w:rPr>
          <w:b/>
          <w:bCs/>
        </w:rPr>
        <w:tab/>
        <w:t>обеспечить незамедлительное</w:t>
      </w:r>
      <w:r>
        <w:rPr>
          <w:b/>
          <w:bCs/>
        </w:rPr>
        <w:t>, тщательное и</w:t>
      </w:r>
      <w:r w:rsidRPr="00842A03">
        <w:rPr>
          <w:b/>
          <w:bCs/>
        </w:rPr>
        <w:t xml:space="preserve"> независимое ра</w:t>
      </w:r>
      <w:r w:rsidRPr="00842A03">
        <w:rPr>
          <w:b/>
          <w:bCs/>
        </w:rPr>
        <w:t>с</w:t>
      </w:r>
      <w:r w:rsidRPr="00842A03">
        <w:rPr>
          <w:b/>
          <w:bCs/>
        </w:rPr>
        <w:t>следование всех жалоб и случаев применения пыток и жестокого обращ</w:t>
      </w:r>
      <w:r w:rsidRPr="00842A03">
        <w:rPr>
          <w:b/>
          <w:bCs/>
        </w:rPr>
        <w:t>е</w:t>
      </w:r>
      <w:r w:rsidRPr="00842A03">
        <w:rPr>
          <w:b/>
          <w:bCs/>
        </w:rPr>
        <w:t>ния в отношении задержанных, в том числе провести следствие в целях возбуждения дел против должностных лиц, которые знали или должны б</w:t>
      </w:r>
      <w:r w:rsidRPr="00842A03">
        <w:rPr>
          <w:b/>
          <w:bCs/>
        </w:rPr>
        <w:t>ы</w:t>
      </w:r>
      <w:r w:rsidRPr="00842A03">
        <w:rPr>
          <w:b/>
          <w:bCs/>
        </w:rPr>
        <w:t>ли знать о совершении упомянутых деяний, но не воспрепятствовали им и не сообщили об этом;</w:t>
      </w:r>
    </w:p>
    <w:p w:rsidR="00D64C20" w:rsidRPr="00842A03" w:rsidRDefault="00D64C20" w:rsidP="00D64C20">
      <w:pPr>
        <w:pStyle w:val="SingleTxtGR"/>
        <w:rPr>
          <w:b/>
          <w:bCs/>
        </w:rPr>
      </w:pPr>
      <w:r w:rsidRPr="00842A03">
        <w:rPr>
          <w:b/>
          <w:bCs/>
        </w:rPr>
        <w:tab/>
      </w:r>
      <w:r w:rsidRPr="00842A03">
        <w:rPr>
          <w:b/>
          <w:bCs/>
          <w:lang w:val="en-US"/>
        </w:rPr>
        <w:t>b</w:t>
      </w:r>
      <w:r w:rsidRPr="00842A03">
        <w:rPr>
          <w:b/>
          <w:bCs/>
        </w:rPr>
        <w:t>)</w:t>
      </w:r>
      <w:r w:rsidRPr="00842A03">
        <w:rPr>
          <w:b/>
          <w:bCs/>
        </w:rPr>
        <w:tab/>
        <w:t>обеспечить незамедлительное отстранение подозреваемых от выполнения служебных обязанностей на период проведения расследования без ущерба со</w:t>
      </w:r>
      <w:r>
        <w:rPr>
          <w:b/>
          <w:bCs/>
        </w:rPr>
        <w:t>блюдению принципа</w:t>
      </w:r>
      <w:r w:rsidRPr="00842A03">
        <w:rPr>
          <w:b/>
          <w:bCs/>
        </w:rPr>
        <w:t xml:space="preserve"> презумпции невиновности;</w:t>
      </w:r>
    </w:p>
    <w:p w:rsidR="00D64C20" w:rsidRPr="00842A03" w:rsidRDefault="00D64C20" w:rsidP="00D64C20">
      <w:pPr>
        <w:pStyle w:val="SingleTxtGR"/>
        <w:rPr>
          <w:b/>
          <w:bCs/>
        </w:rPr>
      </w:pPr>
      <w:r w:rsidRPr="00842A03">
        <w:rPr>
          <w:b/>
          <w:bCs/>
        </w:rPr>
        <w:tab/>
        <w:t>с)</w:t>
      </w:r>
      <w:r w:rsidRPr="00842A03">
        <w:rPr>
          <w:b/>
          <w:bCs/>
        </w:rPr>
        <w:tab/>
        <w:t>гарантировать защиту подателей жалоб и надлежащим образом информировать их о ходе и результатах рассмотрения их жалоб;</w:t>
      </w:r>
    </w:p>
    <w:p w:rsidR="00D64C20" w:rsidRPr="00842A03" w:rsidRDefault="00D64C20" w:rsidP="00D64C20">
      <w:pPr>
        <w:pStyle w:val="SingleTxtGR"/>
        <w:rPr>
          <w:b/>
          <w:bCs/>
        </w:rPr>
      </w:pPr>
      <w:r w:rsidRPr="00842A03">
        <w:rPr>
          <w:b/>
          <w:bCs/>
        </w:rPr>
        <w:tab/>
      </w:r>
      <w:r w:rsidRPr="00842A03">
        <w:rPr>
          <w:b/>
          <w:bCs/>
          <w:lang w:val="en-US"/>
        </w:rPr>
        <w:t>d</w:t>
      </w:r>
      <w:r w:rsidRPr="00842A03">
        <w:rPr>
          <w:b/>
          <w:bCs/>
        </w:rPr>
        <w:t>)</w:t>
      </w:r>
      <w:r w:rsidRPr="00842A03">
        <w:rPr>
          <w:b/>
          <w:bCs/>
        </w:rPr>
        <w:tab/>
        <w:t>требовать, чтобы все должностные лица в соответствии со ст</w:t>
      </w:r>
      <w:r w:rsidRPr="00842A03">
        <w:rPr>
          <w:b/>
          <w:bCs/>
        </w:rPr>
        <w:t>а</w:t>
      </w:r>
      <w:r w:rsidRPr="00842A03">
        <w:rPr>
          <w:b/>
          <w:bCs/>
        </w:rPr>
        <w:t>тьей 31 Закона против пыток сообщали об известных им случаях примен</w:t>
      </w:r>
      <w:r w:rsidRPr="00842A03">
        <w:rPr>
          <w:b/>
          <w:bCs/>
        </w:rPr>
        <w:t>е</w:t>
      </w:r>
      <w:r w:rsidRPr="00842A03">
        <w:rPr>
          <w:b/>
          <w:bCs/>
        </w:rPr>
        <w:t>ния пыток и жестокого обращения</w:t>
      </w:r>
      <w:r>
        <w:rPr>
          <w:b/>
          <w:bCs/>
        </w:rPr>
        <w:t>,</w:t>
      </w:r>
      <w:r w:rsidRPr="00842A03">
        <w:rPr>
          <w:b/>
          <w:bCs/>
        </w:rPr>
        <w:t xml:space="preserve"> и принять защитные меры для обесп</w:t>
      </w:r>
      <w:r w:rsidRPr="00842A03">
        <w:rPr>
          <w:b/>
          <w:bCs/>
        </w:rPr>
        <w:t>е</w:t>
      </w:r>
      <w:r w:rsidRPr="00842A03">
        <w:rPr>
          <w:b/>
          <w:bCs/>
        </w:rPr>
        <w:t>чения конфиденциального характера сообщений этих должностных лиц и их безопасности;</w:t>
      </w:r>
    </w:p>
    <w:p w:rsidR="00D64C20" w:rsidRPr="00842A03" w:rsidRDefault="00D64C20" w:rsidP="00D64C20">
      <w:pPr>
        <w:pStyle w:val="SingleTxtGR"/>
        <w:rPr>
          <w:b/>
          <w:bCs/>
        </w:rPr>
      </w:pPr>
      <w:r w:rsidRPr="00842A03">
        <w:rPr>
          <w:b/>
          <w:bCs/>
        </w:rPr>
        <w:tab/>
        <w:t>е)</w:t>
      </w:r>
      <w:r w:rsidRPr="00842A03">
        <w:rPr>
          <w:b/>
          <w:bCs/>
        </w:rPr>
        <w:tab/>
        <w:t>привлекать к суду подозреваемых в применении пыток или ж</w:t>
      </w:r>
      <w:r w:rsidRPr="00842A03">
        <w:rPr>
          <w:b/>
          <w:bCs/>
        </w:rPr>
        <w:t>е</w:t>
      </w:r>
      <w:r w:rsidRPr="00842A03">
        <w:rPr>
          <w:b/>
          <w:bCs/>
        </w:rPr>
        <w:t>стоком обращении и</w:t>
      </w:r>
      <w:r w:rsidR="00766ED4">
        <w:rPr>
          <w:b/>
          <w:bCs/>
        </w:rPr>
        <w:t>,</w:t>
      </w:r>
      <w:r w:rsidRPr="00842A03">
        <w:rPr>
          <w:b/>
          <w:bCs/>
        </w:rPr>
        <w:t xml:space="preserve"> в случае признания их вины</w:t>
      </w:r>
      <w:r w:rsidR="00766ED4">
        <w:rPr>
          <w:b/>
          <w:bCs/>
        </w:rPr>
        <w:t>,</w:t>
      </w:r>
      <w:r w:rsidRPr="00842A03">
        <w:rPr>
          <w:b/>
          <w:bCs/>
        </w:rPr>
        <w:t xml:space="preserve"> назначать им меры наказания, соразмерные тяжести их деяний. Комитет обращает внимание на пункт 10 своего замечания общего порядка № 2 (2007), в котором Ком</w:t>
      </w:r>
      <w:r w:rsidRPr="00842A03">
        <w:rPr>
          <w:b/>
          <w:bCs/>
        </w:rPr>
        <w:t>и</w:t>
      </w:r>
      <w:r w:rsidRPr="00842A03">
        <w:rPr>
          <w:b/>
          <w:bCs/>
        </w:rPr>
        <w:t>тет подчеркивает, что возбуждение преследования в связи с действиями, квалифицируемыми лишь в качестве жестокого обращения, при том что этим действиям присущи еще и элементы пытки, явилось бы нарушением Ко</w:t>
      </w:r>
      <w:r w:rsidRPr="00842A03">
        <w:rPr>
          <w:b/>
          <w:bCs/>
        </w:rPr>
        <w:t>н</w:t>
      </w:r>
      <w:r w:rsidRPr="00842A03">
        <w:rPr>
          <w:b/>
          <w:bCs/>
        </w:rPr>
        <w:t>венции.</w:t>
      </w:r>
    </w:p>
    <w:p w:rsidR="00D64C20" w:rsidRPr="00842A03" w:rsidRDefault="00D64C20" w:rsidP="00D64C20">
      <w:pPr>
        <w:pStyle w:val="H23GR"/>
      </w:pPr>
      <w:r>
        <w:tab/>
      </w:r>
      <w:r>
        <w:tab/>
      </w:r>
      <w:r w:rsidRPr="00842A03">
        <w:t>Использование Стамбульского протокола в ходе расследований</w:t>
      </w:r>
    </w:p>
    <w:p w:rsidR="00D64C20" w:rsidRDefault="00D64C20" w:rsidP="00D64C20">
      <w:pPr>
        <w:pStyle w:val="SingleTxtGR"/>
      </w:pPr>
      <w:r>
        <w:t>11.</w:t>
      </w:r>
      <w:r>
        <w:tab/>
        <w:t>Комитет принимает к сведению разъяснения делегаций, согласно кот</w:t>
      </w:r>
      <w:r>
        <w:t>о</w:t>
      </w:r>
      <w:r>
        <w:t>рым судмедэксперты неукоснительно следуют положениям Стамбульского пр</w:t>
      </w:r>
      <w:r>
        <w:t>о</w:t>
      </w:r>
      <w:r>
        <w:lastRenderedPageBreak/>
        <w:t>токола. Тем не менее Комитет выражает обеспокоенность по поводу информ</w:t>
      </w:r>
      <w:r>
        <w:t>а</w:t>
      </w:r>
      <w:r>
        <w:t>ции о том, что в протоколах судмедэкспертизы зачастую не содержится подро</w:t>
      </w:r>
      <w:r>
        <w:t>б</w:t>
      </w:r>
      <w:r>
        <w:t>ного описания телесных повреждений и выводов об их возможных причинах. Комитет также обеспокоен информацией о том, что соответствующая эксперт</w:t>
      </w:r>
      <w:r>
        <w:t>и</w:t>
      </w:r>
      <w:r>
        <w:t>за не проводится во всех случаях, а если и проводится, то спустя несколько дней или в присутствии сотрудников правоохранительных органов или прок</w:t>
      </w:r>
      <w:r>
        <w:t>у</w:t>
      </w:r>
      <w:r>
        <w:t>ратуры. Комитет также с обеспокоенность отмечает, что, согласно полученным сведениям, задержанные во многих случаях не получают экземпляров проток</w:t>
      </w:r>
      <w:r>
        <w:t>о</w:t>
      </w:r>
      <w:r>
        <w:t>лов медосмотра (статьи 12 и 13).</w:t>
      </w:r>
    </w:p>
    <w:p w:rsidR="00D64C20" w:rsidRPr="00842A03" w:rsidRDefault="00D64C20" w:rsidP="00AB4B66">
      <w:pPr>
        <w:pStyle w:val="SingleTxtGR"/>
        <w:spacing w:line="234" w:lineRule="atLeast"/>
        <w:rPr>
          <w:b/>
          <w:bCs/>
        </w:rPr>
      </w:pPr>
      <w:r w:rsidRPr="00842A03">
        <w:rPr>
          <w:b/>
          <w:bCs/>
        </w:rPr>
        <w:t>Государству-участнику следует:</w:t>
      </w:r>
    </w:p>
    <w:p w:rsidR="00D64C20" w:rsidRPr="00842A03" w:rsidRDefault="00D64C20" w:rsidP="00AB4B66">
      <w:pPr>
        <w:pStyle w:val="SingleTxtGR"/>
        <w:spacing w:line="234" w:lineRule="atLeast"/>
        <w:rPr>
          <w:b/>
          <w:bCs/>
        </w:rPr>
      </w:pPr>
      <w:r w:rsidRPr="00842A03">
        <w:rPr>
          <w:b/>
          <w:bCs/>
        </w:rPr>
        <w:tab/>
        <w:t>а)</w:t>
      </w:r>
      <w:r w:rsidRPr="00842A03">
        <w:rPr>
          <w:b/>
          <w:bCs/>
        </w:rPr>
        <w:tab/>
        <w:t>обеспечивать, чтобы медицинские обследования носили исче</w:t>
      </w:r>
      <w:r w:rsidRPr="00842A03">
        <w:rPr>
          <w:b/>
          <w:bCs/>
        </w:rPr>
        <w:t>р</w:t>
      </w:r>
      <w:r w:rsidRPr="00842A03">
        <w:rPr>
          <w:b/>
          <w:bCs/>
        </w:rPr>
        <w:t>пывающий характер и проводились в соответствии с принципами конф</w:t>
      </w:r>
      <w:r w:rsidRPr="00842A03">
        <w:rPr>
          <w:b/>
          <w:bCs/>
        </w:rPr>
        <w:t>и</w:t>
      </w:r>
      <w:r w:rsidRPr="00842A03">
        <w:rPr>
          <w:b/>
          <w:bCs/>
        </w:rPr>
        <w:t>денциальности и неприкосновенности частной жизни;</w:t>
      </w:r>
    </w:p>
    <w:p w:rsidR="00D64C20" w:rsidRPr="00842A03" w:rsidRDefault="00D64C20" w:rsidP="00AB4B66">
      <w:pPr>
        <w:pStyle w:val="SingleTxtGR"/>
        <w:spacing w:line="234" w:lineRule="atLeast"/>
        <w:rPr>
          <w:b/>
          <w:bCs/>
        </w:rPr>
      </w:pPr>
      <w:r w:rsidRPr="00842A03">
        <w:rPr>
          <w:b/>
          <w:bCs/>
        </w:rPr>
        <w:tab/>
      </w:r>
      <w:r w:rsidRPr="00842A03">
        <w:rPr>
          <w:b/>
          <w:bCs/>
          <w:lang w:val="en-US"/>
        </w:rPr>
        <w:t>b</w:t>
      </w:r>
      <w:r w:rsidRPr="00842A03">
        <w:rPr>
          <w:b/>
          <w:bCs/>
        </w:rPr>
        <w:t>)</w:t>
      </w:r>
      <w:r w:rsidRPr="00842A03">
        <w:rPr>
          <w:b/>
          <w:bCs/>
        </w:rPr>
        <w:tab/>
        <w:t>гарантировать, чтобы проводящие обследования судмедэкспе</w:t>
      </w:r>
      <w:r w:rsidRPr="00842A03">
        <w:rPr>
          <w:b/>
          <w:bCs/>
        </w:rPr>
        <w:t>р</w:t>
      </w:r>
      <w:r w:rsidRPr="00842A03">
        <w:rPr>
          <w:b/>
          <w:bCs/>
        </w:rPr>
        <w:t xml:space="preserve">ты использовали бланки, подготовленные по образцу приложения </w:t>
      </w:r>
      <w:r w:rsidRPr="00842A03">
        <w:rPr>
          <w:b/>
          <w:bCs/>
          <w:lang w:val="en-US"/>
        </w:rPr>
        <w:t>IV</w:t>
      </w:r>
      <w:r w:rsidR="006F4C20">
        <w:rPr>
          <w:b/>
          <w:bCs/>
        </w:rPr>
        <w:t xml:space="preserve"> к</w:t>
      </w:r>
      <w:r w:rsidR="006F4C20">
        <w:rPr>
          <w:b/>
          <w:bCs/>
          <w:lang w:val="en-US"/>
        </w:rPr>
        <w:t> </w:t>
      </w:r>
      <w:r w:rsidRPr="00842A03">
        <w:rPr>
          <w:b/>
          <w:bCs/>
        </w:rPr>
        <w:t>Стамбульскому протоколу</w:t>
      </w:r>
      <w:r>
        <w:rPr>
          <w:b/>
          <w:bCs/>
        </w:rPr>
        <w:t>,</w:t>
      </w:r>
      <w:r w:rsidRPr="00842A03">
        <w:rPr>
          <w:b/>
          <w:bCs/>
        </w:rPr>
        <w:t xml:space="preserve"> и давали толкование результатам обследов</w:t>
      </w:r>
      <w:r w:rsidRPr="00842A03">
        <w:rPr>
          <w:b/>
          <w:bCs/>
        </w:rPr>
        <w:t>а</w:t>
      </w:r>
      <w:r w:rsidRPr="00842A03">
        <w:rPr>
          <w:b/>
          <w:bCs/>
        </w:rPr>
        <w:t>ний;</w:t>
      </w:r>
    </w:p>
    <w:p w:rsidR="00D64C20" w:rsidRPr="00842A03" w:rsidRDefault="00D64C20" w:rsidP="00AB4B66">
      <w:pPr>
        <w:pStyle w:val="SingleTxtGR"/>
        <w:spacing w:line="234" w:lineRule="atLeast"/>
        <w:rPr>
          <w:b/>
          <w:bCs/>
        </w:rPr>
      </w:pPr>
      <w:r w:rsidRPr="00842A03">
        <w:rPr>
          <w:b/>
          <w:bCs/>
        </w:rPr>
        <w:tab/>
        <w:t>с)</w:t>
      </w:r>
      <w:r w:rsidRPr="00842A03">
        <w:rPr>
          <w:b/>
          <w:bCs/>
        </w:rPr>
        <w:tab/>
        <w:t>провести надлежащие законодательные реформы в целях пр</w:t>
      </w:r>
      <w:r w:rsidRPr="00842A03">
        <w:rPr>
          <w:b/>
          <w:bCs/>
        </w:rPr>
        <w:t>и</w:t>
      </w:r>
      <w:r w:rsidRPr="00842A03">
        <w:rPr>
          <w:b/>
          <w:bCs/>
        </w:rPr>
        <w:t>дания полной доказательной силы заключениям независимых медици</w:t>
      </w:r>
      <w:r w:rsidRPr="00842A03">
        <w:rPr>
          <w:b/>
          <w:bCs/>
        </w:rPr>
        <w:t>н</w:t>
      </w:r>
      <w:r w:rsidRPr="00842A03">
        <w:rPr>
          <w:b/>
          <w:bCs/>
        </w:rPr>
        <w:t>ских экспертов;</w:t>
      </w:r>
    </w:p>
    <w:p w:rsidR="00D64C20" w:rsidRPr="00842A03" w:rsidRDefault="00D64C20" w:rsidP="00AB4B66">
      <w:pPr>
        <w:pStyle w:val="SingleTxtGR"/>
        <w:spacing w:line="234" w:lineRule="atLeast"/>
        <w:rPr>
          <w:b/>
          <w:bCs/>
        </w:rPr>
      </w:pPr>
      <w:r w:rsidRPr="00842A03">
        <w:rPr>
          <w:b/>
          <w:bCs/>
        </w:rPr>
        <w:tab/>
      </w:r>
      <w:r w:rsidRPr="00842A03">
        <w:rPr>
          <w:b/>
          <w:bCs/>
          <w:lang w:val="en-US"/>
        </w:rPr>
        <w:t>d</w:t>
      </w:r>
      <w:r w:rsidRPr="00842A03">
        <w:rPr>
          <w:b/>
          <w:bCs/>
        </w:rPr>
        <w:t>)</w:t>
      </w:r>
      <w:r w:rsidRPr="00842A03">
        <w:rPr>
          <w:b/>
          <w:bCs/>
        </w:rPr>
        <w:tab/>
        <w:t>обеспечивать, чтобы все задержанные, направившие просьбу о проведении обследования независимым врачом или официальным судме</w:t>
      </w:r>
      <w:r w:rsidRPr="00842A03">
        <w:rPr>
          <w:b/>
          <w:bCs/>
        </w:rPr>
        <w:t>д</w:t>
      </w:r>
      <w:r w:rsidRPr="00842A03">
        <w:rPr>
          <w:b/>
          <w:bCs/>
        </w:rPr>
        <w:t>экспертом, получали экземпляры соответствующего запроса и медици</w:t>
      </w:r>
      <w:r w:rsidRPr="00842A03">
        <w:rPr>
          <w:b/>
          <w:bCs/>
        </w:rPr>
        <w:t>н</w:t>
      </w:r>
      <w:r w:rsidRPr="00842A03">
        <w:rPr>
          <w:b/>
          <w:bCs/>
        </w:rPr>
        <w:t>ского заключения;</w:t>
      </w:r>
    </w:p>
    <w:p w:rsidR="00D64C20" w:rsidRPr="00842A03" w:rsidRDefault="00D64C20" w:rsidP="00AB4B66">
      <w:pPr>
        <w:pStyle w:val="SingleTxtGR"/>
        <w:spacing w:line="234" w:lineRule="atLeast"/>
        <w:rPr>
          <w:b/>
          <w:bCs/>
        </w:rPr>
      </w:pPr>
      <w:r w:rsidRPr="00842A03">
        <w:rPr>
          <w:b/>
          <w:bCs/>
        </w:rPr>
        <w:tab/>
        <w:t>е)</w:t>
      </w:r>
      <w:r w:rsidRPr="00842A03">
        <w:rPr>
          <w:b/>
          <w:bCs/>
        </w:rPr>
        <w:tab/>
        <w:t>активизировать подготовку по Конвенции и Стамбульскому протоколу не только судмедэкспертов, но и медицинского персонала, с</w:t>
      </w:r>
      <w:r w:rsidRPr="00842A03">
        <w:rPr>
          <w:b/>
          <w:bCs/>
        </w:rPr>
        <w:t>о</w:t>
      </w:r>
      <w:r w:rsidRPr="00842A03">
        <w:rPr>
          <w:b/>
          <w:bCs/>
        </w:rPr>
        <w:t>трудников полиции, прокуратуры, пенитенциарных заведений и иммигр</w:t>
      </w:r>
      <w:r w:rsidRPr="00842A03">
        <w:rPr>
          <w:b/>
          <w:bCs/>
        </w:rPr>
        <w:t>а</w:t>
      </w:r>
      <w:r w:rsidRPr="00842A03">
        <w:rPr>
          <w:b/>
          <w:bCs/>
        </w:rPr>
        <w:t>ционных служб, занимающихся расследованием или лечением задержа</w:t>
      </w:r>
      <w:r w:rsidRPr="00842A03">
        <w:rPr>
          <w:b/>
          <w:bCs/>
        </w:rPr>
        <w:t>н</w:t>
      </w:r>
      <w:r w:rsidRPr="00842A03">
        <w:rPr>
          <w:b/>
          <w:bCs/>
        </w:rPr>
        <w:t>ных.</w:t>
      </w:r>
    </w:p>
    <w:p w:rsidR="00D64C20" w:rsidRPr="00842A03" w:rsidRDefault="00D64C20" w:rsidP="00D64C20">
      <w:pPr>
        <w:pStyle w:val="H23GR"/>
      </w:pPr>
      <w:r>
        <w:tab/>
      </w:r>
      <w:r>
        <w:tab/>
      </w:r>
      <w:r w:rsidRPr="00842A03">
        <w:t xml:space="preserve">Применение чрезмерное силы в рамках мероприятий по поддержанию порядка в ходе </w:t>
      </w:r>
      <w:r>
        <w:t>демонстраций</w:t>
      </w:r>
    </w:p>
    <w:p w:rsidR="00D64C20" w:rsidRDefault="00D64C20" w:rsidP="00AB4B66">
      <w:pPr>
        <w:pStyle w:val="SingleTxtGR"/>
        <w:spacing w:line="234" w:lineRule="atLeast"/>
      </w:pPr>
      <w:r>
        <w:t>12.</w:t>
      </w:r>
      <w:r>
        <w:tab/>
        <w:t>Комитет с обеспокоенность отмечает, что</w:t>
      </w:r>
      <w:r w:rsidR="006F4C20">
        <w:t xml:space="preserve"> в ходе демонстраций в период с</w:t>
      </w:r>
      <w:r w:rsidR="006F4C20">
        <w:rPr>
          <w:lang w:val="en-US"/>
        </w:rPr>
        <w:t> </w:t>
      </w:r>
      <w:r>
        <w:t>февраля по июнь 2014 года 43 человека погибли, а 878 получили ранения, причем 68% из них являлись гражданскими лицами. Согласно данным, пре</w:t>
      </w:r>
      <w:r>
        <w:t>д</w:t>
      </w:r>
      <w:r>
        <w:t>ставленным делегацией, было зарегистрировано 242 жалобы на действия с</w:t>
      </w:r>
      <w:r>
        <w:t>о</w:t>
      </w:r>
      <w:r>
        <w:t>трудников сил по поддержанию правопорядка, при этом 15 сотрудникам были предъявлены обвинения. Однако Комитет выражает обеспокоенность по поводу расхождений между этими данными и информацией, которая была представл</w:t>
      </w:r>
      <w:r>
        <w:t>е</w:t>
      </w:r>
      <w:r>
        <w:t>на Управлением Народного защитника в ответах на перечень вопросов и с</w:t>
      </w:r>
      <w:r>
        <w:t>о</w:t>
      </w:r>
      <w:r>
        <w:t>гласно которой было проведено 558 расследований в связи с неправомерными действиями полиции, в результате которых пострадали гражданские лица. К</w:t>
      </w:r>
      <w:r>
        <w:t>о</w:t>
      </w:r>
      <w:r>
        <w:t>митет также обеспокоен сообщениями о неправомерном применении огн</w:t>
      </w:r>
      <w:r>
        <w:t>е</w:t>
      </w:r>
      <w:r>
        <w:t>стрельного оружия и средств подавления массовых беспорядков против ман</w:t>
      </w:r>
      <w:r>
        <w:t>и</w:t>
      </w:r>
      <w:r>
        <w:t>фестантов и в жилых районах. Кроме того, Комитет с обеспокоенностью отм</w:t>
      </w:r>
      <w:r>
        <w:t>е</w:t>
      </w:r>
      <w:r>
        <w:t>чает участие военнослужащих, например Боливарианской национальной гва</w:t>
      </w:r>
      <w:r>
        <w:t>р</w:t>
      </w:r>
      <w:r>
        <w:t>дии, в операциях по поддержанию правопорядка в ходе демонстраций, хотя это не входит в их обязанности и в стране не было объявлено чрезвычайное пол</w:t>
      </w:r>
      <w:r>
        <w:t>о</w:t>
      </w:r>
      <w:r>
        <w:t>жение, и констатирует, что на неправомерные действия национальных гварде</w:t>
      </w:r>
      <w:r>
        <w:t>й</w:t>
      </w:r>
      <w:r>
        <w:t>цев при исполнении ими своих обязанносте</w:t>
      </w:r>
      <w:r w:rsidR="006F4C20">
        <w:t>й в этот период была подана 121</w:t>
      </w:r>
      <w:r w:rsidR="006F4C20">
        <w:rPr>
          <w:lang w:val="en-US"/>
        </w:rPr>
        <w:t> </w:t>
      </w:r>
      <w:r>
        <w:t>жалоба (ст</w:t>
      </w:r>
      <w:r>
        <w:t>а</w:t>
      </w:r>
      <w:r>
        <w:t>тьи 12, 13 и 16).</w:t>
      </w:r>
    </w:p>
    <w:p w:rsidR="00D64C20" w:rsidRPr="00842A03" w:rsidRDefault="00D64C20" w:rsidP="00D64C20">
      <w:pPr>
        <w:pStyle w:val="SingleTxtGR"/>
        <w:rPr>
          <w:b/>
          <w:bCs/>
        </w:rPr>
      </w:pPr>
      <w:r w:rsidRPr="00842A03">
        <w:rPr>
          <w:b/>
          <w:bCs/>
        </w:rPr>
        <w:lastRenderedPageBreak/>
        <w:t>Государству-участнику следует:</w:t>
      </w:r>
    </w:p>
    <w:p w:rsidR="00D64C20" w:rsidRPr="00842A03" w:rsidRDefault="00D64C20" w:rsidP="00D64C20">
      <w:pPr>
        <w:pStyle w:val="SingleTxtGR"/>
        <w:rPr>
          <w:b/>
          <w:bCs/>
        </w:rPr>
      </w:pPr>
      <w:r w:rsidRPr="00842A03">
        <w:rPr>
          <w:b/>
          <w:bCs/>
        </w:rPr>
        <w:tab/>
        <w:t>а)</w:t>
      </w:r>
      <w:r w:rsidRPr="00842A03">
        <w:rPr>
          <w:b/>
          <w:bCs/>
        </w:rPr>
        <w:tab/>
        <w:t>ускорить процесс расследования и судебного преследования по таким делам, применить надлежащие меры наказания к должностным л</w:t>
      </w:r>
      <w:r w:rsidRPr="00842A03">
        <w:rPr>
          <w:b/>
          <w:bCs/>
        </w:rPr>
        <w:t>и</w:t>
      </w:r>
      <w:r w:rsidRPr="00842A03">
        <w:rPr>
          <w:b/>
          <w:bCs/>
        </w:rPr>
        <w:t>цам, признанным виновным</w:t>
      </w:r>
      <w:r>
        <w:rPr>
          <w:b/>
          <w:bCs/>
        </w:rPr>
        <w:t>и</w:t>
      </w:r>
      <w:r w:rsidRPr="00842A03">
        <w:rPr>
          <w:b/>
          <w:bCs/>
        </w:rPr>
        <w:t xml:space="preserve"> в таких преступлениях, и предоставить жертвам соответствующую компенсацию;</w:t>
      </w:r>
    </w:p>
    <w:p w:rsidR="00D64C20" w:rsidRPr="00842A03" w:rsidRDefault="00D64C20" w:rsidP="00D64C20">
      <w:pPr>
        <w:pStyle w:val="SingleTxtGR"/>
        <w:rPr>
          <w:b/>
          <w:bCs/>
        </w:rPr>
      </w:pPr>
      <w:r w:rsidRPr="00842A03">
        <w:rPr>
          <w:b/>
          <w:bCs/>
        </w:rPr>
        <w:tab/>
      </w:r>
      <w:r w:rsidRPr="00842A03">
        <w:rPr>
          <w:b/>
          <w:bCs/>
          <w:lang w:val="en-US"/>
        </w:rPr>
        <w:t>b</w:t>
      </w:r>
      <w:r w:rsidRPr="00842A03">
        <w:rPr>
          <w:b/>
          <w:bCs/>
        </w:rPr>
        <w:t>)</w:t>
      </w:r>
      <w:r w:rsidRPr="00842A03">
        <w:rPr>
          <w:b/>
          <w:bCs/>
        </w:rPr>
        <w:tab/>
        <w:t>активизировать меры в целях обеспечения постоянной подг</w:t>
      </w:r>
      <w:r w:rsidRPr="00842A03">
        <w:rPr>
          <w:b/>
          <w:bCs/>
        </w:rPr>
        <w:t>о</w:t>
      </w:r>
      <w:r w:rsidRPr="00842A03">
        <w:rPr>
          <w:b/>
          <w:bCs/>
        </w:rPr>
        <w:t>товки сотрудников правоохранительных органов по таким вопросам, как абсолютный запрет на применение пыток и международные нормы, кас</w:t>
      </w:r>
      <w:r w:rsidRPr="00842A03">
        <w:rPr>
          <w:b/>
          <w:bCs/>
        </w:rPr>
        <w:t>а</w:t>
      </w:r>
      <w:r w:rsidRPr="00842A03">
        <w:rPr>
          <w:b/>
          <w:bCs/>
        </w:rPr>
        <w:t>ющиеся применения силы, а также ответственность в случаях применения чрезмерной силы;</w:t>
      </w:r>
    </w:p>
    <w:p w:rsidR="00D64C20" w:rsidRPr="00842A03" w:rsidRDefault="00D64C20" w:rsidP="00D64C20">
      <w:pPr>
        <w:pStyle w:val="SingleTxtGR"/>
        <w:rPr>
          <w:b/>
          <w:bCs/>
        </w:rPr>
      </w:pPr>
      <w:r w:rsidRPr="00842A03">
        <w:rPr>
          <w:b/>
          <w:bCs/>
        </w:rPr>
        <w:tab/>
        <w:t>с)</w:t>
      </w:r>
      <w:r w:rsidRPr="00842A03">
        <w:rPr>
          <w:b/>
          <w:bCs/>
        </w:rPr>
        <w:tab/>
        <w:t>гарантировать, чтобы все органы, занимающиеся вопросами обеспечения безопасности населения, являлись гражданскими по своему характеру, как это предусмотрено статьей 332 Конституции государства-участника, и внести соответствующие изменения в нормы законодател</w:t>
      </w:r>
      <w:r w:rsidRPr="00842A03">
        <w:rPr>
          <w:b/>
          <w:bCs/>
        </w:rPr>
        <w:t>ь</w:t>
      </w:r>
      <w:r w:rsidRPr="00842A03">
        <w:rPr>
          <w:b/>
          <w:bCs/>
        </w:rPr>
        <w:t>ства и планы, с тем чтобы военнослужащие могли участвовать в деятел</w:t>
      </w:r>
      <w:r w:rsidRPr="00842A03">
        <w:rPr>
          <w:b/>
          <w:bCs/>
        </w:rPr>
        <w:t>ь</w:t>
      </w:r>
      <w:r w:rsidRPr="00842A03">
        <w:rPr>
          <w:b/>
          <w:bCs/>
        </w:rPr>
        <w:t>ности по поддержанию порядка лишь в исключительных ситуациях, например во время чрезвычайного положения, когда с этим не справляю</w:t>
      </w:r>
      <w:r w:rsidRPr="00842A03">
        <w:rPr>
          <w:b/>
          <w:bCs/>
        </w:rPr>
        <w:t>т</w:t>
      </w:r>
      <w:r w:rsidRPr="00842A03">
        <w:rPr>
          <w:b/>
          <w:bCs/>
        </w:rPr>
        <w:t>ся подразделения полиции.</w:t>
      </w:r>
    </w:p>
    <w:p w:rsidR="00D64C20" w:rsidRPr="00842A03" w:rsidRDefault="00D64C20" w:rsidP="00D64C20">
      <w:pPr>
        <w:pStyle w:val="H23GR"/>
      </w:pPr>
      <w:r>
        <w:tab/>
      </w:r>
      <w:r>
        <w:tab/>
        <w:t>Попустительство</w:t>
      </w:r>
      <w:r w:rsidRPr="00842A03">
        <w:t xml:space="preserve"> и пособничество проправительственным вооруженным группам</w:t>
      </w:r>
    </w:p>
    <w:p w:rsidR="00D64C20" w:rsidRDefault="00D64C20" w:rsidP="00D64C20">
      <w:pPr>
        <w:pStyle w:val="SingleTxtGR"/>
      </w:pPr>
      <w:r>
        <w:t>13.</w:t>
      </w:r>
      <w:r>
        <w:tab/>
        <w:t>Комитет выражает обеспокоенность в с</w:t>
      </w:r>
      <w:r w:rsidR="00AB4B66">
        <w:t>вязи с сообщениями о том, что в</w:t>
      </w:r>
      <w:r w:rsidR="00AB4B66">
        <w:rPr>
          <w:lang w:val="en-US"/>
        </w:rPr>
        <w:t> </w:t>
      </w:r>
      <w:r>
        <w:t>ходе демонстраций в период с февраля по апрель 2014 года проправител</w:t>
      </w:r>
      <w:r>
        <w:t>ь</w:t>
      </w:r>
      <w:r>
        <w:t>ственные вооруженные группы совершили в общей сложности 437 нападений на демонстрантов. Согласно поступившей информации, эти нападения в своем большинстве были совершены при пособничестве и попустительстве со стор</w:t>
      </w:r>
      <w:r>
        <w:t>о</w:t>
      </w:r>
      <w:r>
        <w:t>ны правоохранительных органов и остаются безнаказанными. Комитет сожал</w:t>
      </w:r>
      <w:r>
        <w:t>е</w:t>
      </w:r>
      <w:r>
        <w:t xml:space="preserve">ет, что не получил официальной информации </w:t>
      </w:r>
      <w:r w:rsidR="00AB4B66">
        <w:t>о расследованиях, проведенных в</w:t>
      </w:r>
      <w:r w:rsidR="00AB4B66">
        <w:rPr>
          <w:lang w:val="en-US"/>
        </w:rPr>
        <w:t> </w:t>
      </w:r>
      <w:r>
        <w:t>связи с нападениями, которые были совершены этими группами, и назначе</w:t>
      </w:r>
      <w:r>
        <w:t>н</w:t>
      </w:r>
      <w:r>
        <w:t>ных мерах наказания, хотя он и запросил эту информацию в перечне вопросов (статьи 2, 12 и 16).</w:t>
      </w:r>
    </w:p>
    <w:p w:rsidR="00D64C20" w:rsidRPr="00842A03" w:rsidRDefault="00D64C20" w:rsidP="00D64C20">
      <w:pPr>
        <w:pStyle w:val="SingleTxtGR"/>
        <w:rPr>
          <w:b/>
          <w:bCs/>
        </w:rPr>
      </w:pPr>
      <w:r w:rsidRPr="00842A03">
        <w:rPr>
          <w:b/>
          <w:bCs/>
        </w:rPr>
        <w:t>Государству-участнику следует:</w:t>
      </w:r>
    </w:p>
    <w:p w:rsidR="00D64C20" w:rsidRPr="00842A03" w:rsidRDefault="00D64C20" w:rsidP="00D64C20">
      <w:pPr>
        <w:pStyle w:val="SingleTxtGR"/>
        <w:rPr>
          <w:b/>
          <w:bCs/>
        </w:rPr>
      </w:pPr>
      <w:r w:rsidRPr="00842A03">
        <w:rPr>
          <w:b/>
          <w:bCs/>
        </w:rPr>
        <w:tab/>
        <w:t>а)</w:t>
      </w:r>
      <w:r w:rsidRPr="00842A03">
        <w:rPr>
          <w:b/>
          <w:bCs/>
        </w:rPr>
        <w:tab/>
        <w:t>провести быстрое, тщательное и беспристрастное расследов</w:t>
      </w:r>
      <w:r w:rsidRPr="00842A03">
        <w:rPr>
          <w:b/>
          <w:bCs/>
        </w:rPr>
        <w:t>а</w:t>
      </w:r>
      <w:r w:rsidRPr="00842A03">
        <w:rPr>
          <w:b/>
          <w:bCs/>
        </w:rPr>
        <w:t>ние всех нападений, совершенных проправительственными вооруженными группами в период д</w:t>
      </w:r>
      <w:r>
        <w:rPr>
          <w:b/>
          <w:bCs/>
        </w:rPr>
        <w:t>емонстраций, возбудить надлежащее судебное</w:t>
      </w:r>
      <w:r w:rsidRPr="00842A03">
        <w:rPr>
          <w:b/>
          <w:bCs/>
        </w:rPr>
        <w:t xml:space="preserve"> пресл</w:t>
      </w:r>
      <w:r w:rsidRPr="00842A03">
        <w:rPr>
          <w:b/>
          <w:bCs/>
        </w:rPr>
        <w:t>е</w:t>
      </w:r>
      <w:r w:rsidRPr="00842A03">
        <w:rPr>
          <w:b/>
          <w:bCs/>
        </w:rPr>
        <w:t>до</w:t>
      </w:r>
      <w:r>
        <w:rPr>
          <w:b/>
          <w:bCs/>
        </w:rPr>
        <w:t>вание</w:t>
      </w:r>
      <w:r w:rsidRPr="00842A03">
        <w:rPr>
          <w:b/>
          <w:bCs/>
        </w:rPr>
        <w:t xml:space="preserve"> тех, кто совершил эти нападения, а также должностных лиц, кот</w:t>
      </w:r>
      <w:r w:rsidRPr="00842A03">
        <w:rPr>
          <w:b/>
          <w:bCs/>
        </w:rPr>
        <w:t>о</w:t>
      </w:r>
      <w:r w:rsidRPr="00842A03">
        <w:rPr>
          <w:b/>
          <w:bCs/>
        </w:rPr>
        <w:t>рые являлись пособниками или участниками этих деяний, и</w:t>
      </w:r>
      <w:r w:rsidR="0004136F">
        <w:rPr>
          <w:b/>
          <w:bCs/>
        </w:rPr>
        <w:t>,</w:t>
      </w:r>
      <w:r w:rsidRPr="00842A03">
        <w:rPr>
          <w:b/>
          <w:bCs/>
        </w:rPr>
        <w:t xml:space="preserve"> в случае пр</w:t>
      </w:r>
      <w:r w:rsidRPr="00842A03">
        <w:rPr>
          <w:b/>
          <w:bCs/>
        </w:rPr>
        <w:t>и</w:t>
      </w:r>
      <w:r w:rsidRPr="00842A03">
        <w:rPr>
          <w:b/>
          <w:bCs/>
        </w:rPr>
        <w:t>знания их виновными</w:t>
      </w:r>
      <w:r w:rsidR="0004136F">
        <w:rPr>
          <w:b/>
          <w:bCs/>
        </w:rPr>
        <w:t>,</w:t>
      </w:r>
      <w:r w:rsidRPr="00842A03">
        <w:rPr>
          <w:b/>
          <w:bCs/>
        </w:rPr>
        <w:t xml:space="preserve"> назначить им меры наказания, соизмеримые с т</w:t>
      </w:r>
      <w:r w:rsidRPr="00842A03">
        <w:rPr>
          <w:b/>
          <w:bCs/>
        </w:rPr>
        <w:t>я</w:t>
      </w:r>
      <w:r w:rsidRPr="00842A03">
        <w:rPr>
          <w:b/>
          <w:bCs/>
        </w:rPr>
        <w:t>жестью совершенных деяний;</w:t>
      </w:r>
    </w:p>
    <w:p w:rsidR="00D64C20" w:rsidRPr="00842A03" w:rsidRDefault="00D64C20" w:rsidP="00D64C20">
      <w:pPr>
        <w:pStyle w:val="SingleTxtGR"/>
        <w:rPr>
          <w:b/>
          <w:bCs/>
        </w:rPr>
      </w:pPr>
      <w:r w:rsidRPr="00842A03">
        <w:rPr>
          <w:b/>
          <w:bCs/>
        </w:rPr>
        <w:tab/>
      </w:r>
      <w:r w:rsidRPr="00842A03">
        <w:rPr>
          <w:b/>
          <w:bCs/>
          <w:lang w:val="en-US"/>
        </w:rPr>
        <w:t>b</w:t>
      </w:r>
      <w:r w:rsidRPr="00842A03">
        <w:rPr>
          <w:b/>
          <w:bCs/>
        </w:rPr>
        <w:t>)</w:t>
      </w:r>
      <w:r w:rsidRPr="00842A03">
        <w:rPr>
          <w:b/>
          <w:bCs/>
        </w:rPr>
        <w:tab/>
        <w:t>незамедлительно разработать эффективные стратегии в целях разоружения, контролирования и роспуска гражданских вооруженных групп;</w:t>
      </w:r>
    </w:p>
    <w:p w:rsidR="00D64C20" w:rsidRPr="00842A03" w:rsidRDefault="00D64C20" w:rsidP="00D64C20">
      <w:pPr>
        <w:pStyle w:val="SingleTxtGR"/>
        <w:rPr>
          <w:b/>
          <w:bCs/>
        </w:rPr>
      </w:pPr>
      <w:r w:rsidRPr="00842A03">
        <w:rPr>
          <w:b/>
          <w:bCs/>
        </w:rPr>
        <w:tab/>
        <w:t>с)</w:t>
      </w:r>
      <w:r w:rsidRPr="00842A03">
        <w:rPr>
          <w:b/>
          <w:bCs/>
        </w:rPr>
        <w:tab/>
        <w:t>принять меры к тому, чтобы вопросами обеспечения внутре</w:t>
      </w:r>
      <w:r w:rsidRPr="00842A03">
        <w:rPr>
          <w:b/>
          <w:bCs/>
        </w:rPr>
        <w:t>н</w:t>
      </w:r>
      <w:r w:rsidRPr="00842A03">
        <w:rPr>
          <w:b/>
          <w:bCs/>
        </w:rPr>
        <w:t>ней безопасности занималась гражданская полиция, которая должна иметь надлежащую подготовку, соблюдать соответствующие международные нормы и располагать достаточными ресурсами для выполнения своих функций.</w:t>
      </w:r>
    </w:p>
    <w:p w:rsidR="00D64C20" w:rsidRPr="00842A03" w:rsidRDefault="00D64C20" w:rsidP="00D64C20">
      <w:pPr>
        <w:pStyle w:val="H23GR"/>
      </w:pPr>
      <w:r>
        <w:lastRenderedPageBreak/>
        <w:tab/>
      </w:r>
      <w:r>
        <w:tab/>
      </w:r>
      <w:r w:rsidRPr="00842A03">
        <w:t>Нападения на журналистов и правозащитников</w:t>
      </w:r>
    </w:p>
    <w:p w:rsidR="00D64C20" w:rsidRPr="00070F50" w:rsidRDefault="00D64C20" w:rsidP="00D64C20">
      <w:pPr>
        <w:pStyle w:val="SingleTxtGR"/>
      </w:pPr>
      <w:r>
        <w:t>14.</w:t>
      </w:r>
      <w:r>
        <w:tab/>
        <w:t>Комитет выражает обеспокоенность по</w:t>
      </w:r>
      <w:r w:rsidR="00AB4B66">
        <w:t xml:space="preserve"> поводу информации о том, что в</w:t>
      </w:r>
      <w:r w:rsidR="00AB4B66">
        <w:rPr>
          <w:lang w:val="en-US"/>
        </w:rPr>
        <w:t> </w:t>
      </w:r>
      <w:r>
        <w:t>период с января по апрель 2014 года было зарегистрировано 259 случаев нападения на журналистов, поступления в их адрес угроз, их запугивания и притеснения. Комитет также серьезно обеспокоен большим числом случаев нападения на правозащитников и их запугивания, при том что виновные в этих деяниях остаются безнаказанными. В этой связи Комитет выражает сожаление по поводу отсутствия статистических данных о числе поданных жалоб и приг</w:t>
      </w:r>
      <w:r>
        <w:t>о</w:t>
      </w:r>
      <w:r>
        <w:t>воров, вынесенных за угрозы в адрес журналистов и правозащитников и нап</w:t>
      </w:r>
      <w:r>
        <w:t>а</w:t>
      </w:r>
      <w:r>
        <w:t>дение на них, а также о мерах, принятых в целях предотвращения таких актов. Кроме того, Комитет выражает глубокую обеспокоенность в связи с информ</w:t>
      </w:r>
      <w:r>
        <w:t>а</w:t>
      </w:r>
      <w:r>
        <w:t>цией о публичном очернении правозащитников высшими должностными лиц</w:t>
      </w:r>
      <w:r>
        <w:t>а</w:t>
      </w:r>
      <w:r>
        <w:t>ми прав</w:t>
      </w:r>
      <w:r>
        <w:t>и</w:t>
      </w:r>
      <w:r>
        <w:t>тельства, в том числе после диалога с Комитетом, в частности Карлоса Корреа, Умберто Прадо и Марино Альварадо, Председателем Национальной а</w:t>
      </w:r>
      <w:r>
        <w:t>с</w:t>
      </w:r>
      <w:r>
        <w:t>самблеи, который сослался на информацию, полученную от "патриотов-волонтеров". Такое очернение повышает опасность того, что правозащитники могут подвергнуться запугиваниям со стороны проправительственных групп, прибегающих к насильственным действиям (статьи 2, 12 и 16).</w:t>
      </w:r>
    </w:p>
    <w:p w:rsidR="009F5CC1" w:rsidRPr="00410CE4" w:rsidRDefault="009F5CC1" w:rsidP="009F5CC1">
      <w:pPr>
        <w:pStyle w:val="SingleTxtGR"/>
        <w:rPr>
          <w:b/>
        </w:rPr>
      </w:pPr>
      <w:r w:rsidRPr="00410CE4">
        <w:rPr>
          <w:b/>
        </w:rPr>
        <w:t>Комитет настоятельно рекомендует государству-участнику воздержаться от очернения работы правозащитников и публично признать важную роль, которую они играют вместе с журналистами в деле наблюдения за собл</w:t>
      </w:r>
      <w:r w:rsidRPr="00410CE4">
        <w:rPr>
          <w:b/>
        </w:rPr>
        <w:t>ю</w:t>
      </w:r>
      <w:r w:rsidRPr="00410CE4">
        <w:rPr>
          <w:b/>
        </w:rPr>
        <w:t>дением обязательств, вытекающих из Конвенции, а также призывает его:</w:t>
      </w:r>
    </w:p>
    <w:p w:rsidR="009F5CC1" w:rsidRPr="00410CE4" w:rsidRDefault="009F5CC1" w:rsidP="009F5CC1">
      <w:pPr>
        <w:pStyle w:val="SingleTxtGR"/>
        <w:rPr>
          <w:b/>
        </w:rPr>
      </w:pPr>
      <w:r w:rsidRPr="00410CE4">
        <w:rPr>
          <w:b/>
        </w:rPr>
        <w:tab/>
      </w:r>
      <w:r w:rsidRPr="00410CE4">
        <w:rPr>
          <w:b/>
          <w:lang w:val="en-US"/>
        </w:rPr>
        <w:t>a</w:t>
      </w:r>
      <w:r w:rsidRPr="00410CE4">
        <w:rPr>
          <w:b/>
        </w:rPr>
        <w:t>)</w:t>
      </w:r>
      <w:r w:rsidRPr="00410CE4">
        <w:rPr>
          <w:b/>
        </w:rPr>
        <w:tab/>
        <w:t>активизировать усилия в целях обеспечения эффективной з</w:t>
      </w:r>
      <w:r w:rsidRPr="00410CE4">
        <w:rPr>
          <w:b/>
        </w:rPr>
        <w:t>а</w:t>
      </w:r>
      <w:r w:rsidRPr="00410CE4">
        <w:rPr>
          <w:b/>
        </w:rPr>
        <w:t>щиты правозащитников и журналистов от угроз и нападений, которым они могут подвергаться в связи со своей деятельностью;</w:t>
      </w:r>
    </w:p>
    <w:p w:rsidR="009F5CC1" w:rsidRPr="00410CE4" w:rsidRDefault="009F5CC1" w:rsidP="009F5CC1">
      <w:pPr>
        <w:pStyle w:val="SingleTxtGR"/>
        <w:rPr>
          <w:b/>
        </w:rPr>
      </w:pPr>
      <w:r w:rsidRPr="00410CE4">
        <w:rPr>
          <w:b/>
        </w:rPr>
        <w:tab/>
      </w:r>
      <w:r w:rsidRPr="00410CE4">
        <w:rPr>
          <w:b/>
          <w:lang w:val="en-US"/>
        </w:rPr>
        <w:t>b</w:t>
      </w:r>
      <w:r w:rsidRPr="00410CE4">
        <w:rPr>
          <w:b/>
        </w:rPr>
        <w:t>)</w:t>
      </w:r>
      <w:r w:rsidRPr="00410CE4">
        <w:rPr>
          <w:b/>
        </w:rPr>
        <w:tab/>
        <w:t>обеспечивать проведение быстрых, тщательных и эффекти</w:t>
      </w:r>
      <w:r w:rsidRPr="00410CE4">
        <w:rPr>
          <w:b/>
        </w:rPr>
        <w:t>в</w:t>
      </w:r>
      <w:r w:rsidRPr="00410CE4">
        <w:rPr>
          <w:b/>
        </w:rPr>
        <w:t>ных расследований всех случаев, когда правозащитники и журналисты подвергаются угрозам и нападениям, привлекать к суду ответственных и назначать им меры наказания, соответствующие тяжести их деяний;</w:t>
      </w:r>
    </w:p>
    <w:p w:rsidR="009F5CC1" w:rsidRPr="007641A7" w:rsidRDefault="009F5CC1" w:rsidP="009F5CC1">
      <w:pPr>
        <w:pStyle w:val="SingleTxtGR"/>
      </w:pPr>
      <w:r w:rsidRPr="00410CE4">
        <w:rPr>
          <w:b/>
        </w:rPr>
        <w:tab/>
      </w:r>
      <w:r w:rsidRPr="00410CE4">
        <w:rPr>
          <w:b/>
          <w:lang w:val="en-US"/>
        </w:rPr>
        <w:t>c</w:t>
      </w:r>
      <w:r w:rsidRPr="00410CE4">
        <w:rPr>
          <w:b/>
        </w:rPr>
        <w:t>)</w:t>
      </w:r>
      <w:r w:rsidRPr="00410CE4">
        <w:rPr>
          <w:b/>
        </w:rPr>
        <w:tab/>
        <w:t>обеспечивать, чтобы никакое лицо и никакая группа не по</w:t>
      </w:r>
      <w:r w:rsidRPr="00410CE4">
        <w:rPr>
          <w:b/>
        </w:rPr>
        <w:t>д</w:t>
      </w:r>
      <w:r w:rsidRPr="00410CE4">
        <w:rPr>
          <w:b/>
        </w:rPr>
        <w:t>вергались физическому насилию и иным противоправным действиям или публичной дискредитации за представление информации Комитету против пыток или другим органам по правам человека Организации Объедине</w:t>
      </w:r>
      <w:r w:rsidRPr="00410CE4">
        <w:rPr>
          <w:b/>
        </w:rPr>
        <w:t>н</w:t>
      </w:r>
      <w:r w:rsidRPr="00410CE4">
        <w:rPr>
          <w:b/>
        </w:rPr>
        <w:t xml:space="preserve">ных Наций в рамках выполнения ими своих соответствующих мандатов. </w:t>
      </w:r>
    </w:p>
    <w:p w:rsidR="009F5CC1" w:rsidRPr="007641A7" w:rsidRDefault="009F5CC1" w:rsidP="009F5CC1">
      <w:pPr>
        <w:pStyle w:val="H23GR"/>
      </w:pPr>
      <w:r>
        <w:tab/>
      </w:r>
      <w:r>
        <w:tab/>
      </w:r>
      <w:r w:rsidRPr="007641A7">
        <w:t>Внесудебные казни</w:t>
      </w:r>
    </w:p>
    <w:p w:rsidR="009F5CC1" w:rsidRPr="007641A7" w:rsidRDefault="009F5CC1" w:rsidP="009F5CC1">
      <w:pPr>
        <w:pStyle w:val="SingleTxtGR"/>
      </w:pPr>
      <w:r w:rsidRPr="007641A7">
        <w:t>15.</w:t>
      </w:r>
      <w:r w:rsidRPr="007641A7">
        <w:tab/>
        <w:t>Комитет выражает тревогу по поводу информации о широко распростр</w:t>
      </w:r>
      <w:r w:rsidRPr="007641A7">
        <w:t>а</w:t>
      </w:r>
      <w:r w:rsidRPr="007641A7">
        <w:t>ненной практике внесудебных казней, совершаемых полицией и полуполице</w:t>
      </w:r>
      <w:r w:rsidRPr="007641A7">
        <w:t>й</w:t>
      </w:r>
      <w:r w:rsidRPr="007641A7">
        <w:t>скими формированиями, и отмечает, что</w:t>
      </w:r>
      <w:r>
        <w:t>,</w:t>
      </w:r>
      <w:r w:rsidRPr="007641A7">
        <w:t xml:space="preserve"> согласно ответам на перечень вопр</w:t>
      </w:r>
      <w:r w:rsidRPr="007641A7">
        <w:t>о</w:t>
      </w:r>
      <w:r w:rsidRPr="007641A7">
        <w:t>сов</w:t>
      </w:r>
      <w:r>
        <w:t>,</w:t>
      </w:r>
      <w:r w:rsidRPr="007641A7">
        <w:t xml:space="preserve"> сотрудники правоохранительных органов совершили в 2012 году 667</w:t>
      </w:r>
      <w:r>
        <w:t> </w:t>
      </w:r>
      <w:r w:rsidRPr="007641A7">
        <w:t>убийств, а в 2013 году − 600  убийств. Некоторые из казней, о которых п</w:t>
      </w:r>
      <w:r w:rsidRPr="007641A7">
        <w:t>о</w:t>
      </w:r>
      <w:r w:rsidRPr="007641A7">
        <w:t>ступили сообщения, были совершены несмотря на меры, принятые в целях з</w:t>
      </w:r>
      <w:r w:rsidRPr="007641A7">
        <w:t>а</w:t>
      </w:r>
      <w:r w:rsidRPr="007641A7">
        <w:t>щиты жертв, например, в случае 8 из 10 убитых членов семьи Барриос (ст</w:t>
      </w:r>
      <w:r w:rsidRPr="007641A7">
        <w:t>а</w:t>
      </w:r>
      <w:r w:rsidRPr="007641A7">
        <w:t>тьи</w:t>
      </w:r>
      <w:r>
        <w:t> </w:t>
      </w:r>
      <w:r w:rsidRPr="007641A7">
        <w:t>2, 12, 13 и 16).</w:t>
      </w:r>
    </w:p>
    <w:p w:rsidR="009F5CC1" w:rsidRPr="00410CE4" w:rsidRDefault="009F5CC1" w:rsidP="009F5CC1">
      <w:pPr>
        <w:pStyle w:val="SingleTxtGR"/>
        <w:rPr>
          <w:b/>
        </w:rPr>
      </w:pPr>
      <w:r w:rsidRPr="00410CE4">
        <w:rPr>
          <w:b/>
        </w:rPr>
        <w:t>Государству-участнику следует принять незамедлительные меры, с тем чтобы положить конец этим преступлениям, и в полном объеме выполнять свое обязательство по обеспечению проведения быстрого, тщательного и беспристрастного расследования случаев внесудебных казней, привлеч</w:t>
      </w:r>
      <w:r w:rsidRPr="00410CE4">
        <w:rPr>
          <w:b/>
        </w:rPr>
        <w:t>е</w:t>
      </w:r>
      <w:r w:rsidRPr="00410CE4">
        <w:rPr>
          <w:b/>
        </w:rPr>
        <w:t>ния предполагаемых правонарушителей к суду и, если будет доказана их вина, их надлежащего наказания.</w:t>
      </w:r>
    </w:p>
    <w:p w:rsidR="009F5CC1" w:rsidRPr="007641A7" w:rsidRDefault="009F5CC1" w:rsidP="009F5CC1">
      <w:pPr>
        <w:pStyle w:val="H23GR"/>
      </w:pPr>
      <w:r>
        <w:lastRenderedPageBreak/>
        <w:tab/>
      </w:r>
      <w:r>
        <w:tab/>
      </w:r>
      <w:r w:rsidRPr="007641A7">
        <w:t>Независимость судебной власти</w:t>
      </w:r>
    </w:p>
    <w:p w:rsidR="009F5CC1" w:rsidRPr="007641A7" w:rsidRDefault="009F5CC1" w:rsidP="009F5CC1">
      <w:pPr>
        <w:pStyle w:val="SingleTxtGR"/>
      </w:pPr>
      <w:r w:rsidRPr="007641A7">
        <w:t>16.</w:t>
      </w:r>
      <w:r w:rsidRPr="007641A7">
        <w:tab/>
        <w:t>Комитет выражает серьезную обеспокоенность по поводу того, что с</w:t>
      </w:r>
      <w:r w:rsidRPr="007641A7">
        <w:t>у</w:t>
      </w:r>
      <w:r w:rsidRPr="007641A7">
        <w:t>дебная власть не является независимой от исполнительной власти, о чем свид</w:t>
      </w:r>
      <w:r w:rsidRPr="007641A7">
        <w:t>е</w:t>
      </w:r>
      <w:r w:rsidRPr="007641A7">
        <w:t>тельству</w:t>
      </w:r>
      <w:r>
        <w:t>е</w:t>
      </w:r>
      <w:r w:rsidRPr="007641A7">
        <w:t xml:space="preserve">т случай с судьей Марией Лурдес Афиуни, </w:t>
      </w:r>
      <w:r>
        <w:t>отдавшей</w:t>
      </w:r>
      <w:r w:rsidRPr="007641A7">
        <w:t xml:space="preserve"> приказ</w:t>
      </w:r>
      <w:r>
        <w:t xml:space="preserve"> </w:t>
      </w:r>
      <w:r w:rsidRPr="007641A7">
        <w:t>об усло</w:t>
      </w:r>
      <w:r w:rsidRPr="007641A7">
        <w:t>в</w:t>
      </w:r>
      <w:r w:rsidRPr="007641A7">
        <w:t>ном освобождении одного задержанного, содержание которого под стражей превысило установленный законом максимальный срок и задержание которого было признано произвольным Рабочей группой по произвольным задержаниям</w:t>
      </w:r>
      <w:r>
        <w:t>. Она</w:t>
      </w:r>
      <w:r w:rsidRPr="007641A7">
        <w:t xml:space="preserve"> была помещена под стражу после того, как исполнительная власть публи</w:t>
      </w:r>
      <w:r w:rsidRPr="007641A7">
        <w:t>ч</w:t>
      </w:r>
      <w:r w:rsidRPr="007641A7">
        <w:t>но потребовала назначить ей меру наказания в виде тюремного заключения сроком на 30 лет. Комитет отмечает, что эта судья находится в течение уже б</w:t>
      </w:r>
      <w:r w:rsidRPr="007641A7">
        <w:t>о</w:t>
      </w:r>
      <w:r w:rsidRPr="007641A7">
        <w:t>лее года в предварительном заключении</w:t>
      </w:r>
      <w:r>
        <w:t xml:space="preserve"> </w:t>
      </w:r>
      <w:r w:rsidRPr="007641A7">
        <w:t>в условиях, которые создают угрозу для ее здоровья и безопасности, и выражает глубокую обеспокоенность в связи с информацией о том, что в период содержания под стражей она подверглась сексуальному насилию со стороны государственного должностного лица. Ком</w:t>
      </w:r>
      <w:r w:rsidRPr="007641A7">
        <w:t>и</w:t>
      </w:r>
      <w:r w:rsidRPr="007641A7">
        <w:t>тет с сожалением отмечает, что, хотя это преступление является уголовным, к</w:t>
      </w:r>
      <w:r w:rsidRPr="007641A7">
        <w:t>а</w:t>
      </w:r>
      <w:r w:rsidRPr="007641A7">
        <w:t>ко</w:t>
      </w:r>
      <w:r>
        <w:t>е</w:t>
      </w:r>
      <w:r w:rsidRPr="007641A7">
        <w:t>-либо расследовани</w:t>
      </w:r>
      <w:r>
        <w:t>е</w:t>
      </w:r>
      <w:r w:rsidRPr="007641A7">
        <w:t xml:space="preserve"> </w:t>
      </w:r>
      <w:r>
        <w:rPr>
          <w:lang w:val="en-US"/>
        </w:rPr>
        <w:t>ex</w:t>
      </w:r>
      <w:r w:rsidRPr="00F77E02">
        <w:t xml:space="preserve"> </w:t>
      </w:r>
      <w:r>
        <w:rPr>
          <w:lang w:val="en-US"/>
        </w:rPr>
        <w:t>oficio</w:t>
      </w:r>
      <w:r w:rsidRPr="007641A7">
        <w:t xml:space="preserve"> не </w:t>
      </w:r>
      <w:r>
        <w:t>подтвердилось</w:t>
      </w:r>
      <w:r w:rsidRPr="007641A7">
        <w:t>. Комитет также с озабоче</w:t>
      </w:r>
      <w:r w:rsidRPr="007641A7">
        <w:t>н</w:t>
      </w:r>
      <w:r w:rsidRPr="007641A7">
        <w:t>ностью отмечает, что в стране не гарантируются несменяемость судей, п</w:t>
      </w:r>
      <w:r w:rsidRPr="007641A7">
        <w:t>о</w:t>
      </w:r>
      <w:r w:rsidRPr="007641A7">
        <w:t>скольку 62% судей являются временными, назначение судей на конкурсной о</w:t>
      </w:r>
      <w:r w:rsidRPr="007641A7">
        <w:t>с</w:t>
      </w:r>
      <w:r w:rsidRPr="007641A7">
        <w:t>нове и порядок их смещения с должности. Комитет обеспокоен тем, что уг</w:t>
      </w:r>
      <w:r w:rsidRPr="007641A7">
        <w:t>о</w:t>
      </w:r>
      <w:r w:rsidRPr="007641A7">
        <w:t>ловное преследование госпожи Афиуни, а также отстранение от должност</w:t>
      </w:r>
      <w:r>
        <w:t xml:space="preserve">и </w:t>
      </w:r>
      <w:r w:rsidRPr="007641A7">
        <w:t>временных судей, которые, предположительно, приняли решени</w:t>
      </w:r>
      <w:r>
        <w:t>я</w:t>
      </w:r>
      <w:r w:rsidRPr="007641A7">
        <w:t>, неустраив</w:t>
      </w:r>
      <w:r w:rsidRPr="007641A7">
        <w:t>а</w:t>
      </w:r>
      <w:r w:rsidRPr="007641A7">
        <w:t>ющ</w:t>
      </w:r>
      <w:r>
        <w:t>и</w:t>
      </w:r>
      <w:r w:rsidRPr="007641A7">
        <w:t>е правительство, негативно сказываются на независимости других судей и подрывают принципы правового государства, которые необходимы для эффе</w:t>
      </w:r>
      <w:r w:rsidRPr="007641A7">
        <w:t>к</w:t>
      </w:r>
      <w:r w:rsidRPr="007641A7">
        <w:t xml:space="preserve">тивной защиты против пыток (статьи 2, 12 и 13). </w:t>
      </w:r>
    </w:p>
    <w:p w:rsidR="009F5CC1" w:rsidRPr="00562B94" w:rsidRDefault="009F5CC1" w:rsidP="009F5CC1">
      <w:pPr>
        <w:pStyle w:val="SingleTxtGR"/>
        <w:rPr>
          <w:b/>
        </w:rPr>
      </w:pPr>
      <w:r w:rsidRPr="00562B94">
        <w:rPr>
          <w:b/>
        </w:rPr>
        <w:t>Государству-участнику следует:</w:t>
      </w:r>
    </w:p>
    <w:p w:rsidR="009F5CC1" w:rsidRPr="00562B94" w:rsidRDefault="009F5CC1" w:rsidP="009F5CC1">
      <w:pPr>
        <w:pStyle w:val="SingleTxtGR"/>
        <w:rPr>
          <w:b/>
        </w:rPr>
      </w:pPr>
      <w:r w:rsidRPr="00562B94">
        <w:rPr>
          <w:b/>
        </w:rPr>
        <w:tab/>
      </w:r>
      <w:r w:rsidRPr="00562B94">
        <w:rPr>
          <w:b/>
          <w:lang w:val="en-US"/>
        </w:rPr>
        <w:t>a</w:t>
      </w:r>
      <w:r w:rsidRPr="00562B94">
        <w:rPr>
          <w:b/>
        </w:rPr>
        <w:t>)</w:t>
      </w:r>
      <w:r w:rsidRPr="00562B94">
        <w:rPr>
          <w:b/>
        </w:rPr>
        <w:tab/>
        <w:t>провести в официальном порядке быстрое, тщательное и бе</w:t>
      </w:r>
      <w:r w:rsidRPr="00562B94">
        <w:rPr>
          <w:b/>
        </w:rPr>
        <w:t>с</w:t>
      </w:r>
      <w:r w:rsidRPr="00562B94">
        <w:rPr>
          <w:b/>
        </w:rPr>
        <w:t>пристрастное расследование в связи с утверждениями о пытках и жестоком обращении посредством сексуального насилия, которым, предположител</w:t>
      </w:r>
      <w:r w:rsidRPr="00562B94">
        <w:rPr>
          <w:b/>
        </w:rPr>
        <w:t>ь</w:t>
      </w:r>
      <w:r w:rsidRPr="00562B94">
        <w:rPr>
          <w:b/>
        </w:rPr>
        <w:t xml:space="preserve">но, подверглась Мария Лурдес Афиуни во </w:t>
      </w:r>
      <w:r w:rsidR="00AB4B66">
        <w:rPr>
          <w:b/>
        </w:rPr>
        <w:t>время содержания под стражей в</w:t>
      </w:r>
      <w:r w:rsidR="00AB4B66">
        <w:rPr>
          <w:b/>
          <w:lang w:val="en-US"/>
        </w:rPr>
        <w:t> </w:t>
      </w:r>
      <w:r w:rsidRPr="00562B94">
        <w:rPr>
          <w:b/>
        </w:rPr>
        <w:t>Национальном институте по перевоспитанию женщин;</w:t>
      </w:r>
    </w:p>
    <w:p w:rsidR="009F5CC1" w:rsidRPr="00562B94" w:rsidRDefault="009F5CC1" w:rsidP="009F5CC1">
      <w:pPr>
        <w:pStyle w:val="SingleTxtGR"/>
        <w:rPr>
          <w:b/>
        </w:rPr>
      </w:pPr>
      <w:r w:rsidRPr="00562B94">
        <w:rPr>
          <w:b/>
        </w:rPr>
        <w:tab/>
      </w:r>
      <w:r w:rsidRPr="00562B94">
        <w:rPr>
          <w:b/>
          <w:lang w:val="en-US"/>
        </w:rPr>
        <w:t>b</w:t>
      </w:r>
      <w:r w:rsidRPr="00562B94">
        <w:rPr>
          <w:b/>
        </w:rPr>
        <w:t>)</w:t>
      </w:r>
      <w:r w:rsidRPr="00562B94">
        <w:rPr>
          <w:b/>
        </w:rPr>
        <w:tab/>
        <w:t>гарантировать справедливое и независимое судебное разбир</w:t>
      </w:r>
      <w:r w:rsidRPr="00562B94">
        <w:rPr>
          <w:b/>
        </w:rPr>
        <w:t>а</w:t>
      </w:r>
      <w:r w:rsidRPr="00562B94">
        <w:rPr>
          <w:b/>
        </w:rPr>
        <w:t>тельство по делу госпожи Афиуни, равно как и надлежащую компенсацию за физический и моральный ущерб, причиненный ей во время содержания под стражей;</w:t>
      </w:r>
    </w:p>
    <w:p w:rsidR="009F5CC1" w:rsidRPr="00562B94" w:rsidRDefault="009F5CC1" w:rsidP="009F5CC1">
      <w:pPr>
        <w:pStyle w:val="SingleTxtGR"/>
        <w:rPr>
          <w:b/>
        </w:rPr>
      </w:pPr>
      <w:r w:rsidRPr="00562B94">
        <w:rPr>
          <w:b/>
        </w:rPr>
        <w:tab/>
      </w:r>
      <w:r w:rsidRPr="00562B94">
        <w:rPr>
          <w:b/>
          <w:lang w:val="en-US"/>
        </w:rPr>
        <w:t>c</w:t>
      </w:r>
      <w:r w:rsidRPr="00562B94">
        <w:rPr>
          <w:b/>
        </w:rPr>
        <w:t>)</w:t>
      </w:r>
      <w:r w:rsidRPr="00562B94">
        <w:rPr>
          <w:b/>
        </w:rPr>
        <w:tab/>
        <w:t>уважать принцип презумпции невиновности и воздерживаться от публичных действий или заявлений, которые могут негативно повлиять на независимость судебной власти;</w:t>
      </w:r>
    </w:p>
    <w:p w:rsidR="009F5CC1" w:rsidRPr="00562B94" w:rsidRDefault="009F5CC1" w:rsidP="009F5CC1">
      <w:pPr>
        <w:pStyle w:val="SingleTxtGR"/>
        <w:rPr>
          <w:b/>
        </w:rPr>
      </w:pPr>
      <w:r w:rsidRPr="00562B94">
        <w:rPr>
          <w:b/>
        </w:rPr>
        <w:tab/>
      </w:r>
      <w:r w:rsidRPr="00562B94">
        <w:rPr>
          <w:b/>
          <w:lang w:val="en-US"/>
        </w:rPr>
        <w:t>d</w:t>
      </w:r>
      <w:r w:rsidRPr="00562B94">
        <w:rPr>
          <w:b/>
        </w:rPr>
        <w:t>)</w:t>
      </w:r>
      <w:r w:rsidRPr="00562B94">
        <w:rPr>
          <w:b/>
        </w:rPr>
        <w:tab/>
        <w:t xml:space="preserve">принять незамедлительные меры в целях обеспечения полной независимости и несменяемости судей </w:t>
      </w:r>
      <w:r w:rsidR="00AB4B66">
        <w:rPr>
          <w:b/>
        </w:rPr>
        <w:t>в соответствии с действующими в</w:t>
      </w:r>
      <w:r w:rsidR="00AB4B66">
        <w:rPr>
          <w:b/>
          <w:lang w:val="en-US"/>
        </w:rPr>
        <w:t> </w:t>
      </w:r>
      <w:r w:rsidRPr="00562B94">
        <w:rPr>
          <w:b/>
        </w:rPr>
        <w:t>этой области международными нормами. В частности государству следует как можно скорее организовать публичный отбор независимыми органами кандидатов на должности судей на конкурсной основе, отказаться от вр</w:t>
      </w:r>
      <w:r w:rsidRPr="00562B94">
        <w:rPr>
          <w:b/>
        </w:rPr>
        <w:t>е</w:t>
      </w:r>
      <w:r w:rsidRPr="00562B94">
        <w:rPr>
          <w:b/>
        </w:rPr>
        <w:t xml:space="preserve">менного назначения судей и гарантировать несменяемость и независимость существующих временных судей. </w:t>
      </w:r>
    </w:p>
    <w:p w:rsidR="009F5CC1" w:rsidRPr="007641A7" w:rsidRDefault="009F5CC1" w:rsidP="009F5CC1">
      <w:pPr>
        <w:pStyle w:val="H23GR"/>
      </w:pPr>
      <w:r>
        <w:tab/>
      </w:r>
      <w:r>
        <w:tab/>
      </w:r>
      <w:r w:rsidRPr="007641A7">
        <w:t>Гендерное насили</w:t>
      </w:r>
      <w:r>
        <w:t>е</w:t>
      </w:r>
    </w:p>
    <w:p w:rsidR="009F5CC1" w:rsidRPr="007641A7" w:rsidRDefault="00AB4B66" w:rsidP="009F5CC1">
      <w:pPr>
        <w:pStyle w:val="SingleTxtGR"/>
      </w:pPr>
      <w:r>
        <w:t>17.</w:t>
      </w:r>
      <w:r>
        <w:tab/>
      </w:r>
      <w:r w:rsidR="009F5CC1" w:rsidRPr="007641A7">
        <w:t>Комитет обеспокоен тем, что, несмотря на неуклонный рост случаев насилия в отношении женщины, в частности феминицида, и подачи все бол</w:t>
      </w:r>
      <w:r w:rsidR="009F5CC1" w:rsidRPr="007641A7">
        <w:t>ь</w:t>
      </w:r>
      <w:r w:rsidR="009F5CC1" w:rsidRPr="007641A7">
        <w:t xml:space="preserve">шего числа жалоб, </w:t>
      </w:r>
      <w:r w:rsidR="009F5CC1">
        <w:t>Г</w:t>
      </w:r>
      <w:r w:rsidR="009F5CC1" w:rsidRPr="007641A7">
        <w:t>енеральная прокуратура стала возбуждать меньше суде</w:t>
      </w:r>
      <w:r w:rsidR="009F5CC1" w:rsidRPr="007641A7">
        <w:t>б</w:t>
      </w:r>
      <w:r w:rsidR="009F5CC1" w:rsidRPr="007641A7">
        <w:t>ных преследований,</w:t>
      </w:r>
      <w:r w:rsidR="009F5CC1">
        <w:t xml:space="preserve"> </w:t>
      </w:r>
      <w:r w:rsidR="009F5CC1" w:rsidRPr="007641A7">
        <w:t xml:space="preserve">а принимаемых мер защиты недостаточно. Комитет также </w:t>
      </w:r>
      <w:r w:rsidR="009F5CC1" w:rsidRPr="007641A7">
        <w:lastRenderedPageBreak/>
        <w:t>выражает обеспокоенность по поводу нехватки приютов и отсутствия инфо</w:t>
      </w:r>
      <w:r w:rsidR="009F5CC1" w:rsidRPr="007641A7">
        <w:t>р</w:t>
      </w:r>
      <w:r w:rsidR="009F5CC1" w:rsidRPr="007641A7">
        <w:t>мации о помощи и возмещении, предоставляемых жертвам (статьи 2, 12, 13, 14 и 16).</w:t>
      </w:r>
    </w:p>
    <w:p w:rsidR="009F5CC1" w:rsidRPr="00562B94" w:rsidRDefault="009F5CC1" w:rsidP="009F5CC1">
      <w:pPr>
        <w:pStyle w:val="SingleTxtGR"/>
        <w:rPr>
          <w:b/>
        </w:rPr>
      </w:pPr>
      <w:r w:rsidRPr="00562B94">
        <w:rPr>
          <w:b/>
        </w:rPr>
        <w:t>Комитет призывает государство-участник:</w:t>
      </w:r>
    </w:p>
    <w:p w:rsidR="009F5CC1" w:rsidRPr="00562B94" w:rsidRDefault="009F5CC1" w:rsidP="009F5CC1">
      <w:pPr>
        <w:pStyle w:val="SingleTxtGR"/>
        <w:rPr>
          <w:b/>
        </w:rPr>
      </w:pPr>
      <w:r w:rsidRPr="00562B94">
        <w:rPr>
          <w:b/>
        </w:rPr>
        <w:tab/>
      </w:r>
      <w:r w:rsidRPr="00562B94">
        <w:rPr>
          <w:b/>
          <w:lang w:val="en-US"/>
        </w:rPr>
        <w:t>a</w:t>
      </w:r>
      <w:r w:rsidRPr="00562B94">
        <w:rPr>
          <w:b/>
        </w:rPr>
        <w:t>)</w:t>
      </w:r>
      <w:r w:rsidRPr="00562B94">
        <w:rPr>
          <w:b/>
        </w:rPr>
        <w:tab/>
        <w:t>обеспечить незамедлительное, эффективное и беспристрастное расследование всех случаев насилия в отношении женщин, привлечение виновных к суду и их наказание в соответствии с тяжестью совершенных деяний;</w:t>
      </w:r>
    </w:p>
    <w:p w:rsidR="009F5CC1" w:rsidRPr="00562B94" w:rsidRDefault="009F5CC1" w:rsidP="009F5CC1">
      <w:pPr>
        <w:pStyle w:val="SingleTxtGR"/>
        <w:rPr>
          <w:b/>
        </w:rPr>
      </w:pPr>
      <w:r w:rsidRPr="00562B94">
        <w:rPr>
          <w:b/>
        </w:rPr>
        <w:tab/>
      </w:r>
      <w:r w:rsidRPr="00562B94">
        <w:rPr>
          <w:b/>
          <w:lang w:val="en-US"/>
        </w:rPr>
        <w:t>b</w:t>
      </w:r>
      <w:r w:rsidRPr="00562B94">
        <w:rPr>
          <w:b/>
        </w:rPr>
        <w:t>)</w:t>
      </w:r>
      <w:r w:rsidRPr="00562B94">
        <w:rPr>
          <w:b/>
        </w:rPr>
        <w:tab/>
        <w:t>укрепить или создать суды, специализирующиеся на делах о насилии в отношении женщин, во всех штатах страны;</w:t>
      </w:r>
    </w:p>
    <w:p w:rsidR="009F5CC1" w:rsidRPr="00562B94" w:rsidRDefault="009F5CC1" w:rsidP="009F5CC1">
      <w:pPr>
        <w:pStyle w:val="SingleTxtGR"/>
        <w:rPr>
          <w:b/>
        </w:rPr>
      </w:pPr>
      <w:r w:rsidRPr="00562B94">
        <w:rPr>
          <w:b/>
        </w:rPr>
        <w:tab/>
      </w:r>
      <w:r w:rsidRPr="00562B94">
        <w:rPr>
          <w:b/>
          <w:lang w:val="en-US"/>
        </w:rPr>
        <w:t>c</w:t>
      </w:r>
      <w:r w:rsidRPr="00562B94">
        <w:rPr>
          <w:b/>
        </w:rPr>
        <w:t>)</w:t>
      </w:r>
      <w:r w:rsidRPr="00562B94">
        <w:rPr>
          <w:b/>
        </w:rPr>
        <w:tab/>
        <w:t>обеспечивать жертвам незамедлительный доступ к мерам з</w:t>
      </w:r>
      <w:r w:rsidRPr="00562B94">
        <w:rPr>
          <w:b/>
        </w:rPr>
        <w:t>а</w:t>
      </w:r>
      <w:r w:rsidRPr="00562B94">
        <w:rPr>
          <w:b/>
        </w:rPr>
        <w:t>щиты, бесплатной юридической помощи и надлежащей компенсации, а также доступ в приюты, которые следует создать во всех штатах страны;</w:t>
      </w:r>
    </w:p>
    <w:p w:rsidR="009F5CC1" w:rsidRPr="00562B94" w:rsidRDefault="009F5CC1" w:rsidP="009F5CC1">
      <w:pPr>
        <w:pStyle w:val="SingleTxtGR"/>
        <w:rPr>
          <w:b/>
        </w:rPr>
      </w:pPr>
      <w:r w:rsidRPr="00562B94">
        <w:rPr>
          <w:b/>
        </w:rPr>
        <w:tab/>
      </w:r>
      <w:r w:rsidRPr="00562B94">
        <w:rPr>
          <w:b/>
          <w:lang w:val="en-US"/>
        </w:rPr>
        <w:t>d</w:t>
      </w:r>
      <w:r w:rsidRPr="00562B94">
        <w:rPr>
          <w:b/>
        </w:rPr>
        <w:t>)</w:t>
      </w:r>
      <w:r w:rsidRPr="00562B94">
        <w:rPr>
          <w:b/>
        </w:rPr>
        <w:tab/>
        <w:t>включить положения о феминициде в законодательство и г</w:t>
      </w:r>
      <w:r w:rsidRPr="00562B94">
        <w:rPr>
          <w:b/>
        </w:rPr>
        <w:t>а</w:t>
      </w:r>
      <w:r w:rsidRPr="00562B94">
        <w:rPr>
          <w:b/>
        </w:rPr>
        <w:t>рантировать их полное и эффективное соблюдение, выделив для этих целей необходимые ресурсы и приняв подзаконные акты и национальный план, регламентирующие их применение;</w:t>
      </w:r>
    </w:p>
    <w:p w:rsidR="009F5CC1" w:rsidRPr="007641A7" w:rsidRDefault="009F5CC1" w:rsidP="009F5CC1">
      <w:pPr>
        <w:pStyle w:val="SingleTxtGR"/>
      </w:pPr>
      <w:r w:rsidRPr="00562B94">
        <w:rPr>
          <w:b/>
        </w:rPr>
        <w:tab/>
      </w:r>
      <w:r w:rsidRPr="00562B94">
        <w:rPr>
          <w:b/>
          <w:lang w:val="en-US"/>
        </w:rPr>
        <w:t>e</w:t>
      </w:r>
      <w:r w:rsidRPr="00562B94">
        <w:rPr>
          <w:b/>
        </w:rPr>
        <w:t>)</w:t>
      </w:r>
      <w:r w:rsidRPr="00562B94">
        <w:rPr>
          <w:b/>
        </w:rPr>
        <w:tab/>
        <w:t>активизировать информационно-просветительскую деятел</w:t>
      </w:r>
      <w:r w:rsidRPr="00562B94">
        <w:rPr>
          <w:b/>
        </w:rPr>
        <w:t>ь</w:t>
      </w:r>
      <w:r w:rsidRPr="00562B94">
        <w:rPr>
          <w:b/>
        </w:rPr>
        <w:t>ность по вопросам гендерного насилия, ориентированную на должностных лиц, имеющих прямой контакт с жертвами, а также на население в целом.</w:t>
      </w:r>
    </w:p>
    <w:p w:rsidR="009F5CC1" w:rsidRPr="007641A7" w:rsidRDefault="009F5CC1" w:rsidP="009F5CC1">
      <w:pPr>
        <w:pStyle w:val="H23GR"/>
      </w:pPr>
      <w:r>
        <w:tab/>
      </w:r>
      <w:r>
        <w:tab/>
      </w:r>
      <w:r w:rsidRPr="007641A7">
        <w:t>Условия содержания под стражей</w:t>
      </w:r>
    </w:p>
    <w:p w:rsidR="009F5CC1" w:rsidRPr="007641A7" w:rsidRDefault="009F5CC1" w:rsidP="009F5CC1">
      <w:pPr>
        <w:pStyle w:val="SingleTxtGR"/>
      </w:pPr>
      <w:r w:rsidRPr="007641A7">
        <w:t>18.</w:t>
      </w:r>
      <w:r w:rsidRPr="007641A7">
        <w:tab/>
        <w:t xml:space="preserve">Комитет принимает </w:t>
      </w:r>
      <w:r>
        <w:t>к сведению</w:t>
      </w:r>
      <w:r w:rsidRPr="007641A7">
        <w:t xml:space="preserve"> представлен</w:t>
      </w:r>
      <w:r>
        <w:t>ную</w:t>
      </w:r>
      <w:r w:rsidRPr="007641A7">
        <w:t xml:space="preserve"> </w:t>
      </w:r>
      <w:r>
        <w:t>г</w:t>
      </w:r>
      <w:r w:rsidRPr="007641A7">
        <w:t>осударством после ди</w:t>
      </w:r>
      <w:r w:rsidRPr="007641A7">
        <w:t>а</w:t>
      </w:r>
      <w:r w:rsidRPr="007641A7">
        <w:t>лога</w:t>
      </w:r>
      <w:r w:rsidRPr="00562B94">
        <w:t xml:space="preserve"> </w:t>
      </w:r>
      <w:r w:rsidRPr="007641A7">
        <w:t>информацию</w:t>
      </w:r>
      <w:r>
        <w:t xml:space="preserve"> о том, что</w:t>
      </w:r>
      <w:r w:rsidRPr="007641A7">
        <w:t xml:space="preserve"> в пенитенциарных </w:t>
      </w:r>
      <w:r>
        <w:t>заведениях</w:t>
      </w:r>
      <w:r w:rsidRPr="007641A7">
        <w:t xml:space="preserve"> страны, которые рассчитаны на 51</w:t>
      </w:r>
      <w:r>
        <w:t> </w:t>
      </w:r>
      <w:r w:rsidRPr="007641A7">
        <w:t>127 мест, в настоящее время под стражей содерж</w:t>
      </w:r>
      <w:r>
        <w:t>и</w:t>
      </w:r>
      <w:r w:rsidRPr="007641A7">
        <w:t>т</w:t>
      </w:r>
      <w:r w:rsidRPr="007641A7">
        <w:t>ся</w:t>
      </w:r>
      <w:r>
        <w:t> </w:t>
      </w:r>
      <w:r w:rsidRPr="007641A7">
        <w:t>50</w:t>
      </w:r>
      <w:r>
        <w:t> </w:t>
      </w:r>
      <w:r w:rsidRPr="007641A7">
        <w:t>721</w:t>
      </w:r>
      <w:r>
        <w:t> </w:t>
      </w:r>
      <w:r w:rsidRPr="007641A7">
        <w:t>человек, что свидетельствует об отсутствии проблемы переполненн</w:t>
      </w:r>
      <w:r w:rsidRPr="007641A7">
        <w:t>о</w:t>
      </w:r>
      <w:r w:rsidRPr="007641A7">
        <w:t>сти тюрем. Комитет с обеспокоенностью отмечает большие расхождения между этими данными и информацией</w:t>
      </w:r>
      <w:r>
        <w:t xml:space="preserve"> </w:t>
      </w:r>
      <w:r w:rsidRPr="007641A7">
        <w:t>в других полученных сообщениях, согласно к</w:t>
      </w:r>
      <w:r w:rsidRPr="007641A7">
        <w:t>о</w:t>
      </w:r>
      <w:r w:rsidRPr="007641A7">
        <w:t>торым показатель переполненности пенитенциарных заведений в первом пол</w:t>
      </w:r>
      <w:r w:rsidRPr="007641A7">
        <w:t>у</w:t>
      </w:r>
      <w:r w:rsidRPr="007641A7">
        <w:t>годии 2014 года составлял 190%. Комитет также с обеспокоенностью отмечает высокую долю лиц, находящихся под стражей в ожидании суда (65,71%), и с</w:t>
      </w:r>
      <w:r w:rsidRPr="007641A7">
        <w:t>о</w:t>
      </w:r>
      <w:r w:rsidRPr="007641A7">
        <w:t>жалеет, что не получил запрошенных официальных данных</w:t>
      </w:r>
      <w:r>
        <w:t xml:space="preserve"> </w:t>
      </w:r>
      <w:r w:rsidRPr="007641A7">
        <w:t>о числе лиц, соде</w:t>
      </w:r>
      <w:r w:rsidRPr="007641A7">
        <w:t>р</w:t>
      </w:r>
      <w:r w:rsidRPr="007641A7">
        <w:t>жащихся под стражей в полицейских участках, котор</w:t>
      </w:r>
      <w:r>
        <w:t>о</w:t>
      </w:r>
      <w:r w:rsidRPr="007641A7">
        <w:t>е, согласно полученным сообщениям, превыша</w:t>
      </w:r>
      <w:r>
        <w:t>е</w:t>
      </w:r>
      <w:r w:rsidRPr="007641A7">
        <w:t>т 13 000 человек. Комитет также обеспокоен расхожд</w:t>
      </w:r>
      <w:r w:rsidRPr="007641A7">
        <w:t>е</w:t>
      </w:r>
      <w:r w:rsidRPr="007641A7">
        <w:t>ниями между полученной информацией о плохом медицинском обслуживании, водоснабжении, питании, санитарии и вентиляции в камерах и официальной информацией, согласно которой условия содержания под стражей являются надлежащими. Кроме того, Комитет с обеспокоенностью отмечает опровергн</w:t>
      </w:r>
      <w:r w:rsidRPr="007641A7">
        <w:t>у</w:t>
      </w:r>
      <w:r w:rsidRPr="007641A7">
        <w:t>тую государством-участником информацию о том, что представители политич</w:t>
      </w:r>
      <w:r w:rsidRPr="007641A7">
        <w:t>е</w:t>
      </w:r>
      <w:r w:rsidRPr="007641A7">
        <w:t>ской оппозиции Леопольдо Лопе</w:t>
      </w:r>
      <w:r>
        <w:t>с</w:t>
      </w:r>
      <w:r w:rsidRPr="007641A7">
        <w:t>, Эн</w:t>
      </w:r>
      <w:r>
        <w:t>з</w:t>
      </w:r>
      <w:r w:rsidRPr="007641A7">
        <w:t>о Скарано, Даниэль Себальос и Сальв</w:t>
      </w:r>
      <w:r w:rsidRPr="007641A7">
        <w:t>а</w:t>
      </w:r>
      <w:r w:rsidRPr="007641A7">
        <w:t>тор</w:t>
      </w:r>
      <w:r>
        <w:t>а</w:t>
      </w:r>
      <w:r w:rsidRPr="007641A7">
        <w:t xml:space="preserve"> Люкчесе на протяжении уже нескольких месяцев содержатся в одиночных камерах, а Эн</w:t>
      </w:r>
      <w:r>
        <w:t>з</w:t>
      </w:r>
      <w:r w:rsidRPr="007641A7">
        <w:t>о Скарано подвергся избиению</w:t>
      </w:r>
      <w:r>
        <w:t xml:space="preserve"> </w:t>
      </w:r>
      <w:r w:rsidRPr="007641A7">
        <w:t xml:space="preserve">(статьи 2, 11 и 16). </w:t>
      </w:r>
    </w:p>
    <w:p w:rsidR="009F5CC1" w:rsidRPr="00973CC3" w:rsidRDefault="009F5CC1" w:rsidP="009F5CC1">
      <w:pPr>
        <w:pStyle w:val="SingleTxtGR"/>
        <w:rPr>
          <w:b/>
        </w:rPr>
      </w:pPr>
      <w:r w:rsidRPr="00973CC3">
        <w:rPr>
          <w:b/>
        </w:rPr>
        <w:t>Комитет настоятельно призывает государство опубликовать официальные данные о вместимости всех мест содержания под стражей, включая пол</w:t>
      </w:r>
      <w:r w:rsidRPr="00973CC3">
        <w:rPr>
          <w:b/>
        </w:rPr>
        <w:t>и</w:t>
      </w:r>
      <w:r w:rsidRPr="00973CC3">
        <w:rPr>
          <w:b/>
        </w:rPr>
        <w:t>цейские участки, и числе содержащихся в них лиц. Комитет также насто</w:t>
      </w:r>
      <w:r w:rsidRPr="00973CC3">
        <w:rPr>
          <w:b/>
        </w:rPr>
        <w:t>я</w:t>
      </w:r>
      <w:r w:rsidRPr="00973CC3">
        <w:rPr>
          <w:b/>
        </w:rPr>
        <w:t xml:space="preserve">тельно призывает государство незамедлительно разрешить Специальному докладчику по вопросу о пытках и других жестоких, бесчеловечных или унижающих достоинство видах обращения и наказания посетить страну, а также предоставить неправительственным организациям доступ во все </w:t>
      </w:r>
      <w:r w:rsidRPr="00973CC3">
        <w:rPr>
          <w:b/>
        </w:rPr>
        <w:lastRenderedPageBreak/>
        <w:t>места содержания под стражей, с тем ч</w:t>
      </w:r>
      <w:r w:rsidR="00AB4B66">
        <w:rPr>
          <w:b/>
        </w:rPr>
        <w:t>тобы они могли удостовериться в</w:t>
      </w:r>
      <w:r w:rsidR="00AB4B66">
        <w:rPr>
          <w:b/>
          <w:lang w:val="en-US"/>
        </w:rPr>
        <w:t> </w:t>
      </w:r>
      <w:r w:rsidRPr="00973CC3">
        <w:rPr>
          <w:b/>
        </w:rPr>
        <w:t>достижениях, упомянутых государством. Кроме того, государству следует:</w:t>
      </w:r>
    </w:p>
    <w:p w:rsidR="009F5CC1" w:rsidRPr="00973CC3" w:rsidRDefault="009F5CC1" w:rsidP="009F5CC1">
      <w:pPr>
        <w:pStyle w:val="SingleTxtGR"/>
        <w:rPr>
          <w:b/>
        </w:rPr>
      </w:pPr>
      <w:r w:rsidRPr="00973CC3">
        <w:rPr>
          <w:b/>
        </w:rPr>
        <w:tab/>
      </w:r>
      <w:r w:rsidRPr="00973CC3">
        <w:rPr>
          <w:b/>
          <w:lang w:val="en-US"/>
        </w:rPr>
        <w:t>a</w:t>
      </w:r>
      <w:r w:rsidRPr="00973CC3">
        <w:rPr>
          <w:b/>
        </w:rPr>
        <w:t>)</w:t>
      </w:r>
      <w:r w:rsidRPr="00973CC3">
        <w:rPr>
          <w:b/>
        </w:rPr>
        <w:tab/>
        <w:t>гарантировать надлежащее расследование действий, предпол</w:t>
      </w:r>
      <w:r w:rsidRPr="00973CC3">
        <w:rPr>
          <w:b/>
        </w:rPr>
        <w:t>о</w:t>
      </w:r>
      <w:r w:rsidRPr="00973CC3">
        <w:rPr>
          <w:b/>
        </w:rPr>
        <w:t>жительно совершенных в нарушение Конвенции против представителей политической оппозиции во время их содержания под стражей, и наказ</w:t>
      </w:r>
      <w:r w:rsidRPr="00973CC3">
        <w:rPr>
          <w:b/>
        </w:rPr>
        <w:t>а</w:t>
      </w:r>
      <w:r w:rsidRPr="00973CC3">
        <w:rPr>
          <w:b/>
        </w:rPr>
        <w:t>ние виновных;</w:t>
      </w:r>
    </w:p>
    <w:p w:rsidR="009F5CC1" w:rsidRPr="00973CC3" w:rsidRDefault="009F5CC1" w:rsidP="009F5CC1">
      <w:pPr>
        <w:pStyle w:val="SingleTxtGR"/>
        <w:rPr>
          <w:b/>
        </w:rPr>
      </w:pPr>
      <w:r w:rsidRPr="00973CC3">
        <w:rPr>
          <w:b/>
        </w:rPr>
        <w:tab/>
      </w:r>
      <w:r w:rsidRPr="00973CC3">
        <w:rPr>
          <w:b/>
          <w:lang w:val="en-US"/>
        </w:rPr>
        <w:t>b</w:t>
      </w:r>
      <w:r w:rsidRPr="00973CC3">
        <w:rPr>
          <w:b/>
        </w:rPr>
        <w:t>)</w:t>
      </w:r>
      <w:r w:rsidRPr="00973CC3">
        <w:rPr>
          <w:b/>
        </w:rPr>
        <w:tab/>
        <w:t>обеспечить, чтобы одиночное заключение являлось крайней мерой, применяемой в исключительных обстоятельствах и в течение как можно более короткого периода времени под строгим судебным надзором и контролем;</w:t>
      </w:r>
    </w:p>
    <w:p w:rsidR="009F5CC1" w:rsidRPr="00973CC3" w:rsidRDefault="009F5CC1" w:rsidP="009F5CC1">
      <w:pPr>
        <w:pStyle w:val="SingleTxtGR"/>
        <w:rPr>
          <w:b/>
        </w:rPr>
      </w:pPr>
      <w:r w:rsidRPr="00973CC3">
        <w:rPr>
          <w:b/>
        </w:rPr>
        <w:tab/>
      </w:r>
      <w:r w:rsidRPr="00973CC3">
        <w:rPr>
          <w:b/>
          <w:lang w:val="en-US"/>
        </w:rPr>
        <w:t>c</w:t>
      </w:r>
      <w:r w:rsidRPr="00973CC3">
        <w:rPr>
          <w:b/>
        </w:rPr>
        <w:t>)</w:t>
      </w:r>
      <w:r w:rsidRPr="00973CC3">
        <w:rPr>
          <w:b/>
        </w:rPr>
        <w:tab/>
        <w:t>привести условия содержания под стражей в полицейских участках в соответствии с международными нормами в области прав чел</w:t>
      </w:r>
      <w:r w:rsidRPr="00973CC3">
        <w:rPr>
          <w:b/>
        </w:rPr>
        <w:t>о</w:t>
      </w:r>
      <w:r w:rsidRPr="00973CC3">
        <w:rPr>
          <w:b/>
        </w:rPr>
        <w:t>века;</w:t>
      </w:r>
    </w:p>
    <w:p w:rsidR="009F5CC1" w:rsidRPr="00973CC3" w:rsidRDefault="009F5CC1" w:rsidP="009F5CC1">
      <w:pPr>
        <w:pStyle w:val="SingleTxtGR"/>
        <w:rPr>
          <w:b/>
        </w:rPr>
      </w:pPr>
      <w:r w:rsidRPr="00973CC3">
        <w:rPr>
          <w:b/>
        </w:rPr>
        <w:tab/>
      </w:r>
      <w:r w:rsidRPr="00973CC3">
        <w:rPr>
          <w:b/>
          <w:lang w:val="en-US"/>
        </w:rPr>
        <w:t>d</w:t>
      </w:r>
      <w:r w:rsidRPr="00973CC3">
        <w:rPr>
          <w:b/>
        </w:rPr>
        <w:t>)</w:t>
      </w:r>
      <w:r w:rsidRPr="00973CC3">
        <w:rPr>
          <w:b/>
        </w:rPr>
        <w:tab/>
        <w:t>увеличить в незамедлительном порядке ресурсы, выделяемые на организацию питания, водоснабжение, канализацию, медицинское о</w:t>
      </w:r>
      <w:r w:rsidRPr="00973CC3">
        <w:rPr>
          <w:b/>
        </w:rPr>
        <w:t>б</w:t>
      </w:r>
      <w:r w:rsidRPr="00973CC3">
        <w:rPr>
          <w:b/>
        </w:rPr>
        <w:t>служивание и обеспечение санитарии во всех пенитенциарных заведениях и полицейских участках государства-участника;</w:t>
      </w:r>
    </w:p>
    <w:p w:rsidR="009F5CC1" w:rsidRPr="00973CC3" w:rsidRDefault="009F5CC1" w:rsidP="009F5CC1">
      <w:pPr>
        <w:pStyle w:val="SingleTxtGR"/>
        <w:rPr>
          <w:b/>
        </w:rPr>
      </w:pPr>
      <w:r w:rsidRPr="00973CC3">
        <w:rPr>
          <w:b/>
        </w:rPr>
        <w:tab/>
      </w:r>
      <w:r w:rsidRPr="00973CC3">
        <w:rPr>
          <w:b/>
          <w:lang w:val="en-US"/>
        </w:rPr>
        <w:t>e</w:t>
      </w:r>
      <w:r w:rsidRPr="00973CC3">
        <w:rPr>
          <w:b/>
        </w:rPr>
        <w:t>)</w:t>
      </w:r>
      <w:r w:rsidRPr="00973CC3">
        <w:rPr>
          <w:b/>
        </w:rPr>
        <w:tab/>
        <w:t>внести в законодательство изменения, необходимые для прим</w:t>
      </w:r>
      <w:r w:rsidRPr="00973CC3">
        <w:rPr>
          <w:b/>
        </w:rPr>
        <w:t>е</w:t>
      </w:r>
      <w:r w:rsidRPr="00973CC3">
        <w:rPr>
          <w:b/>
        </w:rPr>
        <w:t>нения мер наказания, альтернативных тюремному заключению, и соде</w:t>
      </w:r>
      <w:r w:rsidRPr="00973CC3">
        <w:rPr>
          <w:b/>
        </w:rPr>
        <w:t>й</w:t>
      </w:r>
      <w:r w:rsidRPr="00973CC3">
        <w:rPr>
          <w:b/>
        </w:rPr>
        <w:t>ствовать их применению в соответствии с Минимальными стандартными правилами Организации Объединенных Наций в отношении мер, связа</w:t>
      </w:r>
      <w:r w:rsidRPr="00973CC3">
        <w:rPr>
          <w:b/>
        </w:rPr>
        <w:t>н</w:t>
      </w:r>
      <w:r w:rsidRPr="00973CC3">
        <w:rPr>
          <w:b/>
        </w:rPr>
        <w:t>ных с тюремным заключением (Токийские правила), и с Правилами Орг</w:t>
      </w:r>
      <w:r w:rsidRPr="00973CC3">
        <w:rPr>
          <w:b/>
        </w:rPr>
        <w:t>а</w:t>
      </w:r>
      <w:r w:rsidRPr="00973CC3">
        <w:rPr>
          <w:b/>
        </w:rPr>
        <w:t>низации Объединенных Наций, касающимися обращения с женщинами-заключенными и мер наказания для женщин-правонарушителей, не</w:t>
      </w:r>
      <w:r>
        <w:rPr>
          <w:b/>
        </w:rPr>
        <w:t xml:space="preserve"> </w:t>
      </w:r>
      <w:r w:rsidRPr="00973CC3">
        <w:rPr>
          <w:b/>
        </w:rPr>
        <w:t>св</w:t>
      </w:r>
      <w:r w:rsidRPr="00973CC3">
        <w:rPr>
          <w:b/>
        </w:rPr>
        <w:t>я</w:t>
      </w:r>
      <w:r w:rsidRPr="00973CC3">
        <w:rPr>
          <w:b/>
        </w:rPr>
        <w:t>занных с лишением свободы (Бангкокские правила);</w:t>
      </w:r>
    </w:p>
    <w:p w:rsidR="009F5CC1" w:rsidRPr="007641A7" w:rsidRDefault="009F5CC1" w:rsidP="009F5CC1">
      <w:pPr>
        <w:pStyle w:val="SingleTxtGR"/>
      </w:pPr>
      <w:r w:rsidRPr="00973CC3">
        <w:rPr>
          <w:b/>
        </w:rPr>
        <w:tab/>
      </w:r>
      <w:r w:rsidRPr="00973CC3">
        <w:rPr>
          <w:b/>
          <w:lang w:val="en-US"/>
        </w:rPr>
        <w:t>f</w:t>
      </w:r>
      <w:r w:rsidRPr="00973CC3">
        <w:rPr>
          <w:b/>
        </w:rPr>
        <w:t>)</w:t>
      </w:r>
      <w:r w:rsidRPr="00973CC3">
        <w:rPr>
          <w:b/>
        </w:rPr>
        <w:tab/>
        <w:t>укрепить в незамедлительном порядке существующие планы действий в целях уменьшения процедурных задержек, выделив для этого достаточные ресурсы.</w:t>
      </w:r>
    </w:p>
    <w:p w:rsidR="009F5CC1" w:rsidRPr="007641A7" w:rsidRDefault="009F5CC1" w:rsidP="009F5CC1">
      <w:pPr>
        <w:pStyle w:val="H23GR"/>
      </w:pPr>
      <w:r>
        <w:tab/>
      </w:r>
      <w:r>
        <w:tab/>
      </w:r>
      <w:r w:rsidRPr="007641A7">
        <w:t>Насилие в пенитенциарных заведениях</w:t>
      </w:r>
    </w:p>
    <w:p w:rsidR="009F5CC1" w:rsidRPr="007641A7" w:rsidRDefault="009F5CC1" w:rsidP="009F5CC1">
      <w:pPr>
        <w:pStyle w:val="SingleTxtGR"/>
      </w:pPr>
      <w:r w:rsidRPr="007641A7">
        <w:t>19.</w:t>
      </w:r>
      <w:r w:rsidRPr="007641A7">
        <w:tab/>
        <w:t>Комитет с тревогой отмечает сообщени</w:t>
      </w:r>
      <w:r>
        <w:t>я</w:t>
      </w:r>
      <w:r w:rsidR="00AB4B66">
        <w:t xml:space="preserve"> о широких масштабах насилия в</w:t>
      </w:r>
      <w:r w:rsidR="00AB4B66">
        <w:rPr>
          <w:lang w:val="en-US"/>
        </w:rPr>
        <w:t> </w:t>
      </w:r>
      <w:r w:rsidRPr="007641A7">
        <w:t>пенитенциарных заведениях, где за период с января 2004 года был зарег</w:t>
      </w:r>
      <w:r w:rsidRPr="007641A7">
        <w:t>и</w:t>
      </w:r>
      <w:r w:rsidRPr="007641A7">
        <w:t xml:space="preserve">стрирован </w:t>
      </w:r>
      <w:r>
        <w:t>4 791 случай смерти, при</w:t>
      </w:r>
      <w:r w:rsidR="008A6C43" w:rsidRPr="008A6C43">
        <w:t xml:space="preserve"> </w:t>
      </w:r>
      <w:r w:rsidRPr="007641A7">
        <w:t>том что 9 931 человек</w:t>
      </w:r>
      <w:r>
        <w:t xml:space="preserve"> получил</w:t>
      </w:r>
      <w:r w:rsidR="00AB4B66">
        <w:t xml:space="preserve"> ранение. В</w:t>
      </w:r>
      <w:r w:rsidR="00AB4B66">
        <w:rPr>
          <w:lang w:val="en-US"/>
        </w:rPr>
        <w:t> </w:t>
      </w:r>
      <w:r w:rsidRPr="007641A7">
        <w:t>этой связи Комитет отмечает, что в 2014 году, согласно официальным да</w:t>
      </w:r>
      <w:r w:rsidRPr="007641A7">
        <w:t>н</w:t>
      </w:r>
      <w:r w:rsidRPr="007641A7">
        <w:t>ным, погибло 140 заключенных, хотя государство и заявило, что новый пен</w:t>
      </w:r>
      <w:r w:rsidRPr="007641A7">
        <w:t>и</w:t>
      </w:r>
      <w:r w:rsidRPr="007641A7">
        <w:t>тенциарный режим способствовал искоренению насилия. Комитет с большой обеспокоенностью отмечает увеличение в отчетный период случаев столкнов</w:t>
      </w:r>
      <w:r w:rsidRPr="007641A7">
        <w:t>е</w:t>
      </w:r>
      <w:r w:rsidRPr="007641A7">
        <w:t>ни</w:t>
      </w:r>
      <w:r>
        <w:t>я</w:t>
      </w:r>
      <w:r w:rsidRPr="007641A7">
        <w:t xml:space="preserve"> с применением насилия как между заключенными, так и, предположител</w:t>
      </w:r>
      <w:r w:rsidRPr="007641A7">
        <w:t>ь</w:t>
      </w:r>
      <w:r w:rsidRPr="007641A7">
        <w:t>но, между заключенными и представителями властей, которым было поручено восстановить контроль над ситуацией, напр</w:t>
      </w:r>
      <w:r w:rsidR="00AB4B66">
        <w:t>имер, в пенитенциарном центре в</w:t>
      </w:r>
      <w:r w:rsidR="00AB4B66">
        <w:rPr>
          <w:lang w:val="en-US"/>
        </w:rPr>
        <w:t> </w:t>
      </w:r>
      <w:r w:rsidRPr="007641A7">
        <w:t>централ</w:t>
      </w:r>
      <w:r w:rsidRPr="007641A7">
        <w:t>ь</w:t>
      </w:r>
      <w:r w:rsidRPr="007641A7">
        <w:t>но-западном регионе (тюрьма "Ур</w:t>
      </w:r>
      <w:r>
        <w:t>и</w:t>
      </w:r>
      <w:r w:rsidRPr="007641A7">
        <w:t>бана"), и сожалеет по поводу того, что расследование в связи с этими столкновениями все еще не завершено. К</w:t>
      </w:r>
      <w:r w:rsidRPr="007641A7">
        <w:t>о</w:t>
      </w:r>
      <w:r w:rsidRPr="007641A7">
        <w:t>митет также обеспокоен тем, что к заключенным применяются некоторые мет</w:t>
      </w:r>
      <w:r w:rsidRPr="007641A7">
        <w:t>о</w:t>
      </w:r>
      <w:r w:rsidRPr="007641A7">
        <w:t>ды военной подготовки (техника "сомкнутого строя"), а в отношении женщин, посещающих заключенных</w:t>
      </w:r>
      <w:r>
        <w:t xml:space="preserve">, </w:t>
      </w:r>
      <w:r w:rsidRPr="007641A7">
        <w:t>применяют</w:t>
      </w:r>
      <w:r>
        <w:t>,</w:t>
      </w:r>
      <w:r w:rsidRPr="007641A7">
        <w:t xml:space="preserve"> предположительно</w:t>
      </w:r>
      <w:r>
        <w:t>,</w:t>
      </w:r>
      <w:r w:rsidRPr="007641A7">
        <w:t xml:space="preserve"> практику инвази</w:t>
      </w:r>
      <w:r w:rsidRPr="007641A7">
        <w:t>в</w:t>
      </w:r>
      <w:r w:rsidRPr="007641A7">
        <w:t xml:space="preserve">ного обыска полостей тела (статьи 2, 11 и 16). </w:t>
      </w:r>
    </w:p>
    <w:p w:rsidR="009F5CC1" w:rsidRPr="00793F46" w:rsidRDefault="009F5CC1" w:rsidP="008A6C43">
      <w:pPr>
        <w:pStyle w:val="SingleTxtGR"/>
        <w:pageBreakBefore/>
        <w:spacing w:line="230" w:lineRule="atLeast"/>
        <w:rPr>
          <w:b/>
        </w:rPr>
      </w:pPr>
      <w:r w:rsidRPr="00793F46">
        <w:rPr>
          <w:b/>
        </w:rPr>
        <w:lastRenderedPageBreak/>
        <w:t>Комитет настоятельно призывает государство-участник:</w:t>
      </w:r>
    </w:p>
    <w:p w:rsidR="009F5CC1" w:rsidRPr="00793F46" w:rsidRDefault="009F5CC1" w:rsidP="008A6C43">
      <w:pPr>
        <w:pStyle w:val="SingleTxtGR"/>
        <w:spacing w:line="230" w:lineRule="atLeast"/>
        <w:rPr>
          <w:b/>
        </w:rPr>
      </w:pPr>
      <w:r w:rsidRPr="00793F46">
        <w:rPr>
          <w:b/>
        </w:rPr>
        <w:tab/>
        <w:t>а)</w:t>
      </w:r>
      <w:r w:rsidRPr="00793F46">
        <w:rPr>
          <w:b/>
        </w:rPr>
        <w:tab/>
        <w:t>продолжать предпринимать усилия в целях предотвращения насилия среди заключенных и конфисковать имеющееся во всех пените</w:t>
      </w:r>
      <w:r w:rsidRPr="00793F46">
        <w:rPr>
          <w:b/>
        </w:rPr>
        <w:t>н</w:t>
      </w:r>
      <w:r w:rsidRPr="00793F46">
        <w:rPr>
          <w:b/>
        </w:rPr>
        <w:t>циарных заведениях оружие;</w:t>
      </w:r>
    </w:p>
    <w:p w:rsidR="009F5CC1" w:rsidRPr="00793F46" w:rsidRDefault="009F5CC1" w:rsidP="008A6C43">
      <w:pPr>
        <w:pStyle w:val="SingleTxtGR"/>
        <w:spacing w:line="230" w:lineRule="atLeast"/>
        <w:rPr>
          <w:b/>
        </w:rPr>
      </w:pPr>
      <w:r w:rsidRPr="00793F46">
        <w:rPr>
          <w:b/>
        </w:rPr>
        <w:tab/>
      </w:r>
      <w:r w:rsidRPr="00793F46">
        <w:rPr>
          <w:b/>
          <w:lang w:val="en-US"/>
        </w:rPr>
        <w:t>b</w:t>
      </w:r>
      <w:r w:rsidRPr="00793F46">
        <w:rPr>
          <w:b/>
        </w:rPr>
        <w:t>)</w:t>
      </w:r>
      <w:r w:rsidRPr="00793F46">
        <w:rPr>
          <w:b/>
        </w:rPr>
        <w:tab/>
        <w:t>проводить незамедлительное тщательное и беспристрастное расследование всех случаев насилия в пенитенциарных заведениях, опр</w:t>
      </w:r>
      <w:r w:rsidRPr="00793F46">
        <w:rPr>
          <w:b/>
        </w:rPr>
        <w:t>е</w:t>
      </w:r>
      <w:r w:rsidRPr="00793F46">
        <w:rPr>
          <w:b/>
        </w:rPr>
        <w:t>деляя, по возможности, ответственность сотрудников правоохранительных органов и тюремного персонала в случаях торговли оружием, во время операций по восстановлению контроля в некоторых центрах и в случаях попустительства. Государству следует должным образом наказывать в</w:t>
      </w:r>
      <w:r w:rsidRPr="00793F46">
        <w:rPr>
          <w:b/>
        </w:rPr>
        <w:t>и</w:t>
      </w:r>
      <w:r w:rsidRPr="00793F46">
        <w:rPr>
          <w:b/>
        </w:rPr>
        <w:t>новных и предоставлять родственникам жертв надлежащую компенсацию;</w:t>
      </w:r>
    </w:p>
    <w:p w:rsidR="009F5CC1" w:rsidRPr="00793F46" w:rsidRDefault="009F5CC1" w:rsidP="008A6C43">
      <w:pPr>
        <w:pStyle w:val="SingleTxtGR"/>
        <w:spacing w:line="230" w:lineRule="atLeast"/>
        <w:rPr>
          <w:b/>
        </w:rPr>
      </w:pPr>
      <w:r w:rsidRPr="009F5CC1">
        <w:rPr>
          <w:b/>
        </w:rPr>
        <w:tab/>
      </w:r>
      <w:r w:rsidRPr="00793F46">
        <w:rPr>
          <w:b/>
          <w:lang w:val="en-US"/>
        </w:rPr>
        <w:t>c</w:t>
      </w:r>
      <w:r w:rsidRPr="00793F46">
        <w:rPr>
          <w:b/>
        </w:rPr>
        <w:t>)</w:t>
      </w:r>
      <w:r w:rsidRPr="00793F46">
        <w:rPr>
          <w:b/>
        </w:rPr>
        <w:tab/>
        <w:t>способствовать эффективному применению системы обеспеч</w:t>
      </w:r>
      <w:r w:rsidRPr="00793F46">
        <w:rPr>
          <w:b/>
        </w:rPr>
        <w:t>е</w:t>
      </w:r>
      <w:r w:rsidRPr="00793F46">
        <w:rPr>
          <w:b/>
        </w:rPr>
        <w:t>ния контроля и безопасности с использованием средств дистанционного наблюдения и гарантировать, чтобы досмотры были менее интрузивными по своему характеру и чтобы в ходе их проведения в большей мере уваж</w:t>
      </w:r>
      <w:r w:rsidRPr="00793F46">
        <w:rPr>
          <w:b/>
        </w:rPr>
        <w:t>а</w:t>
      </w:r>
      <w:r w:rsidRPr="00793F46">
        <w:rPr>
          <w:b/>
        </w:rPr>
        <w:t xml:space="preserve">лось право на личную неприкосновенность; </w:t>
      </w:r>
    </w:p>
    <w:p w:rsidR="009F5CC1" w:rsidRPr="007641A7" w:rsidRDefault="009F5CC1" w:rsidP="008A6C43">
      <w:pPr>
        <w:pStyle w:val="SingleTxtGR"/>
        <w:spacing w:line="230" w:lineRule="atLeast"/>
      </w:pPr>
      <w:r w:rsidRPr="00793F46">
        <w:rPr>
          <w:b/>
        </w:rPr>
        <w:tab/>
      </w:r>
      <w:r w:rsidRPr="00793F46">
        <w:rPr>
          <w:b/>
          <w:lang w:val="en-US"/>
        </w:rPr>
        <w:t>d</w:t>
      </w:r>
      <w:r w:rsidRPr="00793F46">
        <w:rPr>
          <w:b/>
        </w:rPr>
        <w:t>)</w:t>
      </w:r>
      <w:r w:rsidRPr="00793F46">
        <w:rPr>
          <w:b/>
        </w:rPr>
        <w:tab/>
        <w:t>не допускать прохождения заключенными военной подготовки и активизировать мероприятия, направленные на их социальную реинт</w:t>
      </w:r>
      <w:r w:rsidRPr="00793F46">
        <w:rPr>
          <w:b/>
        </w:rPr>
        <w:t>е</w:t>
      </w:r>
      <w:r w:rsidRPr="00793F46">
        <w:rPr>
          <w:b/>
        </w:rPr>
        <w:t>грацию.</w:t>
      </w:r>
    </w:p>
    <w:p w:rsidR="009F5CC1" w:rsidRPr="007641A7" w:rsidRDefault="009F5CC1" w:rsidP="009F5CC1">
      <w:pPr>
        <w:pStyle w:val="H23GR"/>
      </w:pPr>
      <w:r>
        <w:tab/>
      </w:r>
      <w:r>
        <w:tab/>
      </w:r>
      <w:r w:rsidRPr="007641A7">
        <w:t xml:space="preserve">Управление </w:t>
      </w:r>
      <w:r>
        <w:t>Н</w:t>
      </w:r>
      <w:r w:rsidRPr="007641A7">
        <w:t xml:space="preserve">ародного защитника и </w:t>
      </w:r>
      <w:r>
        <w:t>Н</w:t>
      </w:r>
      <w:r w:rsidRPr="007641A7">
        <w:t>ациональная комиссии по предупреждению пыток</w:t>
      </w:r>
    </w:p>
    <w:p w:rsidR="009F5CC1" w:rsidRPr="007641A7" w:rsidRDefault="009F5CC1" w:rsidP="008A6C43">
      <w:pPr>
        <w:pStyle w:val="SingleTxtGR"/>
        <w:spacing w:line="230" w:lineRule="atLeast"/>
      </w:pPr>
      <w:r w:rsidRPr="007641A7">
        <w:t>20.</w:t>
      </w:r>
      <w:r w:rsidRPr="007641A7">
        <w:tab/>
        <w:t>Комитет с сожалением отмечает отсутствие информации о мерах, прин</w:t>
      </w:r>
      <w:r w:rsidRPr="007641A7">
        <w:t>я</w:t>
      </w:r>
      <w:r w:rsidRPr="007641A7">
        <w:t xml:space="preserve">тых </w:t>
      </w:r>
      <w:r>
        <w:t>по</w:t>
      </w:r>
      <w:r w:rsidRPr="007641A7">
        <w:t xml:space="preserve"> 48% жалоб на применение пыток и жестокое обращение, которые были получены и рассмотрены </w:t>
      </w:r>
      <w:r>
        <w:t>У</w:t>
      </w:r>
      <w:r w:rsidRPr="007641A7">
        <w:t xml:space="preserve">правлением </w:t>
      </w:r>
      <w:r>
        <w:t>Н</w:t>
      </w:r>
      <w:r w:rsidRPr="007641A7">
        <w:t xml:space="preserve">ародного </w:t>
      </w:r>
      <w:r>
        <w:t>з</w:t>
      </w:r>
      <w:r w:rsidRPr="007641A7">
        <w:t>ащитника в п</w:t>
      </w:r>
      <w:r>
        <w:t xml:space="preserve">ериод 2002−2014 годов, а также </w:t>
      </w:r>
      <w:r w:rsidRPr="007641A7">
        <w:t>о результата</w:t>
      </w:r>
      <w:r>
        <w:t>х</w:t>
      </w:r>
      <w:r w:rsidRPr="007641A7">
        <w:t xml:space="preserve"> посещения центров содержания под стражей. Комитет выражает обеспокоенность по поводу того, что </w:t>
      </w:r>
      <w:r>
        <w:t>У</w:t>
      </w:r>
      <w:r w:rsidRPr="007641A7">
        <w:t xml:space="preserve">правление </w:t>
      </w:r>
      <w:r>
        <w:t>Н</w:t>
      </w:r>
      <w:r w:rsidRPr="007641A7">
        <w:t>ародного защитника не располагает достаточной независимостью, с тем чт</w:t>
      </w:r>
      <w:r w:rsidRPr="007641A7">
        <w:t>о</w:t>
      </w:r>
      <w:r w:rsidRPr="007641A7">
        <w:t>бы выполнять функции национального учреждения, отвечающего за проведение расследований по жалобам о применении пыток и жестоком обращении. Ком</w:t>
      </w:r>
      <w:r w:rsidRPr="007641A7">
        <w:t>и</w:t>
      </w:r>
      <w:r w:rsidRPr="007641A7">
        <w:t>тет также обеспокоен тем, что 6 из 13 членов Национальной комиссии по пр</w:t>
      </w:r>
      <w:r w:rsidRPr="007641A7">
        <w:t>е</w:t>
      </w:r>
      <w:r w:rsidRPr="007641A7">
        <w:t>дупреждению пыток и других жестоких, бесчеловечных или унижающих д</w:t>
      </w:r>
      <w:r w:rsidRPr="007641A7">
        <w:t>о</w:t>
      </w:r>
      <w:r w:rsidRPr="007641A7">
        <w:t xml:space="preserve">стоинство видов обращения, которая была создана в соответствии с </w:t>
      </w:r>
      <w:r>
        <w:t>З</w:t>
      </w:r>
      <w:r w:rsidRPr="007641A7">
        <w:t>аконом против пыток в качестве превентивного механизма, связаны с исполнительной властью. Ввиду конфиденциального характера жалоб, получаемых этим орг</w:t>
      </w:r>
      <w:r w:rsidRPr="007641A7">
        <w:t>а</w:t>
      </w:r>
      <w:r w:rsidRPr="007641A7">
        <w:t>ном, и рекомендаций, выносимых в адрес правительства, присутствие в его с</w:t>
      </w:r>
      <w:r w:rsidRPr="007641A7">
        <w:t>о</w:t>
      </w:r>
      <w:r w:rsidRPr="007641A7">
        <w:t>ставе представителей исполнительной власти ставит под сомнение его незав</w:t>
      </w:r>
      <w:r w:rsidRPr="007641A7">
        <w:t>и</w:t>
      </w:r>
      <w:r w:rsidRPr="007641A7">
        <w:t>симость (статьи 2, 11 и 16).</w:t>
      </w:r>
    </w:p>
    <w:p w:rsidR="009F5CC1" w:rsidRPr="008E0D70" w:rsidRDefault="009F5CC1" w:rsidP="008A6C43">
      <w:pPr>
        <w:pStyle w:val="SingleTxtGR"/>
        <w:spacing w:line="230" w:lineRule="atLeast"/>
        <w:rPr>
          <w:b/>
        </w:rPr>
      </w:pPr>
      <w:r w:rsidRPr="008E0D70">
        <w:rPr>
          <w:b/>
        </w:rPr>
        <w:t>Государству-участнику следует принять действенные меры к тому, чтобы на практике превратить Управление Народного защитника в функци</w:t>
      </w:r>
      <w:r w:rsidRPr="008E0D70">
        <w:rPr>
          <w:b/>
        </w:rPr>
        <w:t>о</w:t>
      </w:r>
      <w:r w:rsidRPr="008E0D70">
        <w:rPr>
          <w:b/>
        </w:rPr>
        <w:t>нальный и независимый орган в соответствии с Принципами, касающ</w:t>
      </w:r>
      <w:r w:rsidRPr="008E0D70">
        <w:rPr>
          <w:b/>
        </w:rPr>
        <w:t>и</w:t>
      </w:r>
      <w:r w:rsidRPr="008E0D70">
        <w:rPr>
          <w:b/>
        </w:rPr>
        <w:t>мися статуса национальных учреждений по поощрению и защите прав ч</w:t>
      </w:r>
      <w:r w:rsidRPr="008E0D70">
        <w:rPr>
          <w:b/>
        </w:rPr>
        <w:t>е</w:t>
      </w:r>
      <w:r w:rsidRPr="008E0D70">
        <w:rPr>
          <w:b/>
        </w:rPr>
        <w:t>ловека (Парижскими принципами). Государству следует также гарантир</w:t>
      </w:r>
      <w:r w:rsidRPr="008E0D70">
        <w:rPr>
          <w:b/>
        </w:rPr>
        <w:t>о</w:t>
      </w:r>
      <w:r w:rsidRPr="008E0D70">
        <w:rPr>
          <w:b/>
        </w:rPr>
        <w:t>вать полную независимость членов Национальной комиссии по предупр</w:t>
      </w:r>
      <w:r w:rsidRPr="008E0D70">
        <w:rPr>
          <w:b/>
        </w:rPr>
        <w:t>е</w:t>
      </w:r>
      <w:r w:rsidRPr="008E0D70">
        <w:rPr>
          <w:b/>
        </w:rPr>
        <w:t>ждению пыток от исполнительной власти, поскольку этот орган выполн</w:t>
      </w:r>
      <w:r w:rsidRPr="008E0D70">
        <w:rPr>
          <w:b/>
        </w:rPr>
        <w:t>я</w:t>
      </w:r>
      <w:r w:rsidRPr="008E0D70">
        <w:rPr>
          <w:b/>
        </w:rPr>
        <w:t>ет функции национального превентивного механизма в соответствии с Р</w:t>
      </w:r>
      <w:r w:rsidRPr="008E0D70">
        <w:rPr>
          <w:b/>
        </w:rPr>
        <w:t>у</w:t>
      </w:r>
      <w:r w:rsidRPr="008E0D70">
        <w:rPr>
          <w:b/>
        </w:rPr>
        <w:t>ководящими принципами Подкомитета по предупреждению пыток, кас</w:t>
      </w:r>
      <w:r w:rsidRPr="008E0D70">
        <w:rPr>
          <w:b/>
        </w:rPr>
        <w:t>а</w:t>
      </w:r>
      <w:r w:rsidRPr="008E0D70">
        <w:rPr>
          <w:b/>
        </w:rPr>
        <w:t>ющимися национальных превентивных механизмов. С учетом обязател</w:t>
      </w:r>
      <w:r w:rsidRPr="008E0D70">
        <w:rPr>
          <w:b/>
        </w:rPr>
        <w:t>ь</w:t>
      </w:r>
      <w:r w:rsidRPr="008E0D70">
        <w:rPr>
          <w:b/>
        </w:rPr>
        <w:t>ства, взятого государством-участником в ходе диалога, Комитет насто</w:t>
      </w:r>
      <w:r w:rsidRPr="008E0D70">
        <w:rPr>
          <w:b/>
        </w:rPr>
        <w:t>я</w:t>
      </w:r>
      <w:r w:rsidRPr="008E0D70">
        <w:rPr>
          <w:b/>
        </w:rPr>
        <w:t>тельно призывает его ускорить процесс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w:t>
      </w:r>
    </w:p>
    <w:p w:rsidR="009F5CC1" w:rsidRPr="007641A7" w:rsidRDefault="009F5CC1" w:rsidP="009F5CC1">
      <w:pPr>
        <w:pStyle w:val="H23GR"/>
      </w:pPr>
      <w:r>
        <w:lastRenderedPageBreak/>
        <w:tab/>
      </w:r>
      <w:r>
        <w:tab/>
      </w:r>
      <w:r w:rsidRPr="007641A7">
        <w:t>Возмещение</w:t>
      </w:r>
    </w:p>
    <w:p w:rsidR="009F5CC1" w:rsidRPr="007641A7" w:rsidRDefault="009F5CC1" w:rsidP="009F5CC1">
      <w:pPr>
        <w:pStyle w:val="SingleTxtGR"/>
      </w:pPr>
      <w:r w:rsidRPr="007641A7">
        <w:t>21.</w:t>
      </w:r>
      <w:r w:rsidRPr="007641A7">
        <w:tab/>
        <w:t xml:space="preserve">Комитет с удовлетворением отмечает, что </w:t>
      </w:r>
      <w:r>
        <w:t>Н</w:t>
      </w:r>
      <w:r w:rsidRPr="007641A7">
        <w:t>ациональный план в области предупреждения пыток и других жестоких, бесчеловечных или унижающих д</w:t>
      </w:r>
      <w:r w:rsidRPr="007641A7">
        <w:t>о</w:t>
      </w:r>
      <w:r w:rsidRPr="007641A7">
        <w:t>стоинство видов обращения предусматривает проведение работы в целях защ</w:t>
      </w:r>
      <w:r w:rsidRPr="007641A7">
        <w:t>и</w:t>
      </w:r>
      <w:r w:rsidRPr="007641A7">
        <w:t>ты жертв. Тем не менее Комитет выражает сожаление по поводу того, что для жертв пыток до сих пор не разработаны программы реабилитации, как это предусмотрено статьей 10 Закона против пыток. Кроме того, Комитет обеспок</w:t>
      </w:r>
      <w:r w:rsidRPr="007641A7">
        <w:t>о</w:t>
      </w:r>
      <w:r w:rsidRPr="007641A7">
        <w:t xml:space="preserve">ен отсутствием официальных данных о числе жертв пыток, воспользовавшихся своим правом на возмещение и надлежащую компенсацию (статья 14). </w:t>
      </w:r>
    </w:p>
    <w:p w:rsidR="009F5CC1" w:rsidRPr="007641A7" w:rsidRDefault="009F5CC1" w:rsidP="009F5CC1">
      <w:pPr>
        <w:pStyle w:val="SingleTxtGR"/>
      </w:pPr>
      <w:r w:rsidRPr="008E0D70">
        <w:rPr>
          <w:b/>
        </w:rPr>
        <w:t>Государству-участнику следует активизировать свои усилия в целях обе</w:t>
      </w:r>
      <w:r w:rsidRPr="008E0D70">
        <w:rPr>
          <w:b/>
        </w:rPr>
        <w:t>с</w:t>
      </w:r>
      <w:r w:rsidRPr="008E0D70">
        <w:rPr>
          <w:b/>
        </w:rPr>
        <w:t>печения предоставления службами системы здравоохранения государства-участника медицинской, психологической и социальной помощи всем жертвам пыток и жестокого обращения и их родственникам. Кроме того, государству следует незамедлительно предоставлять жертвам пыток и ж</w:t>
      </w:r>
      <w:r w:rsidRPr="008E0D70">
        <w:rPr>
          <w:b/>
        </w:rPr>
        <w:t>е</w:t>
      </w:r>
      <w:r w:rsidRPr="008E0D70">
        <w:rPr>
          <w:b/>
        </w:rPr>
        <w:t>стокого обращения возмещение, предусматривающее, в частности, выпл</w:t>
      </w:r>
      <w:r w:rsidRPr="008E0D70">
        <w:rPr>
          <w:b/>
        </w:rPr>
        <w:t>а</w:t>
      </w:r>
      <w:r w:rsidRPr="008E0D70">
        <w:rPr>
          <w:b/>
        </w:rPr>
        <w:t>ту справедливой и надлежащей компенсации</w:t>
      </w:r>
      <w:r w:rsidRPr="007641A7">
        <w:t xml:space="preserve">. </w:t>
      </w:r>
    </w:p>
    <w:p w:rsidR="009F5CC1" w:rsidRPr="007641A7" w:rsidRDefault="009F5CC1" w:rsidP="009F5CC1">
      <w:pPr>
        <w:pStyle w:val="SingleTxtGR"/>
      </w:pPr>
      <w:r w:rsidRPr="007641A7">
        <w:t>22.</w:t>
      </w:r>
      <w:r w:rsidRPr="007641A7">
        <w:tab/>
        <w:t>Комитет предлагает государству-участнику рассмотреть возможность р</w:t>
      </w:r>
      <w:r w:rsidRPr="007641A7">
        <w:t>а</w:t>
      </w:r>
      <w:r w:rsidRPr="007641A7">
        <w:t>тификации других договоров по правам человека Организации Объединенных Наций, участник</w:t>
      </w:r>
      <w:r>
        <w:t>о</w:t>
      </w:r>
      <w:r w:rsidRPr="007641A7">
        <w:t>м которых оно еще не является, в частности Факультативного протокола к Конвенции против пыток и других жестоких, бесчеловечных или унижающих достоинство видов обращения и наказания, Международн</w:t>
      </w:r>
      <w:r>
        <w:t>ой</w:t>
      </w:r>
      <w:r w:rsidRPr="007641A7">
        <w:t xml:space="preserve"> ко</w:t>
      </w:r>
      <w:r w:rsidRPr="007641A7">
        <w:t>н</w:t>
      </w:r>
      <w:r w:rsidRPr="007641A7">
        <w:t>венци</w:t>
      </w:r>
      <w:r>
        <w:t xml:space="preserve">и </w:t>
      </w:r>
      <w:r w:rsidRPr="007641A7">
        <w:t>для защиты всех лиц от насильственных исчезновений и Междунаро</w:t>
      </w:r>
      <w:r w:rsidRPr="007641A7">
        <w:t>д</w:t>
      </w:r>
      <w:r w:rsidRPr="007641A7">
        <w:t>н</w:t>
      </w:r>
      <w:r>
        <w:t>ой</w:t>
      </w:r>
      <w:r w:rsidRPr="007641A7">
        <w:t xml:space="preserve"> конвенци</w:t>
      </w:r>
      <w:r>
        <w:t xml:space="preserve">и </w:t>
      </w:r>
      <w:r w:rsidRPr="007641A7">
        <w:t>о защите прав всех трудящихся</w:t>
      </w:r>
      <w:r>
        <w:t>-</w:t>
      </w:r>
      <w:r w:rsidRPr="007641A7">
        <w:t>мигрантов и членов их семей. Кроме того, Комитет настоятельно призывает государство-участник вновь ра</w:t>
      </w:r>
      <w:r w:rsidRPr="007641A7">
        <w:t>с</w:t>
      </w:r>
      <w:r w:rsidRPr="007641A7">
        <w:t xml:space="preserve">смотреть возможность отзыва своего заявления о денонсации </w:t>
      </w:r>
      <w:r>
        <w:t>А</w:t>
      </w:r>
      <w:r w:rsidRPr="007641A7">
        <w:t xml:space="preserve">мериканской конвенции о правах человека. </w:t>
      </w:r>
    </w:p>
    <w:p w:rsidR="009F5CC1" w:rsidRPr="007641A7" w:rsidRDefault="009F5CC1" w:rsidP="009F5CC1">
      <w:pPr>
        <w:pStyle w:val="SingleTxtGR"/>
      </w:pPr>
      <w:r w:rsidRPr="007641A7">
        <w:t>23.</w:t>
      </w:r>
      <w:r w:rsidRPr="007641A7">
        <w:tab/>
      </w:r>
      <w:r>
        <w:t>Комитет п</w:t>
      </w:r>
      <w:r w:rsidRPr="007641A7">
        <w:t>росит государство-участник обеспечить широкое распростр</w:t>
      </w:r>
      <w:r w:rsidRPr="007641A7">
        <w:t>а</w:t>
      </w:r>
      <w:r w:rsidRPr="007641A7">
        <w:t xml:space="preserve">нение представленного </w:t>
      </w:r>
      <w:r>
        <w:t>ему</w:t>
      </w:r>
      <w:r w:rsidRPr="007641A7">
        <w:t xml:space="preserve"> доклада и настоящих заключительных замечаний на всех соответствующих языках через официальные веб-сайты, средства масс</w:t>
      </w:r>
      <w:r w:rsidRPr="007641A7">
        <w:t>о</w:t>
      </w:r>
      <w:r w:rsidRPr="007641A7">
        <w:t xml:space="preserve">вой информации и неправительственные организации. </w:t>
      </w:r>
    </w:p>
    <w:p w:rsidR="009F5CC1" w:rsidRPr="007641A7" w:rsidRDefault="009F5CC1" w:rsidP="009F5CC1">
      <w:pPr>
        <w:pStyle w:val="SingleTxtGR"/>
      </w:pPr>
      <w:r w:rsidRPr="007641A7">
        <w:t>24.</w:t>
      </w:r>
      <w:r w:rsidRPr="007641A7">
        <w:tab/>
        <w:t>Комитет просит государство-участник представить ему не позднее 28 н</w:t>
      </w:r>
      <w:r w:rsidRPr="007641A7">
        <w:t>о</w:t>
      </w:r>
      <w:r w:rsidRPr="007641A7">
        <w:t xml:space="preserve">ября 2015 года информацию о выполнении рекомендаций, </w:t>
      </w:r>
      <w:r>
        <w:t>в отношении</w:t>
      </w:r>
      <w:r w:rsidRPr="007641A7">
        <w:t>: а)</w:t>
      </w:r>
      <w:r>
        <w:t> </w:t>
      </w:r>
      <w:r w:rsidRPr="007641A7">
        <w:t xml:space="preserve">обеспечения и усиления гарантий защиты для лиц, лишенных свободы; </w:t>
      </w:r>
      <w:r w:rsidRPr="007641A7">
        <w:rPr>
          <w:lang w:val="en-US"/>
        </w:rPr>
        <w:t>b</w:t>
      </w:r>
      <w:r w:rsidRPr="007641A7">
        <w:t>)</w:t>
      </w:r>
      <w:r>
        <w:t> </w:t>
      </w:r>
      <w:r w:rsidRPr="007641A7">
        <w:t>проведения быстрых, беспристрастных и эффективных расследований в св</w:t>
      </w:r>
      <w:r w:rsidRPr="007641A7">
        <w:t>я</w:t>
      </w:r>
      <w:r w:rsidRPr="007641A7">
        <w:t>зи со всеми утверждениями о применении пыток и жестоком обращении и пр</w:t>
      </w:r>
      <w:r w:rsidRPr="007641A7">
        <w:t>и</w:t>
      </w:r>
      <w:r w:rsidRPr="007641A7">
        <w:t xml:space="preserve">менении чрезмерной силы сотрудниками правоохранительных органов или проправительственными вооруженными группами; </w:t>
      </w:r>
      <w:r w:rsidRPr="007641A7">
        <w:rPr>
          <w:lang w:val="en-US"/>
        </w:rPr>
        <w:t>c</w:t>
      </w:r>
      <w:r w:rsidRPr="007641A7">
        <w:t>) привлечени</w:t>
      </w:r>
      <w:r>
        <w:t>я</w:t>
      </w:r>
      <w:r w:rsidRPr="007641A7">
        <w:t xml:space="preserve"> подозрева</w:t>
      </w:r>
      <w:r w:rsidRPr="007641A7">
        <w:t>е</w:t>
      </w:r>
      <w:r w:rsidRPr="007641A7">
        <w:t xml:space="preserve">мых к суду и наказания виновных в совершении пыток и жестоком обращении, </w:t>
      </w:r>
      <w:r>
        <w:t>которые были с</w:t>
      </w:r>
      <w:r w:rsidRPr="007641A7">
        <w:t>формулирован</w:t>
      </w:r>
      <w:r>
        <w:t>ы</w:t>
      </w:r>
      <w:r w:rsidRPr="007641A7">
        <w:t xml:space="preserve"> в подпунктах </w:t>
      </w:r>
      <w:r w:rsidRPr="007641A7">
        <w:rPr>
          <w:lang w:val="en-US"/>
        </w:rPr>
        <w:t>b</w:t>
      </w:r>
      <w:r w:rsidRPr="007641A7">
        <w:t xml:space="preserve">) и </w:t>
      </w:r>
      <w:r w:rsidRPr="007641A7">
        <w:rPr>
          <w:lang w:val="en-US"/>
        </w:rPr>
        <w:t>d</w:t>
      </w:r>
      <w:r w:rsidRPr="007641A7">
        <w:t>) пункта 8, п</w:t>
      </w:r>
      <w:bookmarkStart w:id="2" w:name="_GoBack"/>
      <w:bookmarkEnd w:id="2"/>
      <w:r w:rsidRPr="007641A7">
        <w:t>ункте 9 и по</w:t>
      </w:r>
      <w:r w:rsidRPr="007641A7">
        <w:t>д</w:t>
      </w:r>
      <w:r w:rsidRPr="007641A7">
        <w:t>пункта</w:t>
      </w:r>
      <w:r>
        <w:t>х</w:t>
      </w:r>
      <w:r w:rsidRPr="007641A7">
        <w:t xml:space="preserve"> а) и е) пункта 10 настоящего доклада. </w:t>
      </w:r>
    </w:p>
    <w:p w:rsidR="009F5CC1" w:rsidRPr="007641A7" w:rsidRDefault="009F5CC1" w:rsidP="009F5CC1">
      <w:pPr>
        <w:pStyle w:val="SingleTxtGR"/>
      </w:pPr>
      <w:r w:rsidRPr="007641A7">
        <w:t>25.</w:t>
      </w:r>
      <w:r w:rsidRPr="007641A7">
        <w:tab/>
        <w:t>Государству-участнику предлагается представить свой пятый периодич</w:t>
      </w:r>
      <w:r w:rsidRPr="007641A7">
        <w:t>е</w:t>
      </w:r>
      <w:r w:rsidRPr="007641A7">
        <w:t xml:space="preserve">ский доклад не позднее 28 ноября 2018 года. С этой целью Комитет предлагает государству-участнику </w:t>
      </w:r>
      <w:r>
        <w:t xml:space="preserve">воспользоваться </w:t>
      </w:r>
      <w:r w:rsidRPr="007641A7">
        <w:t>факультативной процедур</w:t>
      </w:r>
      <w:r>
        <w:t>ой</w:t>
      </w:r>
      <w:r w:rsidRPr="007641A7">
        <w:t xml:space="preserve"> </w:t>
      </w:r>
      <w:r>
        <w:t>предста</w:t>
      </w:r>
      <w:r>
        <w:t>в</w:t>
      </w:r>
      <w:r>
        <w:t>ления докладов</w:t>
      </w:r>
      <w:r w:rsidRPr="007641A7">
        <w:t xml:space="preserve">, в соответствии с которой Комитет препроводит государству-участнику до представления периодического доклада перечень </w:t>
      </w:r>
      <w:r>
        <w:t xml:space="preserve">подлежащих рассмотрению </w:t>
      </w:r>
      <w:r w:rsidRPr="007641A7">
        <w:t>вопросов. Ответы государства-участника на этот перечень в</w:t>
      </w:r>
      <w:r w:rsidRPr="007641A7">
        <w:t>о</w:t>
      </w:r>
      <w:r w:rsidRPr="007641A7">
        <w:t>просов станут его следующим периодическим докладом, представляемым в с</w:t>
      </w:r>
      <w:r w:rsidRPr="007641A7">
        <w:t>о</w:t>
      </w:r>
      <w:r w:rsidRPr="007641A7">
        <w:t xml:space="preserve">ответствии со статьей 19 Конвенции. </w:t>
      </w:r>
    </w:p>
    <w:p w:rsidR="009F5CC1" w:rsidRPr="008A6C43" w:rsidRDefault="009F5CC1" w:rsidP="008A6C43">
      <w:pPr>
        <w:spacing w:before="240"/>
        <w:jc w:val="center"/>
        <w:rPr>
          <w:u w:val="single"/>
          <w:lang w:val="en-US"/>
        </w:rPr>
      </w:pPr>
      <w:r>
        <w:rPr>
          <w:u w:val="single"/>
        </w:rPr>
        <w:tab/>
      </w:r>
      <w:r>
        <w:rPr>
          <w:u w:val="single"/>
        </w:rPr>
        <w:tab/>
      </w:r>
      <w:r>
        <w:rPr>
          <w:u w:val="single"/>
        </w:rPr>
        <w:tab/>
      </w:r>
    </w:p>
    <w:sectPr w:rsidR="009F5CC1" w:rsidRPr="008A6C43" w:rsidSect="00F90607">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161" w:rsidRDefault="002A2161">
      <w:r>
        <w:rPr>
          <w:lang w:val="en-US"/>
        </w:rPr>
        <w:tab/>
      </w:r>
      <w:r>
        <w:separator/>
      </w:r>
    </w:p>
  </w:endnote>
  <w:endnote w:type="continuationSeparator" w:id="0">
    <w:p w:rsidR="002A2161" w:rsidRDefault="002A2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600" w:rsidRPr="00B74BE2" w:rsidRDefault="00F73600">
    <w:pPr>
      <w:pStyle w:val="ac"/>
      <w:rPr>
        <w:szCs w:val="16"/>
        <w:lang w:val="en-US"/>
      </w:rPr>
    </w:pPr>
    <w:r>
      <w:rPr>
        <w:rStyle w:val="ad"/>
      </w:rPr>
      <w:fldChar w:fldCharType="begin"/>
    </w:r>
    <w:r>
      <w:rPr>
        <w:rStyle w:val="ad"/>
      </w:rPr>
      <w:instrText xml:space="preserve"> PAGE </w:instrText>
    </w:r>
    <w:r>
      <w:rPr>
        <w:rStyle w:val="ad"/>
      </w:rPr>
      <w:fldChar w:fldCharType="separate"/>
    </w:r>
    <w:r w:rsidR="00660EC7">
      <w:rPr>
        <w:rStyle w:val="ad"/>
        <w:noProof/>
      </w:rPr>
      <w:t>12</w:t>
    </w:r>
    <w:r>
      <w:rPr>
        <w:rStyle w:val="ad"/>
      </w:rPr>
      <w:fldChar w:fldCharType="end"/>
    </w:r>
    <w:r>
      <w:rPr>
        <w:rStyle w:val="ad"/>
        <w:lang w:val="en-US"/>
      </w:rPr>
      <w:tab/>
    </w:r>
    <w:r>
      <w:rPr>
        <w:rStyle w:val="ad"/>
        <w:b w:val="0"/>
        <w:sz w:val="16"/>
        <w:szCs w:val="16"/>
        <w:lang w:val="en-US"/>
      </w:rPr>
      <w:t>GE.</w:t>
    </w:r>
    <w:r w:rsidR="002A2161" w:rsidRPr="002A2161">
      <w:rPr>
        <w:szCs w:val="16"/>
        <w:lang w:val="en-US"/>
      </w:rPr>
      <w:t>14-67075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600" w:rsidRPr="00B74BE2" w:rsidRDefault="00F73600">
    <w:pPr>
      <w:pStyle w:val="ac"/>
      <w:rPr>
        <w:b/>
        <w:sz w:val="18"/>
        <w:szCs w:val="18"/>
        <w:lang w:val="en-US"/>
      </w:rPr>
    </w:pPr>
    <w:r>
      <w:rPr>
        <w:lang w:val="en-US"/>
      </w:rPr>
      <w:t>GE.</w:t>
    </w:r>
    <w:r w:rsidR="002A2161" w:rsidRPr="002A2161">
      <w:rPr>
        <w:lang w:val="en-US"/>
      </w:rPr>
      <w:t>14-67075</w:t>
    </w:r>
    <w:r>
      <w:rPr>
        <w:lang w:val="en-US"/>
      </w:rPr>
      <w:tab/>
    </w:r>
    <w:r>
      <w:rPr>
        <w:rStyle w:val="ad"/>
      </w:rPr>
      <w:fldChar w:fldCharType="begin"/>
    </w:r>
    <w:r>
      <w:rPr>
        <w:rStyle w:val="ad"/>
      </w:rPr>
      <w:instrText xml:space="preserve"> PAGE </w:instrText>
    </w:r>
    <w:r>
      <w:rPr>
        <w:rStyle w:val="ad"/>
      </w:rPr>
      <w:fldChar w:fldCharType="separate"/>
    </w:r>
    <w:r w:rsidR="00660EC7">
      <w:rPr>
        <w:rStyle w:val="ad"/>
        <w:noProof/>
      </w:rPr>
      <w:t>13</w:t>
    </w:r>
    <w:r>
      <w:rPr>
        <w:rStyle w:val="ad"/>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8"/>
      <w:tblW w:w="0" w:type="auto"/>
      <w:tblBorders>
        <w:top w:val="none" w:sz="0" w:space="0" w:color="auto"/>
        <w:bottom w:val="none" w:sz="0" w:space="0" w:color="auto"/>
      </w:tblBorders>
      <w:tblLook w:val="01E0" w:firstRow="1" w:lastRow="1" w:firstColumn="1" w:lastColumn="1" w:noHBand="0" w:noVBand="0"/>
    </w:tblPr>
    <w:tblGrid>
      <w:gridCol w:w="3634"/>
      <w:gridCol w:w="4625"/>
      <w:gridCol w:w="1596"/>
    </w:tblGrid>
    <w:tr w:rsidR="002B682F" w:rsidTr="00A87460">
      <w:trPr>
        <w:cnfStyle w:val="100000000000" w:firstRow="1" w:lastRow="0" w:firstColumn="0" w:lastColumn="0" w:oddVBand="0" w:evenVBand="0" w:oddHBand="0" w:evenHBand="0" w:firstRowFirstColumn="0" w:firstRowLastColumn="0" w:lastRowFirstColumn="0" w:lastRowLastColumn="0"/>
        <w:trHeight w:val="438"/>
      </w:trPr>
      <w:tc>
        <w:tcPr>
          <w:tcW w:w="4068" w:type="dxa"/>
          <w:vAlign w:val="bottom"/>
        </w:tcPr>
        <w:p w:rsidR="002B682F" w:rsidRPr="00640989" w:rsidRDefault="002B682F" w:rsidP="008D5A4F">
          <w:pPr>
            <w:rPr>
              <w:sz w:val="20"/>
            </w:rPr>
          </w:pPr>
          <w:r w:rsidRPr="002B682F">
            <w:rPr>
              <w:sz w:val="20"/>
              <w:lang w:val="en-US"/>
            </w:rPr>
            <w:t>GE</w:t>
          </w:r>
          <w:r w:rsidR="00376CDC">
            <w:rPr>
              <w:sz w:val="20"/>
              <w:lang w:val="en-US"/>
            </w:rPr>
            <w:t>.</w:t>
          </w:r>
          <w:r w:rsidR="00D4540D">
            <w:rPr>
              <w:sz w:val="20"/>
              <w:lang w:val="en-US"/>
            </w:rPr>
            <w:t>1</w:t>
          </w:r>
          <w:r w:rsidR="002A2161">
            <w:rPr>
              <w:sz w:val="20"/>
              <w:lang w:val="en-US"/>
            </w:rPr>
            <w:t>4</w:t>
          </w:r>
          <w:r w:rsidRPr="002B682F">
            <w:rPr>
              <w:sz w:val="20"/>
              <w:lang w:val="en-US"/>
            </w:rPr>
            <w:t>-</w:t>
          </w:r>
          <w:r w:rsidR="002A2161">
            <w:rPr>
              <w:sz w:val="20"/>
              <w:lang w:val="en-US"/>
            </w:rPr>
            <w:t>67075</w:t>
          </w:r>
          <w:r w:rsidRPr="002B682F">
            <w:rPr>
              <w:sz w:val="20"/>
              <w:lang w:val="en-US"/>
            </w:rPr>
            <w:t xml:space="preserve">  (R)</w:t>
          </w:r>
          <w:r w:rsidR="00640989">
            <w:rPr>
              <w:sz w:val="20"/>
            </w:rPr>
            <w:t xml:space="preserve">  170615  170615</w:t>
          </w:r>
        </w:p>
      </w:tc>
      <w:tc>
        <w:tcPr>
          <w:tcW w:w="4663" w:type="dxa"/>
          <w:vMerge w:val="restart"/>
          <w:vAlign w:val="bottom"/>
        </w:tcPr>
        <w:p w:rsidR="002B682F" w:rsidRDefault="00D4540D" w:rsidP="00A87460">
          <w:pPr>
            <w:spacing w:after="120"/>
            <w:jc w:val="right"/>
          </w:pPr>
          <w:r>
            <w:rPr>
              <w:b/>
              <w:noProof/>
              <w:lang w:eastAsia="ru-RU"/>
            </w:rPr>
            <w:drawing>
              <wp:inline distT="0" distB="0" distL="0" distR="0" wp14:anchorId="04A6BF63" wp14:editId="0C08DE48">
                <wp:extent cx="2704465" cy="230505"/>
                <wp:effectExtent l="0" t="0" r="635" b="0"/>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4465" cy="230505"/>
                        </a:xfrm>
                        <a:prstGeom prst="rect">
                          <a:avLst/>
                        </a:prstGeom>
                        <a:noFill/>
                        <a:ln>
                          <a:noFill/>
                        </a:ln>
                      </pic:spPr>
                    </pic:pic>
                  </a:graphicData>
                </a:graphic>
              </wp:inline>
            </w:drawing>
          </w:r>
        </w:p>
      </w:tc>
      <w:tc>
        <w:tcPr>
          <w:tcW w:w="1124" w:type="dxa"/>
          <w:vMerge w:val="restart"/>
          <w:vAlign w:val="bottom"/>
        </w:tcPr>
        <w:p w:rsidR="002B682F" w:rsidRDefault="002A2161" w:rsidP="00A87460">
          <w:pPr>
            <w:jc w:val="right"/>
          </w:pPr>
          <w:r>
            <w:rPr>
              <w:noProof/>
              <w:lang w:eastAsia="ru-RU"/>
            </w:rPr>
            <w:drawing>
              <wp:inline distT="0" distB="0" distL="0" distR="0" wp14:anchorId="4B44352A" wp14:editId="12B87144">
                <wp:extent cx="868680" cy="868680"/>
                <wp:effectExtent l="0" t="0" r="7620" b="7620"/>
                <wp:docPr id="3" name="Рисунок 3" descr="http://undocs.org/m2/QRCode2.ashx?DS=CAT/C/VEN/CO/3-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VEN/CO/3-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8680" cy="868680"/>
                        </a:xfrm>
                        <a:prstGeom prst="rect">
                          <a:avLst/>
                        </a:prstGeom>
                        <a:noFill/>
                        <a:ln>
                          <a:noFill/>
                        </a:ln>
                      </pic:spPr>
                    </pic:pic>
                  </a:graphicData>
                </a:graphic>
              </wp:inline>
            </w:drawing>
          </w:r>
        </w:p>
      </w:tc>
    </w:tr>
    <w:tr w:rsidR="002B682F" w:rsidRPr="00797A78" w:rsidTr="00A87460">
      <w:tc>
        <w:tcPr>
          <w:tcW w:w="4068" w:type="dxa"/>
          <w:vAlign w:val="bottom"/>
        </w:tcPr>
        <w:p w:rsidR="002B682F" w:rsidRPr="0061359D" w:rsidRDefault="0061359D" w:rsidP="00A87460">
          <w:pPr>
            <w:rPr>
              <w:rFonts w:ascii="C39T30Lfz" w:hAnsi="C39T30Lfz"/>
              <w:spacing w:val="0"/>
              <w:w w:val="100"/>
              <w:kern w:val="0"/>
              <w:sz w:val="56"/>
              <w:szCs w:val="56"/>
              <w:lang w:val="en-US" w:eastAsia="ru-RU"/>
            </w:rPr>
          </w:pPr>
          <w:r w:rsidRPr="0061359D">
            <w:rPr>
              <w:rFonts w:ascii="C39T30Lfz" w:hAnsi="C39T30Lfz"/>
              <w:spacing w:val="0"/>
              <w:w w:val="100"/>
              <w:kern w:val="0"/>
              <w:sz w:val="56"/>
              <w:szCs w:val="56"/>
              <w:lang w:val="en-US" w:eastAsia="ru-RU"/>
            </w:rPr>
            <w:t></w:t>
          </w:r>
          <w:r w:rsidRPr="0061359D">
            <w:rPr>
              <w:rFonts w:ascii="C39T30Lfz" w:hAnsi="C39T30Lfz"/>
              <w:spacing w:val="0"/>
              <w:w w:val="100"/>
              <w:kern w:val="0"/>
              <w:sz w:val="56"/>
              <w:szCs w:val="56"/>
              <w:lang w:val="en-US" w:eastAsia="ru-RU"/>
            </w:rPr>
            <w:t></w:t>
          </w:r>
          <w:r w:rsidRPr="0061359D">
            <w:rPr>
              <w:rFonts w:ascii="C39T30Lfz" w:hAnsi="C39T30Lfz"/>
              <w:spacing w:val="0"/>
              <w:w w:val="100"/>
              <w:kern w:val="0"/>
              <w:sz w:val="56"/>
              <w:szCs w:val="56"/>
              <w:lang w:val="en-US" w:eastAsia="ru-RU"/>
            </w:rPr>
            <w:t></w:t>
          </w:r>
          <w:r w:rsidRPr="0061359D">
            <w:rPr>
              <w:rFonts w:ascii="C39T30Lfz" w:hAnsi="C39T30Lfz"/>
              <w:spacing w:val="0"/>
              <w:w w:val="100"/>
              <w:kern w:val="0"/>
              <w:sz w:val="56"/>
              <w:szCs w:val="56"/>
              <w:lang w:val="en-US" w:eastAsia="ru-RU"/>
            </w:rPr>
            <w:t></w:t>
          </w:r>
          <w:r w:rsidRPr="0061359D">
            <w:rPr>
              <w:rFonts w:ascii="C39T30Lfz" w:hAnsi="C39T30Lfz"/>
              <w:spacing w:val="0"/>
              <w:w w:val="100"/>
              <w:kern w:val="0"/>
              <w:sz w:val="56"/>
              <w:szCs w:val="56"/>
              <w:lang w:val="en-US" w:eastAsia="ru-RU"/>
            </w:rPr>
            <w:t></w:t>
          </w:r>
          <w:r w:rsidRPr="0061359D">
            <w:rPr>
              <w:rFonts w:ascii="C39T30Lfz" w:hAnsi="C39T30Lfz"/>
              <w:spacing w:val="0"/>
              <w:w w:val="100"/>
              <w:kern w:val="0"/>
              <w:sz w:val="56"/>
              <w:szCs w:val="56"/>
              <w:lang w:val="en-US" w:eastAsia="ru-RU"/>
            </w:rPr>
            <w:t></w:t>
          </w:r>
          <w:r w:rsidRPr="0061359D">
            <w:rPr>
              <w:rFonts w:ascii="C39T30Lfz" w:hAnsi="C39T30Lfz"/>
              <w:spacing w:val="0"/>
              <w:w w:val="100"/>
              <w:kern w:val="0"/>
              <w:sz w:val="56"/>
              <w:szCs w:val="56"/>
              <w:lang w:val="en-US" w:eastAsia="ru-RU"/>
            </w:rPr>
            <w:t></w:t>
          </w:r>
          <w:r w:rsidRPr="0061359D">
            <w:rPr>
              <w:rFonts w:ascii="C39T30Lfz" w:hAnsi="C39T30Lfz"/>
              <w:spacing w:val="0"/>
              <w:w w:val="100"/>
              <w:kern w:val="0"/>
              <w:sz w:val="56"/>
              <w:szCs w:val="56"/>
              <w:lang w:val="en-US" w:eastAsia="ru-RU"/>
            </w:rPr>
            <w:t></w:t>
          </w:r>
          <w:r w:rsidRPr="0061359D">
            <w:rPr>
              <w:rFonts w:ascii="C39T30Lfz" w:hAnsi="C39T30Lfz"/>
              <w:spacing w:val="0"/>
              <w:w w:val="100"/>
              <w:kern w:val="0"/>
              <w:sz w:val="56"/>
              <w:szCs w:val="56"/>
              <w:lang w:val="en-US" w:eastAsia="ru-RU"/>
            </w:rPr>
            <w:t></w:t>
          </w:r>
        </w:p>
      </w:tc>
      <w:tc>
        <w:tcPr>
          <w:tcW w:w="4663" w:type="dxa"/>
          <w:vMerge/>
        </w:tcPr>
        <w:p w:rsidR="002B682F" w:rsidRDefault="002B682F" w:rsidP="00A87460"/>
      </w:tc>
      <w:tc>
        <w:tcPr>
          <w:tcW w:w="1124" w:type="dxa"/>
          <w:vMerge/>
        </w:tcPr>
        <w:p w:rsidR="002B682F" w:rsidRDefault="002B682F" w:rsidP="00A87460"/>
      </w:tc>
    </w:tr>
  </w:tbl>
  <w:p w:rsidR="002B682F" w:rsidRDefault="002B682F" w:rsidP="002B682F">
    <w:pPr>
      <w:spacing w:line="240" w:lineRule="auto"/>
      <w:rPr>
        <w:sz w:val="2"/>
        <w:szCs w:val="2"/>
        <w:lang w:val="en-US"/>
      </w:rPr>
    </w:pPr>
  </w:p>
  <w:p w:rsidR="00F73600" w:rsidRDefault="00F73600" w:rsidP="001256F0">
    <w:pPr>
      <w:pStyle w:val="ac"/>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161" w:rsidRPr="00F71F63" w:rsidRDefault="002A2161"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2A2161" w:rsidRPr="00F71F63" w:rsidRDefault="002A2161" w:rsidP="00635E86">
      <w:pPr>
        <w:tabs>
          <w:tab w:val="right" w:pos="2155"/>
        </w:tabs>
        <w:spacing w:after="80" w:line="240" w:lineRule="auto"/>
        <w:rPr>
          <w:u w:val="single"/>
          <w:lang w:val="en-US"/>
        </w:rPr>
      </w:pPr>
      <w:r w:rsidRPr="00F71F63">
        <w:rPr>
          <w:u w:val="single"/>
          <w:lang w:val="en-US"/>
        </w:rPr>
        <w:tab/>
      </w:r>
    </w:p>
    <w:p w:rsidR="002A2161" w:rsidRPr="00635E86" w:rsidRDefault="002A2161" w:rsidP="00635E86">
      <w:pPr>
        <w:pStyle w:val="ac"/>
      </w:pPr>
    </w:p>
  </w:footnote>
  <w:footnote w:id="1">
    <w:p w:rsidR="0061359D" w:rsidRPr="0004498A" w:rsidRDefault="0061359D" w:rsidP="0061359D">
      <w:pPr>
        <w:pStyle w:val="af"/>
        <w:rPr>
          <w:sz w:val="20"/>
          <w:lang w:val="ru-RU"/>
        </w:rPr>
      </w:pPr>
      <w:r>
        <w:tab/>
      </w:r>
      <w:r w:rsidRPr="0061359D">
        <w:rPr>
          <w:rStyle w:val="ab"/>
          <w:sz w:val="20"/>
          <w:vertAlign w:val="baseline"/>
          <w:lang w:val="ru-RU"/>
        </w:rPr>
        <w:t>*</w:t>
      </w:r>
      <w:r w:rsidRPr="0004498A">
        <w:rPr>
          <w:lang w:val="ru-RU"/>
        </w:rPr>
        <w:tab/>
      </w:r>
      <w:r>
        <w:rPr>
          <w:lang w:val="ru-RU"/>
        </w:rPr>
        <w:t>П</w:t>
      </w:r>
      <w:r w:rsidRPr="0004498A">
        <w:rPr>
          <w:lang w:val="ru-RU"/>
        </w:rPr>
        <w:t>риняты Комитетом на его пятьдесят третьей сессии (3−28 ноября 2014 года)</w:t>
      </w:r>
      <w:r>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600" w:rsidRPr="008C469F" w:rsidRDefault="00F73600">
    <w:pPr>
      <w:pStyle w:val="a9"/>
      <w:rPr>
        <w:lang w:val="en-US"/>
      </w:rPr>
    </w:pPr>
    <w:r>
      <w:rPr>
        <w:lang w:val="en-US"/>
      </w:rPr>
      <w:t>CAT/</w:t>
    </w:r>
    <w:r w:rsidR="002A2161" w:rsidRPr="002A2161">
      <w:rPr>
        <w:lang w:val="en-US"/>
      </w:rPr>
      <w:t>C/VEN/CO/3-4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600" w:rsidRPr="00B74BE2" w:rsidRDefault="00F73600">
    <w:pPr>
      <w:pStyle w:val="a9"/>
      <w:rPr>
        <w:lang w:val="en-US"/>
      </w:rPr>
    </w:pPr>
    <w:r>
      <w:rPr>
        <w:lang w:val="en-US"/>
      </w:rPr>
      <w:tab/>
      <w:t>CAT/</w:t>
    </w:r>
    <w:r w:rsidR="002A2161" w:rsidRPr="002A2161">
      <w:rPr>
        <w:lang w:val="en-US"/>
      </w:rPr>
      <w:t>C/VEN/CO/3-4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5"/>
      <w:lvlText w:val="%1."/>
      <w:lvlJc w:val="left"/>
      <w:pPr>
        <w:tabs>
          <w:tab w:val="num" w:pos="1492"/>
        </w:tabs>
        <w:ind w:left="1492" w:hanging="360"/>
      </w:pPr>
    </w:lvl>
  </w:abstractNum>
  <w:abstractNum w:abstractNumId="1">
    <w:nsid w:val="FFFFFF7D"/>
    <w:multiLevelType w:val="singleLevel"/>
    <w:tmpl w:val="6336686A"/>
    <w:lvl w:ilvl="0">
      <w:start w:val="1"/>
      <w:numFmt w:val="decimal"/>
      <w:pStyle w:val="4"/>
      <w:lvlText w:val="%1."/>
      <w:lvlJc w:val="left"/>
      <w:pPr>
        <w:tabs>
          <w:tab w:val="num" w:pos="1209"/>
        </w:tabs>
        <w:ind w:left="1209" w:hanging="360"/>
      </w:pPr>
    </w:lvl>
  </w:abstractNum>
  <w:abstractNum w:abstractNumId="2">
    <w:nsid w:val="FFFFFF7E"/>
    <w:multiLevelType w:val="singleLevel"/>
    <w:tmpl w:val="F3EE73BE"/>
    <w:lvl w:ilvl="0">
      <w:start w:val="1"/>
      <w:numFmt w:val="decimal"/>
      <w:pStyle w:val="3"/>
      <w:lvlText w:val="%1."/>
      <w:lvlJc w:val="left"/>
      <w:pPr>
        <w:tabs>
          <w:tab w:val="num" w:pos="926"/>
        </w:tabs>
        <w:ind w:left="926" w:hanging="360"/>
      </w:pPr>
    </w:lvl>
  </w:abstractNum>
  <w:abstractNum w:abstractNumId="3">
    <w:nsid w:val="FFFFFF7F"/>
    <w:multiLevelType w:val="singleLevel"/>
    <w:tmpl w:val="A1ACCA3C"/>
    <w:lvl w:ilvl="0">
      <w:start w:val="1"/>
      <w:numFmt w:val="decimal"/>
      <w:pStyle w:val="2"/>
      <w:lvlText w:val="%1."/>
      <w:lvlJc w:val="left"/>
      <w:pPr>
        <w:tabs>
          <w:tab w:val="num" w:pos="643"/>
        </w:tabs>
        <w:ind w:left="643" w:hanging="360"/>
      </w:pPr>
    </w:lvl>
  </w:abstractNum>
  <w:abstractNum w:abstractNumId="4">
    <w:nsid w:val="FFFFFF80"/>
    <w:multiLevelType w:val="singleLevel"/>
    <w:tmpl w:val="022A49F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a"/>
      <w:lvlText w:val="%1."/>
      <w:lvlJc w:val="left"/>
      <w:pPr>
        <w:tabs>
          <w:tab w:val="num" w:pos="360"/>
        </w:tabs>
        <w:ind w:left="360" w:hanging="360"/>
      </w:pPr>
    </w:lvl>
  </w:abstractNum>
  <w:abstractNum w:abstractNumId="9">
    <w:nsid w:val="FFFFFF89"/>
    <w:multiLevelType w:val="singleLevel"/>
    <w:tmpl w:val="AA6A47F6"/>
    <w:lvl w:ilvl="0">
      <w:start w:val="1"/>
      <w:numFmt w:val="bullet"/>
      <w:pStyle w:val="a0"/>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1515A6D"/>
    <w:multiLevelType w:val="hybridMultilevel"/>
    <w:tmpl w:val="C802AC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3676EF3"/>
    <w:multiLevelType w:val="multilevel"/>
    <w:tmpl w:val="04190023"/>
    <w:styleLink w:val="a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1"/>
  </w:num>
  <w:num w:numId="3">
    <w:abstractNumId w:val="14"/>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1"/>
  </w:num>
  <w:num w:numId="19">
    <w:abstractNumId w:val="11"/>
  </w:num>
  <w:num w:numId="20">
    <w:abstractNumId w:val="15"/>
  </w:num>
  <w:num w:numId="21">
    <w:abstractNumId w:val="11"/>
  </w:num>
  <w:num w:numId="22">
    <w:abstractNumId w:val="14"/>
  </w:num>
  <w:num w:numId="23">
    <w:abstractNumId w:val="14"/>
  </w:num>
  <w:num w:numId="24">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activeWritingStyle w:appName="MSWord" w:lang="en-US" w:vendorID="64" w:dllVersion="131078" w:nlCheck="1" w:checkStyle="1"/>
  <w:activeWritingStyle w:appName="MSWord" w:lang="en-GB" w:vendorID="64" w:dllVersion="131078" w:nlCheck="1" w:checkStyle="1"/>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characterSpacingControl w:val="doNotCompress"/>
  <w:hdrShapeDefaults>
    <o:shapedefaults v:ext="edit" spidmax="6145"/>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161"/>
    <w:rsid w:val="000033D8"/>
    <w:rsid w:val="00005C1C"/>
    <w:rsid w:val="00016553"/>
    <w:rsid w:val="000233B3"/>
    <w:rsid w:val="00023E9E"/>
    <w:rsid w:val="00026B0C"/>
    <w:rsid w:val="0003638E"/>
    <w:rsid w:val="00036FF2"/>
    <w:rsid w:val="0004010A"/>
    <w:rsid w:val="0004136F"/>
    <w:rsid w:val="00043D88"/>
    <w:rsid w:val="00046E4D"/>
    <w:rsid w:val="00061420"/>
    <w:rsid w:val="0006401A"/>
    <w:rsid w:val="00072C27"/>
    <w:rsid w:val="00080A04"/>
    <w:rsid w:val="00086182"/>
    <w:rsid w:val="00090891"/>
    <w:rsid w:val="00092E62"/>
    <w:rsid w:val="00097975"/>
    <w:rsid w:val="000A3DDF"/>
    <w:rsid w:val="000A60A0"/>
    <w:rsid w:val="000C3688"/>
    <w:rsid w:val="000D6863"/>
    <w:rsid w:val="00117AEE"/>
    <w:rsid w:val="001256F0"/>
    <w:rsid w:val="001463F7"/>
    <w:rsid w:val="0015769C"/>
    <w:rsid w:val="0016525A"/>
    <w:rsid w:val="00180752"/>
    <w:rsid w:val="00185076"/>
    <w:rsid w:val="0018543C"/>
    <w:rsid w:val="00190231"/>
    <w:rsid w:val="00192ABD"/>
    <w:rsid w:val="001A75D5"/>
    <w:rsid w:val="001A7D40"/>
    <w:rsid w:val="001D07F7"/>
    <w:rsid w:val="001D384C"/>
    <w:rsid w:val="001D7B8F"/>
    <w:rsid w:val="001E48EE"/>
    <w:rsid w:val="001F2D04"/>
    <w:rsid w:val="0020059C"/>
    <w:rsid w:val="002019BD"/>
    <w:rsid w:val="00211CE5"/>
    <w:rsid w:val="00232D42"/>
    <w:rsid w:val="00237334"/>
    <w:rsid w:val="002444F4"/>
    <w:rsid w:val="0025055E"/>
    <w:rsid w:val="002629A0"/>
    <w:rsid w:val="0028492B"/>
    <w:rsid w:val="00291C8F"/>
    <w:rsid w:val="002A2161"/>
    <w:rsid w:val="002B682F"/>
    <w:rsid w:val="002C5036"/>
    <w:rsid w:val="002C6A71"/>
    <w:rsid w:val="002C6D5F"/>
    <w:rsid w:val="002D15EA"/>
    <w:rsid w:val="002D6C07"/>
    <w:rsid w:val="002E0CE6"/>
    <w:rsid w:val="002E1163"/>
    <w:rsid w:val="002E43F3"/>
    <w:rsid w:val="003215F5"/>
    <w:rsid w:val="00332891"/>
    <w:rsid w:val="00352AB4"/>
    <w:rsid w:val="00356BB2"/>
    <w:rsid w:val="00360477"/>
    <w:rsid w:val="00367FC9"/>
    <w:rsid w:val="003711A1"/>
    <w:rsid w:val="00372123"/>
    <w:rsid w:val="00376CDC"/>
    <w:rsid w:val="00386581"/>
    <w:rsid w:val="00387100"/>
    <w:rsid w:val="003951D3"/>
    <w:rsid w:val="003978C6"/>
    <w:rsid w:val="003A748F"/>
    <w:rsid w:val="003B40A9"/>
    <w:rsid w:val="003C016E"/>
    <w:rsid w:val="003D5EBD"/>
    <w:rsid w:val="003F770B"/>
    <w:rsid w:val="00401CE0"/>
    <w:rsid w:val="00403234"/>
    <w:rsid w:val="00407AC3"/>
    <w:rsid w:val="00414586"/>
    <w:rsid w:val="00415059"/>
    <w:rsid w:val="00424FDD"/>
    <w:rsid w:val="0043033D"/>
    <w:rsid w:val="004313F0"/>
    <w:rsid w:val="00435FE4"/>
    <w:rsid w:val="00457634"/>
    <w:rsid w:val="00474F42"/>
    <w:rsid w:val="0048244D"/>
    <w:rsid w:val="004A0448"/>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461F6"/>
    <w:rsid w:val="0056618E"/>
    <w:rsid w:val="00576F59"/>
    <w:rsid w:val="00577A34"/>
    <w:rsid w:val="00580AAD"/>
    <w:rsid w:val="005823C0"/>
    <w:rsid w:val="00593A04"/>
    <w:rsid w:val="005A6D5A"/>
    <w:rsid w:val="005B1B28"/>
    <w:rsid w:val="005B7D51"/>
    <w:rsid w:val="005B7F35"/>
    <w:rsid w:val="005C2081"/>
    <w:rsid w:val="005C678A"/>
    <w:rsid w:val="005D346D"/>
    <w:rsid w:val="005E74AB"/>
    <w:rsid w:val="0060566A"/>
    <w:rsid w:val="00606A3E"/>
    <w:rsid w:val="006115AA"/>
    <w:rsid w:val="006120AE"/>
    <w:rsid w:val="0061359D"/>
    <w:rsid w:val="0062724A"/>
    <w:rsid w:val="00635E86"/>
    <w:rsid w:val="00636A37"/>
    <w:rsid w:val="00640989"/>
    <w:rsid w:val="006501A5"/>
    <w:rsid w:val="006567B2"/>
    <w:rsid w:val="00660EC7"/>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4C20"/>
    <w:rsid w:val="006F5FBF"/>
    <w:rsid w:val="0070327E"/>
    <w:rsid w:val="00707B5F"/>
    <w:rsid w:val="00735602"/>
    <w:rsid w:val="0075279B"/>
    <w:rsid w:val="00753748"/>
    <w:rsid w:val="00762446"/>
    <w:rsid w:val="00766ED4"/>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47B73"/>
    <w:rsid w:val="00861C52"/>
    <w:rsid w:val="008727A1"/>
    <w:rsid w:val="00886B0F"/>
    <w:rsid w:val="00891C08"/>
    <w:rsid w:val="008A3879"/>
    <w:rsid w:val="008A5FA8"/>
    <w:rsid w:val="008A6C43"/>
    <w:rsid w:val="008A7575"/>
    <w:rsid w:val="008B5F47"/>
    <w:rsid w:val="008C7B87"/>
    <w:rsid w:val="008D5A4F"/>
    <w:rsid w:val="008D6A7A"/>
    <w:rsid w:val="008E0EF5"/>
    <w:rsid w:val="008E3E87"/>
    <w:rsid w:val="008E7F13"/>
    <w:rsid w:val="008F3185"/>
    <w:rsid w:val="00915B0A"/>
    <w:rsid w:val="00926904"/>
    <w:rsid w:val="009372F0"/>
    <w:rsid w:val="00955022"/>
    <w:rsid w:val="00957B4D"/>
    <w:rsid w:val="00964EEA"/>
    <w:rsid w:val="00973B80"/>
    <w:rsid w:val="00980C86"/>
    <w:rsid w:val="009B1D9B"/>
    <w:rsid w:val="009B4074"/>
    <w:rsid w:val="009B4793"/>
    <w:rsid w:val="009C30BB"/>
    <w:rsid w:val="009C60BE"/>
    <w:rsid w:val="009E6279"/>
    <w:rsid w:val="009F00A6"/>
    <w:rsid w:val="009F56A7"/>
    <w:rsid w:val="009F5B05"/>
    <w:rsid w:val="009F5CC1"/>
    <w:rsid w:val="00A026CA"/>
    <w:rsid w:val="00A07232"/>
    <w:rsid w:val="00A14800"/>
    <w:rsid w:val="00A156DE"/>
    <w:rsid w:val="00A157ED"/>
    <w:rsid w:val="00A2446A"/>
    <w:rsid w:val="00A31E2C"/>
    <w:rsid w:val="00A325A9"/>
    <w:rsid w:val="00A4025D"/>
    <w:rsid w:val="00A800D1"/>
    <w:rsid w:val="00A87460"/>
    <w:rsid w:val="00A92699"/>
    <w:rsid w:val="00AB4B66"/>
    <w:rsid w:val="00AB5BF0"/>
    <w:rsid w:val="00AC1C95"/>
    <w:rsid w:val="00AC2CCB"/>
    <w:rsid w:val="00AC443A"/>
    <w:rsid w:val="00AE60E2"/>
    <w:rsid w:val="00B0169F"/>
    <w:rsid w:val="00B05F21"/>
    <w:rsid w:val="00B14EA9"/>
    <w:rsid w:val="00B30A3C"/>
    <w:rsid w:val="00B46A1E"/>
    <w:rsid w:val="00B81305"/>
    <w:rsid w:val="00BA7B61"/>
    <w:rsid w:val="00BB17DC"/>
    <w:rsid w:val="00BB1AF9"/>
    <w:rsid w:val="00BB4C4A"/>
    <w:rsid w:val="00BD2A77"/>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12B4"/>
    <w:rsid w:val="00D025D5"/>
    <w:rsid w:val="00D26B13"/>
    <w:rsid w:val="00D26CC1"/>
    <w:rsid w:val="00D30662"/>
    <w:rsid w:val="00D32A0B"/>
    <w:rsid w:val="00D34CFC"/>
    <w:rsid w:val="00D4540D"/>
    <w:rsid w:val="00D56812"/>
    <w:rsid w:val="00D6236B"/>
    <w:rsid w:val="00D64C20"/>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73600"/>
    <w:rsid w:val="00F87446"/>
    <w:rsid w:val="00F87506"/>
    <w:rsid w:val="00F90607"/>
    <w:rsid w:val="00F92C41"/>
    <w:rsid w:val="00FA5522"/>
    <w:rsid w:val="00FA6E4A"/>
    <w:rsid w:val="00FB2B35"/>
    <w:rsid w:val="00FC4AE1"/>
    <w:rsid w:val="00FD78A3"/>
    <w:rsid w:val="00FF2696"/>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pPr>
      <w:spacing w:line="240" w:lineRule="atLeast"/>
    </w:pPr>
    <w:rPr>
      <w:spacing w:val="4"/>
      <w:w w:val="103"/>
      <w:kern w:val="14"/>
      <w:lang w:eastAsia="en-US"/>
    </w:rPr>
  </w:style>
  <w:style w:type="paragraph" w:styleId="1">
    <w:name w:val="heading 1"/>
    <w:aliases w:val="Table_GR"/>
    <w:basedOn w:val="a2"/>
    <w:next w:val="a2"/>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qFormat/>
    <w:rsid w:val="007E71C9"/>
    <w:pPr>
      <w:keepNext/>
      <w:spacing w:before="240" w:after="60"/>
      <w:outlineLvl w:val="1"/>
    </w:pPr>
    <w:rPr>
      <w:rFonts w:ascii="Arial" w:hAnsi="Arial" w:cs="Arial"/>
      <w:b/>
      <w:bCs/>
      <w:i/>
      <w:iCs/>
      <w:sz w:val="28"/>
      <w:szCs w:val="28"/>
    </w:rPr>
  </w:style>
  <w:style w:type="paragraph" w:styleId="31">
    <w:name w:val="heading 3"/>
    <w:basedOn w:val="a2"/>
    <w:next w:val="a2"/>
    <w:qFormat/>
    <w:rsid w:val="007E71C9"/>
    <w:pPr>
      <w:keepNext/>
      <w:spacing w:before="240" w:after="60"/>
      <w:outlineLvl w:val="2"/>
    </w:pPr>
    <w:rPr>
      <w:rFonts w:ascii="Arial" w:hAnsi="Arial" w:cs="Arial"/>
      <w:b/>
      <w:bCs/>
      <w:sz w:val="26"/>
      <w:szCs w:val="26"/>
    </w:rPr>
  </w:style>
  <w:style w:type="paragraph" w:styleId="41">
    <w:name w:val="heading 4"/>
    <w:basedOn w:val="a2"/>
    <w:next w:val="a2"/>
    <w:qFormat/>
    <w:rsid w:val="007E71C9"/>
    <w:pPr>
      <w:keepNext/>
      <w:spacing w:before="240" w:after="60"/>
      <w:outlineLvl w:val="3"/>
    </w:pPr>
    <w:rPr>
      <w:b/>
      <w:bCs/>
      <w:sz w:val="28"/>
      <w:szCs w:val="28"/>
    </w:rPr>
  </w:style>
  <w:style w:type="paragraph" w:styleId="51">
    <w:name w:val="heading 5"/>
    <w:basedOn w:val="a2"/>
    <w:next w:val="a2"/>
    <w:qFormat/>
    <w:rsid w:val="007E71C9"/>
    <w:pPr>
      <w:spacing w:before="240" w:after="60"/>
      <w:outlineLvl w:val="4"/>
    </w:pPr>
    <w:rPr>
      <w:b/>
      <w:bCs/>
      <w:i/>
      <w:iCs/>
      <w:sz w:val="26"/>
      <w:szCs w:val="26"/>
    </w:rPr>
  </w:style>
  <w:style w:type="paragraph" w:styleId="6">
    <w:name w:val="heading 6"/>
    <w:basedOn w:val="a2"/>
    <w:next w:val="a2"/>
    <w:qFormat/>
    <w:rsid w:val="007E71C9"/>
    <w:pPr>
      <w:spacing w:before="240" w:after="60"/>
      <w:outlineLvl w:val="5"/>
    </w:pPr>
    <w:rPr>
      <w:b/>
      <w:bCs/>
      <w:sz w:val="22"/>
      <w:szCs w:val="22"/>
    </w:rPr>
  </w:style>
  <w:style w:type="paragraph" w:styleId="7">
    <w:name w:val="heading 7"/>
    <w:basedOn w:val="a2"/>
    <w:next w:val="a2"/>
    <w:qFormat/>
    <w:rsid w:val="007E71C9"/>
    <w:pPr>
      <w:spacing w:before="240" w:after="60"/>
      <w:outlineLvl w:val="6"/>
    </w:pPr>
    <w:rPr>
      <w:sz w:val="24"/>
    </w:rPr>
  </w:style>
  <w:style w:type="paragraph" w:styleId="8">
    <w:name w:val="heading 8"/>
    <w:basedOn w:val="a2"/>
    <w:next w:val="a2"/>
    <w:qFormat/>
    <w:rsid w:val="007E71C9"/>
    <w:pPr>
      <w:spacing w:before="240" w:after="60"/>
      <w:outlineLvl w:val="7"/>
    </w:pPr>
    <w:rPr>
      <w:i/>
      <w:iCs/>
      <w:sz w:val="24"/>
    </w:rPr>
  </w:style>
  <w:style w:type="paragraph" w:styleId="9">
    <w:name w:val="heading 9"/>
    <w:basedOn w:val="a2"/>
    <w:next w:val="a2"/>
    <w:qFormat/>
    <w:rsid w:val="007E71C9"/>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semiHidden/>
    <w:rsid w:val="00F90607"/>
    <w:pPr>
      <w:spacing w:before="40" w:after="40" w:line="220" w:lineRule="exact"/>
    </w:pPr>
    <w:rPr>
      <w:sz w:val="18"/>
    </w:rPr>
    <w:tblPr>
      <w:tblBorders>
        <w:top w:val="single" w:sz="4" w:space="0" w:color="auto"/>
        <w:bottom w:val="single" w:sz="4" w:space="0" w:color="auto"/>
      </w:tblBorders>
    </w:tblPr>
    <w:tblStylePr w:type="firstRow">
      <w:tblPr/>
      <w:tcPr>
        <w:tcBorders>
          <w:bottom w:val="nil"/>
        </w:tcBorders>
      </w:tcPr>
    </w:tblStylePr>
  </w:style>
  <w:style w:type="table" w:styleId="10">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
    <w:basedOn w:val="a2"/>
    <w:next w:val="a2"/>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a">
    <w:name w:val="endnote reference"/>
    <w:aliases w:val="1_GR"/>
    <w:basedOn w:val="ab"/>
    <w:rsid w:val="008120D4"/>
    <w:rPr>
      <w:rFonts w:ascii="Times New Roman" w:hAnsi="Times New Roman"/>
      <w:dstrike w:val="0"/>
      <w:sz w:val="18"/>
      <w:vertAlign w:val="superscript"/>
    </w:rPr>
  </w:style>
  <w:style w:type="paragraph" w:styleId="ac">
    <w:name w:val="footer"/>
    <w:aliases w:val="3_GR"/>
    <w:basedOn w:val="a2"/>
    <w:rsid w:val="00E8167D"/>
    <w:pPr>
      <w:tabs>
        <w:tab w:val="right" w:pos="9639"/>
      </w:tabs>
      <w:suppressAutoHyphens/>
      <w:spacing w:line="240" w:lineRule="auto"/>
    </w:pPr>
    <w:rPr>
      <w:spacing w:val="0"/>
      <w:w w:val="100"/>
      <w:kern w:val="0"/>
      <w:sz w:val="16"/>
      <w:lang w:val="en-GB" w:eastAsia="ru-RU"/>
    </w:rPr>
  </w:style>
  <w:style w:type="character" w:styleId="ad">
    <w:name w:val="page number"/>
    <w:aliases w:val="7_GR"/>
    <w:basedOn w:val="a3"/>
    <w:rsid w:val="00E72C5E"/>
    <w:rPr>
      <w:rFonts w:ascii="Times New Roman" w:hAnsi="Times New Roman"/>
      <w:b/>
      <w:sz w:val="18"/>
    </w:rPr>
  </w:style>
  <w:style w:type="paragraph" w:styleId="ae">
    <w:name w:val="endnote text"/>
    <w:aliases w:val="2_GR"/>
    <w:basedOn w:val="af"/>
    <w:rsid w:val="00D84ECF"/>
  </w:style>
  <w:style w:type="paragraph" w:styleId="af">
    <w:name w:val="footnote text"/>
    <w:aliases w:val="5_GR"/>
    <w:basedOn w:val="a2"/>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clear" w:pos="1491"/>
        <w:tab w:val="num" w:pos="360"/>
        <w:tab w:val="left" w:pos="567"/>
      </w:tabs>
      <w:spacing w:after="120"/>
      <w:ind w:left="0" w:right="1134"/>
      <w:jc w:val="both"/>
      <w:outlineLvl w:val="0"/>
    </w:pPr>
    <w:rPr>
      <w:lang w:eastAsia="ru-RU"/>
    </w:rPr>
  </w:style>
  <w:style w:type="character" w:styleId="ab">
    <w:name w:val="footnote reference"/>
    <w:aliases w:val="4_GR"/>
    <w:basedOn w:val="a3"/>
    <w:qFormat/>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0">
    <w:name w:val="Emphasis"/>
    <w:basedOn w:val="a3"/>
    <w:qFormat/>
    <w:rsid w:val="007E71C9"/>
    <w:rPr>
      <w:i/>
      <w:iCs/>
    </w:rPr>
  </w:style>
  <w:style w:type="paragraph" w:styleId="af1">
    <w:name w:val="Note Heading"/>
    <w:basedOn w:val="a2"/>
    <w:next w:val="a2"/>
    <w:semiHidden/>
    <w:rsid w:val="007E71C9"/>
  </w:style>
  <w:style w:type="table" w:styleId="af2">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1">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2">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2">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2">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3">
    <w:name w:val="Body Text"/>
    <w:basedOn w:val="a2"/>
    <w:semiHidden/>
    <w:rsid w:val="007E71C9"/>
  </w:style>
  <w:style w:type="paragraph" w:styleId="af4">
    <w:name w:val="Body Text First Indent"/>
    <w:basedOn w:val="af3"/>
    <w:semiHidden/>
    <w:rsid w:val="007E71C9"/>
    <w:pPr>
      <w:ind w:firstLine="210"/>
    </w:pPr>
  </w:style>
  <w:style w:type="paragraph" w:styleId="af5">
    <w:name w:val="Body Text Indent"/>
    <w:basedOn w:val="a2"/>
    <w:semiHidden/>
    <w:rsid w:val="007E71C9"/>
    <w:pPr>
      <w:ind w:left="283"/>
    </w:pPr>
  </w:style>
  <w:style w:type="paragraph" w:styleId="24">
    <w:name w:val="Body Text First Indent 2"/>
    <w:basedOn w:val="af5"/>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6">
    <w:name w:val="Title"/>
    <w:basedOn w:val="a2"/>
    <w:qFormat/>
    <w:rsid w:val="007E71C9"/>
    <w:pPr>
      <w:spacing w:before="240" w:after="60"/>
      <w:jc w:val="center"/>
      <w:outlineLvl w:val="0"/>
    </w:pPr>
    <w:rPr>
      <w:rFonts w:ascii="Arial" w:hAnsi="Arial" w:cs="Arial"/>
      <w:b/>
      <w:bCs/>
      <w:kern w:val="28"/>
      <w:sz w:val="32"/>
      <w:szCs w:val="32"/>
    </w:rPr>
  </w:style>
  <w:style w:type="character" w:styleId="af7">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5">
    <w:name w:val="envelope return"/>
    <w:basedOn w:val="a2"/>
    <w:semiHidden/>
    <w:rsid w:val="007E71C9"/>
    <w:rPr>
      <w:rFonts w:ascii="Arial" w:hAnsi="Arial" w:cs="Arial"/>
    </w:rPr>
  </w:style>
  <w:style w:type="table" w:styleId="13">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8">
    <w:name w:val="Normal (Web)"/>
    <w:basedOn w:val="a2"/>
    <w:semiHidden/>
    <w:rsid w:val="007E71C9"/>
    <w:rPr>
      <w:sz w:val="24"/>
    </w:rPr>
  </w:style>
  <w:style w:type="paragraph" w:styleId="af9">
    <w:name w:val="Normal Indent"/>
    <w:basedOn w:val="a2"/>
    <w:semiHidden/>
    <w:rsid w:val="007E71C9"/>
    <w:pPr>
      <w:ind w:left="567"/>
    </w:pPr>
  </w:style>
  <w:style w:type="character" w:styleId="HTML4">
    <w:name w:val="HTML Definition"/>
    <w:basedOn w:val="a3"/>
    <w:semiHidden/>
    <w:rsid w:val="007E71C9"/>
    <w:rPr>
      <w:i/>
      <w:iCs/>
    </w:rPr>
  </w:style>
  <w:style w:type="paragraph" w:styleId="27">
    <w:name w:val="Body Text 2"/>
    <w:basedOn w:val="a2"/>
    <w:semiHidden/>
    <w:rsid w:val="007E71C9"/>
    <w:pPr>
      <w:spacing w:line="480" w:lineRule="auto"/>
    </w:pPr>
  </w:style>
  <w:style w:type="paragraph" w:styleId="34">
    <w:name w:val="Body Text 3"/>
    <w:basedOn w:val="a2"/>
    <w:semiHidden/>
    <w:rsid w:val="007E71C9"/>
    <w:rPr>
      <w:sz w:val="16"/>
      <w:szCs w:val="16"/>
    </w:rPr>
  </w:style>
  <w:style w:type="paragraph" w:styleId="28">
    <w:name w:val="Body Text Indent 2"/>
    <w:basedOn w:val="a2"/>
    <w:semiHidden/>
    <w:rsid w:val="007E71C9"/>
    <w:pPr>
      <w:spacing w:line="480" w:lineRule="auto"/>
      <w:ind w:left="283"/>
    </w:pPr>
  </w:style>
  <w:style w:type="paragraph" w:styleId="35">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a">
    <w:name w:val="Subtitle"/>
    <w:basedOn w:val="a2"/>
    <w:qFormat/>
    <w:rsid w:val="007E71C9"/>
    <w:pPr>
      <w:spacing w:after="60"/>
      <w:jc w:val="center"/>
      <w:outlineLvl w:val="1"/>
    </w:pPr>
    <w:rPr>
      <w:rFonts w:ascii="Arial" w:hAnsi="Arial" w:cs="Arial"/>
      <w:sz w:val="24"/>
    </w:rPr>
  </w:style>
  <w:style w:type="paragraph" w:styleId="afb">
    <w:name w:val="Signature"/>
    <w:basedOn w:val="a2"/>
    <w:semiHidden/>
    <w:rsid w:val="007E71C9"/>
    <w:pPr>
      <w:ind w:left="4252"/>
    </w:pPr>
  </w:style>
  <w:style w:type="paragraph" w:styleId="afc">
    <w:name w:val="Salutation"/>
    <w:basedOn w:val="a2"/>
    <w:next w:val="a2"/>
    <w:semiHidden/>
    <w:rsid w:val="007E71C9"/>
  </w:style>
  <w:style w:type="paragraph" w:styleId="afd">
    <w:name w:val="List Continue"/>
    <w:basedOn w:val="a2"/>
    <w:semiHidden/>
    <w:rsid w:val="007E71C9"/>
    <w:pPr>
      <w:ind w:left="283"/>
    </w:pPr>
  </w:style>
  <w:style w:type="paragraph" w:styleId="29">
    <w:name w:val="List Continue 2"/>
    <w:basedOn w:val="a2"/>
    <w:semiHidden/>
    <w:rsid w:val="007E71C9"/>
    <w:pPr>
      <w:ind w:left="566"/>
    </w:pPr>
  </w:style>
  <w:style w:type="paragraph" w:styleId="36">
    <w:name w:val="List Continue 3"/>
    <w:basedOn w:val="a2"/>
    <w:semiHidden/>
    <w:rsid w:val="007E71C9"/>
    <w:pPr>
      <w:ind w:left="849"/>
    </w:pPr>
  </w:style>
  <w:style w:type="paragraph" w:styleId="43">
    <w:name w:val="List Continue 4"/>
    <w:basedOn w:val="a2"/>
    <w:semiHidden/>
    <w:rsid w:val="007E71C9"/>
    <w:pPr>
      <w:ind w:left="1132"/>
    </w:pPr>
  </w:style>
  <w:style w:type="paragraph" w:styleId="52">
    <w:name w:val="List Continue 5"/>
    <w:basedOn w:val="a2"/>
    <w:semiHidden/>
    <w:rsid w:val="007E71C9"/>
    <w:pPr>
      <w:ind w:left="1415"/>
    </w:pPr>
  </w:style>
  <w:style w:type="character" w:styleId="afe">
    <w:name w:val="FollowedHyperlink"/>
    <w:basedOn w:val="a3"/>
    <w:semiHidden/>
    <w:rsid w:val="007E71C9"/>
    <w:rPr>
      <w:color w:val="800080"/>
      <w:u w:val="single"/>
    </w:rPr>
  </w:style>
  <w:style w:type="table" w:styleId="2a">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
    <w:name w:val="Closing"/>
    <w:basedOn w:val="a2"/>
    <w:semiHidden/>
    <w:rsid w:val="007E71C9"/>
    <w:pPr>
      <w:ind w:left="4252"/>
    </w:pPr>
  </w:style>
  <w:style w:type="table" w:styleId="14">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8">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4">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3">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0">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1">
    <w:name w:val="List"/>
    <w:basedOn w:val="a2"/>
    <w:semiHidden/>
    <w:rsid w:val="007E71C9"/>
    <w:pPr>
      <w:ind w:left="283" w:hanging="283"/>
    </w:pPr>
  </w:style>
  <w:style w:type="paragraph" w:styleId="2c">
    <w:name w:val="List 2"/>
    <w:basedOn w:val="a2"/>
    <w:semiHidden/>
    <w:rsid w:val="007E71C9"/>
    <w:pPr>
      <w:ind w:left="566" w:hanging="283"/>
    </w:pPr>
  </w:style>
  <w:style w:type="paragraph" w:styleId="39">
    <w:name w:val="List 3"/>
    <w:basedOn w:val="a2"/>
    <w:semiHidden/>
    <w:rsid w:val="007E71C9"/>
    <w:pPr>
      <w:ind w:left="849" w:hanging="283"/>
    </w:pPr>
  </w:style>
  <w:style w:type="paragraph" w:styleId="45">
    <w:name w:val="List 4"/>
    <w:basedOn w:val="a2"/>
    <w:semiHidden/>
    <w:rsid w:val="007E71C9"/>
    <w:pPr>
      <w:ind w:left="1132" w:hanging="283"/>
    </w:pPr>
  </w:style>
  <w:style w:type="paragraph" w:styleId="54">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5">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2">
    <w:name w:val="Strong"/>
    <w:basedOn w:val="a3"/>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3">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4">
    <w:name w:val="Block Text"/>
    <w:basedOn w:val="a2"/>
    <w:semiHidden/>
    <w:rsid w:val="007E71C9"/>
    <w:pPr>
      <w:ind w:left="1440" w:right="1440"/>
    </w:pPr>
  </w:style>
  <w:style w:type="character" w:styleId="HTML8">
    <w:name w:val="HTML Cite"/>
    <w:basedOn w:val="a3"/>
    <w:semiHidden/>
    <w:rsid w:val="007E71C9"/>
    <w:rPr>
      <w:i/>
      <w:iCs/>
    </w:rPr>
  </w:style>
  <w:style w:type="paragraph" w:styleId="aff5">
    <w:name w:val="E-mail Signature"/>
    <w:basedOn w:val="a2"/>
    <w:semiHidden/>
    <w:rsid w:val="007E71C9"/>
  </w:style>
  <w:style w:type="character" w:styleId="aff6">
    <w:name w:val="Hyperlink"/>
    <w:basedOn w:val="a3"/>
    <w:semiHidden/>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qFormat/>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7">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8">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qFormat/>
    <w:rsid w:val="00677773"/>
    <w:pPr>
      <w:tabs>
        <w:tab w:val="left" w:pos="1701"/>
        <w:tab w:val="left" w:pos="2268"/>
        <w:tab w:val="left" w:pos="2835"/>
        <w:tab w:val="left" w:pos="3402"/>
        <w:tab w:val="left" w:pos="3969"/>
      </w:tabs>
      <w:spacing w:after="120"/>
      <w:ind w:left="1134" w:right="1134"/>
      <w:jc w:val="both"/>
    </w:pPr>
  </w:style>
  <w:style w:type="paragraph" w:styleId="aff9">
    <w:name w:val="Plain Text"/>
    <w:basedOn w:val="a2"/>
    <w:semiHidden/>
    <w:rsid w:val="007E71C9"/>
    <w:rPr>
      <w:rFonts w:ascii="Courier New" w:hAnsi="Courier New" w:cs="Courier New"/>
    </w:rPr>
  </w:style>
  <w:style w:type="paragraph" w:styleId="affa">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b">
    <w:name w:val="annotation reference"/>
    <w:basedOn w:val="a3"/>
    <w:semiHidden/>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c">
    <w:name w:val="Balloon Text"/>
    <w:basedOn w:val="a2"/>
    <w:link w:val="affd"/>
    <w:rsid w:val="008D5A4F"/>
    <w:pPr>
      <w:spacing w:line="240" w:lineRule="auto"/>
    </w:pPr>
    <w:rPr>
      <w:rFonts w:ascii="Tahoma" w:hAnsi="Tahoma" w:cs="Tahoma"/>
      <w:sz w:val="16"/>
      <w:szCs w:val="16"/>
    </w:rPr>
  </w:style>
  <w:style w:type="character" w:customStyle="1" w:styleId="affd">
    <w:name w:val="Текст выноски Знак"/>
    <w:basedOn w:val="a3"/>
    <w:link w:val="affc"/>
    <w:rsid w:val="008D5A4F"/>
    <w:rPr>
      <w:rFonts w:ascii="Tahoma" w:hAnsi="Tahoma" w:cs="Tahoma"/>
      <w:spacing w:val="4"/>
      <w:w w:val="103"/>
      <w:kern w:val="14"/>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pPr>
      <w:spacing w:line="240" w:lineRule="atLeast"/>
    </w:pPr>
    <w:rPr>
      <w:spacing w:val="4"/>
      <w:w w:val="103"/>
      <w:kern w:val="14"/>
      <w:lang w:eastAsia="en-US"/>
    </w:rPr>
  </w:style>
  <w:style w:type="paragraph" w:styleId="1">
    <w:name w:val="heading 1"/>
    <w:aliases w:val="Table_GR"/>
    <w:basedOn w:val="a2"/>
    <w:next w:val="a2"/>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qFormat/>
    <w:rsid w:val="007E71C9"/>
    <w:pPr>
      <w:keepNext/>
      <w:spacing w:before="240" w:after="60"/>
      <w:outlineLvl w:val="1"/>
    </w:pPr>
    <w:rPr>
      <w:rFonts w:ascii="Arial" w:hAnsi="Arial" w:cs="Arial"/>
      <w:b/>
      <w:bCs/>
      <w:i/>
      <w:iCs/>
      <w:sz w:val="28"/>
      <w:szCs w:val="28"/>
    </w:rPr>
  </w:style>
  <w:style w:type="paragraph" w:styleId="31">
    <w:name w:val="heading 3"/>
    <w:basedOn w:val="a2"/>
    <w:next w:val="a2"/>
    <w:qFormat/>
    <w:rsid w:val="007E71C9"/>
    <w:pPr>
      <w:keepNext/>
      <w:spacing w:before="240" w:after="60"/>
      <w:outlineLvl w:val="2"/>
    </w:pPr>
    <w:rPr>
      <w:rFonts w:ascii="Arial" w:hAnsi="Arial" w:cs="Arial"/>
      <w:b/>
      <w:bCs/>
      <w:sz w:val="26"/>
      <w:szCs w:val="26"/>
    </w:rPr>
  </w:style>
  <w:style w:type="paragraph" w:styleId="41">
    <w:name w:val="heading 4"/>
    <w:basedOn w:val="a2"/>
    <w:next w:val="a2"/>
    <w:qFormat/>
    <w:rsid w:val="007E71C9"/>
    <w:pPr>
      <w:keepNext/>
      <w:spacing w:before="240" w:after="60"/>
      <w:outlineLvl w:val="3"/>
    </w:pPr>
    <w:rPr>
      <w:b/>
      <w:bCs/>
      <w:sz w:val="28"/>
      <w:szCs w:val="28"/>
    </w:rPr>
  </w:style>
  <w:style w:type="paragraph" w:styleId="51">
    <w:name w:val="heading 5"/>
    <w:basedOn w:val="a2"/>
    <w:next w:val="a2"/>
    <w:qFormat/>
    <w:rsid w:val="007E71C9"/>
    <w:pPr>
      <w:spacing w:before="240" w:after="60"/>
      <w:outlineLvl w:val="4"/>
    </w:pPr>
    <w:rPr>
      <w:b/>
      <w:bCs/>
      <w:i/>
      <w:iCs/>
      <w:sz w:val="26"/>
      <w:szCs w:val="26"/>
    </w:rPr>
  </w:style>
  <w:style w:type="paragraph" w:styleId="6">
    <w:name w:val="heading 6"/>
    <w:basedOn w:val="a2"/>
    <w:next w:val="a2"/>
    <w:qFormat/>
    <w:rsid w:val="007E71C9"/>
    <w:pPr>
      <w:spacing w:before="240" w:after="60"/>
      <w:outlineLvl w:val="5"/>
    </w:pPr>
    <w:rPr>
      <w:b/>
      <w:bCs/>
      <w:sz w:val="22"/>
      <w:szCs w:val="22"/>
    </w:rPr>
  </w:style>
  <w:style w:type="paragraph" w:styleId="7">
    <w:name w:val="heading 7"/>
    <w:basedOn w:val="a2"/>
    <w:next w:val="a2"/>
    <w:qFormat/>
    <w:rsid w:val="007E71C9"/>
    <w:pPr>
      <w:spacing w:before="240" w:after="60"/>
      <w:outlineLvl w:val="6"/>
    </w:pPr>
    <w:rPr>
      <w:sz w:val="24"/>
    </w:rPr>
  </w:style>
  <w:style w:type="paragraph" w:styleId="8">
    <w:name w:val="heading 8"/>
    <w:basedOn w:val="a2"/>
    <w:next w:val="a2"/>
    <w:qFormat/>
    <w:rsid w:val="007E71C9"/>
    <w:pPr>
      <w:spacing w:before="240" w:after="60"/>
      <w:outlineLvl w:val="7"/>
    </w:pPr>
    <w:rPr>
      <w:i/>
      <w:iCs/>
      <w:sz w:val="24"/>
    </w:rPr>
  </w:style>
  <w:style w:type="paragraph" w:styleId="9">
    <w:name w:val="heading 9"/>
    <w:basedOn w:val="a2"/>
    <w:next w:val="a2"/>
    <w:qFormat/>
    <w:rsid w:val="007E71C9"/>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semiHidden/>
    <w:rsid w:val="00F90607"/>
    <w:pPr>
      <w:spacing w:before="40" w:after="40" w:line="220" w:lineRule="exact"/>
    </w:pPr>
    <w:rPr>
      <w:sz w:val="18"/>
    </w:rPr>
    <w:tblPr>
      <w:tblBorders>
        <w:top w:val="single" w:sz="4" w:space="0" w:color="auto"/>
        <w:bottom w:val="single" w:sz="4" w:space="0" w:color="auto"/>
      </w:tblBorders>
    </w:tblPr>
    <w:tblStylePr w:type="firstRow">
      <w:tblPr/>
      <w:tcPr>
        <w:tcBorders>
          <w:bottom w:val="nil"/>
        </w:tcBorders>
      </w:tcPr>
    </w:tblStylePr>
  </w:style>
  <w:style w:type="table" w:styleId="10">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
    <w:basedOn w:val="a2"/>
    <w:next w:val="a2"/>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a">
    <w:name w:val="endnote reference"/>
    <w:aliases w:val="1_GR"/>
    <w:basedOn w:val="ab"/>
    <w:rsid w:val="008120D4"/>
    <w:rPr>
      <w:rFonts w:ascii="Times New Roman" w:hAnsi="Times New Roman"/>
      <w:dstrike w:val="0"/>
      <w:sz w:val="18"/>
      <w:vertAlign w:val="superscript"/>
    </w:rPr>
  </w:style>
  <w:style w:type="paragraph" w:styleId="ac">
    <w:name w:val="footer"/>
    <w:aliases w:val="3_GR"/>
    <w:basedOn w:val="a2"/>
    <w:rsid w:val="00E8167D"/>
    <w:pPr>
      <w:tabs>
        <w:tab w:val="right" w:pos="9639"/>
      </w:tabs>
      <w:suppressAutoHyphens/>
      <w:spacing w:line="240" w:lineRule="auto"/>
    </w:pPr>
    <w:rPr>
      <w:spacing w:val="0"/>
      <w:w w:val="100"/>
      <w:kern w:val="0"/>
      <w:sz w:val="16"/>
      <w:lang w:val="en-GB" w:eastAsia="ru-RU"/>
    </w:rPr>
  </w:style>
  <w:style w:type="character" w:styleId="ad">
    <w:name w:val="page number"/>
    <w:aliases w:val="7_GR"/>
    <w:basedOn w:val="a3"/>
    <w:rsid w:val="00E72C5E"/>
    <w:rPr>
      <w:rFonts w:ascii="Times New Roman" w:hAnsi="Times New Roman"/>
      <w:b/>
      <w:sz w:val="18"/>
    </w:rPr>
  </w:style>
  <w:style w:type="paragraph" w:styleId="ae">
    <w:name w:val="endnote text"/>
    <w:aliases w:val="2_GR"/>
    <w:basedOn w:val="af"/>
    <w:rsid w:val="00D84ECF"/>
  </w:style>
  <w:style w:type="paragraph" w:styleId="af">
    <w:name w:val="footnote text"/>
    <w:aliases w:val="5_GR"/>
    <w:basedOn w:val="a2"/>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clear" w:pos="1491"/>
        <w:tab w:val="num" w:pos="360"/>
        <w:tab w:val="left" w:pos="567"/>
      </w:tabs>
      <w:spacing w:after="120"/>
      <w:ind w:left="0" w:right="1134"/>
      <w:jc w:val="both"/>
      <w:outlineLvl w:val="0"/>
    </w:pPr>
    <w:rPr>
      <w:lang w:eastAsia="ru-RU"/>
    </w:rPr>
  </w:style>
  <w:style w:type="character" w:styleId="ab">
    <w:name w:val="footnote reference"/>
    <w:aliases w:val="4_GR"/>
    <w:basedOn w:val="a3"/>
    <w:qFormat/>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0">
    <w:name w:val="Emphasis"/>
    <w:basedOn w:val="a3"/>
    <w:qFormat/>
    <w:rsid w:val="007E71C9"/>
    <w:rPr>
      <w:i/>
      <w:iCs/>
    </w:rPr>
  </w:style>
  <w:style w:type="paragraph" w:styleId="af1">
    <w:name w:val="Note Heading"/>
    <w:basedOn w:val="a2"/>
    <w:next w:val="a2"/>
    <w:semiHidden/>
    <w:rsid w:val="007E71C9"/>
  </w:style>
  <w:style w:type="table" w:styleId="af2">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1">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2">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2">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2">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3">
    <w:name w:val="Body Text"/>
    <w:basedOn w:val="a2"/>
    <w:semiHidden/>
    <w:rsid w:val="007E71C9"/>
  </w:style>
  <w:style w:type="paragraph" w:styleId="af4">
    <w:name w:val="Body Text First Indent"/>
    <w:basedOn w:val="af3"/>
    <w:semiHidden/>
    <w:rsid w:val="007E71C9"/>
    <w:pPr>
      <w:ind w:firstLine="210"/>
    </w:pPr>
  </w:style>
  <w:style w:type="paragraph" w:styleId="af5">
    <w:name w:val="Body Text Indent"/>
    <w:basedOn w:val="a2"/>
    <w:semiHidden/>
    <w:rsid w:val="007E71C9"/>
    <w:pPr>
      <w:ind w:left="283"/>
    </w:pPr>
  </w:style>
  <w:style w:type="paragraph" w:styleId="24">
    <w:name w:val="Body Text First Indent 2"/>
    <w:basedOn w:val="af5"/>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6">
    <w:name w:val="Title"/>
    <w:basedOn w:val="a2"/>
    <w:qFormat/>
    <w:rsid w:val="007E71C9"/>
    <w:pPr>
      <w:spacing w:before="240" w:after="60"/>
      <w:jc w:val="center"/>
      <w:outlineLvl w:val="0"/>
    </w:pPr>
    <w:rPr>
      <w:rFonts w:ascii="Arial" w:hAnsi="Arial" w:cs="Arial"/>
      <w:b/>
      <w:bCs/>
      <w:kern w:val="28"/>
      <w:sz w:val="32"/>
      <w:szCs w:val="32"/>
    </w:rPr>
  </w:style>
  <w:style w:type="character" w:styleId="af7">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5">
    <w:name w:val="envelope return"/>
    <w:basedOn w:val="a2"/>
    <w:semiHidden/>
    <w:rsid w:val="007E71C9"/>
    <w:rPr>
      <w:rFonts w:ascii="Arial" w:hAnsi="Arial" w:cs="Arial"/>
    </w:rPr>
  </w:style>
  <w:style w:type="table" w:styleId="13">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8">
    <w:name w:val="Normal (Web)"/>
    <w:basedOn w:val="a2"/>
    <w:semiHidden/>
    <w:rsid w:val="007E71C9"/>
    <w:rPr>
      <w:sz w:val="24"/>
    </w:rPr>
  </w:style>
  <w:style w:type="paragraph" w:styleId="af9">
    <w:name w:val="Normal Indent"/>
    <w:basedOn w:val="a2"/>
    <w:semiHidden/>
    <w:rsid w:val="007E71C9"/>
    <w:pPr>
      <w:ind w:left="567"/>
    </w:pPr>
  </w:style>
  <w:style w:type="character" w:styleId="HTML4">
    <w:name w:val="HTML Definition"/>
    <w:basedOn w:val="a3"/>
    <w:semiHidden/>
    <w:rsid w:val="007E71C9"/>
    <w:rPr>
      <w:i/>
      <w:iCs/>
    </w:rPr>
  </w:style>
  <w:style w:type="paragraph" w:styleId="27">
    <w:name w:val="Body Text 2"/>
    <w:basedOn w:val="a2"/>
    <w:semiHidden/>
    <w:rsid w:val="007E71C9"/>
    <w:pPr>
      <w:spacing w:line="480" w:lineRule="auto"/>
    </w:pPr>
  </w:style>
  <w:style w:type="paragraph" w:styleId="34">
    <w:name w:val="Body Text 3"/>
    <w:basedOn w:val="a2"/>
    <w:semiHidden/>
    <w:rsid w:val="007E71C9"/>
    <w:rPr>
      <w:sz w:val="16"/>
      <w:szCs w:val="16"/>
    </w:rPr>
  </w:style>
  <w:style w:type="paragraph" w:styleId="28">
    <w:name w:val="Body Text Indent 2"/>
    <w:basedOn w:val="a2"/>
    <w:semiHidden/>
    <w:rsid w:val="007E71C9"/>
    <w:pPr>
      <w:spacing w:line="480" w:lineRule="auto"/>
      <w:ind w:left="283"/>
    </w:pPr>
  </w:style>
  <w:style w:type="paragraph" w:styleId="35">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a">
    <w:name w:val="Subtitle"/>
    <w:basedOn w:val="a2"/>
    <w:qFormat/>
    <w:rsid w:val="007E71C9"/>
    <w:pPr>
      <w:spacing w:after="60"/>
      <w:jc w:val="center"/>
      <w:outlineLvl w:val="1"/>
    </w:pPr>
    <w:rPr>
      <w:rFonts w:ascii="Arial" w:hAnsi="Arial" w:cs="Arial"/>
      <w:sz w:val="24"/>
    </w:rPr>
  </w:style>
  <w:style w:type="paragraph" w:styleId="afb">
    <w:name w:val="Signature"/>
    <w:basedOn w:val="a2"/>
    <w:semiHidden/>
    <w:rsid w:val="007E71C9"/>
    <w:pPr>
      <w:ind w:left="4252"/>
    </w:pPr>
  </w:style>
  <w:style w:type="paragraph" w:styleId="afc">
    <w:name w:val="Salutation"/>
    <w:basedOn w:val="a2"/>
    <w:next w:val="a2"/>
    <w:semiHidden/>
    <w:rsid w:val="007E71C9"/>
  </w:style>
  <w:style w:type="paragraph" w:styleId="afd">
    <w:name w:val="List Continue"/>
    <w:basedOn w:val="a2"/>
    <w:semiHidden/>
    <w:rsid w:val="007E71C9"/>
    <w:pPr>
      <w:ind w:left="283"/>
    </w:pPr>
  </w:style>
  <w:style w:type="paragraph" w:styleId="29">
    <w:name w:val="List Continue 2"/>
    <w:basedOn w:val="a2"/>
    <w:semiHidden/>
    <w:rsid w:val="007E71C9"/>
    <w:pPr>
      <w:ind w:left="566"/>
    </w:pPr>
  </w:style>
  <w:style w:type="paragraph" w:styleId="36">
    <w:name w:val="List Continue 3"/>
    <w:basedOn w:val="a2"/>
    <w:semiHidden/>
    <w:rsid w:val="007E71C9"/>
    <w:pPr>
      <w:ind w:left="849"/>
    </w:pPr>
  </w:style>
  <w:style w:type="paragraph" w:styleId="43">
    <w:name w:val="List Continue 4"/>
    <w:basedOn w:val="a2"/>
    <w:semiHidden/>
    <w:rsid w:val="007E71C9"/>
    <w:pPr>
      <w:ind w:left="1132"/>
    </w:pPr>
  </w:style>
  <w:style w:type="paragraph" w:styleId="52">
    <w:name w:val="List Continue 5"/>
    <w:basedOn w:val="a2"/>
    <w:semiHidden/>
    <w:rsid w:val="007E71C9"/>
    <w:pPr>
      <w:ind w:left="1415"/>
    </w:pPr>
  </w:style>
  <w:style w:type="character" w:styleId="afe">
    <w:name w:val="FollowedHyperlink"/>
    <w:basedOn w:val="a3"/>
    <w:semiHidden/>
    <w:rsid w:val="007E71C9"/>
    <w:rPr>
      <w:color w:val="800080"/>
      <w:u w:val="single"/>
    </w:rPr>
  </w:style>
  <w:style w:type="table" w:styleId="2a">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
    <w:name w:val="Closing"/>
    <w:basedOn w:val="a2"/>
    <w:semiHidden/>
    <w:rsid w:val="007E71C9"/>
    <w:pPr>
      <w:ind w:left="4252"/>
    </w:pPr>
  </w:style>
  <w:style w:type="table" w:styleId="14">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8">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4">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3">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0">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1">
    <w:name w:val="List"/>
    <w:basedOn w:val="a2"/>
    <w:semiHidden/>
    <w:rsid w:val="007E71C9"/>
    <w:pPr>
      <w:ind w:left="283" w:hanging="283"/>
    </w:pPr>
  </w:style>
  <w:style w:type="paragraph" w:styleId="2c">
    <w:name w:val="List 2"/>
    <w:basedOn w:val="a2"/>
    <w:semiHidden/>
    <w:rsid w:val="007E71C9"/>
    <w:pPr>
      <w:ind w:left="566" w:hanging="283"/>
    </w:pPr>
  </w:style>
  <w:style w:type="paragraph" w:styleId="39">
    <w:name w:val="List 3"/>
    <w:basedOn w:val="a2"/>
    <w:semiHidden/>
    <w:rsid w:val="007E71C9"/>
    <w:pPr>
      <w:ind w:left="849" w:hanging="283"/>
    </w:pPr>
  </w:style>
  <w:style w:type="paragraph" w:styleId="45">
    <w:name w:val="List 4"/>
    <w:basedOn w:val="a2"/>
    <w:semiHidden/>
    <w:rsid w:val="007E71C9"/>
    <w:pPr>
      <w:ind w:left="1132" w:hanging="283"/>
    </w:pPr>
  </w:style>
  <w:style w:type="paragraph" w:styleId="54">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5">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2">
    <w:name w:val="Strong"/>
    <w:basedOn w:val="a3"/>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3">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4">
    <w:name w:val="Block Text"/>
    <w:basedOn w:val="a2"/>
    <w:semiHidden/>
    <w:rsid w:val="007E71C9"/>
    <w:pPr>
      <w:ind w:left="1440" w:right="1440"/>
    </w:pPr>
  </w:style>
  <w:style w:type="character" w:styleId="HTML8">
    <w:name w:val="HTML Cite"/>
    <w:basedOn w:val="a3"/>
    <w:semiHidden/>
    <w:rsid w:val="007E71C9"/>
    <w:rPr>
      <w:i/>
      <w:iCs/>
    </w:rPr>
  </w:style>
  <w:style w:type="paragraph" w:styleId="aff5">
    <w:name w:val="E-mail Signature"/>
    <w:basedOn w:val="a2"/>
    <w:semiHidden/>
    <w:rsid w:val="007E71C9"/>
  </w:style>
  <w:style w:type="character" w:styleId="aff6">
    <w:name w:val="Hyperlink"/>
    <w:basedOn w:val="a3"/>
    <w:semiHidden/>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qFormat/>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7">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8">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qFormat/>
    <w:rsid w:val="00677773"/>
    <w:pPr>
      <w:tabs>
        <w:tab w:val="left" w:pos="1701"/>
        <w:tab w:val="left" w:pos="2268"/>
        <w:tab w:val="left" w:pos="2835"/>
        <w:tab w:val="left" w:pos="3402"/>
        <w:tab w:val="left" w:pos="3969"/>
      </w:tabs>
      <w:spacing w:after="120"/>
      <w:ind w:left="1134" w:right="1134"/>
      <w:jc w:val="both"/>
    </w:pPr>
  </w:style>
  <w:style w:type="paragraph" w:styleId="aff9">
    <w:name w:val="Plain Text"/>
    <w:basedOn w:val="a2"/>
    <w:semiHidden/>
    <w:rsid w:val="007E71C9"/>
    <w:rPr>
      <w:rFonts w:ascii="Courier New" w:hAnsi="Courier New" w:cs="Courier New"/>
    </w:rPr>
  </w:style>
  <w:style w:type="paragraph" w:styleId="affa">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b">
    <w:name w:val="annotation reference"/>
    <w:basedOn w:val="a3"/>
    <w:semiHidden/>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c">
    <w:name w:val="Balloon Text"/>
    <w:basedOn w:val="a2"/>
    <w:link w:val="affd"/>
    <w:rsid w:val="008D5A4F"/>
    <w:pPr>
      <w:spacing w:line="240" w:lineRule="auto"/>
    </w:pPr>
    <w:rPr>
      <w:rFonts w:ascii="Tahoma" w:hAnsi="Tahoma" w:cs="Tahoma"/>
      <w:sz w:val="16"/>
      <w:szCs w:val="16"/>
    </w:rPr>
  </w:style>
  <w:style w:type="character" w:customStyle="1" w:styleId="affd">
    <w:name w:val="Текст выноски Знак"/>
    <w:basedOn w:val="a3"/>
    <w:link w:val="affc"/>
    <w:rsid w:val="008D5A4F"/>
    <w:rPr>
      <w:rFonts w:ascii="Tahoma" w:hAnsi="Tahoma" w:cs="Tahoma"/>
      <w:spacing w:val="4"/>
      <w:w w:val="103"/>
      <w:kern w:val="14"/>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13</Pages>
  <Words>4653</Words>
  <Characters>32402</Characters>
  <Application>Microsoft Office Word</Application>
  <DocSecurity>0</DocSecurity>
  <Lines>609</Lines>
  <Paragraphs>125</Paragraphs>
  <ScaleCrop>false</ScaleCrop>
  <HeadingPairs>
    <vt:vector size="2" baseType="variant">
      <vt:variant>
        <vt:lpstr>Название</vt:lpstr>
      </vt:variant>
      <vt:variant>
        <vt:i4>1</vt:i4>
      </vt:variant>
    </vt:vector>
  </HeadingPairs>
  <TitlesOfParts>
    <vt:vector size="1" baseType="lpstr">
      <vt:lpstr>1467075</vt:lpstr>
    </vt:vector>
  </TitlesOfParts>
  <Manager>Тепляков</Manager>
  <Company>CSD</Company>
  <LinksUpToDate>false</LinksUpToDate>
  <CharactersWithSpaces>37048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1467075</dc:title>
  <dc:subject>CAT/C/VEN/CO/3-4</dc:subject>
  <dc:creator>Antipova Uliana</dc:creator>
  <dc:description>Final</dc:description>
  <cp:lastModifiedBy>Antipova Uliana</cp:lastModifiedBy>
  <cp:revision>3</cp:revision>
  <cp:lastPrinted>2015-06-17T14:37:00Z</cp:lastPrinted>
  <dcterms:created xsi:type="dcterms:W3CDTF">2015-06-17T14:37:00Z</dcterms:created>
  <dcterms:modified xsi:type="dcterms:W3CDTF">2015-06-17T14:38:00Z</dcterms:modified>
</cp:coreProperties>
</file>