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5F3A7D">
              <w:rPr>
                <w:rFonts w:hint="eastAsia"/>
                <w:sz w:val="20"/>
              </w:rPr>
              <w:t>RES/23/</w:t>
            </w:r>
            <w:r w:rsidR="004E3C24">
              <w:rPr>
                <w:rFonts w:hint="eastAsia"/>
                <w:sz w:val="20"/>
              </w:rPr>
              <w:t>7</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A85AC3" w:rsidP="00637834">
            <w:pPr>
              <w:spacing w:before="240" w:line="240" w:lineRule="atLeast"/>
              <w:rPr>
                <w:sz w:val="20"/>
              </w:rPr>
            </w:pPr>
            <w:r>
              <w:rPr>
                <w:sz w:val="20"/>
              </w:rPr>
              <w:t xml:space="preserve">Distr.: </w:t>
            </w:r>
            <w:r w:rsidR="00BF7E3F">
              <w:rPr>
                <w:sz w:val="20"/>
              </w:rPr>
              <w:t>General</w:t>
            </w:r>
          </w:p>
          <w:p w:rsidR="00F53D4C" w:rsidRPr="00637834" w:rsidRDefault="004E3C24">
            <w:pPr>
              <w:spacing w:line="240" w:lineRule="atLeast"/>
              <w:rPr>
                <w:rFonts w:hint="eastAsia"/>
                <w:sz w:val="20"/>
              </w:rPr>
            </w:pPr>
            <w:r>
              <w:rPr>
                <w:rFonts w:hint="eastAsia"/>
                <w:sz w:val="20"/>
              </w:rPr>
              <w:t>20</w:t>
            </w:r>
            <w:r w:rsidR="005F3A7D">
              <w:rPr>
                <w:rFonts w:hint="eastAsia"/>
                <w:sz w:val="20"/>
              </w:rPr>
              <w:t xml:space="preserve"> </w:t>
            </w:r>
            <w:r w:rsidR="005F3A7D" w:rsidRPr="005F3A7D">
              <w:rPr>
                <w:sz w:val="20"/>
              </w:rPr>
              <w:t>June</w:t>
            </w:r>
            <w:r w:rsidR="001C3E9A">
              <w:rPr>
                <w:sz w:val="20"/>
              </w:rPr>
              <w:t xml:space="preserve"> 20</w:t>
            </w:r>
            <w:r w:rsidR="00613337">
              <w:rPr>
                <w:rFonts w:hint="eastAsia"/>
                <w:sz w:val="20"/>
              </w:rPr>
              <w:t>13</w:t>
            </w:r>
          </w:p>
          <w:p w:rsidR="00F53D4C" w:rsidRPr="00637834" w:rsidRDefault="00F53D4C">
            <w:pPr>
              <w:spacing w:line="240" w:lineRule="atLeast"/>
              <w:rPr>
                <w:sz w:val="20"/>
              </w:rPr>
            </w:pPr>
            <w:r w:rsidRPr="00637834">
              <w:rPr>
                <w:sz w:val="20"/>
              </w:rPr>
              <w:t xml:space="preserve">Chinese </w:t>
            </w:r>
          </w:p>
          <w:p w:rsidR="00F53D4C" w:rsidRPr="00637834" w:rsidRDefault="00A85AC3" w:rsidP="00751C2E">
            <w:pPr>
              <w:spacing w:line="240" w:lineRule="atLeast"/>
              <w:rPr>
                <w:rFonts w:hint="eastAsia"/>
              </w:rPr>
            </w:pPr>
            <w:r>
              <w:rPr>
                <w:sz w:val="20"/>
              </w:rPr>
              <w:t xml:space="preserve">Original: </w:t>
            </w:r>
            <w:r w:rsidR="00F53D4C" w:rsidRPr="00637834">
              <w:rPr>
                <w:sz w:val="20"/>
              </w:rPr>
              <w:t>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7453DA" w:rsidRPr="0030614C" w:rsidRDefault="002F3F47" w:rsidP="007453DA">
      <w:pPr>
        <w:pStyle w:val="SingleTxtGC"/>
        <w:spacing w:after="0"/>
        <w:ind w:left="0" w:right="0"/>
        <w:rPr>
          <w:rFonts w:eastAsia="SimHei"/>
        </w:rPr>
      </w:pPr>
      <w:r>
        <w:rPr>
          <w:rFonts w:eastAsia="SimHei" w:hint="eastAsia"/>
          <w:szCs w:val="21"/>
          <w:lang w:val="fr-CH"/>
        </w:rPr>
        <w:t>第</w:t>
      </w:r>
      <w:r w:rsidR="005F3A7D">
        <w:rPr>
          <w:rFonts w:eastAsia="SimHei" w:hint="eastAsia"/>
          <w:szCs w:val="21"/>
          <w:lang w:val="fr-CH"/>
        </w:rPr>
        <w:t>二</w:t>
      </w:r>
      <w:r w:rsidR="007453DA" w:rsidRPr="0030614C">
        <w:rPr>
          <w:rFonts w:eastAsia="SimHei"/>
        </w:rPr>
        <w:t>十三届会议</w:t>
      </w:r>
    </w:p>
    <w:p w:rsidR="007453DA" w:rsidRPr="0030614C" w:rsidRDefault="007453DA" w:rsidP="007453DA">
      <w:pPr>
        <w:pStyle w:val="SingleTxtGC"/>
        <w:spacing w:after="0"/>
        <w:ind w:left="0" w:right="0"/>
      </w:pPr>
      <w:r w:rsidRPr="0030614C">
        <w:t>议程项目</w:t>
      </w:r>
      <w:r w:rsidRPr="0030614C">
        <w:t>3</w:t>
      </w:r>
    </w:p>
    <w:p w:rsidR="007453DA" w:rsidRPr="0030614C" w:rsidRDefault="007453DA" w:rsidP="007453DA">
      <w:pPr>
        <w:pStyle w:val="SingleTxtGC"/>
        <w:spacing w:after="0"/>
        <w:ind w:left="0" w:right="0"/>
        <w:rPr>
          <w:rFonts w:eastAsia="SimHei"/>
        </w:rPr>
      </w:pPr>
      <w:r w:rsidRPr="0030614C">
        <w:rPr>
          <w:rFonts w:eastAsia="SimHei"/>
        </w:rPr>
        <w:t>增进和保护所有人权</w:t>
      </w:r>
      <w:r w:rsidRPr="0030614C">
        <w:rPr>
          <w:rFonts w:eastAsia="SimHei"/>
          <w:spacing w:val="-50"/>
        </w:rPr>
        <w:t>―</w:t>
      </w:r>
      <w:r w:rsidRPr="0030614C">
        <w:rPr>
          <w:rFonts w:eastAsia="SimHei"/>
        </w:rPr>
        <w:t>―</w:t>
      </w:r>
      <w:r w:rsidRPr="0030614C">
        <w:rPr>
          <w:rFonts w:eastAsia="SimHei"/>
        </w:rPr>
        <w:t>公民权利、政治权利、</w:t>
      </w:r>
      <w:r>
        <w:rPr>
          <w:rFonts w:eastAsia="SimHei" w:hint="eastAsia"/>
        </w:rPr>
        <w:br/>
      </w:r>
      <w:r w:rsidRPr="0030614C">
        <w:rPr>
          <w:rFonts w:eastAsia="SimHei"/>
        </w:rPr>
        <w:t>经济、社会和文化权利</w:t>
      </w:r>
      <w:r>
        <w:rPr>
          <w:rFonts w:eastAsia="SimHei"/>
        </w:rPr>
        <w:t>，</w:t>
      </w:r>
      <w:r w:rsidRPr="0030614C">
        <w:rPr>
          <w:rFonts w:eastAsia="SimHei"/>
        </w:rPr>
        <w:t>包括发展权</w:t>
      </w:r>
    </w:p>
    <w:p w:rsidR="007453DA" w:rsidRPr="0030614C" w:rsidRDefault="007453DA" w:rsidP="007453DA">
      <w:pPr>
        <w:pStyle w:val="HChGC"/>
        <w:spacing w:before="560"/>
        <w:rPr>
          <w:spacing w:val="-4"/>
        </w:rPr>
      </w:pPr>
      <w:r w:rsidRPr="0030614C">
        <w:tab/>
      </w:r>
      <w:r w:rsidRPr="0030614C">
        <w:tab/>
      </w:r>
      <w:r w:rsidRPr="00FE1361">
        <w:rPr>
          <w:rFonts w:hint="eastAsia"/>
        </w:rPr>
        <w:t>人权理事会通过的</w:t>
      </w:r>
      <w:r w:rsidRPr="00FE1361">
        <w:rPr>
          <w:rFonts w:hint="eastAsia"/>
          <w:lang w:val="fr-CH"/>
        </w:rPr>
        <w:t>决</w:t>
      </w:r>
      <w:r>
        <w:rPr>
          <w:rFonts w:hint="eastAsia"/>
          <w:lang w:val="fr-CH"/>
        </w:rPr>
        <w:t>议</w:t>
      </w:r>
      <w:r w:rsidR="00D85E1C" w:rsidRPr="00D85E1C">
        <w:rPr>
          <w:rStyle w:val="FootnoteReference"/>
          <w:sz w:val="28"/>
          <w:szCs w:val="28"/>
          <w:vertAlign w:val="baseline"/>
          <w:lang w:val="fr-CH"/>
        </w:rPr>
        <w:footnoteReference w:customMarkFollows="1" w:id="2"/>
        <w:t>*</w:t>
      </w:r>
    </w:p>
    <w:p w:rsidR="004E3C24" w:rsidRPr="00802EEA" w:rsidRDefault="007453DA" w:rsidP="004E3C24">
      <w:pPr>
        <w:pStyle w:val="H1GC"/>
      </w:pPr>
      <w:r w:rsidRPr="0030614C">
        <w:tab/>
      </w:r>
      <w:r w:rsidRPr="0030614C">
        <w:tab/>
      </w:r>
      <w:r w:rsidR="00316930">
        <w:t>2</w:t>
      </w:r>
      <w:r w:rsidR="00316930">
        <w:rPr>
          <w:rFonts w:hint="eastAsia"/>
        </w:rPr>
        <w:t>3</w:t>
      </w:r>
      <w:r w:rsidR="00316930">
        <w:t>/</w:t>
      </w:r>
      <w:r w:rsidR="004E3C24">
        <w:rPr>
          <w:rFonts w:hint="eastAsia"/>
        </w:rPr>
        <w:t>7</w:t>
      </w:r>
      <w:r w:rsidR="00316930">
        <w:rPr>
          <w:rFonts w:hint="eastAsia"/>
        </w:rPr>
        <w:t>.</w:t>
      </w:r>
      <w:r w:rsidR="00316930">
        <w:rPr>
          <w:rFonts w:hint="eastAsia"/>
        </w:rPr>
        <w:br/>
      </w:r>
      <w:r w:rsidR="004E3C24" w:rsidRPr="00802EEA">
        <w:t>消除对妇女的歧视</w:t>
      </w:r>
    </w:p>
    <w:p w:rsidR="004E3C24" w:rsidRPr="00802EEA" w:rsidRDefault="004E3C24" w:rsidP="004E3C24">
      <w:pPr>
        <w:pStyle w:val="SingleTxtGC"/>
        <w:rPr>
          <w:rFonts w:eastAsia="KaiTi_GB2312"/>
          <w:lang w:val="en-GB"/>
        </w:rPr>
      </w:pPr>
      <w:r w:rsidRPr="00802EEA">
        <w:rPr>
          <w:rFonts w:eastAsia="KaiTi_GB2312"/>
          <w:lang w:val="en-GB"/>
        </w:rPr>
        <w:tab/>
      </w:r>
      <w:r w:rsidRPr="00802EEA">
        <w:rPr>
          <w:rFonts w:eastAsia="KaiTi_GB2312"/>
          <w:lang w:val="en-GB"/>
        </w:rPr>
        <w:t>人权理事会</w:t>
      </w:r>
      <w:r>
        <w:rPr>
          <w:rFonts w:eastAsia="KaiTi_GB2312"/>
          <w:lang w:val="en-GB"/>
        </w:rPr>
        <w:t>，</w:t>
      </w:r>
    </w:p>
    <w:p w:rsidR="004E3C24" w:rsidRPr="00802EEA" w:rsidRDefault="004E3C24" w:rsidP="004E3C24">
      <w:pPr>
        <w:pStyle w:val="SingleTxtGC"/>
        <w:rPr>
          <w:lang w:val="en-GB"/>
        </w:rPr>
      </w:pPr>
      <w:r w:rsidRPr="00802EEA">
        <w:rPr>
          <w:lang w:val="en-GB"/>
        </w:rPr>
        <w:tab/>
      </w:r>
      <w:r w:rsidRPr="00802EEA">
        <w:rPr>
          <w:rFonts w:eastAsia="KaiTi_GB2312"/>
          <w:lang w:val="en-GB"/>
        </w:rPr>
        <w:t>遵循</w:t>
      </w:r>
      <w:r w:rsidRPr="00802EEA">
        <w:rPr>
          <w:lang w:val="en-GB"/>
        </w:rPr>
        <w:t>《联合国宪章》的宗旨和原则</w:t>
      </w:r>
      <w:r>
        <w:rPr>
          <w:lang w:val="en-GB"/>
        </w:rPr>
        <w:t>，</w:t>
      </w:r>
    </w:p>
    <w:p w:rsidR="004E3C24" w:rsidRPr="00802EEA" w:rsidRDefault="004E3C24" w:rsidP="004E3C24">
      <w:pPr>
        <w:pStyle w:val="SingleTxtGC"/>
      </w:pPr>
      <w:r w:rsidRPr="00802EEA">
        <w:rPr>
          <w:lang w:val="en-GB"/>
        </w:rPr>
        <w:tab/>
      </w:r>
      <w:r w:rsidRPr="00802EEA">
        <w:rPr>
          <w:rFonts w:eastAsia="KaiTi_GB2312"/>
          <w:lang w:val="en-GB"/>
        </w:rPr>
        <w:t>回顾</w:t>
      </w:r>
      <w:r w:rsidRPr="00802EEA">
        <w:t>《世界人权宣言》、《经济、社会、文化权利国际公约》、《公民权利和政治权利国际公约》、《消除对妇女一切形式歧视公约》、《消除一切形式种族歧视国际公约》、</w:t>
      </w:r>
      <w:r>
        <w:rPr>
          <w:rFonts w:hint="eastAsia"/>
        </w:rPr>
        <w:t>《儿童权利公约》、</w:t>
      </w:r>
      <w:r w:rsidRPr="00802EEA">
        <w:t>《保护所有移徙工人及其家庭成员权利国际公约》和《残疾人权利公约》</w:t>
      </w:r>
      <w:r>
        <w:t>，</w:t>
      </w:r>
    </w:p>
    <w:p w:rsidR="004E3C24" w:rsidRPr="00802EEA" w:rsidRDefault="004E3C24" w:rsidP="004E3C24">
      <w:pPr>
        <w:pStyle w:val="SingleTxtGC"/>
        <w:rPr>
          <w:lang w:val="en-GB"/>
        </w:rPr>
      </w:pPr>
      <w:r w:rsidRPr="00802EEA">
        <w:rPr>
          <w:lang w:val="en-GB"/>
        </w:rPr>
        <w:tab/>
      </w:r>
      <w:r w:rsidRPr="00802EEA">
        <w:rPr>
          <w:rFonts w:eastAsia="KaiTi_GB2312"/>
          <w:lang w:val="en-GB"/>
        </w:rPr>
        <w:t>又回顾</w:t>
      </w:r>
      <w:r w:rsidRPr="00802EEA">
        <w:rPr>
          <w:lang w:val="en-GB"/>
        </w:rPr>
        <w:t>世</w:t>
      </w:r>
      <w:r w:rsidRPr="00802EEA">
        <w:t>界人权会议</w:t>
      </w:r>
      <w:r w:rsidRPr="00802EEA">
        <w:t>1993</w:t>
      </w:r>
      <w:r w:rsidRPr="00802EEA">
        <w:t>年</w:t>
      </w:r>
      <w:r w:rsidRPr="00802EEA">
        <w:t>6</w:t>
      </w:r>
      <w:r w:rsidRPr="00802EEA">
        <w:t>月</w:t>
      </w:r>
      <w:r w:rsidRPr="00802EEA">
        <w:t>25</w:t>
      </w:r>
      <w:r w:rsidRPr="00802EEA">
        <w:t>日通过的《维也纳宣言和行动纲领》</w:t>
      </w:r>
      <w:r>
        <w:rPr>
          <w:rFonts w:hint="eastAsia"/>
        </w:rPr>
        <w:t>、</w:t>
      </w:r>
      <w:r w:rsidRPr="00802EEA">
        <w:t>第四次世界妇女大会</w:t>
      </w:r>
      <w:r w:rsidRPr="00802EEA">
        <w:t>1995</w:t>
      </w:r>
      <w:r w:rsidRPr="00802EEA">
        <w:t>年</w:t>
      </w:r>
      <w:r w:rsidRPr="00802EEA">
        <w:t>9</w:t>
      </w:r>
      <w:r w:rsidRPr="00802EEA">
        <w:t>月</w:t>
      </w:r>
      <w:r w:rsidRPr="00802EEA">
        <w:t>15</w:t>
      </w:r>
      <w:r w:rsidRPr="00802EEA">
        <w:t>日通过的《北京宣言和行动纲要》</w:t>
      </w:r>
      <w:r>
        <w:rPr>
          <w:rFonts w:hint="eastAsia"/>
        </w:rPr>
        <w:t>、</w:t>
      </w:r>
      <w:r w:rsidRPr="00802EEA">
        <w:t>2005</w:t>
      </w:r>
      <w:r w:rsidRPr="00802EEA">
        <w:t>年和</w:t>
      </w:r>
      <w:r w:rsidRPr="00802EEA">
        <w:t>2010</w:t>
      </w:r>
      <w:r w:rsidRPr="00802EEA">
        <w:t>年关于上述文件的审查会议</w:t>
      </w:r>
      <w:r>
        <w:rPr>
          <w:rFonts w:hint="eastAsia"/>
        </w:rPr>
        <w:t>、</w:t>
      </w:r>
      <w:r w:rsidRPr="00802EEA">
        <w:t>反对种族主义、种族歧视、仇外心理和有关不容忍行为世界会议</w:t>
      </w:r>
      <w:r w:rsidRPr="00802EEA">
        <w:t>2001</w:t>
      </w:r>
      <w:r w:rsidRPr="00802EEA">
        <w:t>年</w:t>
      </w:r>
      <w:r w:rsidRPr="00802EEA">
        <w:t>9</w:t>
      </w:r>
      <w:r w:rsidRPr="00802EEA">
        <w:t>月</w:t>
      </w:r>
      <w:r w:rsidRPr="00802EEA">
        <w:t>8</w:t>
      </w:r>
      <w:r>
        <w:t>日通过的《德班宣言和行动纲领》</w:t>
      </w:r>
      <w:r>
        <w:rPr>
          <w:rFonts w:hint="eastAsia"/>
        </w:rPr>
        <w:t>、</w:t>
      </w:r>
      <w:r w:rsidRPr="00802EEA">
        <w:t>以及</w:t>
      </w:r>
      <w:r w:rsidRPr="00802EEA">
        <w:t>2009</w:t>
      </w:r>
      <w:r w:rsidRPr="00802EEA">
        <w:t>年</w:t>
      </w:r>
      <w:r w:rsidRPr="00802EEA">
        <w:t>4</w:t>
      </w:r>
      <w:r w:rsidRPr="00802EEA">
        <w:t>月</w:t>
      </w:r>
      <w:r w:rsidRPr="00802EEA">
        <w:t>24</w:t>
      </w:r>
      <w:r w:rsidRPr="00802EEA">
        <w:t>日通过的德班审查会议的结果文件</w:t>
      </w:r>
      <w:r>
        <w:rPr>
          <w:lang w:val="en-GB"/>
        </w:rPr>
        <w:t>，</w:t>
      </w:r>
    </w:p>
    <w:p w:rsidR="004E3C24" w:rsidRPr="00802EEA" w:rsidRDefault="004E3C24" w:rsidP="004E3C24">
      <w:pPr>
        <w:pStyle w:val="SingleTxtGC"/>
        <w:rPr>
          <w:lang w:val="en-GB"/>
        </w:rPr>
      </w:pPr>
      <w:r w:rsidRPr="00802EEA">
        <w:rPr>
          <w:lang w:val="en-GB"/>
        </w:rPr>
        <w:tab/>
      </w:r>
      <w:r w:rsidRPr="00802EEA">
        <w:rPr>
          <w:rFonts w:eastAsia="KaiTi_GB2312"/>
          <w:lang w:val="en-GB"/>
        </w:rPr>
        <w:t>还回顾</w:t>
      </w:r>
      <w:r w:rsidRPr="00802EEA">
        <w:rPr>
          <w:lang w:val="en-GB"/>
        </w:rPr>
        <w:t>大会</w:t>
      </w:r>
      <w:r w:rsidRPr="00802EEA">
        <w:rPr>
          <w:lang w:val="en-GB"/>
        </w:rPr>
        <w:t>2011</w:t>
      </w:r>
      <w:r w:rsidRPr="00802EEA">
        <w:rPr>
          <w:lang w:val="en-GB"/>
        </w:rPr>
        <w:t>年</w:t>
      </w:r>
      <w:r w:rsidRPr="00802EEA">
        <w:rPr>
          <w:lang w:val="en-GB"/>
        </w:rPr>
        <w:t>12</w:t>
      </w:r>
      <w:r w:rsidRPr="00802EEA">
        <w:rPr>
          <w:lang w:val="en-GB"/>
        </w:rPr>
        <w:t>月</w:t>
      </w:r>
      <w:r w:rsidRPr="00802EEA">
        <w:rPr>
          <w:lang w:val="en-GB"/>
        </w:rPr>
        <w:t>19</w:t>
      </w:r>
      <w:r w:rsidRPr="00802EEA">
        <w:rPr>
          <w:lang w:val="en-GB"/>
        </w:rPr>
        <w:t>日第</w:t>
      </w:r>
      <w:r w:rsidRPr="00802EEA">
        <w:rPr>
          <w:lang w:val="en-GB"/>
        </w:rPr>
        <w:t>66</w:t>
      </w:r>
      <w:r>
        <w:rPr>
          <w:lang w:val="en-GB"/>
        </w:rPr>
        <w:t>/</w:t>
      </w:r>
      <w:r w:rsidRPr="00802EEA">
        <w:rPr>
          <w:lang w:val="en-GB"/>
        </w:rPr>
        <w:t>130</w:t>
      </w:r>
      <w:r w:rsidRPr="00802EEA">
        <w:rPr>
          <w:lang w:val="en-GB"/>
        </w:rPr>
        <w:t>号决议、安全理事会</w:t>
      </w:r>
      <w:r w:rsidRPr="00802EEA">
        <w:rPr>
          <w:lang w:val="en-GB"/>
        </w:rPr>
        <w:t>2000</w:t>
      </w:r>
      <w:r w:rsidRPr="00802EEA">
        <w:rPr>
          <w:lang w:val="en-GB"/>
        </w:rPr>
        <w:t>年</w:t>
      </w:r>
      <w:r w:rsidRPr="00802EEA">
        <w:rPr>
          <w:lang w:val="en-GB"/>
        </w:rPr>
        <w:t>10</w:t>
      </w:r>
      <w:r w:rsidRPr="00802EEA">
        <w:rPr>
          <w:lang w:val="en-GB"/>
        </w:rPr>
        <w:t>月</w:t>
      </w:r>
      <w:r w:rsidRPr="00802EEA">
        <w:rPr>
          <w:lang w:val="en-GB"/>
        </w:rPr>
        <w:t>31</w:t>
      </w:r>
      <w:r w:rsidRPr="00802EEA">
        <w:rPr>
          <w:lang w:val="en-GB"/>
        </w:rPr>
        <w:t>日第</w:t>
      </w:r>
      <w:r w:rsidRPr="00802EEA">
        <w:rPr>
          <w:lang w:val="en-GB"/>
        </w:rPr>
        <w:t>1325</w:t>
      </w:r>
      <w:r w:rsidR="00A85AC3">
        <w:rPr>
          <w:rFonts w:hint="eastAsia"/>
          <w:lang w:val="en-GB"/>
        </w:rPr>
        <w:t>(</w:t>
      </w:r>
      <w:r w:rsidRPr="00802EEA">
        <w:rPr>
          <w:lang w:val="en-GB"/>
        </w:rPr>
        <w:t>2000</w:t>
      </w:r>
      <w:r w:rsidR="00A85AC3">
        <w:rPr>
          <w:rFonts w:hint="eastAsia"/>
          <w:lang w:val="en-GB"/>
        </w:rPr>
        <w:t>)</w:t>
      </w:r>
      <w:r w:rsidRPr="00802EEA">
        <w:rPr>
          <w:lang w:val="en-GB"/>
        </w:rPr>
        <w:t>号决议</w:t>
      </w:r>
      <w:r>
        <w:rPr>
          <w:rFonts w:hint="eastAsia"/>
          <w:lang w:val="en-GB"/>
        </w:rPr>
        <w:t>、</w:t>
      </w:r>
      <w:r w:rsidRPr="00802EEA">
        <w:rPr>
          <w:lang w:val="en-GB"/>
        </w:rPr>
        <w:t>人权理事会</w:t>
      </w:r>
      <w:r w:rsidRPr="00802EEA">
        <w:rPr>
          <w:lang w:val="en-GB"/>
        </w:rPr>
        <w:t>2010</w:t>
      </w:r>
      <w:r w:rsidRPr="00802EEA">
        <w:rPr>
          <w:lang w:val="en-GB"/>
        </w:rPr>
        <w:t>年</w:t>
      </w:r>
      <w:r w:rsidRPr="00802EEA">
        <w:rPr>
          <w:lang w:val="en-GB"/>
        </w:rPr>
        <w:t>10</w:t>
      </w:r>
      <w:r w:rsidRPr="00802EEA">
        <w:rPr>
          <w:lang w:val="en-GB"/>
        </w:rPr>
        <w:t>月</w:t>
      </w:r>
      <w:r w:rsidRPr="00802EEA">
        <w:rPr>
          <w:lang w:val="en-GB"/>
        </w:rPr>
        <w:t>1</w:t>
      </w:r>
      <w:r w:rsidRPr="00802EEA">
        <w:rPr>
          <w:lang w:val="en-GB"/>
        </w:rPr>
        <w:t>日和</w:t>
      </w:r>
      <w:r w:rsidRPr="00802EEA">
        <w:rPr>
          <w:lang w:val="en-GB"/>
        </w:rPr>
        <w:t>2012</w:t>
      </w:r>
      <w:r w:rsidRPr="00802EEA">
        <w:rPr>
          <w:lang w:val="en-GB"/>
        </w:rPr>
        <w:t>年</w:t>
      </w:r>
      <w:r w:rsidRPr="00802EEA">
        <w:rPr>
          <w:lang w:val="en-GB"/>
        </w:rPr>
        <w:t>7</w:t>
      </w:r>
      <w:r w:rsidRPr="00802EEA">
        <w:rPr>
          <w:lang w:val="en-GB"/>
        </w:rPr>
        <w:t>月</w:t>
      </w:r>
      <w:r w:rsidRPr="00802EEA">
        <w:rPr>
          <w:lang w:val="en-GB"/>
        </w:rPr>
        <w:t>5</w:t>
      </w:r>
      <w:r w:rsidRPr="00802EEA">
        <w:rPr>
          <w:lang w:val="en-GB"/>
        </w:rPr>
        <w:t>日关于消除对妇女</w:t>
      </w:r>
      <w:r>
        <w:rPr>
          <w:rFonts w:hint="eastAsia"/>
          <w:lang w:val="en-GB"/>
        </w:rPr>
        <w:t>的</w:t>
      </w:r>
      <w:r w:rsidRPr="00802EEA">
        <w:rPr>
          <w:lang w:val="en-GB"/>
        </w:rPr>
        <w:t>歧视的第</w:t>
      </w:r>
      <w:r w:rsidRPr="00802EEA">
        <w:rPr>
          <w:lang w:val="en-GB"/>
        </w:rPr>
        <w:t>15</w:t>
      </w:r>
      <w:r>
        <w:rPr>
          <w:lang w:val="en-GB"/>
        </w:rPr>
        <w:t>/</w:t>
      </w:r>
      <w:r w:rsidRPr="00802EEA">
        <w:rPr>
          <w:lang w:val="en-GB"/>
        </w:rPr>
        <w:t>23</w:t>
      </w:r>
      <w:r w:rsidRPr="00802EEA">
        <w:rPr>
          <w:lang w:val="en-GB"/>
        </w:rPr>
        <w:t>号</w:t>
      </w:r>
      <w:r>
        <w:rPr>
          <w:rFonts w:hint="eastAsia"/>
          <w:lang w:val="en-GB"/>
        </w:rPr>
        <w:t>决议和</w:t>
      </w:r>
      <w:r w:rsidRPr="00802EEA">
        <w:rPr>
          <w:lang w:val="en-GB"/>
        </w:rPr>
        <w:t>第</w:t>
      </w:r>
      <w:r w:rsidRPr="00802EEA">
        <w:rPr>
          <w:lang w:val="en-GB"/>
        </w:rPr>
        <w:t>20</w:t>
      </w:r>
      <w:r>
        <w:rPr>
          <w:lang w:val="en-GB"/>
        </w:rPr>
        <w:t>/</w:t>
      </w:r>
      <w:r w:rsidRPr="00802EEA">
        <w:rPr>
          <w:lang w:val="en-GB"/>
        </w:rPr>
        <w:t>6</w:t>
      </w:r>
      <w:r w:rsidRPr="00802EEA">
        <w:rPr>
          <w:lang w:val="en-GB"/>
        </w:rPr>
        <w:t>号决议</w:t>
      </w:r>
      <w:r>
        <w:rPr>
          <w:rFonts w:hint="eastAsia"/>
          <w:lang w:val="en-GB"/>
        </w:rPr>
        <w:t>、以及</w:t>
      </w:r>
      <w:r w:rsidRPr="00802EEA">
        <w:rPr>
          <w:lang w:val="en-GB"/>
        </w:rPr>
        <w:t>2012</w:t>
      </w:r>
      <w:r w:rsidRPr="00802EEA">
        <w:rPr>
          <w:lang w:val="en-GB"/>
        </w:rPr>
        <w:t>年</w:t>
      </w:r>
      <w:r w:rsidRPr="00802EEA">
        <w:rPr>
          <w:lang w:val="en-GB"/>
        </w:rPr>
        <w:t>7</w:t>
      </w:r>
      <w:r w:rsidRPr="00802EEA">
        <w:rPr>
          <w:lang w:val="en-GB"/>
        </w:rPr>
        <w:t>月</w:t>
      </w:r>
      <w:r w:rsidRPr="00802EEA">
        <w:rPr>
          <w:lang w:val="en-GB"/>
        </w:rPr>
        <w:t>5</w:t>
      </w:r>
      <w:r w:rsidRPr="00802EEA">
        <w:rPr>
          <w:lang w:val="en-GB"/>
        </w:rPr>
        <w:t>日关于</w:t>
      </w:r>
      <w:r>
        <w:rPr>
          <w:rFonts w:hint="eastAsia"/>
          <w:lang w:val="en-GB"/>
        </w:rPr>
        <w:t>“</w:t>
      </w:r>
      <w:r w:rsidRPr="00802EEA">
        <w:rPr>
          <w:lang w:val="en-GB"/>
        </w:rPr>
        <w:t>国籍权</w:t>
      </w:r>
      <w:r>
        <w:rPr>
          <w:lang w:val="en-GB"/>
        </w:rPr>
        <w:t>：</w:t>
      </w:r>
      <w:r w:rsidRPr="00802EEA">
        <w:rPr>
          <w:lang w:val="en-GB"/>
        </w:rPr>
        <w:t>妇女和儿童</w:t>
      </w:r>
      <w:r>
        <w:rPr>
          <w:rFonts w:hint="eastAsia"/>
          <w:lang w:val="en-GB"/>
        </w:rPr>
        <w:t>”</w:t>
      </w:r>
      <w:r w:rsidRPr="00802EEA">
        <w:rPr>
          <w:lang w:val="en-GB"/>
        </w:rPr>
        <w:t>的第</w:t>
      </w:r>
      <w:r w:rsidRPr="00802EEA">
        <w:rPr>
          <w:lang w:val="en-GB"/>
        </w:rPr>
        <w:t>20</w:t>
      </w:r>
      <w:r>
        <w:rPr>
          <w:lang w:val="en-GB"/>
        </w:rPr>
        <w:t>/</w:t>
      </w:r>
      <w:r w:rsidRPr="00802EEA">
        <w:rPr>
          <w:lang w:val="en-GB"/>
        </w:rPr>
        <w:t>4</w:t>
      </w:r>
      <w:r w:rsidRPr="00802EEA">
        <w:rPr>
          <w:lang w:val="en-GB"/>
        </w:rPr>
        <w:t>号决议</w:t>
      </w:r>
      <w:r>
        <w:rPr>
          <w:lang w:val="en-GB"/>
        </w:rPr>
        <w:t>，</w:t>
      </w:r>
    </w:p>
    <w:p w:rsidR="004E3C24" w:rsidRPr="00802EEA" w:rsidRDefault="004E3C24" w:rsidP="004E3C24">
      <w:pPr>
        <w:pStyle w:val="SingleTxtGC"/>
        <w:rPr>
          <w:lang w:val="en-GB"/>
        </w:rPr>
      </w:pPr>
      <w:r w:rsidRPr="00802EEA">
        <w:rPr>
          <w:lang w:val="en-GB"/>
        </w:rPr>
        <w:tab/>
      </w:r>
      <w:r w:rsidRPr="00802EEA">
        <w:rPr>
          <w:rFonts w:eastAsia="KaiTi_GB2312"/>
          <w:lang w:val="en-GB"/>
        </w:rPr>
        <w:t>铭记</w:t>
      </w:r>
      <w:r w:rsidRPr="00802EEA">
        <w:rPr>
          <w:lang w:val="en-GB"/>
        </w:rPr>
        <w:t>各项国际人权条约</w:t>
      </w:r>
      <w:r>
        <w:rPr>
          <w:lang w:val="en-GB"/>
        </w:rPr>
        <w:t>，</w:t>
      </w:r>
      <w:r w:rsidRPr="00802EEA">
        <w:rPr>
          <w:lang w:val="en-GB"/>
        </w:rPr>
        <w:t>包括《消除对妇女一切形式歧视公约》、《公民权利和政治权利国际公约》和《经济、社会、文化权利国际公约》</w:t>
      </w:r>
      <w:r>
        <w:rPr>
          <w:lang w:val="en-GB"/>
        </w:rPr>
        <w:t>，</w:t>
      </w:r>
      <w:r w:rsidRPr="00802EEA">
        <w:rPr>
          <w:lang w:val="en-GB"/>
        </w:rPr>
        <w:t>禁止基于性别的歧视并载有保障条款</w:t>
      </w:r>
      <w:r>
        <w:rPr>
          <w:lang w:val="en-GB"/>
        </w:rPr>
        <w:t>，</w:t>
      </w:r>
      <w:r w:rsidRPr="00802EEA">
        <w:rPr>
          <w:lang w:val="en-GB"/>
        </w:rPr>
        <w:t>确保妇女和男子、以及女童和男童平等享受公民、政治、经济、社会和文化权利</w:t>
      </w:r>
      <w:r>
        <w:rPr>
          <w:lang w:val="en-GB"/>
        </w:rPr>
        <w:t>，</w:t>
      </w:r>
    </w:p>
    <w:p w:rsidR="004E3C24" w:rsidRPr="00802EEA" w:rsidRDefault="004E3C24" w:rsidP="004E3C24">
      <w:pPr>
        <w:pStyle w:val="SingleTxtGC"/>
        <w:rPr>
          <w:lang w:val="en-GB"/>
        </w:rPr>
      </w:pPr>
      <w:r w:rsidRPr="00802EEA">
        <w:rPr>
          <w:lang w:val="en-GB"/>
        </w:rPr>
        <w:tab/>
      </w:r>
      <w:r w:rsidRPr="00802EEA">
        <w:rPr>
          <w:rFonts w:eastAsia="KaiTi_GB2312"/>
          <w:lang w:val="en-GB"/>
        </w:rPr>
        <w:t>确认</w:t>
      </w:r>
      <w:r w:rsidRPr="00802EEA">
        <w:rPr>
          <w:lang w:val="en-GB"/>
        </w:rPr>
        <w:t>妇女</w:t>
      </w:r>
      <w:r>
        <w:rPr>
          <w:rFonts w:hint="eastAsia"/>
          <w:lang w:val="en-GB"/>
        </w:rPr>
        <w:t>在与男子平等基础上</w:t>
      </w:r>
      <w:r w:rsidRPr="00802EEA">
        <w:rPr>
          <w:lang w:val="en-GB"/>
        </w:rPr>
        <w:t>充分参与所有生活领域</w:t>
      </w:r>
      <w:r>
        <w:rPr>
          <w:lang w:val="en-GB"/>
        </w:rPr>
        <w:t>，</w:t>
      </w:r>
      <w:r w:rsidRPr="00802EEA">
        <w:rPr>
          <w:lang w:val="en-GB"/>
        </w:rPr>
        <w:t>对于国家实现充分、完整的经济、政治和社会发展至关重要</w:t>
      </w:r>
      <w:r>
        <w:rPr>
          <w:lang w:val="en-GB"/>
        </w:rPr>
        <w:t>，</w:t>
      </w:r>
    </w:p>
    <w:p w:rsidR="004E3C24" w:rsidRPr="00802EEA" w:rsidRDefault="004E3C24" w:rsidP="004E3C24">
      <w:pPr>
        <w:pStyle w:val="SingleTxtGC"/>
        <w:rPr>
          <w:lang w:val="en-GB"/>
        </w:rPr>
      </w:pPr>
      <w:r w:rsidRPr="00802EEA">
        <w:rPr>
          <w:lang w:val="en-GB"/>
        </w:rPr>
        <w:tab/>
      </w:r>
      <w:r w:rsidRPr="00802EEA">
        <w:rPr>
          <w:rFonts w:eastAsia="KaiTi_GB2312"/>
          <w:lang w:val="en-GB"/>
        </w:rPr>
        <w:t>意识到</w:t>
      </w:r>
      <w:r w:rsidRPr="00802EEA">
        <w:rPr>
          <w:lang w:val="en-GB"/>
        </w:rPr>
        <w:t>消除对妇女和女童的歧视需要考虑到</w:t>
      </w:r>
      <w:r>
        <w:rPr>
          <w:rFonts w:hint="eastAsia"/>
          <w:lang w:val="en-GB"/>
        </w:rPr>
        <w:t>她们特定的</w:t>
      </w:r>
      <w:r w:rsidRPr="00802EEA">
        <w:rPr>
          <w:lang w:val="en-GB"/>
        </w:rPr>
        <w:t>社会经济背景</w:t>
      </w:r>
      <w:r>
        <w:rPr>
          <w:rFonts w:hint="eastAsia"/>
          <w:lang w:val="en-GB"/>
        </w:rPr>
        <w:t>，</w:t>
      </w:r>
      <w:r w:rsidRPr="00802EEA">
        <w:rPr>
          <w:lang w:val="en-GB"/>
        </w:rPr>
        <w:t>确认限制妇女和女童平等地充分参与发展进程和公共与政治生活的法律、政策、习俗和传统是歧视性的</w:t>
      </w:r>
      <w:r>
        <w:rPr>
          <w:lang w:val="en-GB"/>
        </w:rPr>
        <w:t>，</w:t>
      </w:r>
      <w:r>
        <w:rPr>
          <w:rFonts w:hint="eastAsia"/>
          <w:lang w:val="en-GB"/>
        </w:rPr>
        <w:t>妇女不参与决策</w:t>
      </w:r>
      <w:r w:rsidRPr="00802EEA">
        <w:rPr>
          <w:lang w:val="en-GB"/>
        </w:rPr>
        <w:t>助长</w:t>
      </w:r>
      <w:r>
        <w:rPr>
          <w:rFonts w:hint="eastAsia"/>
          <w:lang w:val="en-GB"/>
        </w:rPr>
        <w:t>了</w:t>
      </w:r>
      <w:r w:rsidRPr="00802EEA">
        <w:rPr>
          <w:lang w:val="en-GB"/>
        </w:rPr>
        <w:t>贫困的女性化</w:t>
      </w:r>
      <w:r>
        <w:rPr>
          <w:rFonts w:hint="eastAsia"/>
          <w:lang w:val="en-GB"/>
        </w:rPr>
        <w:t>，并妨碍了可持续发展和经济增长</w:t>
      </w:r>
      <w:r>
        <w:rPr>
          <w:lang w:val="en-GB"/>
        </w:rPr>
        <w:t>，</w:t>
      </w:r>
    </w:p>
    <w:p w:rsidR="004E3C24" w:rsidRPr="00802EEA" w:rsidRDefault="004E3C24" w:rsidP="004E3C24">
      <w:pPr>
        <w:pStyle w:val="SingleTxtGC"/>
        <w:rPr>
          <w:lang w:val="en-GB"/>
        </w:rPr>
      </w:pPr>
      <w:r w:rsidRPr="00802EEA">
        <w:rPr>
          <w:lang w:val="en-GB"/>
        </w:rPr>
        <w:tab/>
      </w:r>
      <w:r w:rsidRPr="00802EEA">
        <w:rPr>
          <w:rFonts w:eastAsia="KaiTi_GB2312"/>
          <w:lang w:val="en-GB"/>
        </w:rPr>
        <w:t>又意识到</w:t>
      </w:r>
      <w:r w:rsidRPr="00802EEA">
        <w:rPr>
          <w:lang w:val="en-GB"/>
        </w:rPr>
        <w:t>妇女和女童占全世界人口的一半以上</w:t>
      </w:r>
      <w:r>
        <w:rPr>
          <w:lang w:val="en-GB"/>
        </w:rPr>
        <w:t>，</w:t>
      </w:r>
      <w:r w:rsidRPr="00802EEA">
        <w:rPr>
          <w:lang w:val="en-GB"/>
        </w:rPr>
        <w:t>平等的权利和机会</w:t>
      </w:r>
      <w:r>
        <w:rPr>
          <w:rFonts w:hint="eastAsia"/>
          <w:lang w:val="en-GB"/>
        </w:rPr>
        <w:t>是</w:t>
      </w:r>
      <w:r w:rsidRPr="00802EEA">
        <w:rPr>
          <w:lang w:val="en-GB"/>
        </w:rPr>
        <w:t>实现可持续的经济、政治和社会发展以及持久解决全球挑战</w:t>
      </w:r>
      <w:r>
        <w:rPr>
          <w:rFonts w:hint="eastAsia"/>
          <w:lang w:val="en-GB"/>
        </w:rPr>
        <w:t>的</w:t>
      </w:r>
      <w:r w:rsidRPr="00802EEA">
        <w:rPr>
          <w:lang w:val="en-GB"/>
        </w:rPr>
        <w:t>关键</w:t>
      </w:r>
      <w:r>
        <w:rPr>
          <w:rFonts w:hint="eastAsia"/>
          <w:lang w:val="en-GB"/>
        </w:rPr>
        <w:t>因素</w:t>
      </w:r>
      <w:r>
        <w:rPr>
          <w:lang w:val="en-GB"/>
        </w:rPr>
        <w:t>，</w:t>
      </w:r>
      <w:r w:rsidRPr="00802EEA">
        <w:rPr>
          <w:lang w:val="en-GB"/>
        </w:rPr>
        <w:t>男女平等对男女老少</w:t>
      </w:r>
      <w:r>
        <w:rPr>
          <w:rFonts w:hint="eastAsia"/>
          <w:lang w:val="en-GB"/>
        </w:rPr>
        <w:t>及整个社会</w:t>
      </w:r>
      <w:r w:rsidRPr="00802EEA">
        <w:rPr>
          <w:lang w:val="en-GB"/>
        </w:rPr>
        <w:t>都有利</w:t>
      </w:r>
      <w:r>
        <w:rPr>
          <w:lang w:val="en-GB"/>
        </w:rPr>
        <w:t>，</w:t>
      </w:r>
    </w:p>
    <w:p w:rsidR="004E3C24" w:rsidRPr="00802EEA" w:rsidRDefault="004E3C24" w:rsidP="004E3C24">
      <w:pPr>
        <w:pStyle w:val="SingleTxtGC"/>
        <w:rPr>
          <w:lang w:val="en-GB"/>
        </w:rPr>
      </w:pPr>
      <w:r w:rsidRPr="00802EEA">
        <w:rPr>
          <w:lang w:val="en-GB"/>
        </w:rPr>
        <w:tab/>
      </w:r>
      <w:r w:rsidRPr="00802EEA">
        <w:rPr>
          <w:rFonts w:eastAsia="KaiTi_GB2312"/>
          <w:lang w:val="en-GB"/>
        </w:rPr>
        <w:t>铭记</w:t>
      </w:r>
      <w:r w:rsidRPr="00802EEA">
        <w:rPr>
          <w:lang w:val="en-GB"/>
        </w:rPr>
        <w:t>世界各国在克服男女不平等方面仍然面临着挑战</w:t>
      </w:r>
      <w:r>
        <w:rPr>
          <w:lang w:val="en-GB"/>
        </w:rPr>
        <w:t>，</w:t>
      </w:r>
    </w:p>
    <w:p w:rsidR="004E3C24" w:rsidRPr="00802EEA" w:rsidRDefault="004E3C24" w:rsidP="004E3C24">
      <w:pPr>
        <w:pStyle w:val="SingleTxtGC"/>
        <w:rPr>
          <w:lang w:val="en-GB"/>
        </w:rPr>
      </w:pPr>
      <w:r w:rsidRPr="00802EEA">
        <w:rPr>
          <w:lang w:val="en-GB"/>
        </w:rPr>
        <w:tab/>
      </w:r>
      <w:r w:rsidRPr="00802EEA">
        <w:rPr>
          <w:rFonts w:eastAsia="KaiTi_GB2312"/>
          <w:lang w:val="en-GB"/>
        </w:rPr>
        <w:t>重申</w:t>
      </w:r>
      <w:r w:rsidRPr="00802EEA">
        <w:rPr>
          <w:lang w:val="en-GB"/>
        </w:rPr>
        <w:t>必须加紧努力</w:t>
      </w:r>
      <w:r>
        <w:rPr>
          <w:lang w:val="en-GB"/>
        </w:rPr>
        <w:t>，</w:t>
      </w:r>
      <w:r w:rsidRPr="00802EEA">
        <w:rPr>
          <w:lang w:val="en-GB"/>
        </w:rPr>
        <w:t>在全世界消除对妇女</w:t>
      </w:r>
      <w:r>
        <w:rPr>
          <w:rFonts w:hint="eastAsia"/>
          <w:lang w:val="en-GB"/>
        </w:rPr>
        <w:t>和女童</w:t>
      </w:r>
      <w:r w:rsidRPr="00802EEA">
        <w:rPr>
          <w:lang w:val="en-GB"/>
        </w:rPr>
        <w:t>一切形式的歧视</w:t>
      </w:r>
      <w:r>
        <w:rPr>
          <w:lang w:val="en-GB"/>
        </w:rPr>
        <w:t>，</w:t>
      </w:r>
    </w:p>
    <w:p w:rsidR="004E3C24" w:rsidRPr="00802EEA" w:rsidRDefault="004E3C24" w:rsidP="004E3C24">
      <w:pPr>
        <w:pStyle w:val="SingleTxtGC"/>
      </w:pPr>
      <w:r>
        <w:rPr>
          <w:rFonts w:hint="eastAsia"/>
          <w:i/>
        </w:rPr>
        <w:tab/>
      </w:r>
      <w:r w:rsidRPr="00627643">
        <w:rPr>
          <w:rFonts w:eastAsia="KaiTi_GB2312"/>
        </w:rPr>
        <w:t>深感关切</w:t>
      </w:r>
      <w:r w:rsidRPr="00E30971">
        <w:rPr>
          <w:rFonts w:eastAsia="KaiTi_GB2312" w:hint="eastAsia"/>
        </w:rPr>
        <w:t>的是</w:t>
      </w:r>
      <w:r>
        <w:t>，</w:t>
      </w:r>
      <w:r w:rsidRPr="00802EEA">
        <w:t>对妇女</w:t>
      </w:r>
      <w:r>
        <w:rPr>
          <w:rFonts w:hint="eastAsia"/>
        </w:rPr>
        <w:t>进行丑化</w:t>
      </w:r>
      <w:r w:rsidRPr="00802EEA">
        <w:t>、骚扰和实施</w:t>
      </w:r>
      <w:r>
        <w:t>各种形式</w:t>
      </w:r>
      <w:r>
        <w:rPr>
          <w:rFonts w:hint="eastAsia"/>
        </w:rPr>
        <w:t>的</w:t>
      </w:r>
      <w:r w:rsidRPr="00802EEA">
        <w:t>暴力</w:t>
      </w:r>
      <w:r>
        <w:t>，</w:t>
      </w:r>
      <w:r w:rsidRPr="00802EEA">
        <w:t>包括</w:t>
      </w:r>
      <w:r>
        <w:rPr>
          <w:rFonts w:hint="eastAsia"/>
        </w:rPr>
        <w:t>进行</w:t>
      </w:r>
      <w:r w:rsidRPr="00802EEA">
        <w:t>有针对性的攻击和性暴力</w:t>
      </w:r>
      <w:r>
        <w:rPr>
          <w:rFonts w:hint="eastAsia"/>
        </w:rPr>
        <w:t>，</w:t>
      </w:r>
      <w:r>
        <w:t>被用</w:t>
      </w:r>
      <w:r>
        <w:rPr>
          <w:rFonts w:hint="eastAsia"/>
        </w:rPr>
        <w:t>来</w:t>
      </w:r>
      <w:r w:rsidRPr="00802EEA">
        <w:t>使参与政治和公共生活的妇女噤声并诋毁其名誉</w:t>
      </w:r>
      <w:r>
        <w:t>，</w:t>
      </w:r>
    </w:p>
    <w:p w:rsidR="004E3C24" w:rsidRPr="00802EEA" w:rsidRDefault="004E3C24" w:rsidP="004E3C24">
      <w:pPr>
        <w:pStyle w:val="SingleTxtGC"/>
        <w:rPr>
          <w:lang w:val="en-GB"/>
        </w:rPr>
      </w:pPr>
      <w:r w:rsidRPr="00802EEA">
        <w:rPr>
          <w:lang w:val="en-GB"/>
        </w:rPr>
        <w:tab/>
      </w:r>
      <w:r>
        <w:rPr>
          <w:rFonts w:eastAsia="KaiTi_GB2312" w:hint="eastAsia"/>
          <w:lang w:val="en-GB"/>
        </w:rPr>
        <w:t>确</w:t>
      </w:r>
      <w:r w:rsidRPr="00802EEA">
        <w:rPr>
          <w:rFonts w:eastAsia="KaiTi_GB2312"/>
          <w:lang w:val="en-GB"/>
        </w:rPr>
        <w:t>认并深感遗憾的是</w:t>
      </w:r>
      <w:r>
        <w:rPr>
          <w:lang w:val="en-GB"/>
        </w:rPr>
        <w:t>，许多妇女和女童遭受多重形式的歧视，</w:t>
      </w:r>
      <w:r w:rsidRPr="00802EEA">
        <w:rPr>
          <w:lang w:val="en-GB"/>
        </w:rPr>
        <w:t>因歧视性法律和做法而仍处于非常不利的地位</w:t>
      </w:r>
      <w:r>
        <w:rPr>
          <w:lang w:val="en-GB"/>
        </w:rPr>
        <w:t>，</w:t>
      </w:r>
      <w:r w:rsidRPr="00802EEA">
        <w:rPr>
          <w:lang w:val="en-GB"/>
        </w:rPr>
        <w:t>法律上和事实上的平等尚未实现</w:t>
      </w:r>
      <w:r>
        <w:rPr>
          <w:lang w:val="en-GB"/>
        </w:rPr>
        <w:t>，</w:t>
      </w:r>
    </w:p>
    <w:p w:rsidR="004E3C24" w:rsidRPr="00802EEA" w:rsidRDefault="004E3C24" w:rsidP="004E3C24">
      <w:pPr>
        <w:pStyle w:val="SingleTxtGC"/>
        <w:rPr>
          <w:lang w:val="en-GB"/>
        </w:rPr>
      </w:pPr>
      <w:r w:rsidRPr="00802EEA">
        <w:rPr>
          <w:lang w:val="en-GB"/>
        </w:rPr>
        <w:tab/>
      </w:r>
      <w:r w:rsidRPr="00802EEA">
        <w:rPr>
          <w:rFonts w:eastAsia="KaiTi_GB2312"/>
          <w:lang w:val="en-GB"/>
        </w:rPr>
        <w:t>承认</w:t>
      </w:r>
      <w:r w:rsidRPr="00802EEA">
        <w:rPr>
          <w:lang w:val="en-GB"/>
        </w:rPr>
        <w:t>联合国</w:t>
      </w:r>
      <w:r>
        <w:rPr>
          <w:rFonts w:hint="eastAsia"/>
          <w:lang w:val="en-GB"/>
        </w:rPr>
        <w:t>促进</w:t>
      </w:r>
      <w:r w:rsidRPr="00802EEA">
        <w:t>两性平等和增强妇女权能</w:t>
      </w:r>
      <w:r>
        <w:rPr>
          <w:rFonts w:hint="eastAsia"/>
        </w:rPr>
        <w:t>署</w:t>
      </w:r>
      <w:r w:rsidRPr="00802EEA">
        <w:rPr>
          <w:lang w:val="en-GB"/>
        </w:rPr>
        <w:t>、妇女地位委员会、消除对妇女歧视委员会、人权理事会</w:t>
      </w:r>
      <w:r>
        <w:rPr>
          <w:rFonts w:hint="eastAsia"/>
          <w:lang w:val="en-GB"/>
        </w:rPr>
        <w:t>各</w:t>
      </w:r>
      <w:r w:rsidRPr="00802EEA">
        <w:rPr>
          <w:lang w:val="en-GB"/>
        </w:rPr>
        <w:t>特别程序</w:t>
      </w:r>
      <w:r>
        <w:rPr>
          <w:lang w:val="en-GB"/>
        </w:rPr>
        <w:t>任务负责人</w:t>
      </w:r>
      <w:r w:rsidRPr="00802EEA">
        <w:rPr>
          <w:lang w:val="en-GB"/>
        </w:rPr>
        <w:t>以及联合国其他有关部门、机构和机制为消除世界各地在法律上和实际上的歧视现象所开展的工作</w:t>
      </w:r>
      <w:r>
        <w:rPr>
          <w:lang w:val="en-GB"/>
        </w:rPr>
        <w:t>，</w:t>
      </w:r>
      <w:r w:rsidRPr="00802EEA">
        <w:rPr>
          <w:lang w:val="en-GB"/>
        </w:rPr>
        <w:t>并注意到联合国人权事务高级专员办事处在这个问题上开展的工作</w:t>
      </w:r>
      <w:r>
        <w:rPr>
          <w:lang w:val="en-GB"/>
        </w:rPr>
        <w:t>，</w:t>
      </w:r>
    </w:p>
    <w:p w:rsidR="004E3C24" w:rsidRPr="00802EEA" w:rsidRDefault="004E3C24" w:rsidP="004E3C24">
      <w:pPr>
        <w:pStyle w:val="SingleTxtGC"/>
        <w:rPr>
          <w:lang w:val="en-GB"/>
        </w:rPr>
      </w:pPr>
      <w:r w:rsidRPr="00802EEA">
        <w:rPr>
          <w:lang w:val="en-GB"/>
        </w:rPr>
        <w:tab/>
      </w:r>
      <w:r w:rsidRPr="00204D95">
        <w:rPr>
          <w:rFonts w:eastAsia="KaiTi_GB2312"/>
          <w:lang w:val="en-GB"/>
        </w:rPr>
        <w:t>确认</w:t>
      </w:r>
      <w:r>
        <w:t>促进两性平等</w:t>
      </w:r>
      <w:r w:rsidRPr="00802EEA">
        <w:rPr>
          <w:lang w:val="en-GB"/>
        </w:rPr>
        <w:t>是依照大会</w:t>
      </w:r>
      <w:r w:rsidRPr="00802EEA">
        <w:rPr>
          <w:lang w:val="en-GB"/>
        </w:rPr>
        <w:t>1993</w:t>
      </w:r>
      <w:r w:rsidRPr="00802EEA">
        <w:rPr>
          <w:lang w:val="en-GB"/>
        </w:rPr>
        <w:t>年</w:t>
      </w:r>
      <w:r w:rsidRPr="00802EEA">
        <w:rPr>
          <w:lang w:val="en-GB"/>
        </w:rPr>
        <w:t>12</w:t>
      </w:r>
      <w:r w:rsidRPr="00802EEA">
        <w:rPr>
          <w:lang w:val="en-GB"/>
        </w:rPr>
        <w:t>月</w:t>
      </w:r>
      <w:r w:rsidRPr="00802EEA">
        <w:rPr>
          <w:lang w:val="en-GB"/>
        </w:rPr>
        <w:t>20</w:t>
      </w:r>
      <w:r w:rsidRPr="00802EEA">
        <w:rPr>
          <w:lang w:val="en-GB"/>
        </w:rPr>
        <w:t>日第</w:t>
      </w:r>
      <w:r w:rsidRPr="00802EEA">
        <w:rPr>
          <w:lang w:val="en-GB"/>
        </w:rPr>
        <w:t>48</w:t>
      </w:r>
      <w:r>
        <w:rPr>
          <w:lang w:val="en-GB"/>
        </w:rPr>
        <w:t>/</w:t>
      </w:r>
      <w:r w:rsidRPr="00802EEA">
        <w:rPr>
          <w:lang w:val="en-GB"/>
        </w:rPr>
        <w:t>134</w:t>
      </w:r>
      <w:r w:rsidRPr="00802EEA">
        <w:rPr>
          <w:lang w:val="en-GB"/>
        </w:rPr>
        <w:t>号决议通过的关于促进和保护人权国家机构地位的原则</w:t>
      </w:r>
      <w:r>
        <w:rPr>
          <w:lang w:val="en-GB"/>
        </w:rPr>
        <w:t>(</w:t>
      </w:r>
      <w:r>
        <w:rPr>
          <w:rFonts w:hint="eastAsia"/>
          <w:lang w:val="en-GB"/>
        </w:rPr>
        <w:t>“</w:t>
      </w:r>
      <w:r w:rsidRPr="00802EEA">
        <w:rPr>
          <w:lang w:val="en-GB"/>
        </w:rPr>
        <w:t>巴黎原则</w:t>
      </w:r>
      <w:r>
        <w:rPr>
          <w:rFonts w:hint="eastAsia"/>
          <w:lang w:val="en-GB"/>
        </w:rPr>
        <w:t>”</w:t>
      </w:r>
      <w:r>
        <w:rPr>
          <w:lang w:val="en-GB"/>
        </w:rPr>
        <w:t>)</w:t>
      </w:r>
      <w:r>
        <w:rPr>
          <w:rFonts w:hint="eastAsia"/>
          <w:lang w:val="en-GB"/>
        </w:rPr>
        <w:t>而</w:t>
      </w:r>
      <w:r w:rsidRPr="00802EEA">
        <w:rPr>
          <w:lang w:val="en-GB"/>
        </w:rPr>
        <w:t>建立的国家人权机构的</w:t>
      </w:r>
      <w:r>
        <w:rPr>
          <w:rFonts w:hint="eastAsia"/>
          <w:lang w:val="en-GB"/>
        </w:rPr>
        <w:t>一项</w:t>
      </w:r>
      <w:r w:rsidRPr="00802EEA">
        <w:rPr>
          <w:lang w:val="en-GB"/>
        </w:rPr>
        <w:t>基本职责</w:t>
      </w:r>
      <w:r>
        <w:rPr>
          <w:lang w:val="en-GB"/>
        </w:rPr>
        <w:t>，</w:t>
      </w:r>
    </w:p>
    <w:p w:rsidR="004E3C24" w:rsidRPr="00802EEA" w:rsidRDefault="004E3C24" w:rsidP="004E3C24">
      <w:pPr>
        <w:pStyle w:val="SingleTxtGC"/>
        <w:rPr>
          <w:rFonts w:hint="eastAsia"/>
          <w:lang w:val="en-GB"/>
        </w:rPr>
      </w:pPr>
      <w:r w:rsidRPr="00802EEA">
        <w:rPr>
          <w:lang w:val="en-GB"/>
        </w:rPr>
        <w:tab/>
      </w:r>
      <w:r w:rsidRPr="00802EEA">
        <w:rPr>
          <w:rFonts w:eastAsia="KaiTi_GB2312"/>
          <w:lang w:val="en-GB"/>
        </w:rPr>
        <w:t>考虑到</w:t>
      </w:r>
      <w:r w:rsidRPr="00802EEA">
        <w:rPr>
          <w:lang w:val="en-GB"/>
        </w:rPr>
        <w:t>政治过渡期对促进妇女在经济、政治和社会领域的平等参与和代表</w:t>
      </w:r>
      <w:r>
        <w:rPr>
          <w:rFonts w:hint="eastAsia"/>
          <w:lang w:val="en-GB"/>
        </w:rPr>
        <w:t>权</w:t>
      </w:r>
      <w:r w:rsidRPr="00802EEA">
        <w:rPr>
          <w:lang w:val="en-GB"/>
        </w:rPr>
        <w:t>来说是一次独特的机会</w:t>
      </w:r>
      <w:r>
        <w:rPr>
          <w:lang w:val="en-GB"/>
        </w:rPr>
        <w:t>，</w:t>
      </w:r>
      <w:r>
        <w:rPr>
          <w:rFonts w:hint="eastAsia"/>
          <w:lang w:val="en-GB"/>
        </w:rPr>
        <w:t>但也可能在这方面提出挑战，</w:t>
      </w:r>
    </w:p>
    <w:p w:rsidR="004E3C24" w:rsidRPr="00802EEA" w:rsidRDefault="004E3C24" w:rsidP="004E3C24">
      <w:pPr>
        <w:pStyle w:val="SingleTxtGC"/>
      </w:pPr>
      <w:r w:rsidRPr="00802EEA">
        <w:tab/>
      </w:r>
      <w:r w:rsidRPr="00802EEA">
        <w:rPr>
          <w:rFonts w:eastAsia="KaiTi_GB2312"/>
        </w:rPr>
        <w:t>回顾</w:t>
      </w:r>
      <w:r w:rsidRPr="00802EEA">
        <w:t>人权理事会</w:t>
      </w:r>
      <w:r w:rsidRPr="00802EEA">
        <w:t>2007</w:t>
      </w:r>
      <w:r w:rsidRPr="00802EEA">
        <w:t>年</w:t>
      </w:r>
      <w:r w:rsidRPr="00802EEA">
        <w:t>6</w:t>
      </w:r>
      <w:r w:rsidRPr="00802EEA">
        <w:t>月</w:t>
      </w:r>
      <w:r w:rsidRPr="00802EEA">
        <w:t>18</w:t>
      </w:r>
      <w:r w:rsidRPr="00802EEA">
        <w:t>日关于理事会体制建设的第</w:t>
      </w:r>
      <w:r w:rsidRPr="00802EEA">
        <w:t>5</w:t>
      </w:r>
      <w:r>
        <w:t>/</w:t>
      </w:r>
      <w:r w:rsidRPr="00802EEA">
        <w:t>1</w:t>
      </w:r>
      <w:r w:rsidRPr="00802EEA">
        <w:t>号决议和关于理事会特别程序任务负责人行为守则的第</w:t>
      </w:r>
      <w:r w:rsidRPr="00802EEA">
        <w:t>5</w:t>
      </w:r>
      <w:r>
        <w:t>/</w:t>
      </w:r>
      <w:r w:rsidRPr="00802EEA">
        <w:t>2</w:t>
      </w:r>
      <w:r w:rsidRPr="00802EEA">
        <w:t>号决议</w:t>
      </w:r>
      <w:r>
        <w:t>，强调任务负责人应根据这两项决议及其附件履行职责，</w:t>
      </w:r>
    </w:p>
    <w:p w:rsidR="004E3C24" w:rsidRPr="00802EEA" w:rsidRDefault="004E3C24" w:rsidP="004E3C24">
      <w:pPr>
        <w:pStyle w:val="SingleTxtGC"/>
        <w:rPr>
          <w:lang w:val="en-GB"/>
        </w:rPr>
      </w:pPr>
      <w:r w:rsidRPr="00802EEA">
        <w:rPr>
          <w:lang w:val="en-GB"/>
        </w:rPr>
        <w:tab/>
      </w:r>
      <w:r>
        <w:rPr>
          <w:lang w:val="en-GB"/>
        </w:rPr>
        <w:t>1.</w:t>
      </w:r>
      <w:r w:rsidRPr="00802EEA">
        <w:rPr>
          <w:lang w:val="en-GB"/>
        </w:rPr>
        <w:tab/>
      </w:r>
      <w:r>
        <w:rPr>
          <w:rFonts w:eastAsia="KaiTi_GB2312" w:hint="eastAsia"/>
          <w:lang w:val="en-GB"/>
        </w:rPr>
        <w:t>欢迎</w:t>
      </w:r>
      <w:r w:rsidRPr="00802EEA">
        <w:rPr>
          <w:lang w:val="en-GB"/>
        </w:rPr>
        <w:t>法律和实践中的歧视妇女问题工作组所开展的工作</w:t>
      </w:r>
      <w:r>
        <w:rPr>
          <w:rFonts w:hint="eastAsia"/>
          <w:lang w:val="en-GB"/>
        </w:rPr>
        <w:t>；</w:t>
      </w:r>
      <w:r w:rsidRPr="00802EEA">
        <w:rPr>
          <w:lang w:val="en-GB"/>
        </w:rPr>
        <w:t>赞赏地注意到工作组的报告</w:t>
      </w:r>
      <w:r>
        <w:rPr>
          <w:lang w:val="en-GB"/>
        </w:rPr>
        <w:t>；</w:t>
      </w:r>
      <w:r w:rsidRPr="00802EEA">
        <w:rPr>
          <w:vertAlign w:val="superscript"/>
          <w:lang w:val="en-GB"/>
        </w:rPr>
        <w:footnoteReference w:id="3"/>
      </w:r>
    </w:p>
    <w:p w:rsidR="004E3C24" w:rsidRPr="00802EEA" w:rsidRDefault="004E3C24" w:rsidP="004E3C24">
      <w:pPr>
        <w:pStyle w:val="SingleTxtGC"/>
        <w:rPr>
          <w:lang w:val="en-GB"/>
        </w:rPr>
      </w:pPr>
      <w:r w:rsidRPr="00802EEA">
        <w:rPr>
          <w:lang w:val="en-GB"/>
        </w:rPr>
        <w:tab/>
      </w:r>
      <w:r>
        <w:rPr>
          <w:lang w:val="en-GB"/>
        </w:rPr>
        <w:t>2.</w:t>
      </w:r>
      <w:r w:rsidRPr="00802EEA">
        <w:rPr>
          <w:lang w:val="en-GB"/>
        </w:rPr>
        <w:tab/>
      </w:r>
      <w:r w:rsidRPr="00802EEA">
        <w:rPr>
          <w:rFonts w:eastAsia="KaiTi_GB2312"/>
          <w:lang w:val="en-GB"/>
        </w:rPr>
        <w:t>确认</w:t>
      </w:r>
      <w:r w:rsidRPr="00802EEA">
        <w:rPr>
          <w:lang w:val="en-GB"/>
        </w:rPr>
        <w:t>工作组采取了建设性态度</w:t>
      </w:r>
      <w:r>
        <w:rPr>
          <w:rFonts w:hint="eastAsia"/>
          <w:lang w:val="en-GB"/>
        </w:rPr>
        <w:t>；</w:t>
      </w:r>
      <w:r w:rsidRPr="00802EEA">
        <w:rPr>
          <w:lang w:val="en-GB"/>
        </w:rPr>
        <w:t>吁请工作组在履行任务时保持这种态度</w:t>
      </w:r>
      <w:r>
        <w:rPr>
          <w:lang w:val="en-GB"/>
        </w:rPr>
        <w:t>，</w:t>
      </w:r>
      <w:r w:rsidRPr="00802EEA">
        <w:rPr>
          <w:lang w:val="en-GB"/>
        </w:rPr>
        <w:t>并与各国开展对话</w:t>
      </w:r>
      <w:r>
        <w:rPr>
          <w:lang w:val="en-GB"/>
        </w:rPr>
        <w:t>，</w:t>
      </w:r>
      <w:r w:rsidRPr="00802EEA">
        <w:rPr>
          <w:lang w:val="en-GB"/>
        </w:rPr>
        <w:t>以便从国际人权法规定的国家义务的角度</w:t>
      </w:r>
      <w:r>
        <w:rPr>
          <w:rFonts w:hint="eastAsia"/>
          <w:lang w:val="en-GB"/>
        </w:rPr>
        <w:t>探讨</w:t>
      </w:r>
      <w:r w:rsidRPr="00802EEA">
        <w:rPr>
          <w:lang w:val="en-GB"/>
        </w:rPr>
        <w:t>消除法律和实践中歧视妇女的问题</w:t>
      </w:r>
      <w:r>
        <w:rPr>
          <w:lang w:val="en-GB"/>
        </w:rPr>
        <w:t>，</w:t>
      </w:r>
      <w:r w:rsidRPr="00802EEA">
        <w:rPr>
          <w:lang w:val="en-GB"/>
        </w:rPr>
        <w:t>同时考虑到在不同情况下和根据妇女面临的不同现实发挥转变作用的良好做法</w:t>
      </w:r>
      <w:r>
        <w:rPr>
          <w:lang w:val="en-GB"/>
        </w:rPr>
        <w:t>；</w:t>
      </w:r>
    </w:p>
    <w:p w:rsidR="004E3C24" w:rsidRPr="00802EEA" w:rsidRDefault="004E3C24" w:rsidP="004E3C24">
      <w:pPr>
        <w:pStyle w:val="SingleTxtGC"/>
      </w:pPr>
      <w:r>
        <w:rPr>
          <w:rFonts w:hint="eastAsia"/>
        </w:rPr>
        <w:tab/>
      </w:r>
      <w:r>
        <w:t>3.</w:t>
      </w:r>
      <w:r w:rsidRPr="00802EEA">
        <w:tab/>
      </w:r>
      <w:r w:rsidRPr="00DE38E2">
        <w:rPr>
          <w:rFonts w:eastAsia="KaiTi_GB2312"/>
        </w:rPr>
        <w:t>申明</w:t>
      </w:r>
      <w:r w:rsidRPr="00941194">
        <w:rPr>
          <w:rFonts w:hint="eastAsia"/>
        </w:rPr>
        <w:t>要</w:t>
      </w:r>
      <w:r>
        <w:rPr>
          <w:rFonts w:hint="eastAsia"/>
        </w:rPr>
        <w:t>在</w:t>
      </w:r>
      <w:r w:rsidRPr="00802EEA">
        <w:t>政治和公共生活</w:t>
      </w:r>
      <w:r>
        <w:rPr>
          <w:rFonts w:hint="eastAsia"/>
        </w:rPr>
        <w:t>中落实</w:t>
      </w:r>
      <w:r w:rsidRPr="00802EEA">
        <w:t>人权</w:t>
      </w:r>
      <w:r>
        <w:rPr>
          <w:rFonts w:hint="eastAsia"/>
        </w:rPr>
        <w:t>，就需</w:t>
      </w:r>
      <w:r w:rsidRPr="00802EEA">
        <w:t>要妇女在与男子平等的基础上切实并有意义地参与政治和公共生活</w:t>
      </w:r>
      <w:r>
        <w:t>的各个方面；</w:t>
      </w:r>
      <w:r w:rsidRPr="00802EEA">
        <w:t xml:space="preserve"> </w:t>
      </w:r>
    </w:p>
    <w:p w:rsidR="004E3C24" w:rsidRPr="00EA0ECC" w:rsidRDefault="004E3C24" w:rsidP="004E3C24">
      <w:pPr>
        <w:pStyle w:val="SingleTxtGC"/>
        <w:rPr>
          <w:spacing w:val="-4"/>
        </w:rPr>
      </w:pPr>
      <w:r>
        <w:rPr>
          <w:rFonts w:hint="eastAsia"/>
        </w:rPr>
        <w:tab/>
      </w:r>
      <w:r>
        <w:t>4.</w:t>
      </w:r>
      <w:r w:rsidRPr="00802EEA">
        <w:tab/>
      </w:r>
      <w:r w:rsidRPr="00EA0ECC">
        <w:rPr>
          <w:rFonts w:eastAsia="KaiTi_GB2312"/>
          <w:spacing w:val="-4"/>
        </w:rPr>
        <w:t>吁请</w:t>
      </w:r>
      <w:r w:rsidRPr="00EA0ECC">
        <w:rPr>
          <w:spacing w:val="-4"/>
        </w:rPr>
        <w:t>各国</w:t>
      </w:r>
      <w:r>
        <w:rPr>
          <w:rFonts w:hint="eastAsia"/>
          <w:spacing w:val="-4"/>
        </w:rPr>
        <w:t>作为</w:t>
      </w:r>
      <w:r w:rsidRPr="00EA0ECC">
        <w:rPr>
          <w:spacing w:val="-4"/>
        </w:rPr>
        <w:t>在全系统范围内全面</w:t>
      </w:r>
      <w:r>
        <w:rPr>
          <w:rFonts w:hint="eastAsia"/>
          <w:spacing w:val="-4"/>
        </w:rPr>
        <w:t>对待不</w:t>
      </w:r>
      <w:r w:rsidRPr="00EA0ECC">
        <w:rPr>
          <w:spacing w:val="-4"/>
        </w:rPr>
        <w:t>歧视和机会和待遇平等</w:t>
      </w:r>
      <w:r>
        <w:rPr>
          <w:rFonts w:hint="eastAsia"/>
          <w:spacing w:val="-4"/>
        </w:rPr>
        <w:t>问题</w:t>
      </w:r>
      <w:r w:rsidRPr="00EA0ECC">
        <w:rPr>
          <w:spacing w:val="-4"/>
        </w:rPr>
        <w:t>的一</w:t>
      </w:r>
      <w:r>
        <w:rPr>
          <w:rFonts w:hint="eastAsia"/>
          <w:spacing w:val="-4"/>
        </w:rPr>
        <w:t>项方针，</w:t>
      </w:r>
      <w:r w:rsidRPr="00EA0ECC">
        <w:rPr>
          <w:spacing w:val="-4"/>
        </w:rPr>
        <w:t>酌情采纳特别或积极行动措施</w:t>
      </w:r>
      <w:r>
        <w:rPr>
          <w:spacing w:val="-4"/>
        </w:rPr>
        <w:t>，</w:t>
      </w:r>
      <w:r>
        <w:rPr>
          <w:rFonts w:hint="eastAsia"/>
          <w:spacing w:val="-4"/>
        </w:rPr>
        <w:t>争取</w:t>
      </w:r>
      <w:r w:rsidRPr="00EA0ECC">
        <w:rPr>
          <w:spacing w:val="-4"/>
        </w:rPr>
        <w:t>在政治和公共生活中实现两性平等</w:t>
      </w:r>
      <w:r>
        <w:rPr>
          <w:spacing w:val="-4"/>
        </w:rPr>
        <w:t>；</w:t>
      </w:r>
      <w:r w:rsidRPr="00EA0ECC">
        <w:rPr>
          <w:spacing w:val="-4"/>
        </w:rPr>
        <w:t xml:space="preserve"> </w:t>
      </w:r>
    </w:p>
    <w:p w:rsidR="004E3C24" w:rsidRPr="00802EEA" w:rsidRDefault="004E3C24" w:rsidP="004E3C24">
      <w:pPr>
        <w:pStyle w:val="SingleTxtGC"/>
      </w:pPr>
      <w:r>
        <w:rPr>
          <w:rFonts w:hint="eastAsia"/>
        </w:rPr>
        <w:tab/>
      </w:r>
      <w:r>
        <w:t>5.</w:t>
      </w:r>
      <w:r w:rsidRPr="00802EEA">
        <w:tab/>
      </w:r>
      <w:r w:rsidRPr="00DE38E2">
        <w:rPr>
          <w:rFonts w:eastAsia="KaiTi_GB2312"/>
        </w:rPr>
        <w:t>又吁请</w:t>
      </w:r>
      <w:r w:rsidRPr="00DE38E2">
        <w:t>各国</w:t>
      </w:r>
      <w:r w:rsidRPr="00802EEA">
        <w:t>采取具体步骤</w:t>
      </w:r>
      <w:r>
        <w:rPr>
          <w:rFonts w:hint="eastAsia"/>
        </w:rPr>
        <w:t>，</w:t>
      </w:r>
      <w:r w:rsidRPr="00802EEA">
        <w:t>消除对妇女和女童一切形式的歧视</w:t>
      </w:r>
      <w:r>
        <w:t>，</w:t>
      </w:r>
      <w:r w:rsidRPr="00802EEA">
        <w:t>以便</w:t>
      </w:r>
      <w:r w:rsidRPr="00802EEA">
        <w:t xml:space="preserve"> </w:t>
      </w:r>
      <w:r w:rsidRPr="00802EEA">
        <w:t>在各级政治和公共决策程序中实现两性平等</w:t>
      </w:r>
      <w:r>
        <w:t>，</w:t>
      </w:r>
      <w:r w:rsidRPr="00802EEA">
        <w:t>尤其是</w:t>
      </w:r>
      <w:r>
        <w:rPr>
          <w:rFonts w:hint="eastAsia"/>
        </w:rPr>
        <w:t>在</w:t>
      </w:r>
      <w:r w:rsidRPr="00802EEA">
        <w:t>政治过渡</w:t>
      </w:r>
      <w:r>
        <w:rPr>
          <w:rFonts w:hint="eastAsia"/>
        </w:rPr>
        <w:t>时期</w:t>
      </w:r>
      <w:r>
        <w:t>，</w:t>
      </w:r>
      <w:r w:rsidRPr="00802EEA">
        <w:t>并鼓励妇女参与建设国家</w:t>
      </w:r>
      <w:r>
        <w:rPr>
          <w:rFonts w:hint="eastAsia"/>
        </w:rPr>
        <w:t>、</w:t>
      </w:r>
      <w:r w:rsidRPr="00802EEA">
        <w:t>解决和平</w:t>
      </w:r>
      <w:r>
        <w:rPr>
          <w:rFonts w:hint="eastAsia"/>
        </w:rPr>
        <w:t>与</w:t>
      </w:r>
      <w:r w:rsidRPr="00802EEA">
        <w:t>安全问题</w:t>
      </w:r>
      <w:r>
        <w:t>；</w:t>
      </w:r>
    </w:p>
    <w:p w:rsidR="004E3C24" w:rsidRPr="00802EEA" w:rsidRDefault="004E3C24" w:rsidP="004E3C24">
      <w:pPr>
        <w:pStyle w:val="SingleTxtGC"/>
        <w:rPr>
          <w:rFonts w:hint="eastAsia"/>
        </w:rPr>
      </w:pPr>
      <w:r>
        <w:rPr>
          <w:rFonts w:hint="eastAsia"/>
        </w:rPr>
        <w:tab/>
      </w:r>
      <w:r>
        <w:t>6.</w:t>
      </w:r>
      <w:r w:rsidRPr="00802EEA">
        <w:tab/>
      </w:r>
      <w:r w:rsidRPr="00DE38E2">
        <w:rPr>
          <w:rFonts w:eastAsia="KaiTi_GB2312"/>
        </w:rPr>
        <w:t>还吁请</w:t>
      </w:r>
      <w:r w:rsidRPr="00DE38E2">
        <w:t>各国</w:t>
      </w:r>
      <w:r w:rsidRPr="00802EEA">
        <w:t>促进改革</w:t>
      </w:r>
      <w:r>
        <w:t>，</w:t>
      </w:r>
      <w:r w:rsidRPr="00802EEA">
        <w:t>实施促进平等、消除对妇女和女童一切形式的歧视的法律框架和政策</w:t>
      </w:r>
      <w:r>
        <w:t>，</w:t>
      </w:r>
      <w:r w:rsidRPr="00802EEA">
        <w:t>包括国籍法</w:t>
      </w:r>
      <w:r>
        <w:t>；</w:t>
      </w:r>
    </w:p>
    <w:p w:rsidR="004E3C24" w:rsidRPr="00802EEA" w:rsidRDefault="004E3C24" w:rsidP="004E3C24">
      <w:pPr>
        <w:pStyle w:val="SingleTxtGC"/>
        <w:rPr>
          <w:rFonts w:hint="eastAsia"/>
        </w:rPr>
      </w:pPr>
      <w:r>
        <w:rPr>
          <w:rFonts w:hint="eastAsia"/>
        </w:rPr>
        <w:tab/>
      </w:r>
      <w:r>
        <w:t>7.</w:t>
      </w:r>
      <w:r w:rsidRPr="00802EEA">
        <w:tab/>
      </w:r>
      <w:r w:rsidRPr="00802EEA">
        <w:rPr>
          <w:rFonts w:eastAsia="KaiTi_GB2312"/>
        </w:rPr>
        <w:t>促</w:t>
      </w:r>
      <w:r>
        <w:rPr>
          <w:rFonts w:eastAsia="KaiTi_GB2312" w:hint="eastAsia"/>
        </w:rPr>
        <w:t>请</w:t>
      </w:r>
      <w:r w:rsidRPr="000A092D">
        <w:t>各国</w:t>
      </w:r>
      <w:r w:rsidRPr="00802EEA">
        <w:t>通过顾</w:t>
      </w:r>
      <w:r>
        <w:rPr>
          <w:rFonts w:hint="eastAsia"/>
        </w:rPr>
        <w:t>及</w:t>
      </w:r>
      <w:r w:rsidRPr="00802EEA">
        <w:t>多元文化背景的公共宣传活动和教育方案</w:t>
      </w:r>
      <w:r>
        <w:t>，</w:t>
      </w:r>
      <w:r w:rsidRPr="00802EEA">
        <w:t>制定</w:t>
      </w:r>
      <w:r>
        <w:t>自下而上的</w:t>
      </w:r>
      <w:r w:rsidRPr="00802EEA">
        <w:t>建设国家与社会之间的民主问责关系</w:t>
      </w:r>
      <w:r>
        <w:rPr>
          <w:rFonts w:hint="eastAsia"/>
        </w:rPr>
        <w:t>的办法</w:t>
      </w:r>
      <w:r>
        <w:t>，</w:t>
      </w:r>
      <w:r w:rsidRPr="00802EEA">
        <w:t>从而营造有利条件</w:t>
      </w:r>
      <w:r>
        <w:t>，</w:t>
      </w:r>
      <w:r w:rsidRPr="00802EEA">
        <w:t>促进公众认可和接受女性担任领导和决策职位</w:t>
      </w:r>
      <w:r>
        <w:rPr>
          <w:rFonts w:hint="eastAsia"/>
        </w:rPr>
        <w:t>；</w:t>
      </w:r>
    </w:p>
    <w:p w:rsidR="004E3C24" w:rsidRPr="00802EEA" w:rsidRDefault="004E3C24" w:rsidP="004E3C24">
      <w:pPr>
        <w:pStyle w:val="SingleTxtGC"/>
        <w:rPr>
          <w:rFonts w:hint="eastAsia"/>
        </w:rPr>
      </w:pPr>
      <w:r>
        <w:rPr>
          <w:rFonts w:hint="eastAsia"/>
        </w:rPr>
        <w:tab/>
      </w:r>
      <w:r>
        <w:t>8.</w:t>
      </w:r>
      <w:r w:rsidRPr="00802EEA">
        <w:tab/>
      </w:r>
      <w:r w:rsidRPr="00DE38E2">
        <w:rPr>
          <w:rFonts w:eastAsia="KaiTi_GB2312"/>
        </w:rPr>
        <w:t>吁请</w:t>
      </w:r>
      <w:r w:rsidRPr="00802EEA">
        <w:t>各国促进妇女和女童的权利</w:t>
      </w:r>
      <w:r>
        <w:t>，</w:t>
      </w:r>
      <w:r w:rsidRPr="00802EEA">
        <w:t>支持对她们赋权</w:t>
      </w:r>
      <w:r>
        <w:t>，</w:t>
      </w:r>
      <w:r w:rsidRPr="00802EEA">
        <w:t>如酌情通过一套关注性别平等的面向家庭、工作场所和市场的</w:t>
      </w:r>
      <w:r>
        <w:rPr>
          <w:rFonts w:hint="eastAsia"/>
        </w:rPr>
        <w:t>一致</w:t>
      </w:r>
      <w:r w:rsidRPr="00802EEA">
        <w:t>的社会和经济政策</w:t>
      </w:r>
      <w:r>
        <w:t>，</w:t>
      </w:r>
      <w:r w:rsidRPr="00802EEA">
        <w:t>并解决贫困和社会排斥</w:t>
      </w:r>
      <w:r>
        <w:rPr>
          <w:rFonts w:hint="eastAsia"/>
        </w:rPr>
        <w:t>问题</w:t>
      </w:r>
      <w:r>
        <w:t>，</w:t>
      </w:r>
      <w:r w:rsidRPr="00802EEA">
        <w:t>以克服她们面对的结构性障碍和不平等</w:t>
      </w:r>
      <w:r>
        <w:t>，</w:t>
      </w:r>
      <w:r w:rsidRPr="00802EEA">
        <w:t>从而确保</w:t>
      </w:r>
      <w:r>
        <w:rPr>
          <w:rFonts w:hint="eastAsia"/>
        </w:rPr>
        <w:t>她们</w:t>
      </w:r>
      <w:r w:rsidRPr="00802EEA">
        <w:t>能够长久并持续地参与政治和公共生活</w:t>
      </w:r>
      <w:r>
        <w:rPr>
          <w:rFonts w:hint="eastAsia"/>
        </w:rPr>
        <w:t>；</w:t>
      </w:r>
    </w:p>
    <w:p w:rsidR="004E3C24" w:rsidRDefault="004E3C24" w:rsidP="004E3C24">
      <w:pPr>
        <w:pStyle w:val="SingleTxtGC"/>
        <w:rPr>
          <w:rFonts w:hint="eastAsia"/>
        </w:rPr>
      </w:pPr>
      <w:r>
        <w:rPr>
          <w:rFonts w:hint="eastAsia"/>
        </w:rPr>
        <w:tab/>
      </w:r>
      <w:r>
        <w:t>9.</w:t>
      </w:r>
      <w:r w:rsidRPr="00802EEA">
        <w:tab/>
      </w:r>
      <w:r w:rsidRPr="00DE38E2">
        <w:rPr>
          <w:rFonts w:eastAsia="KaiTi_GB2312"/>
        </w:rPr>
        <w:t>强调</w:t>
      </w:r>
      <w:r w:rsidRPr="00802EEA">
        <w:t>需要加快努力消除在政治和公共生活中一切形式的暴力侵害妇女和女童</w:t>
      </w:r>
      <w:r>
        <w:rPr>
          <w:rFonts w:hint="eastAsia"/>
        </w:rPr>
        <w:t>的</w:t>
      </w:r>
      <w:r w:rsidRPr="00802EEA">
        <w:t>行为</w:t>
      </w:r>
      <w:r>
        <w:t>，</w:t>
      </w:r>
      <w:r w:rsidRPr="00802EEA">
        <w:t>包括通过制订全面的</w:t>
      </w:r>
      <w:r>
        <w:rPr>
          <w:rFonts w:hint="eastAsia"/>
        </w:rPr>
        <w:t>国家</w:t>
      </w:r>
      <w:r w:rsidRPr="00802EEA">
        <w:t>法律</w:t>
      </w:r>
      <w:r>
        <w:t>框架打击有罪不罚现象，并保</w:t>
      </w:r>
      <w:r>
        <w:rPr>
          <w:rFonts w:hint="eastAsia"/>
        </w:rPr>
        <w:t>证</w:t>
      </w:r>
      <w:r>
        <w:t>她们能够获得适当的民事救济和补救，</w:t>
      </w:r>
      <w:r>
        <w:rPr>
          <w:rFonts w:hint="eastAsia"/>
        </w:rPr>
        <w:t>同时</w:t>
      </w:r>
      <w:r w:rsidRPr="00802EEA">
        <w:t>考虑到多重</w:t>
      </w:r>
      <w:r>
        <w:t>交叉和严重形式的歧视</w:t>
      </w:r>
      <w:r>
        <w:rPr>
          <w:rFonts w:hint="eastAsia"/>
        </w:rPr>
        <w:t>；</w:t>
      </w:r>
    </w:p>
    <w:p w:rsidR="004E3C24" w:rsidRPr="00802EEA" w:rsidRDefault="004E3C24" w:rsidP="004E3C24">
      <w:pPr>
        <w:pStyle w:val="SingleTxtGC"/>
        <w:rPr>
          <w:lang w:val="en-GB"/>
        </w:rPr>
      </w:pPr>
      <w:r w:rsidRPr="00802EEA">
        <w:rPr>
          <w:lang w:val="en-GB"/>
        </w:rPr>
        <w:tab/>
        <w:t>1</w:t>
      </w:r>
      <w:r>
        <w:rPr>
          <w:lang w:val="en-GB"/>
        </w:rPr>
        <w:t>0.</w:t>
      </w:r>
      <w:r>
        <w:rPr>
          <w:rFonts w:hint="eastAsia"/>
          <w:lang w:val="en-GB"/>
        </w:rPr>
        <w:t xml:space="preserve">  </w:t>
      </w:r>
      <w:r w:rsidRPr="00802EEA">
        <w:rPr>
          <w:rFonts w:eastAsia="KaiTi_GB2312"/>
          <w:lang w:val="en-GB"/>
        </w:rPr>
        <w:t>重申</w:t>
      </w:r>
      <w:r w:rsidRPr="00802EEA">
        <w:rPr>
          <w:lang w:val="en-GB"/>
        </w:rPr>
        <w:t>受教育权的重要性</w:t>
      </w:r>
      <w:r>
        <w:rPr>
          <w:lang w:val="en-GB"/>
        </w:rPr>
        <w:t>，</w:t>
      </w:r>
      <w:r w:rsidRPr="00802EEA">
        <w:rPr>
          <w:lang w:val="en-GB"/>
        </w:rPr>
        <w:t>因为</w:t>
      </w:r>
      <w:r>
        <w:rPr>
          <w:rFonts w:hint="eastAsia"/>
          <w:lang w:val="en-GB"/>
        </w:rPr>
        <w:t>这</w:t>
      </w:r>
      <w:r w:rsidRPr="00802EEA">
        <w:rPr>
          <w:lang w:val="en-GB"/>
        </w:rPr>
        <w:t>是对妇女和女童赋权以及确保平等和不歧视的关键所在</w:t>
      </w:r>
      <w:r>
        <w:rPr>
          <w:lang w:val="en-GB"/>
        </w:rPr>
        <w:t>；</w:t>
      </w:r>
    </w:p>
    <w:p w:rsidR="004E3C24" w:rsidRPr="00802EEA" w:rsidRDefault="004E3C24" w:rsidP="004E3C24">
      <w:pPr>
        <w:pStyle w:val="SingleTxtGC"/>
        <w:rPr>
          <w:lang w:val="en-GB"/>
        </w:rPr>
      </w:pPr>
      <w:r w:rsidRPr="00802EEA">
        <w:rPr>
          <w:lang w:val="en-GB"/>
        </w:rPr>
        <w:tab/>
      </w:r>
      <w:r w:rsidRPr="00802EEA">
        <w:t>1</w:t>
      </w:r>
      <w:r>
        <w:t>1.</w:t>
      </w:r>
      <w:r>
        <w:rPr>
          <w:rFonts w:hint="eastAsia"/>
        </w:rPr>
        <w:t xml:space="preserve">  </w:t>
      </w:r>
      <w:r w:rsidRPr="00DE38E2">
        <w:rPr>
          <w:rFonts w:eastAsia="KaiTi_GB2312"/>
        </w:rPr>
        <w:t>吁请</w:t>
      </w:r>
      <w:r w:rsidRPr="00802EEA">
        <w:t>各国在各自国家能力范围内</w:t>
      </w:r>
      <w:r>
        <w:rPr>
          <w:rFonts w:hint="eastAsia"/>
        </w:rPr>
        <w:t>，</w:t>
      </w:r>
      <w:r>
        <w:rPr>
          <w:rFonts w:hint="eastAsia"/>
          <w:lang w:val="en-GB"/>
        </w:rPr>
        <w:t>增加</w:t>
      </w:r>
      <w:r w:rsidRPr="00802EEA">
        <w:rPr>
          <w:lang w:val="en-GB"/>
        </w:rPr>
        <w:t>妇女和女童对数码技术的了解</w:t>
      </w:r>
      <w:r>
        <w:rPr>
          <w:lang w:val="en-GB"/>
        </w:rPr>
        <w:t>，</w:t>
      </w:r>
      <w:r w:rsidRPr="00802EEA">
        <w:rPr>
          <w:lang w:val="en-GB"/>
        </w:rPr>
        <w:t>改善其获取信息和通信技术的机会以及对此种技术全球治理的参与</w:t>
      </w:r>
      <w:r>
        <w:rPr>
          <w:lang w:val="en-GB"/>
        </w:rPr>
        <w:t>，</w:t>
      </w:r>
      <w:r w:rsidRPr="00802EEA">
        <w:t>包括开展国际合作</w:t>
      </w:r>
      <w:r>
        <w:t>，</w:t>
      </w:r>
      <w:r w:rsidRPr="00802EEA">
        <w:t>从而支持并</w:t>
      </w:r>
      <w:r>
        <w:rPr>
          <w:rFonts w:hint="eastAsia"/>
        </w:rPr>
        <w:t>增</w:t>
      </w:r>
      <w:r w:rsidRPr="00802EEA">
        <w:t>强</w:t>
      </w:r>
      <w:r w:rsidRPr="00802EEA">
        <w:rPr>
          <w:lang w:val="en-GB"/>
        </w:rPr>
        <w:t>妇女和女童对政治和公共生活的</w:t>
      </w:r>
      <w:r>
        <w:rPr>
          <w:rFonts w:hint="eastAsia"/>
          <w:lang w:val="en-GB"/>
        </w:rPr>
        <w:t>平等</w:t>
      </w:r>
      <w:r w:rsidRPr="00802EEA">
        <w:rPr>
          <w:lang w:val="en-GB"/>
        </w:rPr>
        <w:t>参与</w:t>
      </w:r>
      <w:r>
        <w:t>；</w:t>
      </w:r>
    </w:p>
    <w:p w:rsidR="004E3C24" w:rsidRPr="00802EEA" w:rsidRDefault="004E3C24" w:rsidP="004E3C24">
      <w:pPr>
        <w:pStyle w:val="SingleTxtGC"/>
      </w:pPr>
      <w:r>
        <w:rPr>
          <w:rFonts w:hint="eastAsia"/>
        </w:rPr>
        <w:tab/>
      </w:r>
      <w:r w:rsidRPr="00802EEA">
        <w:t>1</w:t>
      </w:r>
      <w:r>
        <w:t>2.</w:t>
      </w:r>
      <w:r>
        <w:rPr>
          <w:rFonts w:hint="eastAsia"/>
        </w:rPr>
        <w:t xml:space="preserve">  </w:t>
      </w:r>
      <w:r w:rsidRPr="00DE38E2">
        <w:rPr>
          <w:rFonts w:eastAsia="KaiTi_GB2312"/>
        </w:rPr>
        <w:t>建议</w:t>
      </w:r>
      <w:r w:rsidRPr="00802EEA">
        <w:t>各国</w:t>
      </w:r>
      <w:r>
        <w:t>收集</w:t>
      </w:r>
      <w:r w:rsidRPr="00802EEA">
        <w:t>数据并编</w:t>
      </w:r>
      <w:r>
        <w:rPr>
          <w:rFonts w:hint="eastAsia"/>
        </w:rPr>
        <w:t>制</w:t>
      </w:r>
      <w:r w:rsidRPr="00802EEA">
        <w:t>按性别</w:t>
      </w:r>
      <w:r>
        <w:rPr>
          <w:rFonts w:hint="eastAsia"/>
        </w:rPr>
        <w:t>分类的</w:t>
      </w:r>
      <w:r w:rsidRPr="00802EEA">
        <w:t>统计资料</w:t>
      </w:r>
      <w:r>
        <w:t>，</w:t>
      </w:r>
      <w:r w:rsidRPr="00802EEA">
        <w:t>开展反映妇女在社会各方面参与情况的多学科研究</w:t>
      </w:r>
      <w:r>
        <w:t>，</w:t>
      </w:r>
      <w:r>
        <w:rPr>
          <w:rFonts w:hint="eastAsia"/>
        </w:rPr>
        <w:t>以帮</w:t>
      </w:r>
      <w:r w:rsidRPr="00802EEA">
        <w:t>助弥补在地方、国家和全球各级</w:t>
      </w:r>
      <w:r>
        <w:rPr>
          <w:rFonts w:hint="eastAsia"/>
        </w:rPr>
        <w:t>对</w:t>
      </w:r>
      <w:r w:rsidRPr="00802EEA">
        <w:t>妇女参与政治和公共生活情况的</w:t>
      </w:r>
      <w:r>
        <w:rPr>
          <w:rFonts w:hint="eastAsia"/>
        </w:rPr>
        <w:t>认</w:t>
      </w:r>
      <w:r w:rsidRPr="00802EEA">
        <w:t>知</w:t>
      </w:r>
      <w:r>
        <w:rPr>
          <w:rFonts w:hint="eastAsia"/>
        </w:rPr>
        <w:t>空白</w:t>
      </w:r>
      <w:r>
        <w:t>；</w:t>
      </w:r>
    </w:p>
    <w:p w:rsidR="004E3C24" w:rsidRPr="00802EEA" w:rsidRDefault="004E3C24" w:rsidP="004E3C24">
      <w:pPr>
        <w:pStyle w:val="SingleTxtGC"/>
        <w:rPr>
          <w:rFonts w:hint="eastAsia"/>
        </w:rPr>
      </w:pPr>
      <w:r>
        <w:rPr>
          <w:rFonts w:hint="eastAsia"/>
        </w:rPr>
        <w:tab/>
      </w:r>
      <w:r w:rsidRPr="00802EEA">
        <w:t>1</w:t>
      </w:r>
      <w:r>
        <w:t>3.</w:t>
      </w:r>
      <w:r>
        <w:rPr>
          <w:rFonts w:hint="eastAsia"/>
        </w:rPr>
        <w:t xml:space="preserve">  </w:t>
      </w:r>
      <w:r w:rsidRPr="00DE38E2">
        <w:rPr>
          <w:rFonts w:eastAsia="KaiTi_GB2312"/>
        </w:rPr>
        <w:t>吁请</w:t>
      </w:r>
      <w:r w:rsidRPr="00DE38E2">
        <w:t>各国</w:t>
      </w:r>
      <w:r w:rsidRPr="00802EEA">
        <w:t>支持国家人权机构</w:t>
      </w:r>
      <w:r>
        <w:rPr>
          <w:rFonts w:hint="eastAsia"/>
        </w:rPr>
        <w:t>和</w:t>
      </w:r>
      <w:r w:rsidRPr="00802EEA">
        <w:t>妇女人权和</w:t>
      </w:r>
      <w:r>
        <w:rPr>
          <w:rFonts w:hint="eastAsia"/>
        </w:rPr>
        <w:t>两性</w:t>
      </w:r>
      <w:r w:rsidRPr="00802EEA">
        <w:t>平等</w:t>
      </w:r>
      <w:r>
        <w:rPr>
          <w:rFonts w:hint="eastAsia"/>
        </w:rPr>
        <w:t>问题</w:t>
      </w:r>
      <w:r w:rsidRPr="00802EEA">
        <w:t>专门机制</w:t>
      </w:r>
      <w:r>
        <w:t>，</w:t>
      </w:r>
      <w:r w:rsidRPr="00802EEA">
        <w:t>酌情改善其资源</w:t>
      </w:r>
      <w:r>
        <w:rPr>
          <w:rFonts w:hint="eastAsia"/>
        </w:rPr>
        <w:t>状</w:t>
      </w:r>
      <w:r w:rsidRPr="00802EEA">
        <w:t>况</w:t>
      </w:r>
      <w:r>
        <w:t>；</w:t>
      </w:r>
    </w:p>
    <w:p w:rsidR="004E3C24" w:rsidRPr="00802EEA" w:rsidRDefault="004E3C24" w:rsidP="004E3C24">
      <w:pPr>
        <w:pStyle w:val="SingleTxtGC"/>
      </w:pPr>
      <w:r>
        <w:rPr>
          <w:rFonts w:hint="eastAsia"/>
        </w:rPr>
        <w:tab/>
      </w:r>
      <w:r w:rsidRPr="00802EEA">
        <w:t>1</w:t>
      </w:r>
      <w:r>
        <w:t>4.</w:t>
      </w:r>
      <w:r>
        <w:rPr>
          <w:rFonts w:hint="eastAsia"/>
        </w:rPr>
        <w:t xml:space="preserve">  </w:t>
      </w:r>
      <w:r w:rsidRPr="00EA0ECC">
        <w:rPr>
          <w:rFonts w:eastAsia="KaiTi_GB2312"/>
        </w:rPr>
        <w:t>确认</w:t>
      </w:r>
      <w:r w:rsidRPr="00802EEA">
        <w:t>民间社会组织</w:t>
      </w:r>
      <w:r>
        <w:rPr>
          <w:rFonts w:hint="eastAsia"/>
        </w:rPr>
        <w:t>、</w:t>
      </w:r>
      <w:r w:rsidRPr="00802EEA">
        <w:t>尤其是独立的妇女民间社会组织所做的工作对于促进政治和公共生活各方面</w:t>
      </w:r>
      <w:r>
        <w:rPr>
          <w:rFonts w:hint="eastAsia"/>
        </w:rPr>
        <w:t>的</w:t>
      </w:r>
      <w:r w:rsidRPr="00802EEA">
        <w:t>全面平等及消除</w:t>
      </w:r>
      <w:r>
        <w:rPr>
          <w:rFonts w:hint="eastAsia"/>
        </w:rPr>
        <w:t>针</w:t>
      </w:r>
      <w:r w:rsidRPr="00802EEA">
        <w:t>对妇女</w:t>
      </w:r>
      <w:r>
        <w:rPr>
          <w:rFonts w:hint="eastAsia"/>
        </w:rPr>
        <w:t>、包括女性</w:t>
      </w:r>
      <w:r w:rsidRPr="00AA151C">
        <w:rPr>
          <w:rFonts w:hint="eastAsia"/>
        </w:rPr>
        <w:t>人权维护者</w:t>
      </w:r>
      <w:r w:rsidRPr="00802EEA">
        <w:t>的暴力行为至关重要</w:t>
      </w:r>
      <w:r>
        <w:t>，</w:t>
      </w:r>
      <w:r w:rsidRPr="00802EEA">
        <w:t>因此这些组织为了持续生存和发展需要得到支持</w:t>
      </w:r>
      <w:r>
        <w:t>；</w:t>
      </w:r>
      <w:r w:rsidRPr="00802EEA">
        <w:t xml:space="preserve"> </w:t>
      </w:r>
    </w:p>
    <w:p w:rsidR="004E3C24" w:rsidRPr="00802EEA" w:rsidRDefault="004E3C24" w:rsidP="004E3C24">
      <w:pPr>
        <w:pStyle w:val="SingleTxtGC"/>
        <w:rPr>
          <w:lang w:val="en-GB"/>
        </w:rPr>
      </w:pPr>
      <w:r w:rsidRPr="00802EEA">
        <w:rPr>
          <w:lang w:val="en-GB"/>
        </w:rPr>
        <w:tab/>
        <w:t>1</w:t>
      </w:r>
      <w:r>
        <w:rPr>
          <w:lang w:val="en-GB"/>
        </w:rPr>
        <w:t>5.</w:t>
      </w:r>
      <w:r w:rsidRPr="00802EEA">
        <w:rPr>
          <w:lang w:val="en-GB"/>
        </w:rPr>
        <w:t xml:space="preserve"> </w:t>
      </w:r>
      <w:r>
        <w:rPr>
          <w:rFonts w:hint="eastAsia"/>
          <w:lang w:val="en-GB"/>
        </w:rPr>
        <w:t xml:space="preserve"> </w:t>
      </w:r>
      <w:r w:rsidRPr="00EA0ECC">
        <w:rPr>
          <w:rFonts w:eastAsia="KaiTi_GB2312"/>
          <w:lang w:val="en-GB"/>
        </w:rPr>
        <w:t>决定</w:t>
      </w:r>
      <w:r w:rsidRPr="00802EEA">
        <w:rPr>
          <w:lang w:val="en-GB"/>
        </w:rPr>
        <w:t>按照与人权理事会在第</w:t>
      </w:r>
      <w:r w:rsidRPr="00802EEA">
        <w:rPr>
          <w:lang w:val="en-GB"/>
        </w:rPr>
        <w:t>15</w:t>
      </w:r>
      <w:r>
        <w:rPr>
          <w:lang w:val="en-GB"/>
        </w:rPr>
        <w:t>/</w:t>
      </w:r>
      <w:r w:rsidRPr="00802EEA">
        <w:rPr>
          <w:lang w:val="en-GB"/>
        </w:rPr>
        <w:t>23</w:t>
      </w:r>
      <w:r w:rsidRPr="00802EEA">
        <w:rPr>
          <w:lang w:val="en-GB"/>
        </w:rPr>
        <w:t>号决议中所规定的</w:t>
      </w:r>
      <w:r>
        <w:rPr>
          <w:rFonts w:hint="eastAsia"/>
          <w:lang w:val="en-GB"/>
        </w:rPr>
        <w:t>相同的</w:t>
      </w:r>
      <w:r w:rsidRPr="00802EEA">
        <w:rPr>
          <w:lang w:val="en-GB"/>
        </w:rPr>
        <w:t>条件</w:t>
      </w:r>
      <w:r>
        <w:rPr>
          <w:lang w:val="en-GB"/>
        </w:rPr>
        <w:t>，</w:t>
      </w:r>
      <w:r w:rsidRPr="00802EEA">
        <w:rPr>
          <w:lang w:val="en-GB"/>
        </w:rPr>
        <w:t>将法律和实践中的歧视妇女问题工作组的任期延长三年</w:t>
      </w:r>
      <w:r>
        <w:rPr>
          <w:lang w:val="en-GB"/>
        </w:rPr>
        <w:t>；</w:t>
      </w:r>
    </w:p>
    <w:p w:rsidR="004E3C24" w:rsidRPr="00802EEA" w:rsidRDefault="004E3C24" w:rsidP="004E3C24">
      <w:pPr>
        <w:pStyle w:val="SingleTxtGC"/>
        <w:rPr>
          <w:lang w:val="en-GB"/>
        </w:rPr>
      </w:pPr>
      <w:r w:rsidRPr="00802EEA">
        <w:rPr>
          <w:lang w:val="en-GB"/>
        </w:rPr>
        <w:tab/>
        <w:t>1</w:t>
      </w:r>
      <w:r>
        <w:rPr>
          <w:lang w:val="en-GB"/>
        </w:rPr>
        <w:t>6.</w:t>
      </w:r>
      <w:r w:rsidRPr="00802EEA">
        <w:rPr>
          <w:lang w:val="en-GB"/>
        </w:rPr>
        <w:t xml:space="preserve">  </w:t>
      </w:r>
      <w:r w:rsidRPr="00802EEA">
        <w:rPr>
          <w:rFonts w:eastAsia="KaiTi_GB2312"/>
          <w:lang w:val="en-GB"/>
        </w:rPr>
        <w:t>吁请</w:t>
      </w:r>
      <w:r>
        <w:rPr>
          <w:rFonts w:hint="eastAsia"/>
          <w:lang w:val="en-GB"/>
        </w:rPr>
        <w:t>所有</w:t>
      </w:r>
      <w:r w:rsidRPr="00802EEA">
        <w:rPr>
          <w:lang w:val="en-GB"/>
        </w:rPr>
        <w:t>国</w:t>
      </w:r>
      <w:r>
        <w:rPr>
          <w:rFonts w:hint="eastAsia"/>
          <w:lang w:val="en-GB"/>
        </w:rPr>
        <w:t>家</w:t>
      </w:r>
      <w:r w:rsidRPr="00802EEA">
        <w:rPr>
          <w:lang w:val="en-GB"/>
        </w:rPr>
        <w:t>与工作组合作并协助其工作</w:t>
      </w:r>
      <w:r>
        <w:rPr>
          <w:lang w:val="en-GB"/>
        </w:rPr>
        <w:t>，</w:t>
      </w:r>
      <w:r w:rsidRPr="00802EEA">
        <w:rPr>
          <w:lang w:val="en-GB"/>
        </w:rPr>
        <w:t>提供其要求的一切</w:t>
      </w:r>
      <w:r>
        <w:rPr>
          <w:rFonts w:hint="eastAsia"/>
          <w:lang w:val="en-GB"/>
        </w:rPr>
        <w:t>现有的</w:t>
      </w:r>
      <w:r w:rsidRPr="00802EEA">
        <w:rPr>
          <w:lang w:val="en-GB"/>
        </w:rPr>
        <w:t>必要资料</w:t>
      </w:r>
      <w:r>
        <w:rPr>
          <w:lang w:val="en-GB"/>
        </w:rPr>
        <w:t>，</w:t>
      </w:r>
      <w:r w:rsidRPr="00802EEA">
        <w:rPr>
          <w:lang w:val="en-GB"/>
        </w:rPr>
        <w:t>并认真考虑答应工作组提出的访问本国的请求</w:t>
      </w:r>
      <w:r>
        <w:rPr>
          <w:lang w:val="en-GB"/>
        </w:rPr>
        <w:t>，</w:t>
      </w:r>
      <w:r w:rsidRPr="00802EEA">
        <w:rPr>
          <w:lang w:val="en-GB"/>
        </w:rPr>
        <w:t>以便它能够切实</w:t>
      </w:r>
      <w:r>
        <w:rPr>
          <w:rFonts w:hint="eastAsia"/>
          <w:lang w:val="en-GB"/>
        </w:rPr>
        <w:t>履行</w:t>
      </w:r>
      <w:r>
        <w:rPr>
          <w:rFonts w:hint="eastAsia"/>
          <w:lang w:val="en-GB"/>
        </w:rPr>
        <w:t xml:space="preserve"> </w:t>
      </w:r>
      <w:r w:rsidRPr="00802EEA">
        <w:rPr>
          <w:lang w:val="en-GB"/>
        </w:rPr>
        <w:t>任务</w:t>
      </w:r>
      <w:r>
        <w:rPr>
          <w:lang w:val="en-GB"/>
        </w:rPr>
        <w:t>；</w:t>
      </w:r>
    </w:p>
    <w:p w:rsidR="004E3C24" w:rsidRPr="00802EEA" w:rsidRDefault="004E3C24" w:rsidP="004E3C24">
      <w:pPr>
        <w:pStyle w:val="SingleTxtGC"/>
        <w:rPr>
          <w:rFonts w:hint="eastAsia"/>
        </w:rPr>
      </w:pPr>
      <w:r>
        <w:rPr>
          <w:rFonts w:hint="eastAsia"/>
        </w:rPr>
        <w:tab/>
      </w:r>
      <w:r w:rsidRPr="00802EEA">
        <w:t>1</w:t>
      </w:r>
      <w:r>
        <w:t>7.</w:t>
      </w:r>
      <w:r>
        <w:rPr>
          <w:rFonts w:hint="eastAsia"/>
        </w:rPr>
        <w:t xml:space="preserve">  </w:t>
      </w:r>
      <w:r w:rsidRPr="00EA0ECC">
        <w:rPr>
          <w:rFonts w:eastAsia="KaiTi_GB2312"/>
        </w:rPr>
        <w:t>吁请</w:t>
      </w:r>
      <w:r>
        <w:t>各国并</w:t>
      </w:r>
      <w:r w:rsidRPr="00802EEA">
        <w:t>促</w:t>
      </w:r>
      <w:r>
        <w:rPr>
          <w:rFonts w:hint="eastAsia"/>
        </w:rPr>
        <w:t>请</w:t>
      </w:r>
      <w:r w:rsidRPr="00802EEA">
        <w:t>包括联合国在内的全球各治理机构促进妇女平等担任决策职位和参与决策进程</w:t>
      </w:r>
      <w:r>
        <w:rPr>
          <w:rFonts w:hint="eastAsia"/>
        </w:rPr>
        <w:t>；</w:t>
      </w:r>
      <w:r w:rsidRPr="00802EEA">
        <w:t>鼓励它们任命并提拨女性工作人员</w:t>
      </w:r>
      <w:r>
        <w:rPr>
          <w:rFonts w:hint="eastAsia"/>
        </w:rPr>
        <w:t>，</w:t>
      </w:r>
      <w:r w:rsidRPr="00802EEA">
        <w:t>以保</w:t>
      </w:r>
      <w:r>
        <w:rPr>
          <w:rFonts w:hint="eastAsia"/>
        </w:rPr>
        <w:t>证</w:t>
      </w:r>
      <w:r w:rsidRPr="00802EEA">
        <w:t>她们</w:t>
      </w:r>
      <w:r>
        <w:rPr>
          <w:rFonts w:hint="eastAsia"/>
        </w:rPr>
        <w:t>的</w:t>
      </w:r>
      <w:r w:rsidRPr="00802EEA">
        <w:t>平等参与</w:t>
      </w:r>
      <w:r>
        <w:rPr>
          <w:rFonts w:hint="eastAsia"/>
        </w:rPr>
        <w:t>；</w:t>
      </w:r>
    </w:p>
    <w:p w:rsidR="004E3C24" w:rsidRPr="00802EEA" w:rsidRDefault="004E3C24" w:rsidP="004E3C24">
      <w:pPr>
        <w:pStyle w:val="SingleTxtGC"/>
        <w:rPr>
          <w:lang w:val="en-GB"/>
        </w:rPr>
      </w:pPr>
      <w:r w:rsidRPr="00802EEA">
        <w:rPr>
          <w:lang w:val="en-GB"/>
        </w:rPr>
        <w:tab/>
        <w:t>1</w:t>
      </w:r>
      <w:r>
        <w:rPr>
          <w:lang w:val="en-GB"/>
        </w:rPr>
        <w:t>8.</w:t>
      </w:r>
      <w:r w:rsidRPr="00802EEA">
        <w:rPr>
          <w:lang w:val="en-GB"/>
        </w:rPr>
        <w:t xml:space="preserve">  </w:t>
      </w:r>
      <w:r w:rsidRPr="00802EEA">
        <w:rPr>
          <w:rFonts w:eastAsia="KaiTi_GB2312"/>
          <w:lang w:val="en-GB"/>
        </w:rPr>
        <w:t>请</w:t>
      </w:r>
      <w:r w:rsidRPr="00802EEA">
        <w:rPr>
          <w:lang w:val="en-GB"/>
        </w:rPr>
        <w:t>联合国有关机构、基金</w:t>
      </w:r>
      <w:r w:rsidR="00A85AC3">
        <w:rPr>
          <w:rFonts w:hint="eastAsia"/>
          <w:lang w:val="en-GB"/>
        </w:rPr>
        <w:t>(</w:t>
      </w:r>
      <w:r w:rsidRPr="00802EEA">
        <w:rPr>
          <w:lang w:val="en-GB"/>
        </w:rPr>
        <w:t>会</w:t>
      </w:r>
      <w:r w:rsidR="00A85AC3">
        <w:rPr>
          <w:rFonts w:hint="eastAsia"/>
          <w:lang w:val="en-GB"/>
        </w:rPr>
        <w:t>)</w:t>
      </w:r>
      <w:r w:rsidRPr="00802EEA">
        <w:rPr>
          <w:lang w:val="en-GB"/>
        </w:rPr>
        <w:t>和</w:t>
      </w:r>
      <w:r>
        <w:rPr>
          <w:rFonts w:hint="eastAsia"/>
          <w:lang w:val="en-GB"/>
        </w:rPr>
        <w:t>计</w:t>
      </w:r>
      <w:r w:rsidR="00A85AC3">
        <w:rPr>
          <w:rFonts w:hint="eastAsia"/>
          <w:lang w:val="en-GB"/>
        </w:rPr>
        <w:t>(</w:t>
      </w:r>
      <w:r>
        <w:rPr>
          <w:rFonts w:hint="eastAsia"/>
          <w:lang w:val="en-GB"/>
        </w:rPr>
        <w:t>规</w:t>
      </w:r>
      <w:r w:rsidR="00A85AC3">
        <w:rPr>
          <w:rFonts w:hint="eastAsia"/>
          <w:lang w:val="en-GB"/>
        </w:rPr>
        <w:t>)</w:t>
      </w:r>
      <w:r w:rsidRPr="00802EEA">
        <w:rPr>
          <w:lang w:val="en-GB"/>
        </w:rPr>
        <w:t>划署、条约机构和包括非政府组织在内的民间社会行为者以及私营部门在工作组履行任务时充分与之合作</w:t>
      </w:r>
      <w:r>
        <w:rPr>
          <w:rFonts w:hint="eastAsia"/>
          <w:lang w:val="en-GB"/>
        </w:rPr>
        <w:t>；</w:t>
      </w:r>
      <w:r>
        <w:rPr>
          <w:rFonts w:hint="eastAsia"/>
          <w:lang w:val="en-GB"/>
        </w:rPr>
        <w:t xml:space="preserve"> </w:t>
      </w:r>
      <w:r w:rsidRPr="00802EEA">
        <w:rPr>
          <w:lang w:val="en-GB"/>
        </w:rPr>
        <w:t>并请工作组继续与妇女地位委员会合作</w:t>
      </w:r>
      <w:r>
        <w:rPr>
          <w:lang w:val="en-GB"/>
        </w:rPr>
        <w:t>；</w:t>
      </w:r>
    </w:p>
    <w:p w:rsidR="004E3C24" w:rsidRPr="00802EEA" w:rsidRDefault="004E3C24" w:rsidP="004E3C24">
      <w:pPr>
        <w:pStyle w:val="SingleTxtGC"/>
      </w:pPr>
      <w:r>
        <w:rPr>
          <w:rFonts w:hint="eastAsia"/>
        </w:rPr>
        <w:tab/>
      </w:r>
      <w:r w:rsidRPr="00802EEA">
        <w:t>1</w:t>
      </w:r>
      <w:r>
        <w:t>9.</w:t>
      </w:r>
      <w:r>
        <w:rPr>
          <w:rFonts w:hint="eastAsia"/>
        </w:rPr>
        <w:t xml:space="preserve">  </w:t>
      </w:r>
      <w:r w:rsidRPr="00802EEA">
        <w:rPr>
          <w:rFonts w:eastAsia="KaiTi_GB2312"/>
        </w:rPr>
        <w:t>请</w:t>
      </w:r>
      <w:r w:rsidRPr="00802EEA">
        <w:t>工作组继续围绕重点主题</w:t>
      </w:r>
      <w:r w:rsidR="00A85AC3">
        <w:rPr>
          <w:rFonts w:hint="eastAsia"/>
        </w:rPr>
        <w:t>(</w:t>
      </w:r>
      <w:r w:rsidRPr="00802EEA">
        <w:t>即</w:t>
      </w:r>
      <w:r>
        <w:rPr>
          <w:rFonts w:hint="eastAsia"/>
        </w:rPr>
        <w:t>：</w:t>
      </w:r>
      <w:r w:rsidRPr="00802EEA">
        <w:t>政治和公共生活、经济和社会生活、家庭和文化生活、健康和安全</w:t>
      </w:r>
      <w:r w:rsidR="00A85AC3">
        <w:rPr>
          <w:rFonts w:hint="eastAsia"/>
        </w:rPr>
        <w:t>)</w:t>
      </w:r>
      <w:r w:rsidRPr="00802EEA">
        <w:t>开展工作</w:t>
      </w:r>
      <w:r>
        <w:t>，</w:t>
      </w:r>
      <w:r w:rsidRPr="00802EEA">
        <w:t>并特别注意有助于动员包括成年男子和男童在内的全社会消除对妇女歧视的良好做法</w:t>
      </w:r>
      <w:r>
        <w:t>；</w:t>
      </w:r>
    </w:p>
    <w:p w:rsidR="004E3C24" w:rsidRPr="00802EEA" w:rsidRDefault="004E3C24" w:rsidP="004E3C24">
      <w:pPr>
        <w:pStyle w:val="SingleTxtGC"/>
        <w:rPr>
          <w:rFonts w:hint="eastAsia"/>
        </w:rPr>
      </w:pPr>
      <w:r>
        <w:rPr>
          <w:rFonts w:hint="eastAsia"/>
        </w:rPr>
        <w:tab/>
      </w:r>
      <w:r w:rsidRPr="00802EEA">
        <w:t>2</w:t>
      </w:r>
      <w:r>
        <w:t>0.</w:t>
      </w:r>
      <w:r>
        <w:rPr>
          <w:rFonts w:hint="eastAsia"/>
        </w:rPr>
        <w:t xml:space="preserve">  </w:t>
      </w:r>
      <w:r w:rsidRPr="00EA0ECC">
        <w:rPr>
          <w:rFonts w:eastAsia="KaiTi_GB2312"/>
        </w:rPr>
        <w:t>注意到</w:t>
      </w:r>
      <w:r>
        <w:t>工作组打算在</w:t>
      </w:r>
      <w:r w:rsidRPr="00802EEA">
        <w:t>下次报告中着重论述在经济和社会生活方面</w:t>
      </w:r>
      <w:r>
        <w:rPr>
          <w:rFonts w:hint="eastAsia"/>
        </w:rPr>
        <w:t>、</w:t>
      </w:r>
      <w:r w:rsidRPr="00802EEA">
        <w:t>包括在经济危机时期</w:t>
      </w:r>
      <w:r>
        <w:rPr>
          <w:rFonts w:hint="eastAsia"/>
        </w:rPr>
        <w:t>的</w:t>
      </w:r>
      <w:r w:rsidRPr="00802EEA">
        <w:t>法律和实践中歧视妇女</w:t>
      </w:r>
      <w:r>
        <w:rPr>
          <w:rFonts w:hint="eastAsia"/>
        </w:rPr>
        <w:t>的</w:t>
      </w:r>
      <w:r w:rsidRPr="00802EEA">
        <w:t>问题</w:t>
      </w:r>
      <w:r>
        <w:t>，</w:t>
      </w:r>
      <w:r w:rsidRPr="00802EEA">
        <w:t>并特别注意当前和过去的经济危机如何影响妇女获得经济和社会资源</w:t>
      </w:r>
      <w:r>
        <w:rPr>
          <w:rFonts w:hint="eastAsia"/>
        </w:rPr>
        <w:t>的情况</w:t>
      </w:r>
      <w:r>
        <w:t>，</w:t>
      </w:r>
      <w:r w:rsidRPr="00802EEA">
        <w:t>以及在经济危机发生时和结束后切实保护妇女的社会和经济地位的政策</w:t>
      </w:r>
      <w:r>
        <w:rPr>
          <w:rFonts w:hint="eastAsia"/>
        </w:rPr>
        <w:t>；</w:t>
      </w:r>
    </w:p>
    <w:p w:rsidR="004E3C24" w:rsidRPr="00802EEA" w:rsidRDefault="004E3C24" w:rsidP="004E3C24">
      <w:pPr>
        <w:pStyle w:val="SingleTxtGC"/>
        <w:rPr>
          <w:lang w:val="en-GB"/>
        </w:rPr>
      </w:pPr>
      <w:r w:rsidRPr="00802EEA">
        <w:rPr>
          <w:lang w:val="en-GB"/>
        </w:rPr>
        <w:tab/>
        <w:t>2</w:t>
      </w:r>
      <w:r>
        <w:rPr>
          <w:lang w:val="en-GB"/>
        </w:rPr>
        <w:t>1.</w:t>
      </w:r>
      <w:r>
        <w:rPr>
          <w:rFonts w:hint="eastAsia"/>
          <w:lang w:val="en-GB"/>
        </w:rPr>
        <w:t xml:space="preserve">  </w:t>
      </w:r>
      <w:r w:rsidRPr="00EA0ECC">
        <w:rPr>
          <w:rFonts w:eastAsia="KaiTi_GB2312"/>
          <w:lang w:val="en-GB"/>
        </w:rPr>
        <w:t>请</w:t>
      </w:r>
      <w:r w:rsidRPr="00802EEA">
        <w:rPr>
          <w:lang w:val="en-GB"/>
        </w:rPr>
        <w:t>工作组在履行任务时支持各国在履行作为</w:t>
      </w:r>
      <w:r>
        <w:rPr>
          <w:rFonts w:hint="eastAsia"/>
          <w:lang w:val="en-GB"/>
        </w:rPr>
        <w:t>有关</w:t>
      </w:r>
      <w:r w:rsidRPr="00802EEA">
        <w:rPr>
          <w:lang w:val="en-GB"/>
        </w:rPr>
        <w:t>国际人权条约缔约国所负的与公民、文化、经济、政治和社会权利有关的义务以及可</w:t>
      </w:r>
      <w:r>
        <w:rPr>
          <w:rFonts w:hint="eastAsia"/>
          <w:lang w:val="en-GB"/>
        </w:rPr>
        <w:t>能有</w:t>
      </w:r>
      <w:r w:rsidRPr="00802EEA">
        <w:rPr>
          <w:lang w:val="en-GB"/>
        </w:rPr>
        <w:t>的</w:t>
      </w:r>
      <w:r>
        <w:rPr>
          <w:rFonts w:hint="eastAsia"/>
          <w:lang w:val="en-GB"/>
        </w:rPr>
        <w:t>相</w:t>
      </w:r>
      <w:r w:rsidRPr="00802EEA">
        <w:rPr>
          <w:lang w:val="en-GB"/>
        </w:rPr>
        <w:t>关承诺时</w:t>
      </w:r>
      <w:r>
        <w:rPr>
          <w:rFonts w:hint="eastAsia"/>
          <w:lang w:val="en-GB"/>
        </w:rPr>
        <w:t>处理</w:t>
      </w:r>
      <w:r w:rsidRPr="00802EEA">
        <w:rPr>
          <w:lang w:val="en-GB"/>
        </w:rPr>
        <w:t>对妇女和女童的多</w:t>
      </w:r>
      <w:r>
        <w:rPr>
          <w:rFonts w:hint="eastAsia"/>
          <w:lang w:val="en-GB"/>
        </w:rPr>
        <w:t>重</w:t>
      </w:r>
      <w:r w:rsidRPr="00802EEA">
        <w:rPr>
          <w:lang w:val="en-GB"/>
        </w:rPr>
        <w:t>形式歧视问题的各种举措</w:t>
      </w:r>
      <w:r>
        <w:rPr>
          <w:lang w:val="en-GB"/>
        </w:rPr>
        <w:t>；</w:t>
      </w:r>
    </w:p>
    <w:p w:rsidR="004E3C24" w:rsidRDefault="004E3C24" w:rsidP="004E3C24">
      <w:pPr>
        <w:pStyle w:val="SingleTxtGC"/>
        <w:rPr>
          <w:rFonts w:hint="eastAsia"/>
          <w:lang w:val="en-GB"/>
        </w:rPr>
      </w:pPr>
      <w:r w:rsidRPr="00802EEA">
        <w:rPr>
          <w:lang w:val="en-GB"/>
        </w:rPr>
        <w:tab/>
        <w:t>2</w:t>
      </w:r>
      <w:r>
        <w:rPr>
          <w:lang w:val="en-GB"/>
        </w:rPr>
        <w:t>2.</w:t>
      </w:r>
      <w:r w:rsidRPr="00802EEA">
        <w:rPr>
          <w:lang w:val="en-GB"/>
        </w:rPr>
        <w:t xml:space="preserve">  </w:t>
      </w:r>
      <w:r w:rsidRPr="00802EEA">
        <w:rPr>
          <w:rFonts w:eastAsia="KaiTi_GB2312"/>
          <w:lang w:val="en-GB"/>
        </w:rPr>
        <w:t>决定</w:t>
      </w:r>
      <w:r w:rsidRPr="00802EEA">
        <w:rPr>
          <w:lang w:val="en-GB"/>
        </w:rPr>
        <w:t>根据人权理事会年度工作方案继续审议这一问题。</w:t>
      </w:r>
    </w:p>
    <w:p w:rsidR="004E3C24" w:rsidRPr="00E62F5C" w:rsidRDefault="004E3C24" w:rsidP="004E3C24">
      <w:pPr>
        <w:pStyle w:val="SingleTxtGC"/>
        <w:spacing w:after="0"/>
        <w:jc w:val="right"/>
        <w:rPr>
          <w:rFonts w:hint="eastAsia"/>
          <w:lang w:val="fr-FR"/>
        </w:rPr>
      </w:pPr>
      <w:r>
        <w:rPr>
          <w:rFonts w:eastAsia="KaiTi_GB2312" w:hint="eastAsia"/>
        </w:rPr>
        <w:t>2</w:t>
      </w:r>
      <w:r w:rsidRPr="00331E83">
        <w:rPr>
          <w:rFonts w:eastAsia="KaiTi_GB2312" w:hint="eastAsia"/>
        </w:rPr>
        <w:t>01</w:t>
      </w:r>
      <w:r>
        <w:rPr>
          <w:rFonts w:eastAsia="KaiTi_GB2312" w:hint="eastAsia"/>
        </w:rPr>
        <w:t>3</w:t>
      </w:r>
      <w:r w:rsidRPr="00331E83">
        <w:rPr>
          <w:rFonts w:eastAsia="KaiTi_GB2312" w:hint="eastAsia"/>
        </w:rPr>
        <w:t>年</w:t>
      </w:r>
      <w:r>
        <w:rPr>
          <w:rFonts w:eastAsia="KaiTi_GB2312" w:hint="eastAsia"/>
        </w:rPr>
        <w:t>6</w:t>
      </w:r>
      <w:r w:rsidRPr="00331E83">
        <w:rPr>
          <w:rFonts w:eastAsia="KaiTi_GB2312" w:hint="eastAsia"/>
        </w:rPr>
        <w:t>月</w:t>
      </w:r>
      <w:r>
        <w:rPr>
          <w:rFonts w:eastAsia="KaiTi_GB2312" w:hint="eastAsia"/>
        </w:rPr>
        <w:t>13</w:t>
      </w:r>
      <w:r w:rsidRPr="00331E83">
        <w:rPr>
          <w:rFonts w:eastAsia="KaiTi_GB2312" w:hint="eastAsia"/>
        </w:rPr>
        <w:t>日</w:t>
      </w:r>
    </w:p>
    <w:p w:rsidR="004E3C24" w:rsidRDefault="004E3C24" w:rsidP="004E3C24">
      <w:pPr>
        <w:pStyle w:val="SingleTxtGC"/>
        <w:jc w:val="right"/>
        <w:rPr>
          <w:rFonts w:eastAsia="KaiTi_GB2312" w:hint="eastAsia"/>
        </w:rPr>
      </w:pPr>
      <w:r w:rsidRPr="00331E83">
        <w:rPr>
          <w:rFonts w:eastAsia="KaiTi_GB2312" w:hint="eastAsia"/>
        </w:rPr>
        <w:t>第</w:t>
      </w:r>
      <w:r>
        <w:rPr>
          <w:rFonts w:eastAsia="KaiTi_GB2312" w:hint="eastAsia"/>
        </w:rPr>
        <w:t>38</w:t>
      </w:r>
      <w:r w:rsidRPr="00331E83">
        <w:rPr>
          <w:rFonts w:eastAsia="KaiTi_GB2312" w:hint="eastAsia"/>
        </w:rPr>
        <w:t>次会议</w:t>
      </w:r>
    </w:p>
    <w:p w:rsidR="004E3C24" w:rsidRPr="00763232" w:rsidRDefault="004E3C24" w:rsidP="004E3C24">
      <w:pPr>
        <w:pStyle w:val="SingleTxtGC"/>
        <w:spacing w:after="0" w:line="240" w:lineRule="exact"/>
        <w:rPr>
          <w:rFonts w:hint="eastAsia"/>
          <w:u w:val="single"/>
        </w:rPr>
      </w:pPr>
      <w:r>
        <w:rPr>
          <w:rFonts w:hint="eastAsia"/>
        </w:rPr>
        <w:t>[</w:t>
      </w:r>
      <w:r>
        <w:rPr>
          <w:rFonts w:hint="eastAsia"/>
        </w:rPr>
        <w:t>未</w:t>
      </w:r>
      <w:r>
        <w:t>经</w:t>
      </w:r>
      <w:r>
        <w:rPr>
          <w:rFonts w:hint="eastAsia"/>
        </w:rPr>
        <w:t>表决</w:t>
      </w:r>
      <w:r>
        <w:t>获得通过。</w:t>
      </w:r>
      <w:r>
        <w:rPr>
          <w:rFonts w:hint="eastAsia"/>
        </w:rPr>
        <w:t>]</w:t>
      </w:r>
    </w:p>
    <w:p w:rsidR="004E3C24" w:rsidRPr="002D6A9C" w:rsidRDefault="004E3C24" w:rsidP="004E3C2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16930" w:rsidRPr="00316930" w:rsidRDefault="00316930" w:rsidP="00316930">
      <w:pPr>
        <w:pStyle w:val="SingleTxtGC"/>
        <w:rPr>
          <w:rFonts w:hint="eastAsia"/>
          <w:u w:val="single"/>
        </w:rPr>
      </w:pPr>
    </w:p>
    <w:sectPr w:rsidR="00316930" w:rsidRPr="0031693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1C2D" w:rsidRPr="00E0554F" w:rsidRDefault="00BD1C2D"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D1C2D" w:rsidRPr="00E0554F" w:rsidRDefault="00BD1C2D"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351" w:rsidRPr="00217A65" w:rsidRDefault="004F5351"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104E9A">
      <w:rPr>
        <w:rStyle w:val="PageNumber"/>
        <w:noProof/>
      </w:rPr>
      <w:t>4</w:t>
    </w:r>
    <w:r>
      <w:rPr>
        <w:rStyle w:val="PageNumber"/>
      </w:rPr>
      <w:fldChar w:fldCharType="end"/>
    </w:r>
    <w:r>
      <w:rPr>
        <w:rStyle w:val="PageNumber"/>
        <w:rFonts w:eastAsia="SimSun" w:hint="eastAsia"/>
        <w:lang w:eastAsia="zh-CN"/>
      </w:rPr>
      <w:tab/>
    </w:r>
    <w:r w:rsidRPr="00217A65">
      <w:rPr>
        <w:rFonts w:eastAsia="SimSun"/>
        <w:lang w:eastAsia="zh-CN"/>
      </w:rPr>
      <w:t>GE.13-14</w:t>
    </w:r>
    <w:r>
      <w:rPr>
        <w:rFonts w:eastAsia="SimSun" w:hint="eastAsia"/>
        <w:lang w:eastAsia="zh-CN"/>
      </w:rPr>
      <w:t>957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351" w:rsidRDefault="004F5351">
    <w:pPr>
      <w:pStyle w:val="Footer"/>
      <w:tabs>
        <w:tab w:val="right" w:pos="9639"/>
      </w:tabs>
    </w:pPr>
    <w:r w:rsidRPr="00217A65">
      <w:rPr>
        <w:rFonts w:eastAsia="SimSun"/>
        <w:lang w:eastAsia="zh-CN"/>
      </w:rPr>
      <w:t>GE.13-14</w:t>
    </w:r>
    <w:r>
      <w:rPr>
        <w:rFonts w:eastAsia="SimSun" w:hint="eastAsia"/>
        <w:lang w:eastAsia="zh-CN"/>
      </w:rPr>
      <w:t>957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04E9A">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351" w:rsidRPr="00690C33" w:rsidRDefault="004F5351"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14957</w:t>
    </w:r>
    <w:r w:rsidRPr="00EE277A">
      <w:rPr>
        <w:rFonts w:eastAsia="SimSun"/>
        <w:sz w:val="20"/>
        <w:lang w:eastAsia="zh-CN"/>
      </w:rPr>
      <w:t xml:space="preserve"> (C)</w:t>
    </w:r>
    <w:r>
      <w:rPr>
        <w:rFonts w:eastAsia="SimSun"/>
        <w:sz w:val="20"/>
        <w:lang w:eastAsia="zh-CN"/>
      </w:rPr>
      <w:tab/>
    </w:r>
    <w:r>
      <w:rPr>
        <w:rFonts w:eastAsia="SimSun" w:hint="eastAsia"/>
        <w:sz w:val="20"/>
        <w:lang w:eastAsia="zh-CN"/>
      </w:rPr>
      <w:t>26</w:t>
    </w:r>
    <w:r>
      <w:rPr>
        <w:rFonts w:eastAsia="SimSun"/>
        <w:sz w:val="20"/>
        <w:lang w:eastAsia="zh-CN"/>
      </w:rPr>
      <w:t>0</w:t>
    </w:r>
    <w:r>
      <w:rPr>
        <w:rFonts w:eastAsia="SimSun" w:hint="eastAsia"/>
        <w:sz w:val="20"/>
        <w:lang w:eastAsia="zh-CN"/>
      </w:rPr>
      <w:t>713</w:t>
    </w:r>
    <w:r>
      <w:rPr>
        <w:rFonts w:eastAsia="SimSun"/>
        <w:sz w:val="20"/>
        <w:lang w:eastAsia="zh-CN"/>
      </w:rPr>
      <w:tab/>
    </w:r>
    <w:r>
      <w:rPr>
        <w:rFonts w:eastAsia="SimSun" w:hint="eastAsia"/>
        <w:sz w:val="20"/>
        <w:lang w:eastAsia="zh-CN"/>
      </w:rPr>
      <w:t>29</w:t>
    </w:r>
    <w:r>
      <w:rPr>
        <w:rFonts w:eastAsia="SimSun"/>
        <w:sz w:val="20"/>
        <w:lang w:eastAsia="zh-CN"/>
      </w:rPr>
      <w:t>0</w:t>
    </w:r>
    <w:r>
      <w:rPr>
        <w:rFonts w:eastAsia="SimSun" w:hint="eastAsia"/>
        <w:sz w:val="20"/>
        <w:lang w:eastAsia="zh-CN"/>
      </w:rPr>
      <w:t>713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1C2D" w:rsidRPr="000157B1" w:rsidRDefault="00BD1C2D"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BD1C2D" w:rsidRPr="000157B1" w:rsidRDefault="00BD1C2D"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BD1C2D" w:rsidRDefault="00BD1C2D"/>
  </w:footnote>
  <w:footnote w:id="2">
    <w:p w:rsidR="004F5351" w:rsidRDefault="004F5351" w:rsidP="00D85E1C">
      <w:pPr>
        <w:pStyle w:val="EndnoteText"/>
        <w:rPr>
          <w:rFonts w:hint="eastAsia"/>
        </w:rPr>
      </w:pPr>
      <w:r>
        <w:rPr>
          <w:rFonts w:hint="eastAsia"/>
        </w:rPr>
        <w:tab/>
      </w:r>
      <w:r w:rsidRPr="009E0418">
        <w:rPr>
          <w:rStyle w:val="FootnoteReference"/>
          <w:vertAlign w:val="baseline"/>
        </w:rPr>
        <w:t>*</w:t>
      </w:r>
      <w:r>
        <w:rPr>
          <w:rFonts w:hint="eastAsia"/>
        </w:rPr>
        <w:tab/>
      </w:r>
      <w:r>
        <w:t>人权理事会通过的决议和决定将载于理事会第</w:t>
      </w:r>
      <w:r>
        <w:rPr>
          <w:rFonts w:hint="eastAsia"/>
        </w:rPr>
        <w:t>二十三</w:t>
      </w:r>
      <w:r>
        <w:t>届会议报告</w:t>
      </w:r>
      <w:r>
        <w:t>(A/HRC/</w:t>
      </w:r>
      <w:r>
        <w:rPr>
          <w:rFonts w:hint="eastAsia"/>
        </w:rPr>
        <w:t>23</w:t>
      </w:r>
      <w:r>
        <w:t>/2)</w:t>
      </w:r>
      <w:r>
        <w:t>，第一章。</w:t>
      </w:r>
    </w:p>
  </w:footnote>
  <w:footnote w:id="3">
    <w:p w:rsidR="004F5351" w:rsidRPr="009078BB" w:rsidRDefault="004F5351" w:rsidP="004E3C24">
      <w:pPr>
        <w:pStyle w:val="EndnoteText"/>
        <w:rPr>
          <w:rFonts w:hint="eastAsia"/>
        </w:rPr>
      </w:pPr>
      <w:r w:rsidRPr="009078BB">
        <w:tab/>
      </w:r>
      <w:r w:rsidRPr="002A2D82">
        <w:rPr>
          <w:rStyle w:val="FootnoteReference"/>
          <w:sz w:val="18"/>
          <w:szCs w:val="18"/>
        </w:rPr>
        <w:footnoteRef/>
      </w:r>
      <w:r w:rsidRPr="009078BB">
        <w:tab/>
        <w:t>A/HRC/2</w:t>
      </w:r>
      <w:r w:rsidRPr="009078BB">
        <w:rPr>
          <w:rFonts w:hint="eastAsia"/>
        </w:rPr>
        <w:t>3</w:t>
      </w:r>
      <w:r w:rsidRPr="009078BB">
        <w:t>/</w:t>
      </w:r>
      <w:r w:rsidRPr="009078BB">
        <w:rPr>
          <w:rFonts w:hint="eastAsia"/>
        </w:rPr>
        <w:t>50</w:t>
      </w:r>
      <w:r w:rsidRPr="009078BB">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351" w:rsidRPr="00217A65" w:rsidRDefault="004F5351">
    <w:pPr>
      <w:pStyle w:val="Header"/>
    </w:pPr>
    <w:r w:rsidRPr="00217A65">
      <w:t>A/HRC/RES/23/7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351" w:rsidRPr="00217A65" w:rsidRDefault="004F5351">
    <w:pPr>
      <w:pStyle w:val="Header"/>
      <w:jc w:val="right"/>
      <w:rPr>
        <w:rFonts w:hint="eastAsia"/>
        <w:lang w:eastAsia="zh-CN"/>
      </w:rPr>
    </w:pPr>
    <w:r w:rsidRPr="00217A65">
      <w:rPr>
        <w:lang w:eastAsia="zh-CN"/>
      </w:rPr>
      <w:t>A/HRC/RES/23/7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92FAB"/>
    <w:multiLevelType w:val="hybridMultilevel"/>
    <w:tmpl w:val="E0DE4E54"/>
    <w:lvl w:ilvl="0" w:tplc="1F741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04B51"/>
    <w:multiLevelType w:val="hybridMultilevel"/>
    <w:tmpl w:val="5358D328"/>
    <w:lvl w:ilvl="0" w:tplc="1F741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1BE25A0E"/>
    <w:multiLevelType w:val="hybridMultilevel"/>
    <w:tmpl w:val="2124BC04"/>
    <w:lvl w:ilvl="0" w:tplc="1F741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9">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1">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432501C"/>
    <w:multiLevelType w:val="hybridMultilevel"/>
    <w:tmpl w:val="09A43FCA"/>
    <w:lvl w:ilvl="0" w:tplc="1F741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5">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0">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3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20"/>
  </w:num>
  <w:num w:numId="13">
    <w:abstractNumId w:val="28"/>
  </w:num>
  <w:num w:numId="14">
    <w:abstractNumId w:val="14"/>
  </w:num>
  <w:num w:numId="15">
    <w:abstractNumId w:val="16"/>
  </w:num>
  <w:num w:numId="16">
    <w:abstractNumId w:val="31"/>
  </w:num>
  <w:num w:numId="17">
    <w:abstractNumId w:val="14"/>
  </w:num>
  <w:num w:numId="18">
    <w:abstractNumId w:val="31"/>
  </w:num>
  <w:num w:numId="19">
    <w:abstractNumId w:val="16"/>
  </w:num>
  <w:num w:numId="20">
    <w:abstractNumId w:val="16"/>
  </w:num>
  <w:num w:numId="21">
    <w:abstractNumId w:val="23"/>
  </w:num>
  <w:num w:numId="22">
    <w:abstractNumId w:val="13"/>
  </w:num>
  <w:num w:numId="23">
    <w:abstractNumId w:val="27"/>
  </w:num>
  <w:num w:numId="24">
    <w:abstractNumId w:val="29"/>
  </w:num>
  <w:num w:numId="25">
    <w:abstractNumId w:val="25"/>
  </w:num>
  <w:num w:numId="26">
    <w:abstractNumId w:val="21"/>
  </w:num>
  <w:num w:numId="27">
    <w:abstractNumId w:val="32"/>
  </w:num>
  <w:num w:numId="28">
    <w:abstractNumId w:val="29"/>
  </w:num>
  <w:num w:numId="29">
    <w:abstractNumId w:val="25"/>
  </w:num>
  <w:num w:numId="30">
    <w:abstractNumId w:val="21"/>
  </w:num>
  <w:num w:numId="31">
    <w:abstractNumId w:val="27"/>
  </w:num>
  <w:num w:numId="32">
    <w:abstractNumId w:val="13"/>
  </w:num>
  <w:num w:numId="33">
    <w:abstractNumId w:val="23"/>
  </w:num>
  <w:num w:numId="34">
    <w:abstractNumId w:val="32"/>
  </w:num>
  <w:num w:numId="35">
    <w:abstractNumId w:val="30"/>
  </w:num>
  <w:num w:numId="36">
    <w:abstractNumId w:val="26"/>
  </w:num>
  <w:num w:numId="37">
    <w:abstractNumId w:val="19"/>
  </w:num>
  <w:num w:numId="38">
    <w:abstractNumId w:val="10"/>
  </w:num>
  <w:num w:numId="39">
    <w:abstractNumId w:val="24"/>
  </w:num>
  <w:num w:numId="40">
    <w:abstractNumId w:val="11"/>
  </w:num>
  <w:num w:numId="41">
    <w:abstractNumId w:val="12"/>
  </w:num>
  <w:num w:numId="42">
    <w:abstractNumId w:val="15"/>
  </w:num>
  <w:num w:numId="43">
    <w:abstractNumId w:val="22"/>
  </w:num>
  <w:num w:numId="44">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F3A7D"/>
    <w:rsid w:val="0000411A"/>
    <w:rsid w:val="00005A89"/>
    <w:rsid w:val="00007BCF"/>
    <w:rsid w:val="000157B1"/>
    <w:rsid w:val="00043496"/>
    <w:rsid w:val="00050226"/>
    <w:rsid w:val="0005102E"/>
    <w:rsid w:val="000637CE"/>
    <w:rsid w:val="00082E10"/>
    <w:rsid w:val="00092B0C"/>
    <w:rsid w:val="000A03EB"/>
    <w:rsid w:val="000A7C04"/>
    <w:rsid w:val="000B6388"/>
    <w:rsid w:val="000C416A"/>
    <w:rsid w:val="000D1E21"/>
    <w:rsid w:val="000D39E1"/>
    <w:rsid w:val="000F5937"/>
    <w:rsid w:val="00102F70"/>
    <w:rsid w:val="00104E9A"/>
    <w:rsid w:val="00107C15"/>
    <w:rsid w:val="00117507"/>
    <w:rsid w:val="00125776"/>
    <w:rsid w:val="00127C05"/>
    <w:rsid w:val="00140B6A"/>
    <w:rsid w:val="00145946"/>
    <w:rsid w:val="00145C92"/>
    <w:rsid w:val="001613CE"/>
    <w:rsid w:val="00165F4E"/>
    <w:rsid w:val="001A23E8"/>
    <w:rsid w:val="001A5624"/>
    <w:rsid w:val="001B11DB"/>
    <w:rsid w:val="001C3E9A"/>
    <w:rsid w:val="001F69EC"/>
    <w:rsid w:val="00217A65"/>
    <w:rsid w:val="0024012F"/>
    <w:rsid w:val="002629D4"/>
    <w:rsid w:val="00280515"/>
    <w:rsid w:val="00286515"/>
    <w:rsid w:val="002A2D82"/>
    <w:rsid w:val="002D31D6"/>
    <w:rsid w:val="002D3FCB"/>
    <w:rsid w:val="002E68BE"/>
    <w:rsid w:val="002F3F47"/>
    <w:rsid w:val="002F6678"/>
    <w:rsid w:val="00315796"/>
    <w:rsid w:val="00316930"/>
    <w:rsid w:val="00322B61"/>
    <w:rsid w:val="00322F28"/>
    <w:rsid w:val="003734E0"/>
    <w:rsid w:val="00382B00"/>
    <w:rsid w:val="003836F1"/>
    <w:rsid w:val="00385C14"/>
    <w:rsid w:val="003B038F"/>
    <w:rsid w:val="003C27FE"/>
    <w:rsid w:val="003F65D6"/>
    <w:rsid w:val="003F7BF8"/>
    <w:rsid w:val="00400A2E"/>
    <w:rsid w:val="00407FCF"/>
    <w:rsid w:val="00423476"/>
    <w:rsid w:val="00430AD5"/>
    <w:rsid w:val="0044178A"/>
    <w:rsid w:val="00453A81"/>
    <w:rsid w:val="00467D72"/>
    <w:rsid w:val="004746B9"/>
    <w:rsid w:val="004755EF"/>
    <w:rsid w:val="004858FB"/>
    <w:rsid w:val="00486766"/>
    <w:rsid w:val="00497F5C"/>
    <w:rsid w:val="004C5291"/>
    <w:rsid w:val="004D1280"/>
    <w:rsid w:val="004D7F04"/>
    <w:rsid w:val="004E3C24"/>
    <w:rsid w:val="004E6C67"/>
    <w:rsid w:val="004F5351"/>
    <w:rsid w:val="00500866"/>
    <w:rsid w:val="00535843"/>
    <w:rsid w:val="00571343"/>
    <w:rsid w:val="00582C70"/>
    <w:rsid w:val="005906E6"/>
    <w:rsid w:val="0059177F"/>
    <w:rsid w:val="005A5B0A"/>
    <w:rsid w:val="005B0D8A"/>
    <w:rsid w:val="005F34AF"/>
    <w:rsid w:val="005F3A7D"/>
    <w:rsid w:val="005F4B29"/>
    <w:rsid w:val="00613337"/>
    <w:rsid w:val="00616362"/>
    <w:rsid w:val="00630755"/>
    <w:rsid w:val="00637441"/>
    <w:rsid w:val="00637834"/>
    <w:rsid w:val="00647FD7"/>
    <w:rsid w:val="00654172"/>
    <w:rsid w:val="00670C28"/>
    <w:rsid w:val="0067129C"/>
    <w:rsid w:val="00690C33"/>
    <w:rsid w:val="00697A6C"/>
    <w:rsid w:val="006B1273"/>
    <w:rsid w:val="006B3300"/>
    <w:rsid w:val="006B3471"/>
    <w:rsid w:val="006D002F"/>
    <w:rsid w:val="006D749B"/>
    <w:rsid w:val="006E0708"/>
    <w:rsid w:val="006E3CD4"/>
    <w:rsid w:val="006E7DF9"/>
    <w:rsid w:val="006E7E21"/>
    <w:rsid w:val="007131E3"/>
    <w:rsid w:val="00717C19"/>
    <w:rsid w:val="007418FE"/>
    <w:rsid w:val="007453DA"/>
    <w:rsid w:val="00751C2E"/>
    <w:rsid w:val="007522B5"/>
    <w:rsid w:val="00785BE9"/>
    <w:rsid w:val="00786BD2"/>
    <w:rsid w:val="0079116A"/>
    <w:rsid w:val="00796BD3"/>
    <w:rsid w:val="007C0B4E"/>
    <w:rsid w:val="007D00F8"/>
    <w:rsid w:val="007D0842"/>
    <w:rsid w:val="007D7229"/>
    <w:rsid w:val="007E7822"/>
    <w:rsid w:val="007F501B"/>
    <w:rsid w:val="00801DCC"/>
    <w:rsid w:val="0082049D"/>
    <w:rsid w:val="00824A57"/>
    <w:rsid w:val="0083180F"/>
    <w:rsid w:val="00885A27"/>
    <w:rsid w:val="00885DC7"/>
    <w:rsid w:val="00890356"/>
    <w:rsid w:val="008A6AB8"/>
    <w:rsid w:val="009006FB"/>
    <w:rsid w:val="009523B8"/>
    <w:rsid w:val="00964622"/>
    <w:rsid w:val="0096567D"/>
    <w:rsid w:val="009B1BD6"/>
    <w:rsid w:val="009D60E5"/>
    <w:rsid w:val="009D7DF9"/>
    <w:rsid w:val="009E0418"/>
    <w:rsid w:val="009F6C52"/>
    <w:rsid w:val="009F7338"/>
    <w:rsid w:val="00A067AD"/>
    <w:rsid w:val="00A26748"/>
    <w:rsid w:val="00A36F72"/>
    <w:rsid w:val="00A67F3E"/>
    <w:rsid w:val="00A8000A"/>
    <w:rsid w:val="00A85AC3"/>
    <w:rsid w:val="00A95BD9"/>
    <w:rsid w:val="00A97235"/>
    <w:rsid w:val="00AD6719"/>
    <w:rsid w:val="00AE4D20"/>
    <w:rsid w:val="00B16973"/>
    <w:rsid w:val="00B30642"/>
    <w:rsid w:val="00B34537"/>
    <w:rsid w:val="00B61E34"/>
    <w:rsid w:val="00B624FD"/>
    <w:rsid w:val="00B7161E"/>
    <w:rsid w:val="00B82B2A"/>
    <w:rsid w:val="00B8703D"/>
    <w:rsid w:val="00B9104B"/>
    <w:rsid w:val="00BC2A65"/>
    <w:rsid w:val="00BC3D38"/>
    <w:rsid w:val="00BD1C2D"/>
    <w:rsid w:val="00BE4EAA"/>
    <w:rsid w:val="00BF6DC5"/>
    <w:rsid w:val="00BF7E3F"/>
    <w:rsid w:val="00C143D7"/>
    <w:rsid w:val="00C24156"/>
    <w:rsid w:val="00C35628"/>
    <w:rsid w:val="00C435EE"/>
    <w:rsid w:val="00C62277"/>
    <w:rsid w:val="00C623B2"/>
    <w:rsid w:val="00C80DA9"/>
    <w:rsid w:val="00C862E5"/>
    <w:rsid w:val="00CA073C"/>
    <w:rsid w:val="00CA4105"/>
    <w:rsid w:val="00CE6DB5"/>
    <w:rsid w:val="00D07EA4"/>
    <w:rsid w:val="00D2146D"/>
    <w:rsid w:val="00D43F71"/>
    <w:rsid w:val="00D54DF4"/>
    <w:rsid w:val="00D56026"/>
    <w:rsid w:val="00D619F6"/>
    <w:rsid w:val="00D76066"/>
    <w:rsid w:val="00D84673"/>
    <w:rsid w:val="00D85E1C"/>
    <w:rsid w:val="00DA7104"/>
    <w:rsid w:val="00DD66BC"/>
    <w:rsid w:val="00DF4798"/>
    <w:rsid w:val="00E00D49"/>
    <w:rsid w:val="00E05040"/>
    <w:rsid w:val="00E0554F"/>
    <w:rsid w:val="00E1548B"/>
    <w:rsid w:val="00E40A46"/>
    <w:rsid w:val="00E422D4"/>
    <w:rsid w:val="00E44C3F"/>
    <w:rsid w:val="00E54840"/>
    <w:rsid w:val="00E911E5"/>
    <w:rsid w:val="00E91C05"/>
    <w:rsid w:val="00EE0918"/>
    <w:rsid w:val="00EE277A"/>
    <w:rsid w:val="00F41BAF"/>
    <w:rsid w:val="00F50AC2"/>
    <w:rsid w:val="00F50CB9"/>
    <w:rsid w:val="00F53D4C"/>
    <w:rsid w:val="00F54A14"/>
    <w:rsid w:val="00F61015"/>
    <w:rsid w:val="00F70079"/>
    <w:rsid w:val="00F72A3C"/>
    <w:rsid w:val="00F75048"/>
    <w:rsid w:val="00F75357"/>
    <w:rsid w:val="00F806C4"/>
    <w:rsid w:val="00FC2B17"/>
    <w:rsid w:val="00FC6A02"/>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FootnoteTextChar">
    <w:name w:val="Footnote Text Char"/>
    <w:aliases w:val="5_G Char"/>
    <w:link w:val="FootnoteText"/>
    <w:rsid w:val="007453DA"/>
    <w:rPr>
      <w:rFonts w:eastAsia="SimSun"/>
      <w:snapToGrid w:val="0"/>
      <w:sz w:val="18"/>
      <w:lang w:val="en-US" w:eastAsia="zh-CN" w:bidi="ar-SA"/>
    </w:rPr>
  </w:style>
  <w:style w:type="character" w:customStyle="1" w:styleId="SingleTxtGCChar">
    <w:name w:val="_ Single Txt_GC Char"/>
    <w:basedOn w:val="DefaultParagraphFont"/>
    <w:link w:val="SingleTxtGC"/>
    <w:rsid w:val="007453DA"/>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1</Pages>
  <Words>1654</Words>
  <Characters>1737</Characters>
  <Application>Microsoft Office Outlook</Application>
  <DocSecurity>4</DocSecurity>
  <Lines>69</Lines>
  <Paragraphs>57</Paragraphs>
  <ScaleCrop>false</ScaleCrop>
  <Company>CSD</Company>
  <LinksUpToDate>false</LinksUpToDate>
  <CharactersWithSpaces>3334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2013-07-29T07:58:00Z</cp:lastPrinted>
  <dcterms:created xsi:type="dcterms:W3CDTF">2013-07-29T07:58:00Z</dcterms:created>
  <dcterms:modified xsi:type="dcterms:W3CDTF">2013-07-29T07:58:00Z</dcterms:modified>
</cp:coreProperties>
</file>