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2AF" w:rsidRPr="00A9068D" w:rsidRDefault="00CF62AF" w:rsidP="00CF62AF">
      <w:pPr>
        <w:spacing w:line="60" w:lineRule="exact"/>
        <w:sectPr w:rsidR="00CF62AF" w:rsidRPr="00A9068D" w:rsidSect="00CF62A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sidRPr="00A906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1-2Size =1Lang = C"/>
            <w10:wrap anchorx="page" anchory="page"/>
          </v:shape>
        </w:pict>
      </w:r>
      <w:commentRangeEnd w:id="0"/>
      <w:r w:rsidRPr="00A9068D">
        <w:rPr>
          <w:rStyle w:val="CommentReference"/>
        </w:rPr>
        <w:commentReference w:id="0"/>
      </w:r>
    </w:p>
    <w:p w:rsidR="00CF62AF" w:rsidRPr="00A9068D" w:rsidRDefault="00CF62AF" w:rsidP="00CF62AF">
      <w:pPr>
        <w:spacing w:line="60" w:lineRule="exact"/>
        <w:rPr>
          <w:rFonts w:hint="eastAsia"/>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消除对妇女歧视委员会</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r>
      <w:r w:rsidRPr="00A9068D">
        <w:rPr>
          <w:rFonts w:hint="eastAsia"/>
        </w:rPr>
        <w:tab/>
        <w:t>审议缔约国根据《公约》第十八条提交的报告</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r>
      <w:r w:rsidRPr="00A9068D">
        <w:rPr>
          <w:rFonts w:hint="eastAsia"/>
        </w:rPr>
        <w:tab/>
        <w:t>应于2011年提交的初次和第二次定期报告</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r>
      <w:r w:rsidRPr="00A9068D">
        <w:rPr>
          <w:rFonts w:hint="eastAsia"/>
        </w:rPr>
        <w:tab/>
        <w:t>文莱达鲁萨兰国</w:t>
      </w:r>
      <w:r w:rsidRPr="00A9068D">
        <w:rPr>
          <w:rFonts w:ascii="Times New Roman"/>
          <w:vertAlign w:val="superscript"/>
        </w:rPr>
        <w:t>*</w:t>
      </w:r>
    </w:p>
    <w:p w:rsidR="00B4109F" w:rsidRPr="00A9068D" w:rsidRDefault="00B4109F" w:rsidP="00B4109F">
      <w:pPr>
        <w:pStyle w:val="SingleTxt"/>
      </w:pPr>
    </w:p>
    <w:p w:rsidR="00B4109F" w:rsidRPr="00A9068D" w:rsidRDefault="00B4109F" w:rsidP="00B4109F">
      <w:pPr>
        <w:pStyle w:val="SingleTxt"/>
      </w:pPr>
    </w:p>
    <w:p w:rsidR="00B4109F" w:rsidRPr="00A9068D" w:rsidRDefault="00B4109F" w:rsidP="00B4109F">
      <w:pPr>
        <w:pStyle w:val="SingleTxt"/>
      </w:pPr>
    </w:p>
    <w:p w:rsidR="00B4109F" w:rsidRPr="00A9068D" w:rsidRDefault="00B4109F" w:rsidP="00B4109F">
      <w:pPr>
        <w:pStyle w:val="SingleTxt"/>
      </w:pPr>
    </w:p>
    <w:p w:rsidR="00B4109F" w:rsidRPr="00A9068D" w:rsidRDefault="00B4109F" w:rsidP="00B4109F">
      <w:pPr>
        <w:framePr w:w="9792" w:h="432" w:hSpace="180" w:wrap="around" w:hAnchor="page" w:x="1210" w:yAlign="bottom"/>
        <w:spacing w:line="100" w:lineRule="exact"/>
        <w:rPr>
          <w:sz w:val="10"/>
        </w:rPr>
      </w:pPr>
    </w:p>
    <w:p w:rsidR="00B4109F" w:rsidRPr="00A9068D" w:rsidRDefault="00B4109F" w:rsidP="00B4109F">
      <w:pPr>
        <w:framePr w:w="9792" w:h="432" w:hSpace="180" w:wrap="around" w:hAnchor="page" w:x="1210" w:yAlign="bottom"/>
        <w:spacing w:line="60" w:lineRule="exact"/>
        <w:rPr>
          <w:sz w:val="6"/>
        </w:rPr>
      </w:pPr>
      <w:r w:rsidRPr="00A9068D">
        <w:rPr>
          <w:noProof/>
          <w:sz w:val="6"/>
        </w:rPr>
        <w:pict>
          <v:line id="_x0000_s1027" style="position:absolute;left:0;text-align:left;z-index:2;mso-position-horizontal-relative:page" from="108pt,-1pt" to="180pt,-1pt" strokeweight=".25pt">
            <w10:wrap anchorx="page"/>
          </v:line>
        </w:pict>
      </w:r>
    </w:p>
    <w:p w:rsidR="00B4109F" w:rsidRPr="00A9068D" w:rsidRDefault="00B4109F" w:rsidP="00B4109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A9068D">
        <w:rPr>
          <w:rFonts w:hint="eastAsia"/>
          <w:sz w:val="18"/>
        </w:rPr>
        <w:tab/>
      </w:r>
      <w:r w:rsidRPr="00A9068D">
        <w:rPr>
          <w:rFonts w:ascii="Times New Roman"/>
          <w:sz w:val="18"/>
          <w:vertAlign w:val="superscript"/>
        </w:rPr>
        <w:t>*</w:t>
      </w:r>
      <w:r w:rsidRPr="00A9068D">
        <w:rPr>
          <w:sz w:val="18"/>
        </w:rPr>
        <w:tab/>
      </w:r>
      <w:r w:rsidRPr="00A9068D">
        <w:rPr>
          <w:rFonts w:hint="eastAsia"/>
          <w:sz w:val="18"/>
        </w:rPr>
        <w:t>本文件未经正式编辑。</w:t>
      </w:r>
    </w:p>
    <w:p w:rsidR="00B4109F" w:rsidRPr="00A9068D" w:rsidRDefault="00B4109F" w:rsidP="00B4109F">
      <w:pPr>
        <w:pStyle w:val="SingleTxt"/>
      </w:pPr>
    </w:p>
    <w:p w:rsidR="00B4109F" w:rsidRPr="00A9068D" w:rsidRDefault="00B4109F" w:rsidP="00B4109F">
      <w:pPr>
        <w:pStyle w:val="SingleTxt"/>
        <w:jc w:val="right"/>
        <w:rPr>
          <w:rFonts w:hint="eastAsia"/>
        </w:rPr>
      </w:pPr>
      <w:r w:rsidRPr="00A9068D">
        <w:br w:type="page"/>
      </w:r>
      <w:r w:rsidRPr="00A9068D">
        <w:rPr>
          <w:rFonts w:hint="eastAsia"/>
        </w:rPr>
        <w:t>[2013年4月30日]</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r>
      <w:r w:rsidRPr="00A9068D">
        <w:rPr>
          <w:rFonts w:hint="eastAsia"/>
        </w:rPr>
        <w:tab/>
        <w:t>鸣谢</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总理办公室</w:t>
      </w:r>
    </w:p>
    <w:p w:rsidR="00B4109F" w:rsidRPr="00A9068D" w:rsidRDefault="00B4109F" w:rsidP="00B4109F">
      <w:pPr>
        <w:pStyle w:val="SingleTxt"/>
        <w:rPr>
          <w:rFonts w:hint="eastAsia"/>
        </w:rPr>
      </w:pPr>
      <w:r w:rsidRPr="00A9068D">
        <w:rPr>
          <w:rFonts w:hint="eastAsia"/>
        </w:rPr>
        <w:t>财政部</w:t>
      </w:r>
    </w:p>
    <w:p w:rsidR="00B4109F" w:rsidRPr="00A9068D" w:rsidRDefault="00B4109F" w:rsidP="00B4109F">
      <w:pPr>
        <w:pStyle w:val="SingleTxt"/>
        <w:rPr>
          <w:rFonts w:hint="eastAsia"/>
        </w:rPr>
      </w:pPr>
      <w:r w:rsidRPr="00A9068D">
        <w:rPr>
          <w:rFonts w:hint="eastAsia"/>
        </w:rPr>
        <w:t>外交和贸易部</w:t>
      </w:r>
    </w:p>
    <w:p w:rsidR="00B4109F" w:rsidRPr="00A9068D" w:rsidRDefault="00B4109F" w:rsidP="00B4109F">
      <w:pPr>
        <w:pStyle w:val="SingleTxt"/>
        <w:rPr>
          <w:rFonts w:hint="eastAsia"/>
        </w:rPr>
      </w:pPr>
      <w:r w:rsidRPr="00A9068D">
        <w:rPr>
          <w:rFonts w:hint="eastAsia"/>
        </w:rPr>
        <w:t>教育部</w:t>
      </w:r>
    </w:p>
    <w:p w:rsidR="00B4109F" w:rsidRPr="00A9068D" w:rsidRDefault="00B4109F" w:rsidP="00B4109F">
      <w:pPr>
        <w:pStyle w:val="SingleTxt"/>
        <w:rPr>
          <w:rFonts w:hint="eastAsia"/>
        </w:rPr>
      </w:pPr>
      <w:r w:rsidRPr="00A9068D">
        <w:rPr>
          <w:rFonts w:hint="eastAsia"/>
        </w:rPr>
        <w:t>宗教事务部</w:t>
      </w:r>
    </w:p>
    <w:p w:rsidR="00B4109F" w:rsidRPr="00A9068D" w:rsidRDefault="00B4109F" w:rsidP="00B4109F">
      <w:pPr>
        <w:pStyle w:val="SingleTxt"/>
        <w:rPr>
          <w:rFonts w:hint="eastAsia"/>
        </w:rPr>
      </w:pPr>
      <w:r w:rsidRPr="00A9068D">
        <w:rPr>
          <w:rFonts w:hint="eastAsia"/>
        </w:rPr>
        <w:t>工业和初级资源部</w:t>
      </w:r>
    </w:p>
    <w:p w:rsidR="00B4109F" w:rsidRPr="00A9068D" w:rsidRDefault="00B4109F" w:rsidP="00B4109F">
      <w:pPr>
        <w:pStyle w:val="SingleTxt"/>
        <w:rPr>
          <w:rFonts w:hint="eastAsia"/>
        </w:rPr>
      </w:pPr>
      <w:r w:rsidRPr="00A9068D">
        <w:rPr>
          <w:rFonts w:hint="eastAsia"/>
        </w:rPr>
        <w:t>内务部</w:t>
      </w:r>
    </w:p>
    <w:p w:rsidR="00B4109F" w:rsidRPr="00A9068D" w:rsidRDefault="00B4109F" w:rsidP="00B4109F">
      <w:pPr>
        <w:pStyle w:val="SingleTxt"/>
        <w:rPr>
          <w:rFonts w:hint="eastAsia"/>
        </w:rPr>
      </w:pPr>
      <w:r w:rsidRPr="00A9068D">
        <w:rPr>
          <w:rFonts w:hint="eastAsia"/>
        </w:rPr>
        <w:t>卫生部</w:t>
      </w:r>
    </w:p>
    <w:p w:rsidR="00B4109F" w:rsidRPr="00A9068D" w:rsidRDefault="00B4109F" w:rsidP="00B4109F">
      <w:pPr>
        <w:pStyle w:val="SingleTxt"/>
        <w:rPr>
          <w:rFonts w:hint="eastAsia"/>
        </w:rPr>
      </w:pPr>
      <w:r w:rsidRPr="00A9068D">
        <w:rPr>
          <w:rFonts w:hint="eastAsia"/>
        </w:rPr>
        <w:t>文化部青年和体育</w:t>
      </w:r>
    </w:p>
    <w:p w:rsidR="00B4109F" w:rsidRPr="00A9068D" w:rsidRDefault="00B4109F" w:rsidP="00B4109F">
      <w:pPr>
        <w:pStyle w:val="SingleTxt"/>
        <w:rPr>
          <w:rFonts w:hint="eastAsia"/>
        </w:rPr>
      </w:pPr>
      <w:r w:rsidRPr="00A9068D">
        <w:rPr>
          <w:rFonts w:hint="eastAsia"/>
        </w:rPr>
        <w:t>文莱皇家警察部队</w:t>
      </w:r>
    </w:p>
    <w:p w:rsidR="00B4109F" w:rsidRPr="00A9068D" w:rsidRDefault="00B4109F" w:rsidP="00B4109F">
      <w:pPr>
        <w:pStyle w:val="SingleTxt"/>
        <w:rPr>
          <w:rFonts w:hint="eastAsia"/>
        </w:rPr>
      </w:pPr>
      <w:r w:rsidRPr="00A9068D">
        <w:rPr>
          <w:rFonts w:hint="eastAsia"/>
        </w:rPr>
        <w:t>公共服务部</w:t>
      </w:r>
    </w:p>
    <w:p w:rsidR="00B4109F" w:rsidRPr="00A9068D" w:rsidRDefault="00B4109F" w:rsidP="00B4109F">
      <w:pPr>
        <w:pStyle w:val="SingleTxt"/>
        <w:rPr>
          <w:rFonts w:hint="eastAsia"/>
        </w:rPr>
      </w:pPr>
      <w:r w:rsidRPr="00A9068D">
        <w:rPr>
          <w:rFonts w:hint="eastAsia"/>
        </w:rPr>
        <w:t>经济规划和发展部</w:t>
      </w:r>
    </w:p>
    <w:p w:rsidR="00B4109F" w:rsidRPr="00A9068D" w:rsidRDefault="00B4109F" w:rsidP="00B4109F">
      <w:pPr>
        <w:pStyle w:val="SingleTxt"/>
        <w:rPr>
          <w:rFonts w:hint="eastAsia"/>
        </w:rPr>
      </w:pPr>
      <w:r w:rsidRPr="00A9068D">
        <w:rPr>
          <w:rFonts w:hint="eastAsia"/>
        </w:rPr>
        <w:t>麻醉品管制局</w:t>
      </w:r>
    </w:p>
    <w:p w:rsidR="00B4109F" w:rsidRPr="00A9068D" w:rsidRDefault="00B4109F" w:rsidP="00B4109F">
      <w:pPr>
        <w:pStyle w:val="SingleTxt"/>
        <w:rPr>
          <w:rFonts w:hint="eastAsia"/>
        </w:rPr>
      </w:pPr>
      <w:r w:rsidRPr="00A9068D">
        <w:rPr>
          <w:rFonts w:hint="eastAsia"/>
        </w:rPr>
        <w:t>新闻部</w:t>
      </w:r>
    </w:p>
    <w:p w:rsidR="00B4109F" w:rsidRPr="00A9068D" w:rsidRDefault="00B4109F" w:rsidP="00B4109F">
      <w:pPr>
        <w:pStyle w:val="SingleTxt"/>
        <w:rPr>
          <w:rFonts w:hint="eastAsia"/>
        </w:rPr>
      </w:pPr>
      <w:r w:rsidRPr="00A9068D">
        <w:rPr>
          <w:rFonts w:hint="eastAsia"/>
        </w:rPr>
        <w:t>总检察长办公室</w:t>
      </w:r>
    </w:p>
    <w:p w:rsidR="00B4109F" w:rsidRPr="00A9068D" w:rsidRDefault="00B4109F" w:rsidP="00B4109F">
      <w:pPr>
        <w:pStyle w:val="SingleTxt"/>
        <w:rPr>
          <w:rFonts w:hint="eastAsia"/>
        </w:rPr>
      </w:pPr>
      <w:r w:rsidRPr="00A9068D">
        <w:rPr>
          <w:rFonts w:hint="eastAsia"/>
        </w:rPr>
        <w:t>劳工部</w:t>
      </w:r>
    </w:p>
    <w:p w:rsidR="00B4109F" w:rsidRPr="00A9068D" w:rsidRDefault="00B4109F" w:rsidP="00B4109F">
      <w:pPr>
        <w:pStyle w:val="SingleTxt"/>
        <w:rPr>
          <w:rFonts w:hint="eastAsia"/>
        </w:rPr>
      </w:pPr>
      <w:r w:rsidRPr="00A9068D">
        <w:rPr>
          <w:rFonts w:hint="eastAsia"/>
        </w:rPr>
        <w:t>社区发展部</w:t>
      </w:r>
    </w:p>
    <w:p w:rsidR="00B4109F" w:rsidRPr="00A9068D" w:rsidRDefault="00B4109F" w:rsidP="00B4109F">
      <w:pPr>
        <w:pStyle w:val="SingleTxt"/>
        <w:rPr>
          <w:rFonts w:hint="eastAsia"/>
        </w:rPr>
      </w:pPr>
      <w:r w:rsidRPr="00A9068D">
        <w:rPr>
          <w:rFonts w:hint="eastAsia"/>
        </w:rPr>
        <w:t>文莱达鲁萨兰国大学</w:t>
      </w:r>
    </w:p>
    <w:p w:rsidR="00B4109F" w:rsidRPr="00A9068D" w:rsidRDefault="00B4109F" w:rsidP="00B4109F">
      <w:pPr>
        <w:pStyle w:val="SingleTxt"/>
        <w:rPr>
          <w:rFonts w:hint="eastAsia"/>
        </w:rPr>
      </w:pPr>
      <w:r w:rsidRPr="00A9068D">
        <w:rPr>
          <w:rFonts w:hint="eastAsia"/>
        </w:rPr>
        <w:t>文莱达鲁萨兰国妇女理事会</w:t>
      </w:r>
    </w:p>
    <w:p w:rsidR="00B4109F" w:rsidRPr="00A9068D" w:rsidRDefault="00B4109F" w:rsidP="00B4109F">
      <w:pPr>
        <w:pStyle w:val="SingleTxt"/>
        <w:rPr>
          <w:rFonts w:hint="eastAsia"/>
        </w:rPr>
      </w:pPr>
      <w:r w:rsidRPr="00A9068D">
        <w:rPr>
          <w:rFonts w:hint="eastAsia"/>
        </w:rPr>
        <w:t>文莱达鲁萨兰国妇女商业理事会</w:t>
      </w:r>
    </w:p>
    <w:p w:rsidR="00B4109F" w:rsidRPr="00A9068D" w:rsidRDefault="00B4109F" w:rsidP="00B4109F">
      <w:pPr>
        <w:pStyle w:val="SingleTxt"/>
        <w:rPr>
          <w:rFonts w:hint="eastAsia"/>
        </w:rPr>
      </w:pPr>
      <w:r w:rsidRPr="00A9068D">
        <w:rPr>
          <w:rFonts w:hint="eastAsia"/>
        </w:rPr>
        <w:t>文莱达鲁萨兰国艾滋病理事会</w:t>
      </w:r>
    </w:p>
    <w:p w:rsidR="00B4109F" w:rsidRPr="00A9068D" w:rsidRDefault="00B4109F" w:rsidP="00B4109F">
      <w:pPr>
        <w:pStyle w:val="SingleTxt"/>
      </w:pPr>
    </w:p>
    <w:p w:rsidR="00B4109F" w:rsidRPr="00A9068D" w:rsidRDefault="00B4109F" w:rsidP="00B4109F">
      <w:pPr>
        <w:pStyle w:val="SingleTxt"/>
      </w:pPr>
    </w:p>
    <w:p w:rsidR="00B4109F" w:rsidRPr="00A9068D" w:rsidRDefault="00B4109F" w:rsidP="00B4109F">
      <w:pPr>
        <w:pStyle w:val="HCh6"/>
      </w:pPr>
      <w:r w:rsidRPr="00A9068D">
        <w:br w:type="page"/>
      </w:r>
      <w:r w:rsidRPr="00A9068D">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B4109F" w:rsidRPr="00A9068D" w:rsidTr="00B4109F">
        <w:tblPrEx>
          <w:tblCellMar>
            <w:top w:w="0" w:type="dxa"/>
            <w:bottom w:w="0" w:type="dxa"/>
          </w:tblCellMar>
        </w:tblPrEx>
        <w:tc>
          <w:tcPr>
            <w:tcW w:w="1060" w:type="dxa"/>
          </w:tcPr>
          <w:p w:rsidR="00B4109F" w:rsidRPr="00A9068D" w:rsidRDefault="00B4109F" w:rsidP="00B4109F">
            <w:pPr>
              <w:pStyle w:val="GB23126"/>
            </w:pPr>
          </w:p>
        </w:tc>
        <w:tc>
          <w:tcPr>
            <w:tcW w:w="7315" w:type="dxa"/>
          </w:tcPr>
          <w:p w:rsidR="00B4109F" w:rsidRPr="00A9068D" w:rsidRDefault="00B4109F" w:rsidP="00B4109F">
            <w:pPr>
              <w:spacing w:after="120" w:line="240" w:lineRule="auto"/>
              <w:rPr>
                <w:rFonts w:eastAsia="KaiTi_GB2312"/>
                <w:color w:val="0000FF"/>
                <w:sz w:val="15"/>
                <w:szCs w:val="15"/>
              </w:rPr>
            </w:pPr>
          </w:p>
        </w:tc>
        <w:tc>
          <w:tcPr>
            <w:tcW w:w="994" w:type="dxa"/>
          </w:tcPr>
          <w:p w:rsidR="00B4109F" w:rsidRPr="00A9068D" w:rsidRDefault="00B4109F" w:rsidP="00B4109F">
            <w:pPr>
              <w:pStyle w:val="GB23126"/>
            </w:pPr>
          </w:p>
        </w:tc>
        <w:tc>
          <w:tcPr>
            <w:tcW w:w="533" w:type="dxa"/>
          </w:tcPr>
          <w:p w:rsidR="00B4109F" w:rsidRPr="00A9068D" w:rsidRDefault="00B4109F" w:rsidP="00B4109F">
            <w:pPr>
              <w:pStyle w:val="GB23126"/>
            </w:pPr>
            <w:r w:rsidRPr="00A9068D">
              <w:rPr>
                <w:rFonts w:hint="eastAsia"/>
              </w:rPr>
              <w:t>页次</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right" w:leader="dot" w:pos="9371"/>
              </w:tabs>
              <w:spacing w:after="120"/>
              <w:ind w:left="1080"/>
              <w:rPr>
                <w:rFonts w:hint="eastAsia"/>
              </w:rPr>
            </w:pPr>
            <w:r w:rsidRPr="00A9068D">
              <w:rPr>
                <w:rFonts w:hint="eastAsia"/>
              </w:rPr>
              <w:t>鸣谢</w:t>
            </w:r>
            <w:r w:rsidRPr="00A9068D">
              <w:tab/>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right" w:leader="dot" w:pos="9371"/>
              </w:tabs>
              <w:spacing w:after="120"/>
              <w:ind w:left="1080"/>
              <w:rPr>
                <w:rFonts w:hint="eastAsia"/>
              </w:rPr>
            </w:pPr>
            <w:r w:rsidRPr="00A9068D">
              <w:rPr>
                <w:rFonts w:hint="eastAsia"/>
              </w:rPr>
              <w:t>执行摘要</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right" w:leader="dot" w:pos="9371"/>
              </w:tabs>
              <w:spacing w:after="120"/>
              <w:ind w:left="1080"/>
              <w:rPr>
                <w:rFonts w:hint="eastAsia"/>
              </w:rPr>
            </w:pPr>
            <w:r w:rsidRPr="00A9068D">
              <w:rPr>
                <w:rFonts w:hint="eastAsia"/>
              </w:rPr>
              <w:t>导言</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第一部分：总体情况</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0"/>
                <w:numId w:val="11"/>
              </w:numPr>
              <w:tabs>
                <w:tab w:val="clear" w:pos="1921"/>
                <w:tab w:val="right" w:pos="1080"/>
                <w:tab w:val="num" w:pos="1526"/>
                <w:tab w:val="right" w:leader="dot" w:pos="9371"/>
              </w:tabs>
              <w:spacing w:after="120"/>
              <w:ind w:left="1296" w:hanging="216"/>
              <w:rPr>
                <w:rFonts w:hint="eastAsia"/>
              </w:rPr>
            </w:pPr>
            <w:r w:rsidRPr="00A9068D">
              <w:rPr>
                <w:rFonts w:hint="eastAsia"/>
              </w:rPr>
              <w:t>文莱达鲁萨兰国：国家概况</w:t>
            </w:r>
            <w:r w:rsidRPr="00A9068D">
              <w:rPr>
                <w:rFonts w:hint="eastAsia"/>
              </w:rPr>
              <w:tab/>
            </w:r>
            <w:r w:rsidRPr="00A9068D">
              <w:tab/>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0"/>
                <w:numId w:val="11"/>
              </w:numPr>
              <w:tabs>
                <w:tab w:val="clear" w:pos="1921"/>
                <w:tab w:val="right" w:pos="1080"/>
                <w:tab w:val="num" w:pos="1526"/>
                <w:tab w:val="right" w:leader="dot" w:pos="9371"/>
              </w:tabs>
              <w:spacing w:after="120"/>
              <w:ind w:left="1296" w:hanging="216"/>
              <w:rPr>
                <w:rFonts w:hint="eastAsia"/>
              </w:rPr>
            </w:pPr>
            <w:r w:rsidRPr="00A9068D">
              <w:rPr>
                <w:rFonts w:hint="eastAsia"/>
              </w:rPr>
              <w:t>政策框架</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0"/>
                <w:numId w:val="11"/>
              </w:numPr>
              <w:tabs>
                <w:tab w:val="clear" w:pos="1921"/>
                <w:tab w:val="right" w:pos="1080"/>
                <w:tab w:val="num" w:pos="1526"/>
                <w:tab w:val="right" w:leader="dot" w:pos="9371"/>
              </w:tabs>
              <w:spacing w:after="120"/>
              <w:ind w:left="1296" w:hanging="216"/>
              <w:rPr>
                <w:rFonts w:hint="eastAsia"/>
              </w:rPr>
            </w:pPr>
            <w:r w:rsidRPr="00A9068D">
              <w:rPr>
                <w:rFonts w:hint="eastAsia"/>
              </w:rPr>
              <w:t>制度框架</w:t>
            </w:r>
            <w:r w:rsidRPr="00A9068D">
              <w:tab/>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0"/>
                <w:numId w:val="11"/>
              </w:numPr>
              <w:tabs>
                <w:tab w:val="clear" w:pos="1921"/>
                <w:tab w:val="right" w:pos="1080"/>
                <w:tab w:val="num" w:pos="1526"/>
                <w:tab w:val="right" w:leader="dot" w:pos="9371"/>
              </w:tabs>
              <w:spacing w:after="120"/>
              <w:ind w:left="1296" w:hanging="216"/>
              <w:rPr>
                <w:rFonts w:hint="eastAsia"/>
              </w:rPr>
            </w:pPr>
            <w:r w:rsidRPr="00A9068D">
              <w:rPr>
                <w:rFonts w:hint="eastAsia"/>
              </w:rPr>
              <w:t>法律框架</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0"/>
                <w:numId w:val="11"/>
              </w:numPr>
              <w:tabs>
                <w:tab w:val="clear" w:pos="1921"/>
                <w:tab w:val="right" w:pos="1080"/>
                <w:tab w:val="num" w:pos="1526"/>
                <w:tab w:val="right" w:leader="dot" w:pos="9371"/>
              </w:tabs>
              <w:spacing w:after="120"/>
              <w:ind w:left="1296" w:hanging="216"/>
              <w:rPr>
                <w:rFonts w:hint="eastAsia"/>
              </w:rPr>
            </w:pPr>
            <w:r w:rsidRPr="00A9068D">
              <w:rPr>
                <w:rFonts w:hint="eastAsia"/>
              </w:rPr>
              <w:t>区域和国际承诺</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080"/>
              <w:rPr>
                <w:rFonts w:hint="eastAsia"/>
              </w:rPr>
            </w:pPr>
            <w:r w:rsidRPr="00A9068D">
              <w:rPr>
                <w:rFonts w:hint="eastAsia"/>
              </w:rPr>
              <w:t>第二部分：与《公约》具体有关的文件</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对公约各条的回应</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num" w:pos="1526"/>
                <w:tab w:val="right" w:leader="dot" w:pos="9371"/>
              </w:tabs>
              <w:spacing w:after="120"/>
              <w:ind w:left="1080"/>
              <w:rPr>
                <w:rFonts w:hint="eastAsia"/>
              </w:rPr>
            </w:pPr>
            <w:r w:rsidRPr="00A9068D">
              <w:rPr>
                <w:rFonts w:hint="eastAsia"/>
              </w:rPr>
              <w:t>第</w:t>
            </w:r>
            <w:r w:rsidR="004F70E5">
              <w:rPr>
                <w:rFonts w:hint="eastAsia"/>
              </w:rPr>
              <w:t>一</w:t>
            </w:r>
            <w:r w:rsidRPr="00A9068D">
              <w:rPr>
                <w:rFonts w:hint="eastAsia"/>
              </w:rPr>
              <w:t>条：歧视的定义</w:t>
            </w:r>
            <w:r w:rsidRPr="00A9068D">
              <w:rPr>
                <w:rFonts w:hint="eastAsia"/>
              </w:rPr>
              <w:tab/>
            </w:r>
            <w:r w:rsidRPr="00A9068D">
              <w:tab/>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num" w:pos="1526"/>
                <w:tab w:val="right" w:leader="dot" w:pos="9371"/>
              </w:tabs>
              <w:spacing w:after="120"/>
              <w:ind w:left="1080"/>
              <w:rPr>
                <w:rFonts w:hint="eastAsia"/>
              </w:rPr>
            </w:pPr>
            <w:r w:rsidRPr="00A9068D">
              <w:rPr>
                <w:rFonts w:hint="eastAsia"/>
              </w:rPr>
              <w:t>第</w:t>
            </w:r>
            <w:r w:rsidR="004F70E5">
              <w:rPr>
                <w:rFonts w:hint="eastAsia"/>
              </w:rPr>
              <w:t>二</w:t>
            </w:r>
            <w:r w:rsidRPr="00A9068D">
              <w:rPr>
                <w:rFonts w:hint="eastAsia"/>
              </w:rPr>
              <w:t>条：消除歧视</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num" w:pos="1526"/>
                <w:tab w:val="right" w:leader="dot" w:pos="9371"/>
              </w:tabs>
              <w:spacing w:after="120"/>
              <w:ind w:left="1080"/>
              <w:rPr>
                <w:rFonts w:hint="eastAsia"/>
              </w:rPr>
            </w:pPr>
            <w:r w:rsidRPr="00A9068D">
              <w:rPr>
                <w:rFonts w:hint="eastAsia"/>
              </w:rPr>
              <w:t>第</w:t>
            </w:r>
            <w:r w:rsidR="004F70E5">
              <w:rPr>
                <w:rFonts w:hint="eastAsia"/>
              </w:rPr>
              <w:t>三</w:t>
            </w:r>
            <w:r w:rsidRPr="00A9068D">
              <w:rPr>
                <w:rFonts w:hint="eastAsia"/>
              </w:rPr>
              <w:t>条：保障基本人权和基本自由</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15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num" w:pos="1526"/>
                <w:tab w:val="right" w:leader="dot" w:pos="9371"/>
              </w:tabs>
              <w:spacing w:after="120"/>
              <w:ind w:left="1080"/>
              <w:rPr>
                <w:rFonts w:hint="eastAsia"/>
              </w:rPr>
            </w:pPr>
            <w:r w:rsidRPr="00A9068D">
              <w:rPr>
                <w:rFonts w:hint="eastAsia"/>
              </w:rPr>
              <w:t>第</w:t>
            </w:r>
            <w:r w:rsidR="004F70E5">
              <w:rPr>
                <w:rFonts w:hint="eastAsia"/>
              </w:rPr>
              <w:t>四</w:t>
            </w:r>
            <w:r w:rsidRPr="00A9068D">
              <w:rPr>
                <w:rFonts w:hint="eastAsia"/>
              </w:rPr>
              <w:t>条：特别措施</w:t>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20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第五条：对性别角色的陈规定型观念和偏见</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第六条：贩运和剥削妇女</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第七条：政治和公共生活</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20"/>
              <w:ind w:left="1080"/>
              <w:rPr>
                <w:rFonts w:hint="eastAsia"/>
              </w:rPr>
            </w:pPr>
            <w:r w:rsidRPr="00A9068D">
              <w:rPr>
                <w:rFonts w:hint="eastAsia"/>
              </w:rPr>
              <w:t>第八条：国际一级的参与</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20"/>
              <w:ind w:left="1080"/>
              <w:rPr>
                <w:rFonts w:hint="eastAsia"/>
              </w:rPr>
            </w:pPr>
            <w:r w:rsidRPr="00A9068D">
              <w:rPr>
                <w:rFonts w:hint="eastAsia"/>
              </w:rPr>
              <w:t>第九条：国籍</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40"/>
              <w:ind w:left="1077"/>
              <w:rPr>
                <w:rFonts w:hint="eastAsia"/>
              </w:rPr>
            </w:pPr>
            <w:r w:rsidRPr="00A9068D">
              <w:rPr>
                <w:rFonts w:hint="eastAsia"/>
              </w:rPr>
              <w:t>第十条：教育</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40"/>
              <w:ind w:left="1077"/>
              <w:rPr>
                <w:rFonts w:hint="eastAsia"/>
              </w:rPr>
            </w:pPr>
            <w:r w:rsidRPr="00A9068D">
              <w:rPr>
                <w:rFonts w:hint="eastAsia"/>
              </w:rPr>
              <w:t>第十一条：就业</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25</w:t>
            </w:r>
          </w:p>
        </w:tc>
      </w:tr>
      <w:tr w:rsidR="00B4109F" w:rsidRPr="00A9068D" w:rsidTr="00B4109F">
        <w:tblPrEx>
          <w:tblCellMar>
            <w:top w:w="0" w:type="dxa"/>
            <w:bottom w:w="0" w:type="dxa"/>
          </w:tblCellMar>
        </w:tblPrEx>
        <w:trPr>
          <w:cantSplit/>
          <w:trHeight w:val="217"/>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40"/>
              <w:ind w:left="1077"/>
              <w:rPr>
                <w:rFonts w:hint="eastAsia"/>
              </w:rPr>
            </w:pPr>
            <w:r w:rsidRPr="00A9068D">
              <w:rPr>
                <w:rFonts w:hint="eastAsia"/>
              </w:rPr>
              <w:t>第十二条：保健</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26</w:t>
            </w:r>
          </w:p>
        </w:tc>
      </w:tr>
      <w:tr w:rsidR="00B4109F" w:rsidRPr="00A9068D" w:rsidTr="00B4109F">
        <w:tblPrEx>
          <w:tblCellMar>
            <w:top w:w="0" w:type="dxa"/>
            <w:bottom w:w="0" w:type="dxa"/>
          </w:tblCellMar>
        </w:tblPrEx>
        <w:trPr>
          <w:cantSplit/>
          <w:trHeight w:val="217"/>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right" w:leader="dot" w:pos="9371"/>
              </w:tabs>
              <w:spacing w:after="140"/>
              <w:ind w:left="1077"/>
              <w:rPr>
                <w:rFonts w:hint="eastAsia"/>
              </w:rPr>
            </w:pPr>
            <w:r w:rsidRPr="00A9068D">
              <w:rPr>
                <w:rFonts w:hint="eastAsia"/>
              </w:rPr>
              <w:t>第十三条：经济和社会效益</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30</w:t>
            </w:r>
          </w:p>
        </w:tc>
      </w:tr>
      <w:tr w:rsidR="00B4109F" w:rsidRPr="00A9068D" w:rsidTr="00B4109F">
        <w:tblPrEx>
          <w:tblCellMar>
            <w:top w:w="0" w:type="dxa"/>
            <w:bottom w:w="0" w:type="dxa"/>
          </w:tblCellMar>
        </w:tblPrEx>
        <w:trPr>
          <w:cantSplit/>
          <w:trHeight w:val="217"/>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40"/>
              <w:ind w:left="1077"/>
              <w:rPr>
                <w:rFonts w:hint="eastAsia"/>
              </w:rPr>
            </w:pPr>
            <w:r w:rsidRPr="00A9068D">
              <w:rPr>
                <w:rFonts w:hint="eastAsia"/>
              </w:rPr>
              <w:t>第十四条：农村妇女</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32</w:t>
            </w:r>
          </w:p>
        </w:tc>
      </w:tr>
      <w:tr w:rsidR="00B4109F" w:rsidRPr="00A9068D" w:rsidTr="00B4109F">
        <w:tblPrEx>
          <w:tblCellMar>
            <w:top w:w="0" w:type="dxa"/>
            <w:bottom w:w="0" w:type="dxa"/>
          </w:tblCellMar>
        </w:tblPrEx>
        <w:trPr>
          <w:cantSplit/>
          <w:trHeight w:val="217"/>
        </w:trPr>
        <w:tc>
          <w:tcPr>
            <w:tcW w:w="9369" w:type="dxa"/>
            <w:gridSpan w:val="3"/>
          </w:tcPr>
          <w:p w:rsidR="00B4109F" w:rsidRPr="00A9068D" w:rsidRDefault="00B4109F" w:rsidP="00B4109F">
            <w:pPr>
              <w:tabs>
                <w:tab w:val="right" w:pos="1080"/>
                <w:tab w:val="left" w:pos="1296"/>
                <w:tab w:val="left" w:pos="1728"/>
                <w:tab w:val="left" w:pos="2160"/>
                <w:tab w:val="right" w:leader="dot" w:pos="9371"/>
              </w:tabs>
              <w:spacing w:after="140"/>
              <w:ind w:left="1077"/>
              <w:rPr>
                <w:rFonts w:hint="eastAsia"/>
              </w:rPr>
            </w:pPr>
            <w:r w:rsidRPr="00A9068D">
              <w:rPr>
                <w:rFonts w:hint="eastAsia"/>
              </w:rPr>
              <w:t>第十五条：法律</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34</w:t>
            </w:r>
          </w:p>
        </w:tc>
      </w:tr>
      <w:tr w:rsidR="00B4109F" w:rsidRPr="00A9068D" w:rsidTr="00B4109F">
        <w:tblPrEx>
          <w:tblCellMar>
            <w:top w:w="0" w:type="dxa"/>
            <w:bottom w:w="0" w:type="dxa"/>
          </w:tblCellMar>
        </w:tblPrEx>
        <w:trPr>
          <w:cantSplit/>
          <w:trHeight w:val="217"/>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right" w:leader="dot" w:pos="9371"/>
              </w:tabs>
              <w:spacing w:after="140"/>
              <w:ind w:left="1077"/>
              <w:rPr>
                <w:rFonts w:hint="eastAsia"/>
              </w:rPr>
            </w:pPr>
            <w:r w:rsidRPr="00A9068D">
              <w:rPr>
                <w:rFonts w:hint="eastAsia"/>
              </w:rPr>
              <w:t>第十六条：婚姻和家庭关系</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right" w:leader="dot" w:pos="9371"/>
              </w:tabs>
              <w:spacing w:after="140"/>
              <w:ind w:left="1077"/>
              <w:rPr>
                <w:rFonts w:hint="eastAsia"/>
              </w:rPr>
            </w:pPr>
            <w:r w:rsidRPr="00A9068D">
              <w:rPr>
                <w:rFonts w:hint="eastAsia"/>
              </w:rPr>
              <w:t>第十八条：国家报告</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36</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right" w:leader="dot" w:pos="9371"/>
              </w:tabs>
              <w:spacing w:after="140"/>
              <w:ind w:left="1077"/>
              <w:rPr>
                <w:rFonts w:hint="eastAsia"/>
              </w:rPr>
            </w:pPr>
            <w:r w:rsidRPr="00A9068D">
              <w:rPr>
                <w:rFonts w:hint="eastAsia"/>
              </w:rPr>
              <w:t>第十九条：争端解决和保留</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right" w:leader="dot" w:pos="9371"/>
              </w:tabs>
              <w:spacing w:after="140"/>
              <w:ind w:left="1077"/>
              <w:rPr>
                <w:rFonts w:hint="eastAsia"/>
              </w:rPr>
            </w:pPr>
            <w:r w:rsidRPr="00A9068D">
              <w:rPr>
                <w:rFonts w:hint="eastAsia"/>
              </w:rPr>
              <w:t>结论</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right" w:leader="dot" w:pos="9371"/>
              </w:tabs>
              <w:spacing w:after="120"/>
              <w:rPr>
                <w:rFonts w:hint="eastAsia"/>
              </w:rPr>
            </w:pPr>
            <w:r w:rsidRPr="00A9068D">
              <w:rPr>
                <w:rFonts w:hint="eastAsia"/>
              </w:rPr>
              <w:t>表格和图表</w:t>
            </w:r>
          </w:p>
        </w:tc>
        <w:tc>
          <w:tcPr>
            <w:tcW w:w="533" w:type="dxa"/>
            <w:vAlign w:val="bottom"/>
          </w:tcPr>
          <w:p w:rsidR="00B4109F" w:rsidRPr="00A9068D" w:rsidRDefault="00B4109F" w:rsidP="00B4109F">
            <w:pPr>
              <w:spacing w:after="120"/>
              <w:jc w:val="right"/>
              <w:rPr>
                <w:rFonts w:hint="eastAsia"/>
              </w:rPr>
            </w:pP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人口</w:t>
            </w:r>
            <w:r w:rsidRPr="00A9068D">
              <w:tab/>
            </w:r>
            <w:r w:rsidRPr="00A9068D">
              <w:tab/>
            </w:r>
          </w:p>
        </w:tc>
        <w:tc>
          <w:tcPr>
            <w:tcW w:w="533" w:type="dxa"/>
            <w:vAlign w:val="bottom"/>
          </w:tcPr>
          <w:p w:rsidR="00B4109F" w:rsidRPr="00A9068D" w:rsidRDefault="00B4109F" w:rsidP="00B4109F">
            <w:pPr>
              <w:spacing w:after="120"/>
              <w:ind w:right="28"/>
              <w:jc w:val="right"/>
              <w:rPr>
                <w:rFonts w:hint="eastAsia"/>
              </w:rPr>
            </w:pPr>
            <w:r w:rsidRPr="00A9068D">
              <w:rPr>
                <w:rFonts w:hint="eastAsia"/>
              </w:rPr>
              <w:t>38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表1.1　1990-2010年按性别分列的年中人口估计数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表1.2　2007-2010年按年龄组和性别分列的人口数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表1.3　2001-2010年按种族和性别分列的人口数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39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40"/>
              <w:ind w:left="1596"/>
              <w:rPr>
                <w:rFonts w:hint="eastAsia"/>
              </w:rPr>
            </w:pPr>
            <w:r w:rsidRPr="00A9068D">
              <w:rPr>
                <w:rFonts w:hint="eastAsia"/>
              </w:rPr>
              <w:t>表1.4　按宗教和性别分列的总人口数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表1.5　登记的活产数和死亡数及出生率和死亡率</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表1.6　1999-2010年按性别、年龄组和年份登记的死亡人数总计</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教育</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表2.1　2001-2010年按教育程度和性别分列的教师人数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表2.2　2001-2010年按教育程度和性别分列的教师人数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48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40"/>
              <w:ind w:left="1596"/>
              <w:rPr>
                <w:rFonts w:hint="eastAsia"/>
              </w:rPr>
            </w:pPr>
            <w:r w:rsidRPr="00A9068D">
              <w:rPr>
                <w:rFonts w:hint="eastAsia"/>
              </w:rPr>
              <w:t>表2.3　2006-2007年其他的女性教育统计数据</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表2.4　2006-2008年每100个女学生对应的男学生数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表2.5　文莱达鲁萨兰大学2004年、2008年和2009年注册情况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w:t>
            </w:r>
            <w:r w:rsidR="004F70E5">
              <w:rPr>
                <w:rFonts w:hint="eastAsia"/>
              </w:rPr>
              <w:t>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表2.6　2004/2005年文莱达鲁萨兰大学按方案编列的注册情况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表2.7　2003年至2010年文莱理工学院按方案编列的毕业生情况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right" w:leader="dot" w:pos="9371"/>
              </w:tabs>
              <w:spacing w:after="140"/>
              <w:ind w:left="1596"/>
              <w:rPr>
                <w:rFonts w:hint="eastAsia"/>
              </w:rPr>
            </w:pPr>
            <w:r w:rsidRPr="00A9068D">
              <w:rPr>
                <w:rFonts w:hint="eastAsia"/>
              </w:rPr>
              <w:t>表2.8　2001年至2009年按学校类型编列的宗教事务部</w:t>
            </w:r>
            <w:r w:rsidRPr="00A9068D">
              <w:br/>
            </w:r>
            <w:r w:rsidRPr="00A9068D">
              <w:rPr>
                <w:rFonts w:hint="eastAsia"/>
              </w:rPr>
              <w:t>所属学校的数目及师生数量</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71"/>
              </w:tabs>
              <w:spacing w:after="140"/>
              <w:ind w:left="1596"/>
              <w:rPr>
                <w:rFonts w:hint="eastAsia"/>
              </w:rPr>
            </w:pPr>
            <w:r w:rsidRPr="00A9068D">
              <w:rPr>
                <w:rFonts w:hint="eastAsia"/>
              </w:rPr>
              <w:t>表2.9　2000年至2009年哈桑纳尔博尔基亚古兰经学院学生和教师数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56</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right" w:leader="dot" w:pos="9371"/>
              </w:tabs>
              <w:spacing w:after="140"/>
              <w:ind w:left="1596"/>
              <w:rPr>
                <w:rFonts w:hint="eastAsia"/>
              </w:rPr>
            </w:pPr>
            <w:r w:rsidRPr="00A9068D">
              <w:rPr>
                <w:rFonts w:hint="eastAsia"/>
              </w:rPr>
              <w:t>表2.10　9岁及以上识字率</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56</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表2.11　2008年教育部女教育干事占接受在职培训人员的百分比</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71"/>
              </w:tabs>
              <w:spacing w:after="140"/>
              <w:ind w:left="1596"/>
              <w:rPr>
                <w:rFonts w:hint="eastAsia"/>
              </w:rPr>
            </w:pPr>
            <w:r w:rsidRPr="00A9068D">
              <w:rPr>
                <w:rFonts w:hint="eastAsia"/>
              </w:rPr>
              <w:t>表2.12　2004年至2009年转至特殊教育单位的学生统计数(不包括已结案件)</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71"/>
              </w:tabs>
              <w:spacing w:after="140"/>
              <w:ind w:left="1596"/>
              <w:rPr>
                <w:rFonts w:hint="eastAsia"/>
              </w:rPr>
            </w:pPr>
            <w:r w:rsidRPr="00A9068D">
              <w:rPr>
                <w:rFonts w:hint="eastAsia"/>
              </w:rPr>
              <w:t>表2.13　2004年至2009年转至特殊教育单位的学生统计数(不包括已结案件)</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71"/>
              </w:tabs>
              <w:spacing w:after="140"/>
              <w:ind w:left="1596"/>
              <w:rPr>
                <w:rFonts w:hint="eastAsia"/>
              </w:rPr>
            </w:pPr>
            <w:r w:rsidRPr="00A9068D">
              <w:rPr>
                <w:rFonts w:hint="eastAsia"/>
              </w:rPr>
              <w:t>表2.14　2000年至2009年宗教事务部所属阿拉伯文学校的学生和教师数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表2.15　2007年至2009年斯里巴加湾宗教教师大学学院注册情况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40"/>
              <w:ind w:left="1596"/>
              <w:rPr>
                <w:rFonts w:hint="eastAsia"/>
              </w:rPr>
            </w:pPr>
            <w:r w:rsidRPr="00A9068D">
              <w:rPr>
                <w:rFonts w:hint="eastAsia"/>
              </w:rPr>
              <w:t>表2.16　2000年至2006年斯里巴加湾宗教教师大学学院注册情况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40"/>
              <w:ind w:left="1596"/>
              <w:rPr>
                <w:rFonts w:hint="eastAsia"/>
              </w:rPr>
            </w:pPr>
            <w:r w:rsidRPr="00A9068D">
              <w:rPr>
                <w:rFonts w:hint="eastAsia"/>
              </w:rPr>
              <w:t>表2.17　2006年至2009年公务员在海外接受在职培训的情况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40"/>
              <w:ind w:left="1596"/>
              <w:rPr>
                <w:rFonts w:hint="eastAsia"/>
              </w:rPr>
            </w:pPr>
            <w:r w:rsidRPr="00A9068D">
              <w:rPr>
                <w:rFonts w:hint="eastAsia"/>
              </w:rPr>
              <w:t>表2.18　2006年至2009年公务员在国内接受在职培训的情况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59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就业</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表3.1　2004年至2010年劳动力估计数</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right" w:leader="dot" w:pos="9371"/>
              </w:tabs>
              <w:spacing w:after="140"/>
              <w:ind w:left="1596"/>
              <w:rPr>
                <w:rFonts w:hint="eastAsia"/>
              </w:rPr>
            </w:pPr>
            <w:r w:rsidRPr="00A9068D">
              <w:rPr>
                <w:rFonts w:hint="eastAsia"/>
              </w:rPr>
              <w:t>表3.2　15岁及以上劳动力</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表3.3　按经济活动编列的就业情况，2001年人口普查</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40"/>
              <w:ind w:left="1596"/>
              <w:rPr>
                <w:rFonts w:hint="eastAsia"/>
              </w:rPr>
            </w:pPr>
            <w:r w:rsidRPr="00A9068D">
              <w:rPr>
                <w:rFonts w:hint="eastAsia"/>
              </w:rPr>
              <w:t>表3.4　按主要职类和性别编列的劳动人口，2001年人口普查</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596"/>
              <w:rPr>
                <w:rFonts w:hint="eastAsia"/>
              </w:rPr>
            </w:pPr>
            <w:r w:rsidRPr="00A9068D">
              <w:rPr>
                <w:rFonts w:hint="eastAsia"/>
              </w:rPr>
              <w:t>表3.5　2008年至2009年按主要行业类别以及性别</w:t>
            </w:r>
            <w:r w:rsidRPr="00A9068D">
              <w:br/>
            </w:r>
            <w:r w:rsidRPr="00A9068D">
              <w:rPr>
                <w:rFonts w:hint="eastAsia"/>
              </w:rPr>
              <w:t>编列的私营部分劳动人口情况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表3.6　2000年至2010年按性别编列的政府雇员情况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40"/>
              <w:ind w:left="1596"/>
              <w:rPr>
                <w:rFonts w:hint="eastAsia"/>
              </w:rPr>
            </w:pPr>
            <w:r w:rsidRPr="00A9068D">
              <w:rPr>
                <w:rFonts w:hint="eastAsia"/>
              </w:rPr>
              <w:t>表3.7　2008年至2010年按处和性别编列的政府雇员情况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表3.8　在外交和贸易部工作的女雇员数量</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卫生</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表4.1　2004年至2010年医院、保健中心和诊所数量</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596"/>
              <w:rPr>
                <w:rFonts w:hint="eastAsia"/>
              </w:rPr>
            </w:pPr>
            <w:r w:rsidRPr="00A9068D">
              <w:rPr>
                <w:rFonts w:hint="eastAsia"/>
              </w:rPr>
              <w:t>表4.2　2008年保健工作人员</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表4.3　2003年至2008年有关妇女的其他健康指标</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表4.4　2008年艾滋病毒/艾滋病感染妇女</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表4.5　1991年和2001年女性简略生命表</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65</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表4.6　2008年按性别 编列的十大死因</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66</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农村妇女</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表5.1　1971年至2001年按城市和农村地区编列的人口</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67</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表5.2　2004年文莱达鲁萨兰国使用改良饮水的情况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表5.3　2001年文莱达鲁萨兰国使用适当环卫设施的情况</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婚姻和家庭生活</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40"/>
              <w:ind w:left="1596"/>
              <w:rPr>
                <w:rFonts w:hint="eastAsia"/>
              </w:rPr>
            </w:pPr>
            <w:r w:rsidRPr="00A9068D">
              <w:rPr>
                <w:rFonts w:hint="eastAsia"/>
              </w:rPr>
              <w:t>表6.1　按年龄组和婚姻状况编列的女性人口(2001年普查)</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40"/>
              <w:ind w:left="1596"/>
              <w:rPr>
                <w:rFonts w:hint="eastAsia"/>
              </w:rPr>
            </w:pPr>
            <w:r w:rsidRPr="00A9068D">
              <w:rPr>
                <w:rFonts w:hint="eastAsia"/>
              </w:rPr>
              <w:t>表6.2　2001年至2010年登记的结婚和离婚</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68</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right" w:leader="dot" w:pos="9371"/>
              </w:tabs>
              <w:spacing w:after="140"/>
              <w:ind w:left="1596"/>
              <w:rPr>
                <w:rFonts w:hint="eastAsia"/>
              </w:rPr>
            </w:pPr>
            <w:r w:rsidRPr="00A9068D">
              <w:rPr>
                <w:rFonts w:hint="eastAsia"/>
              </w:rPr>
              <w:t>表6.3　妇女协会</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numPr>
                <w:ilvl w:val="2"/>
                <w:numId w:val="11"/>
              </w:numPr>
              <w:tabs>
                <w:tab w:val="clear" w:pos="2581"/>
                <w:tab w:val="right" w:pos="1080"/>
                <w:tab w:val="num" w:pos="1624"/>
                <w:tab w:val="right" w:leader="dot" w:pos="9371"/>
              </w:tabs>
              <w:spacing w:after="120"/>
              <w:ind w:left="1512"/>
              <w:rPr>
                <w:rFonts w:hint="eastAsia"/>
              </w:rPr>
            </w:pPr>
            <w:r w:rsidRPr="00A9068D">
              <w:rPr>
                <w:rFonts w:hint="eastAsia"/>
              </w:rPr>
              <w:t>社会保护</w:t>
            </w:r>
            <w:r w:rsidRPr="00A9068D">
              <w:t>/</w:t>
            </w:r>
            <w:r w:rsidRPr="00A9068D">
              <w:rPr>
                <w:rFonts w:hint="eastAsia"/>
              </w:rPr>
              <w:t>社会疾病</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right" w:leader="dot" w:pos="9371"/>
              </w:tabs>
              <w:spacing w:after="140"/>
              <w:ind w:left="1596"/>
              <w:rPr>
                <w:rFonts w:hint="eastAsia"/>
              </w:rPr>
            </w:pPr>
            <w:r w:rsidRPr="00A9068D">
              <w:rPr>
                <w:rFonts w:hint="eastAsia"/>
              </w:rPr>
              <w:t>表7.1　2007年至2009年根据1954年老年和残疾养恤金</w:t>
            </w:r>
            <w:r w:rsidRPr="00A9068D">
              <w:br/>
            </w:r>
            <w:r w:rsidRPr="00A9068D">
              <w:rPr>
                <w:rFonts w:hint="eastAsia"/>
              </w:rPr>
              <w:t>法令而领取老年养恤金者</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69</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right" w:leader="dot" w:pos="9371"/>
              </w:tabs>
              <w:spacing w:after="140"/>
              <w:ind w:left="1596"/>
              <w:rPr>
                <w:rFonts w:hint="eastAsia"/>
              </w:rPr>
            </w:pPr>
            <w:r w:rsidRPr="00A9068D">
              <w:rPr>
                <w:rFonts w:hint="eastAsia"/>
              </w:rPr>
              <w:t>表7.2　2007年至2009年根据1954年老年和残疾养恤金</w:t>
            </w:r>
            <w:r w:rsidRPr="00A9068D">
              <w:br/>
            </w:r>
            <w:r w:rsidRPr="00A9068D">
              <w:rPr>
                <w:rFonts w:hint="eastAsia"/>
              </w:rPr>
              <w:t>法令而领取残疾津贴者</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表7.3　2007年至2009年按性别编列的领取福利者</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71"/>
              </w:tabs>
              <w:spacing w:after="140"/>
              <w:ind w:left="1596"/>
              <w:rPr>
                <w:rFonts w:hint="eastAsia"/>
              </w:rPr>
            </w:pPr>
            <w:r w:rsidRPr="00A9068D">
              <w:rPr>
                <w:rFonts w:hint="eastAsia"/>
              </w:rPr>
              <w:t>表7.4　2006年至2010年4月接受社区发展司自力更生(小额信贷计划)者</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70</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表7.5　2006年至2010年企业协助计划申请者统计资料</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40"/>
              <w:ind w:left="1596"/>
              <w:rPr>
                <w:rFonts w:hint="eastAsia"/>
              </w:rPr>
            </w:pPr>
            <w:r w:rsidRPr="00A9068D">
              <w:rPr>
                <w:rFonts w:hint="eastAsia"/>
              </w:rPr>
              <w:t>表7.6　2006年至2010年小额信贷计划申请者统计资料</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71</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ind w:left="1596"/>
              <w:rPr>
                <w:rFonts w:hint="eastAsia"/>
              </w:rPr>
            </w:pPr>
            <w:r w:rsidRPr="00A9068D">
              <w:rPr>
                <w:rFonts w:hint="eastAsia"/>
              </w:rPr>
              <w:t>表7.7　2009年按性别和体育编列的国际级运动员</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596"/>
              <w:rPr>
                <w:rFonts w:hint="eastAsia"/>
              </w:rPr>
            </w:pPr>
            <w:r w:rsidRPr="00A9068D">
              <w:rPr>
                <w:rFonts w:hint="eastAsia"/>
              </w:rPr>
              <w:t>表7.8　2007年至2009年虐妻案</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72</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表7.9　2005年至2009年家庭暴力案件</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right" w:leader="dot" w:pos="9371"/>
              </w:tabs>
              <w:spacing w:after="140"/>
              <w:ind w:left="1596"/>
              <w:rPr>
                <w:rFonts w:hint="eastAsia"/>
              </w:rPr>
            </w:pPr>
            <w:r w:rsidRPr="00A9068D">
              <w:rPr>
                <w:rFonts w:hint="eastAsia"/>
              </w:rPr>
              <w:t>表7.10　2005年至2008年性犯罪</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73</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right" w:leader="dot" w:pos="9371"/>
              </w:tabs>
              <w:spacing w:after="140"/>
              <w:ind w:left="1596"/>
              <w:rPr>
                <w:rFonts w:hint="eastAsia"/>
              </w:rPr>
            </w:pPr>
            <w:r w:rsidRPr="00A9068D">
              <w:rPr>
                <w:rFonts w:hint="eastAsia"/>
              </w:rPr>
              <w:t>表7.11　2005年至2010年</w:t>
            </w:r>
            <w:r w:rsidRPr="00A9068D">
              <w:rPr>
                <w:rFonts w:ascii="Times New Roman"/>
              </w:rPr>
              <w:t>Taman Noor Hidayah</w:t>
            </w:r>
            <w:r w:rsidRPr="00A9068D">
              <w:rPr>
                <w:rFonts w:ascii="Times New Roman"/>
              </w:rPr>
              <w:t>和</w:t>
            </w:r>
            <w:r w:rsidRPr="00A9068D">
              <w:rPr>
                <w:rFonts w:ascii="Times New Roman"/>
              </w:rPr>
              <w:t>Darussakinah</w:t>
            </w:r>
            <w:r w:rsidRPr="00A9068D">
              <w:rPr>
                <w:rFonts w:ascii="Times New Roman" w:hint="eastAsia"/>
              </w:rPr>
              <w:br/>
            </w:r>
            <w:r w:rsidRPr="00A9068D">
              <w:rPr>
                <w:rFonts w:hint="eastAsia"/>
              </w:rPr>
              <w:t>福利之家的女居民</w:t>
            </w:r>
            <w:r w:rsidRPr="00A9068D">
              <w:tab/>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74</w:t>
            </w: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right" w:leader="dot" w:pos="9371"/>
              </w:tabs>
              <w:spacing w:after="120"/>
              <w:rPr>
                <w:rFonts w:hint="eastAsia"/>
              </w:rPr>
            </w:pPr>
            <w:r w:rsidRPr="00A9068D">
              <w:rPr>
                <w:rFonts w:hint="eastAsia"/>
              </w:rPr>
              <w:t>参考资料</w:t>
            </w:r>
          </w:p>
        </w:tc>
        <w:tc>
          <w:tcPr>
            <w:tcW w:w="533" w:type="dxa"/>
            <w:vAlign w:val="bottom"/>
          </w:tcPr>
          <w:p w:rsidR="00B4109F" w:rsidRPr="00A9068D" w:rsidRDefault="00B4109F" w:rsidP="00B4109F">
            <w:pPr>
              <w:spacing w:after="140"/>
              <w:ind w:right="28"/>
              <w:jc w:val="right"/>
              <w:rPr>
                <w:rFonts w:hint="eastAsia"/>
              </w:rPr>
            </w:pPr>
          </w:p>
        </w:tc>
      </w:tr>
      <w:tr w:rsidR="00B4109F" w:rsidRPr="00A9068D" w:rsidTr="00B4109F">
        <w:tblPrEx>
          <w:tblCellMar>
            <w:top w:w="0" w:type="dxa"/>
            <w:bottom w:w="0" w:type="dxa"/>
          </w:tblCellMar>
        </w:tblPrEx>
        <w:trPr>
          <w:cantSplit/>
        </w:trPr>
        <w:tc>
          <w:tcPr>
            <w:tcW w:w="9369" w:type="dxa"/>
            <w:gridSpan w:val="3"/>
          </w:tcPr>
          <w:p w:rsidR="00B4109F" w:rsidRPr="00A9068D" w:rsidRDefault="00B4109F" w:rsidP="00B4109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596"/>
              <w:rPr>
                <w:rFonts w:hint="eastAsia"/>
              </w:rPr>
            </w:pPr>
            <w:r w:rsidRPr="00A9068D">
              <w:rPr>
                <w:rFonts w:hint="eastAsia"/>
              </w:rPr>
              <w:t>消除对妇女歧视委员会报告起草委员会成员</w:t>
            </w:r>
            <w:r w:rsidRPr="00A9068D">
              <w:tab/>
            </w:r>
          </w:p>
        </w:tc>
        <w:tc>
          <w:tcPr>
            <w:tcW w:w="533" w:type="dxa"/>
            <w:vAlign w:val="bottom"/>
          </w:tcPr>
          <w:p w:rsidR="00B4109F" w:rsidRPr="00A9068D" w:rsidRDefault="00B4109F" w:rsidP="00B4109F">
            <w:pPr>
              <w:spacing w:after="140"/>
              <w:ind w:right="28"/>
              <w:jc w:val="right"/>
              <w:rPr>
                <w:rFonts w:hint="eastAsia"/>
              </w:rPr>
            </w:pPr>
            <w:r w:rsidRPr="00A9068D">
              <w:rPr>
                <w:rFonts w:hint="eastAsia"/>
              </w:rPr>
              <w:t>75</w:t>
            </w:r>
          </w:p>
        </w:tc>
      </w:tr>
    </w:tbl>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br w:type="page"/>
      </w:r>
      <w:r w:rsidRPr="00A9068D">
        <w:rPr>
          <w:rFonts w:hint="eastAsia"/>
        </w:rPr>
        <w:tab/>
      </w:r>
      <w:r w:rsidRPr="00A9068D">
        <w:rPr>
          <w:rFonts w:hint="eastAsia"/>
        </w:rPr>
        <w:tab/>
        <w:t>执行摘要</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tab/>
      </w:r>
      <w:r w:rsidRPr="00A9068D">
        <w:rPr>
          <w:rFonts w:hint="eastAsia"/>
        </w:rPr>
        <w:t>文莱历来承认促进和保护人权(包括妇女权利)的重要性。文莱达鲁萨兰国在2006年5月24日加入《联合国消除对妇女一切形式歧视公约》(《消除对妇女歧视公约》)之前，即已设立了促进和保护妇女权利的机制。</w:t>
      </w:r>
    </w:p>
    <w:p w:rsidR="00B4109F" w:rsidRPr="00A9068D" w:rsidRDefault="00B4109F" w:rsidP="00B4109F">
      <w:pPr>
        <w:pStyle w:val="SingleTxt"/>
        <w:rPr>
          <w:rFonts w:hint="eastAsia"/>
        </w:rPr>
      </w:pPr>
      <w:r w:rsidRPr="00A9068D">
        <w:tab/>
      </w:r>
      <w:r w:rsidRPr="00A9068D">
        <w:rPr>
          <w:rFonts w:hint="eastAsia"/>
        </w:rPr>
        <w:t>文莱的情况很独特，因为其《宪法》和立法已经努力顾及《消除对妇女一切形式歧视公约》的一系列规定。此外，文莱的法律和法规对男女并无歧视。也有法律更有利于妇女的情形。除了现有的政策外，对为了提高文莱妇女的地位，在2008年成立了一个特别委员会，以更好地协调国家致力于促进和保护妇女权利和家庭体制的努力。</w:t>
      </w:r>
    </w:p>
    <w:p w:rsidR="00B4109F" w:rsidRPr="00A9068D" w:rsidRDefault="00B4109F" w:rsidP="00B4109F">
      <w:pPr>
        <w:pStyle w:val="SingleTxt"/>
        <w:rPr>
          <w:rFonts w:hint="eastAsia"/>
        </w:rPr>
      </w:pPr>
      <w:r w:rsidRPr="00A9068D">
        <w:tab/>
      </w:r>
      <w:r w:rsidRPr="00A9068D">
        <w:rPr>
          <w:rFonts w:hint="eastAsia"/>
        </w:rPr>
        <w:t>文莱政府一贯奉行承认妇女在国家发展过程中所发挥之作用的政策。妇女在决策过程中积极作出贡献，在法律、政治、金融和管理各类专业担任了高级职位。妇女出任的最高级别包括：部长级的总检察长、副部长、常设秘书长、审计长、副总检察长、总会计师及公、私部门(包括银行)的首席执行官。两名妇女跻身有33名成员的全国立法委员会。文莱四所大学中，有两所现由女性领导。妇女还在伊斯兰教高等学府工作，并担任伊斯兰教法庭和民事法庭检察官。</w:t>
      </w:r>
    </w:p>
    <w:p w:rsidR="00B4109F" w:rsidRPr="00A9068D" w:rsidRDefault="00B4109F" w:rsidP="00B4109F">
      <w:pPr>
        <w:pStyle w:val="SingleTxt"/>
        <w:rPr>
          <w:rFonts w:hint="eastAsia"/>
        </w:rPr>
      </w:pPr>
      <w:r w:rsidRPr="00A9068D">
        <w:tab/>
      </w:r>
      <w:r w:rsidRPr="00A9068D">
        <w:rPr>
          <w:rFonts w:hint="eastAsia"/>
        </w:rPr>
        <w:t>文莱达鲁萨兰国的妇女，在生活的各个方面(包括教育、就业和保健)，将继续获得她们一直享有的平等机会。妇女参与教育和培训机构的程度很高，在全国已消除中小学教育中的性别不平等，实现全民教育。除此之外，妇女将继续渗透进入男性主导的领域、职业和体育专业。还推出支持妇女的措施，包括订立2009年《就业令》，取代原先的《劳动法》(第93章)，力图在工作场所保护妇女，包括她们有权休产假。此外，妇女在获得土地或房屋所有权方面不受限制。所有这些都表明，我国在消除歧视妇女现象方面取得了成就。</w:t>
      </w:r>
    </w:p>
    <w:p w:rsidR="00B4109F" w:rsidRPr="00A9068D" w:rsidRDefault="00B4109F" w:rsidP="00B4109F">
      <w:pPr>
        <w:pStyle w:val="SingleTxt"/>
        <w:rPr>
          <w:rFonts w:hint="eastAsia"/>
        </w:rPr>
      </w:pPr>
      <w:r w:rsidRPr="00A9068D">
        <w:tab/>
      </w:r>
      <w:r w:rsidRPr="00A9068D">
        <w:rPr>
          <w:rFonts w:hint="eastAsia"/>
        </w:rPr>
        <w:t>文莱达鲁萨兰国政府致力于提高妇女在我国家的地位，承认需要继续充分发掘她们的潜力。在这方面，文莱政府将继续努力确保妇女参加能力建设方案，并鼓励她们进一步参与区域和国际机构，如：东盟、不结盟运动、英联邦和联合国，从而获得和分享知识、信息和经验。文莱达鲁萨兰国政府将继续与我国境内的有关非政府组织密切协作，它们在提高妇女地位方面，同样发挥了重要作用。</w:t>
      </w:r>
    </w:p>
    <w:p w:rsidR="00B4109F" w:rsidRPr="00A9068D" w:rsidRDefault="00B4109F" w:rsidP="00B4109F">
      <w:pPr>
        <w:pStyle w:val="SingleTxt"/>
        <w:rPr>
          <w:rFonts w:hint="eastAsia"/>
          <w:spacing w:val="-2"/>
        </w:rPr>
      </w:pPr>
      <w:r w:rsidRPr="00A9068D">
        <w:tab/>
      </w:r>
      <w:r w:rsidRPr="00A9068D">
        <w:rPr>
          <w:rFonts w:hint="eastAsia"/>
          <w:spacing w:val="-2"/>
        </w:rPr>
        <w:t>提交联合国消除对妇女歧视委员会的初步报告，是由成员包括我国境内政府机构和有关非政府组织的国家协调委员会编写的。文莱也期待着与《消除对妇女一切形式歧视公约》缔约国和联合国有关机构合作，以维护妇女在我国的地位和权利。</w:t>
      </w:r>
    </w:p>
    <w:p w:rsidR="00B4109F" w:rsidRPr="00A9068D" w:rsidRDefault="00B4109F" w:rsidP="00A90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ascii="Times New Roman"/>
        </w:rPr>
        <w:tab/>
      </w:r>
      <w:r w:rsidRPr="00A9068D">
        <w:rPr>
          <w:rFonts w:ascii="Times New Roman"/>
        </w:rPr>
        <w:tab/>
      </w:r>
      <w:r w:rsidRPr="00A9068D">
        <w:rPr>
          <w:rFonts w:hint="eastAsia"/>
        </w:rPr>
        <w:t>导言</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tab/>
      </w:r>
      <w:r w:rsidRPr="00A9068D">
        <w:rPr>
          <w:rFonts w:hint="eastAsia"/>
        </w:rPr>
        <w:t>报告分为两部分：</w:t>
      </w:r>
    </w:p>
    <w:p w:rsidR="00B4109F" w:rsidRPr="00A9068D" w:rsidRDefault="00B4109F" w:rsidP="00B4109F">
      <w:pPr>
        <w:pStyle w:val="SingleTxt"/>
        <w:rPr>
          <w:rFonts w:hint="eastAsia"/>
        </w:rPr>
      </w:pPr>
      <w:r w:rsidRPr="00A9068D">
        <w:tab/>
      </w:r>
      <w:r w:rsidRPr="00A9068D">
        <w:rPr>
          <w:rFonts w:hint="eastAsia"/>
        </w:rPr>
        <w:t>第一部分是核心文件，解释文莱达鲁萨兰国的整体背景，包括文莱达鲁萨兰国提高国内妇女地位的法律框架和机构。</w:t>
      </w:r>
    </w:p>
    <w:p w:rsidR="00B4109F" w:rsidRPr="00A9068D" w:rsidRDefault="00B4109F" w:rsidP="00B4109F">
      <w:pPr>
        <w:pStyle w:val="SingleTxt"/>
        <w:rPr>
          <w:rFonts w:hint="eastAsia"/>
        </w:rPr>
      </w:pPr>
      <w:r w:rsidRPr="00A9068D">
        <w:tab/>
      </w:r>
      <w:r w:rsidRPr="00A9068D">
        <w:rPr>
          <w:rFonts w:hint="eastAsia"/>
        </w:rPr>
        <w:t>第二部分是具体针对《公约》的文件，其内容涉及实施《消除对妇女一切形式歧视公约》的条款及其建议。</w:t>
      </w:r>
    </w:p>
    <w:p w:rsidR="00B4109F" w:rsidRPr="00A9068D" w:rsidRDefault="00B4109F" w:rsidP="00B4109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ascii="Times New Roman"/>
        </w:rPr>
        <w:tab/>
      </w:r>
      <w:r w:rsidRPr="00A9068D">
        <w:rPr>
          <w:rFonts w:ascii="Times New Roman"/>
        </w:rPr>
        <w:tab/>
      </w:r>
      <w:r w:rsidRPr="00A9068D">
        <w:rPr>
          <w:rFonts w:hint="eastAsia"/>
        </w:rPr>
        <w:t>第一部分：总体情况</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w:t>
      </w:r>
      <w:r w:rsidRPr="00A9068D">
        <w:tab/>
      </w:r>
      <w:r w:rsidRPr="00A9068D">
        <w:rPr>
          <w:rFonts w:hint="eastAsia"/>
        </w:rPr>
        <w:t>文莱达鲁萨兰国：国家概况</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1.1.</w:t>
      </w:r>
      <w:r w:rsidRPr="00A9068D">
        <w:t xml:space="preserve">  </w:t>
      </w:r>
      <w:r w:rsidRPr="00A9068D">
        <w:rPr>
          <w:rFonts w:hint="eastAsia"/>
        </w:rPr>
        <w:t>1984年1月1日起，文莱达鲁萨兰国取得了完全的独立。文莱位于婆罗洲岛西北沿海地区，总面积5</w:t>
      </w:r>
      <w:r w:rsidRPr="00A9068D">
        <w:t xml:space="preserve"> </w:t>
      </w:r>
      <w:r w:rsidRPr="00A9068D">
        <w:rPr>
          <w:rFonts w:hint="eastAsia"/>
        </w:rPr>
        <w:t>765平方公里，沿南中国海的海岸线约161公里。文莱分为四个区，即文莱-穆阿拉、都东、马来奕及淡布隆。首都斯里巴加湾市，面积约16平方公里。</w:t>
      </w:r>
    </w:p>
    <w:p w:rsidR="00B4109F" w:rsidRPr="00A9068D" w:rsidRDefault="00B4109F" w:rsidP="00B4109F">
      <w:pPr>
        <w:pStyle w:val="SingleTxt"/>
        <w:rPr>
          <w:rFonts w:hint="eastAsia"/>
        </w:rPr>
      </w:pPr>
      <w:r w:rsidRPr="00A9068D">
        <w:rPr>
          <w:rFonts w:hint="eastAsia"/>
        </w:rPr>
        <w:t>1.2</w:t>
      </w:r>
      <w:r w:rsidRPr="00A9068D">
        <w:t xml:space="preserve">.  </w:t>
      </w:r>
      <w:r w:rsidRPr="00A9068D">
        <w:rPr>
          <w:rFonts w:hint="eastAsia"/>
        </w:rPr>
        <w:t>文莱达鲁萨兰国2009年人口估计为406</w:t>
      </w:r>
      <w:r w:rsidRPr="00A9068D">
        <w:t xml:space="preserve"> </w:t>
      </w:r>
      <w:r w:rsidRPr="00A9068D">
        <w:rPr>
          <w:rFonts w:hint="eastAsia"/>
        </w:rPr>
        <w:t>200人，其中191</w:t>
      </w:r>
      <w:r w:rsidRPr="00A9068D">
        <w:t xml:space="preserve"> </w:t>
      </w:r>
      <w:r w:rsidRPr="00A9068D">
        <w:rPr>
          <w:rFonts w:hint="eastAsia"/>
        </w:rPr>
        <w:t>200人为女性。在所有女性人口中，约75.3</w:t>
      </w:r>
      <w:r w:rsidRPr="00A9068D">
        <w:t>%</w:t>
      </w:r>
      <w:r w:rsidRPr="00A9068D">
        <w:rPr>
          <w:rFonts w:hint="eastAsia"/>
        </w:rPr>
        <w:t>年龄在39岁及以下，5.6</w:t>
      </w:r>
      <w:r w:rsidRPr="00A9068D">
        <w:t>%</w:t>
      </w:r>
      <w:r w:rsidRPr="00A9068D">
        <w:rPr>
          <w:rFonts w:hint="eastAsia"/>
        </w:rPr>
        <w:t>年龄为60岁及以上。多民族的人口包括马来人(66.3%)、华人(11.0%)和其他民族(22.7%)。据2001年全国人口普查，每户平均人数为6.0人。核心家庭和大家庭的比例分别为59.4%和26.2%(表1.1</w:t>
      </w:r>
      <w:r w:rsidRPr="00A9068D">
        <w:t>-</w:t>
      </w:r>
      <w:r w:rsidRPr="00A9068D">
        <w:rPr>
          <w:rFonts w:hint="eastAsia"/>
        </w:rPr>
        <w:t>1.3)。</w:t>
      </w:r>
    </w:p>
    <w:p w:rsidR="00B4109F" w:rsidRPr="00A9068D" w:rsidRDefault="00B4109F" w:rsidP="00B4109F">
      <w:pPr>
        <w:pStyle w:val="SingleTxt"/>
        <w:rPr>
          <w:rFonts w:hint="eastAsia"/>
        </w:rPr>
      </w:pPr>
      <w:r w:rsidRPr="00A9068D">
        <w:rPr>
          <w:rFonts w:hint="eastAsia"/>
        </w:rPr>
        <w:t>1.3</w:t>
      </w:r>
      <w:r w:rsidRPr="00A9068D">
        <w:t xml:space="preserve">.  </w:t>
      </w:r>
      <w:r w:rsidRPr="00A9068D">
        <w:rPr>
          <w:rFonts w:hint="eastAsia"/>
        </w:rPr>
        <w:t>伊斯兰教是文莱的官方宗教，但也有人信奉其他宗教(表1.4)。虽然马来语是官方语言，但人们广泛使用英语。各民族还使用其他语言，包括普通话(以及闽南语、客家话、粤语等中国方言)、杜顺话、伊班话、北印度语和泰米尔语。</w:t>
      </w:r>
    </w:p>
    <w:p w:rsidR="00B4109F" w:rsidRPr="00A9068D" w:rsidRDefault="00B4109F" w:rsidP="00B4109F">
      <w:pPr>
        <w:pStyle w:val="SingleTxt"/>
        <w:rPr>
          <w:rFonts w:hint="eastAsia"/>
        </w:rPr>
      </w:pPr>
      <w:r w:rsidRPr="00A9068D">
        <w:rPr>
          <w:rFonts w:hint="eastAsia"/>
        </w:rPr>
        <w:t>1.4</w:t>
      </w:r>
      <w:r w:rsidRPr="00A9068D">
        <w:t xml:space="preserve">.  </w:t>
      </w:r>
      <w:r w:rsidRPr="00A9068D">
        <w:rPr>
          <w:rFonts w:hint="eastAsia"/>
        </w:rPr>
        <w:t>马来伊斯兰君主制自15世纪以来一直存在，并在1984年1月正式颁行。该制度是国家的理念，集语言、文化和马来习俗、伊斯兰教的教义和君主制行政系统于一体。</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2.</w:t>
      </w:r>
      <w:r w:rsidRPr="00A9068D">
        <w:tab/>
      </w:r>
      <w:r w:rsidRPr="00A9068D">
        <w:rPr>
          <w:rFonts w:hint="eastAsia"/>
        </w:rPr>
        <w:t>政策框架</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2.1.  2008年，文莱达鲁萨兰国政府批准长期发展计划，在30年的时间框架内，实施文莱的国家展望——2035宏愿。除其他外，该计划旨在使文莱以充满活力的经济、可持续发展、人均收入、教育和人们的熟练技能，跻身世界各国前十名。为实现宏愿的各项目标，指明了八⑻项战略，包括以下几个方面：教育、经济、安全、体制发展、地方业务发展、基础设施发展、环境和社会保障。</w:t>
      </w:r>
    </w:p>
    <w:p w:rsidR="00B4109F" w:rsidRPr="00A9068D" w:rsidRDefault="00B4109F" w:rsidP="00B4109F">
      <w:pPr>
        <w:pStyle w:val="SingleTxt"/>
        <w:rPr>
          <w:rFonts w:hint="eastAsia"/>
        </w:rPr>
      </w:pPr>
      <w:r w:rsidRPr="00A9068D">
        <w:rPr>
          <w:rFonts w:hint="eastAsia"/>
        </w:rPr>
        <w:t xml:space="preserve">2.2. </w:t>
      </w:r>
      <w:r w:rsidRPr="00A9068D">
        <w:t xml:space="preserve"> </w:t>
      </w:r>
      <w:r w:rsidRPr="00A9068D">
        <w:rPr>
          <w:rFonts w:hint="eastAsia"/>
        </w:rPr>
        <w:t>直至2017年期间的《发展战略和政策纲要》包括了50个政策方向。政府的政策方向之一突出和促进性别平等，《纲要》的经济战略中有提及；其中，政府呼吁必须“在劳动力和在国家建设方面鼓励妇女机会平等”。该政策方向旨在让妇女在劳动力中拥有平等机会，以进一步提升自己在国家建设中的地位。要推动妇女更积极地参与国家的发展，已向妇女提供在公、私部门担任更高职位的机会。这些机会中，有些是在决策和立法级别的。还开设了托儿设施和托儿所，以促进妇女参与就业。已设立特殊基金，以促进妇女在商企需求方面的发展。</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ascii="Times New Roman"/>
        </w:rPr>
        <w:br w:type="page"/>
      </w:r>
      <w:r w:rsidRPr="00A9068D">
        <w:rPr>
          <w:rFonts w:ascii="Times New Roman"/>
        </w:rPr>
        <w:tab/>
      </w:r>
      <w:r w:rsidRPr="00A9068D">
        <w:t>3.</w:t>
      </w:r>
      <w:r w:rsidRPr="00A9068D">
        <w:rPr>
          <w:rFonts w:ascii="Times New Roman"/>
        </w:rPr>
        <w:tab/>
      </w:r>
      <w:r w:rsidRPr="00A9068D">
        <w:rPr>
          <w:rFonts w:hint="eastAsia"/>
        </w:rPr>
        <w:t>制度框架</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3.1.</w:t>
      </w:r>
      <w:r w:rsidRPr="00A9068D">
        <w:tab/>
      </w:r>
      <w:r w:rsidRPr="00A9068D">
        <w:rPr>
          <w:rFonts w:hint="eastAsia"/>
        </w:rPr>
        <w:t>全国委员会</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 xml:space="preserve">3.1.1 </w:t>
      </w:r>
      <w:r w:rsidRPr="00A9068D">
        <w:t xml:space="preserve"> </w:t>
      </w:r>
      <w:r w:rsidRPr="00A9068D">
        <w:rPr>
          <w:rFonts w:hint="eastAsia"/>
        </w:rPr>
        <w:t>部长级国家社会问题理事会于2008年4月成立，由文化、青年和体育部主持，以取代社会问题特别委员会。理事会的职责包括：指明当前的社会问题，针对社会问题制定政策、法律和行动计划，协调和确保有关机构付诸实施。理事会的成员包括财政部长、教育部长、宗教事务部长和内务部长、总理办公室副部长和哈吉·哈桑纳尔·博尔基亚苏丹基金会主席。理事会下设若干专门委员会：扶贫特别委员会，妇女和家庭体制特别委员会，残障人士和老年人特别委员会，处理不道德活动特别委员会，心态特别委员会，以及预防犯罪特别委员会。其他有关委员会有：打击跨国犯罪全国委员会和解决失业问题委员会。</w:t>
      </w:r>
    </w:p>
    <w:p w:rsidR="00B4109F" w:rsidRPr="00A9068D" w:rsidRDefault="00B4109F" w:rsidP="00B4109F">
      <w:pPr>
        <w:pStyle w:val="SingleTxt"/>
        <w:rPr>
          <w:rFonts w:hint="eastAsia"/>
        </w:rPr>
      </w:pPr>
      <w:r w:rsidRPr="00A9068D">
        <w:rPr>
          <w:rFonts w:hint="eastAsia"/>
        </w:rPr>
        <w:t xml:space="preserve">3.1.2. </w:t>
      </w:r>
      <w:r w:rsidRPr="00A9068D">
        <w:t xml:space="preserve"> </w:t>
      </w:r>
      <w:r w:rsidRPr="00A9068D">
        <w:rPr>
          <w:rFonts w:hint="eastAsia"/>
        </w:rPr>
        <w:t>文莱达鲁萨兰国政府认识到促进和保护人权(包括妇女权利)的重要性。设立了妇女和家庭体制特别委员会，以更好地协调国家致力促进和保护妇女权利和家庭体制的努力。文化、青年和体育部长担任特别委员会主席，社会发展、青年及体育部副部长和常务秘书分别担任副主席和秘书长。特别委员会的成员包括总理办公室、财政部、教育部、卫生部、宗教事务部和内政部的常务秘书，文莱皇家警察局长，公务员总干事以及总检察院、伊斯兰教法院和文莱达鲁萨兰国妇女理事会的代表。社区发展司为特别委员会秘书处。</w:t>
      </w:r>
    </w:p>
    <w:p w:rsidR="00B4109F" w:rsidRPr="00A9068D" w:rsidRDefault="00B4109F" w:rsidP="00B4109F">
      <w:pPr>
        <w:pStyle w:val="SingleTxt"/>
        <w:rPr>
          <w:rFonts w:hint="eastAsia"/>
        </w:rPr>
      </w:pPr>
      <w:r w:rsidRPr="00A9068D">
        <w:rPr>
          <w:rFonts w:hint="eastAsia"/>
        </w:rPr>
        <w:t xml:space="preserve">3.1.3. </w:t>
      </w:r>
      <w:r w:rsidRPr="00A9068D">
        <w:t xml:space="preserve"> </w:t>
      </w:r>
      <w:r w:rsidRPr="00A9068D">
        <w:rPr>
          <w:rFonts w:hint="eastAsia"/>
        </w:rPr>
        <w:t>特别委员会的权限如下：</w:t>
      </w:r>
    </w:p>
    <w:p w:rsidR="00B4109F" w:rsidRPr="00A9068D" w:rsidRDefault="00B4109F" w:rsidP="00B4109F">
      <w:pPr>
        <w:pStyle w:val="SingleTxt"/>
        <w:ind w:left="1695"/>
        <w:rPr>
          <w:rFonts w:hint="eastAsia"/>
        </w:rPr>
      </w:pPr>
      <w:r w:rsidRPr="00A9068D">
        <w:rPr>
          <w:rFonts w:hAnsi="SimSun" w:hint="eastAsia"/>
        </w:rPr>
        <w:t>㈠</w:t>
      </w:r>
      <w:r w:rsidRPr="00A9068D">
        <w:rPr>
          <w:rFonts w:hAnsi="SimSun" w:hint="eastAsia"/>
        </w:rPr>
        <w:tab/>
      </w:r>
      <w:r w:rsidRPr="00A9068D">
        <w:rPr>
          <w:rFonts w:hint="eastAsia"/>
        </w:rPr>
        <w:t>建议制定政策、立法和行动计划，以处理涉及妇女和家庭体制的问题；</w:t>
      </w:r>
    </w:p>
    <w:p w:rsidR="00B4109F" w:rsidRPr="00A9068D" w:rsidRDefault="00B4109F" w:rsidP="00B4109F">
      <w:pPr>
        <w:pStyle w:val="SingleTxt"/>
        <w:ind w:left="1695"/>
        <w:rPr>
          <w:rFonts w:hint="eastAsia"/>
        </w:rPr>
      </w:pPr>
      <w:r w:rsidRPr="00A9068D">
        <w:rPr>
          <w:rFonts w:hAnsi="SimSun" w:hint="eastAsia"/>
        </w:rPr>
        <w:t>㈡</w:t>
      </w:r>
      <w:r w:rsidRPr="00A9068D">
        <w:rPr>
          <w:rFonts w:hAnsi="SimSun" w:hint="eastAsia"/>
        </w:rPr>
        <w:tab/>
      </w:r>
      <w:r w:rsidRPr="00A9068D">
        <w:rPr>
          <w:rFonts w:hint="eastAsia"/>
        </w:rPr>
        <w:t>进行协调，确保相关机构实施涉及妇女和家庭体制的行动计划和方案；</w:t>
      </w:r>
    </w:p>
    <w:p w:rsidR="00B4109F" w:rsidRPr="00A9068D" w:rsidRDefault="00B4109F" w:rsidP="00B4109F">
      <w:pPr>
        <w:pStyle w:val="SingleTxt"/>
        <w:ind w:left="1695"/>
        <w:rPr>
          <w:rFonts w:hint="eastAsia"/>
        </w:rPr>
      </w:pPr>
      <w:r w:rsidRPr="00A9068D">
        <w:rPr>
          <w:rFonts w:hAnsi="SimSun" w:hint="eastAsia"/>
        </w:rPr>
        <w:t>㈢</w:t>
      </w:r>
      <w:r w:rsidRPr="00A9068D">
        <w:rPr>
          <w:rFonts w:hAnsi="SimSun" w:hint="eastAsia"/>
        </w:rPr>
        <w:tab/>
      </w:r>
      <w:r w:rsidRPr="00A9068D">
        <w:rPr>
          <w:rFonts w:hint="eastAsia"/>
        </w:rPr>
        <w:t>审查、分析和实施涉及妇女和家庭体制的行动计划和方案；</w:t>
      </w:r>
    </w:p>
    <w:p w:rsidR="00B4109F" w:rsidRPr="00A9068D" w:rsidRDefault="00B4109F" w:rsidP="00B4109F">
      <w:pPr>
        <w:pStyle w:val="SingleTxt"/>
        <w:ind w:left="1695"/>
        <w:rPr>
          <w:rFonts w:hint="eastAsia"/>
        </w:rPr>
      </w:pPr>
      <w:r w:rsidRPr="00A9068D">
        <w:rPr>
          <w:rFonts w:hAnsi="SimSun" w:hint="eastAsia"/>
        </w:rPr>
        <w:t>㈣</w:t>
      </w:r>
      <w:r w:rsidRPr="00A9068D">
        <w:rPr>
          <w:rFonts w:hAnsi="SimSun" w:hint="eastAsia"/>
        </w:rPr>
        <w:tab/>
      </w:r>
      <w:r w:rsidRPr="00A9068D">
        <w:rPr>
          <w:rFonts w:hint="eastAsia"/>
        </w:rPr>
        <w:t>确保把性别和家庭观念纳入一切国家政策和预算要求；</w:t>
      </w:r>
    </w:p>
    <w:p w:rsidR="00B4109F" w:rsidRPr="00A9068D" w:rsidRDefault="00B4109F" w:rsidP="00B4109F">
      <w:pPr>
        <w:pStyle w:val="SingleTxt"/>
        <w:ind w:left="1695"/>
        <w:rPr>
          <w:rFonts w:hint="eastAsia"/>
        </w:rPr>
      </w:pPr>
      <w:r w:rsidRPr="00A9068D">
        <w:rPr>
          <w:rFonts w:hAnsi="SimSun" w:hint="eastAsia"/>
        </w:rPr>
        <w:t>㈤</w:t>
      </w:r>
      <w:r w:rsidRPr="00A9068D">
        <w:rPr>
          <w:rFonts w:hAnsi="SimSun" w:hint="eastAsia"/>
        </w:rPr>
        <w:tab/>
      </w:r>
      <w:r w:rsidRPr="00A9068D">
        <w:rPr>
          <w:rFonts w:hint="eastAsia"/>
        </w:rPr>
        <w:t>确保先指明所有有关妇女和家庭的相关问题，再安排进行研究，找出其根源，并就消除根源的战略提出建议；以及</w:t>
      </w:r>
    </w:p>
    <w:p w:rsidR="00B4109F" w:rsidRPr="00A9068D" w:rsidRDefault="00B4109F" w:rsidP="00B4109F">
      <w:pPr>
        <w:pStyle w:val="SingleTxt"/>
        <w:ind w:left="1695"/>
        <w:rPr>
          <w:rFonts w:hint="eastAsia"/>
        </w:rPr>
      </w:pPr>
      <w:r w:rsidRPr="00A9068D">
        <w:rPr>
          <w:rFonts w:hAnsi="SimSun" w:hint="eastAsia"/>
        </w:rPr>
        <w:t>㈥</w:t>
      </w:r>
      <w:r w:rsidRPr="00A9068D">
        <w:rPr>
          <w:rFonts w:hAnsi="SimSun" w:hint="eastAsia"/>
        </w:rPr>
        <w:tab/>
      </w:r>
      <w:r w:rsidRPr="00A9068D">
        <w:rPr>
          <w:rFonts w:hint="eastAsia"/>
        </w:rPr>
        <w:t>确保政府和非政府机构的相关利益攸关方(包括私营部门、自愿组织、公司机构、企业、社区领导及村领导、家长以及公众)之间进行密切合作，以解决妇女和家庭体制方面的问题。</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3.2.</w:t>
      </w:r>
      <w:r w:rsidRPr="00A9068D">
        <w:rPr>
          <w:rFonts w:hint="eastAsia"/>
        </w:rPr>
        <w:tab/>
        <w:t>国家机制</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 xml:space="preserve">3.2.1. </w:t>
      </w:r>
      <w:r w:rsidRPr="00A9068D">
        <w:t xml:space="preserve"> </w:t>
      </w:r>
      <w:r w:rsidRPr="00A9068D">
        <w:rPr>
          <w:rFonts w:hint="eastAsia"/>
        </w:rPr>
        <w:t>处理妇女问题的国家机制是社会发展、青年及体育部社区发展司。该司处理妇女问题方面的目标和职能如下：</w:t>
      </w:r>
    </w:p>
    <w:p w:rsidR="00B4109F" w:rsidRPr="00A9068D" w:rsidRDefault="00B4109F" w:rsidP="00B4109F">
      <w:pPr>
        <w:pStyle w:val="SingleTxt"/>
        <w:rPr>
          <w:rFonts w:ascii="SimHei" w:eastAsia="SimHei" w:hint="eastAsia"/>
        </w:rPr>
      </w:pPr>
      <w:r w:rsidRPr="00A9068D">
        <w:rPr>
          <w:rFonts w:ascii="SimHei" w:eastAsia="SimHei" w:hint="eastAsia"/>
        </w:rPr>
        <w:t>目标</w:t>
      </w:r>
    </w:p>
    <w:p w:rsidR="00B4109F" w:rsidRPr="00A9068D" w:rsidRDefault="00B4109F" w:rsidP="00B4109F">
      <w:pPr>
        <w:pStyle w:val="SingleTxt"/>
        <w:rPr>
          <w:rFonts w:hint="eastAsia"/>
        </w:rPr>
      </w:pPr>
      <w:r w:rsidRPr="00A9068D">
        <w:rPr>
          <w:rFonts w:hint="eastAsia"/>
        </w:rPr>
        <w:tab/>
        <w:t>一.</w:t>
      </w:r>
      <w:r w:rsidRPr="00A9068D">
        <w:tab/>
      </w:r>
      <w:r w:rsidRPr="00A9068D">
        <w:rPr>
          <w:rFonts w:hint="eastAsia"/>
        </w:rPr>
        <w:t xml:space="preserve">开展和协调涉及妇女事务的方案和活动，如： </w:t>
      </w:r>
    </w:p>
    <w:p w:rsidR="00B4109F" w:rsidRPr="00A9068D" w:rsidRDefault="00B4109F" w:rsidP="00B4109F">
      <w:pPr>
        <w:pStyle w:val="SingleTxt"/>
        <w:ind w:left="2557" w:hanging="431"/>
        <w:rPr>
          <w:rFonts w:hint="eastAsia"/>
        </w:rPr>
      </w:pPr>
      <w:r w:rsidRPr="00A9068D">
        <w:rPr>
          <w:rFonts w:hint="eastAsia"/>
        </w:rPr>
        <w:sym w:font="Symbol" w:char="F0B7"/>
      </w:r>
      <w:r w:rsidRPr="00A9068D">
        <w:tab/>
      </w:r>
      <w:r w:rsidRPr="00A9068D">
        <w:rPr>
          <w:rFonts w:hint="eastAsia"/>
        </w:rPr>
        <w:t>关于妇女参与发展的各类研究；</w:t>
      </w:r>
    </w:p>
    <w:p w:rsidR="00B4109F" w:rsidRPr="00A9068D" w:rsidRDefault="00B4109F" w:rsidP="00B4109F">
      <w:pPr>
        <w:pStyle w:val="SingleTxt"/>
        <w:ind w:left="2557" w:hanging="431"/>
        <w:rPr>
          <w:rFonts w:hint="eastAsia"/>
        </w:rPr>
      </w:pPr>
      <w:r w:rsidRPr="00A9068D">
        <w:rPr>
          <w:rFonts w:hint="eastAsia"/>
        </w:rPr>
        <w:sym w:font="Symbol" w:char="F0B7"/>
      </w:r>
      <w:r w:rsidRPr="00A9068D">
        <w:tab/>
      </w:r>
      <w:r w:rsidRPr="00A9068D">
        <w:rPr>
          <w:rFonts w:hint="eastAsia"/>
        </w:rPr>
        <w:t>收集和传播有关妇女的信息；</w:t>
      </w:r>
    </w:p>
    <w:p w:rsidR="00B4109F" w:rsidRPr="00A9068D" w:rsidRDefault="00B4109F" w:rsidP="00B4109F">
      <w:pPr>
        <w:pStyle w:val="SingleTxt"/>
        <w:ind w:left="2557" w:hanging="431"/>
        <w:rPr>
          <w:rFonts w:hint="eastAsia"/>
        </w:rPr>
      </w:pPr>
      <w:r w:rsidRPr="00A9068D">
        <w:rPr>
          <w:rFonts w:hint="eastAsia"/>
        </w:rPr>
        <w:sym w:font="Symbol" w:char="F0B7"/>
      </w:r>
      <w:r w:rsidRPr="00A9068D">
        <w:tab/>
      </w:r>
      <w:r w:rsidRPr="00A9068D">
        <w:rPr>
          <w:rFonts w:hint="eastAsia"/>
        </w:rPr>
        <w:t>提高对妇女问题认识的方案，包括妇女作为发展推动者的权利和责任，包括她们在加强家庭单位方面的责任，以实现家庭生活、社会和民族的和睦；以及</w:t>
      </w:r>
    </w:p>
    <w:p w:rsidR="00B4109F" w:rsidRPr="00A9068D" w:rsidRDefault="00B4109F" w:rsidP="00B4109F">
      <w:pPr>
        <w:pStyle w:val="SingleTxt"/>
        <w:ind w:left="2557" w:hanging="431"/>
        <w:rPr>
          <w:rFonts w:hint="eastAsia"/>
        </w:rPr>
      </w:pPr>
      <w:r w:rsidRPr="00A9068D">
        <w:rPr>
          <w:rFonts w:hint="eastAsia"/>
        </w:rPr>
        <w:sym w:font="Symbol" w:char="F0B7"/>
      </w:r>
      <w:r w:rsidRPr="00A9068D">
        <w:tab/>
      </w:r>
      <w:r w:rsidRPr="00A9068D">
        <w:rPr>
          <w:rFonts w:hint="eastAsia"/>
        </w:rPr>
        <w:t>提高认识方案，旨在消除歧视妇女现象，如对妇女的暴力行为、立法、贩运等。</w:t>
      </w:r>
    </w:p>
    <w:p w:rsidR="00B4109F" w:rsidRPr="00A9068D" w:rsidRDefault="00B4109F" w:rsidP="00B4109F">
      <w:pPr>
        <w:pStyle w:val="SingleTxt"/>
        <w:ind w:left="1695" w:hanging="431"/>
        <w:rPr>
          <w:rFonts w:hint="eastAsia"/>
        </w:rPr>
      </w:pPr>
      <w:r w:rsidRPr="00A9068D">
        <w:rPr>
          <w:rFonts w:hint="eastAsia"/>
        </w:rPr>
        <w:tab/>
        <w:t>二</w:t>
      </w:r>
      <w:r w:rsidRPr="00A9068D">
        <w:t>.</w:t>
      </w:r>
      <w:r w:rsidRPr="00A9068D">
        <w:tab/>
      </w:r>
      <w:r w:rsidRPr="00A9068D">
        <w:rPr>
          <w:rFonts w:hint="eastAsia"/>
        </w:rPr>
        <w:t>鼓励妇女参与国家发展，同时又不影响她们的婚姻/家庭生活的稳定；</w:t>
      </w:r>
    </w:p>
    <w:p w:rsidR="00B4109F" w:rsidRPr="00A9068D" w:rsidRDefault="00B4109F" w:rsidP="00B4109F">
      <w:pPr>
        <w:pStyle w:val="SingleTxt"/>
        <w:rPr>
          <w:rFonts w:ascii="SimHei" w:eastAsia="SimHei" w:hint="eastAsia"/>
        </w:rPr>
      </w:pPr>
      <w:r w:rsidRPr="00A9068D">
        <w:rPr>
          <w:rFonts w:ascii="SimHei" w:eastAsia="SimHei" w:hint="eastAsia"/>
        </w:rPr>
        <w:t>职能</w:t>
      </w:r>
    </w:p>
    <w:p w:rsidR="00B4109F" w:rsidRPr="00A9068D" w:rsidRDefault="00B4109F" w:rsidP="00B4109F">
      <w:pPr>
        <w:pStyle w:val="SingleTxt"/>
        <w:ind w:left="1695" w:hanging="431"/>
        <w:rPr>
          <w:rFonts w:hint="eastAsia"/>
        </w:rPr>
      </w:pPr>
      <w:r w:rsidRPr="00A9068D">
        <w:tab/>
      </w:r>
      <w:r w:rsidRPr="00A9068D">
        <w:rPr>
          <w:rFonts w:hint="eastAsia"/>
        </w:rPr>
        <w:t>一</w:t>
      </w:r>
      <w:r w:rsidRPr="00A9068D">
        <w:t>.</w:t>
      </w:r>
      <w:r w:rsidRPr="00A9068D">
        <w:tab/>
      </w:r>
      <w:r w:rsidRPr="00A9068D">
        <w:rPr>
          <w:rFonts w:hint="eastAsia"/>
        </w:rPr>
        <w:t>向受婚姻虐待、性虐待、吸毒和其他社会弊病之害的妇女和女孩提供保护、辅导和咨询；</w:t>
      </w:r>
    </w:p>
    <w:p w:rsidR="00B4109F" w:rsidRPr="00A9068D" w:rsidRDefault="00B4109F" w:rsidP="00B4109F">
      <w:pPr>
        <w:pStyle w:val="SingleTxt"/>
        <w:ind w:left="1695" w:hanging="431"/>
        <w:rPr>
          <w:rFonts w:hint="eastAsia"/>
        </w:rPr>
      </w:pPr>
      <w:r w:rsidRPr="00A9068D">
        <w:tab/>
      </w:r>
      <w:r w:rsidRPr="00A9068D">
        <w:rPr>
          <w:rFonts w:hint="eastAsia"/>
        </w:rPr>
        <w:t>二</w:t>
      </w:r>
      <w:r w:rsidRPr="00A9068D">
        <w:t>.</w:t>
      </w:r>
      <w:r w:rsidRPr="00A9068D">
        <w:tab/>
      </w:r>
      <w:r w:rsidRPr="00A9068D">
        <w:rPr>
          <w:rFonts w:hint="eastAsia"/>
        </w:rPr>
        <w:t>向属于特困老人、丧偶、离异、残疾的妇女或遭受自然灾害或不幸的妇女，提供福利、紧急救灾、教育指导、培训和临时庇护中心；</w:t>
      </w:r>
    </w:p>
    <w:p w:rsidR="00B4109F" w:rsidRPr="00A9068D" w:rsidRDefault="00B4109F" w:rsidP="00B4109F">
      <w:pPr>
        <w:pStyle w:val="SingleTxt"/>
        <w:ind w:left="1695" w:hanging="431"/>
        <w:rPr>
          <w:rFonts w:hint="eastAsia"/>
        </w:rPr>
      </w:pPr>
      <w:r w:rsidRPr="00A9068D">
        <w:tab/>
      </w:r>
      <w:r w:rsidRPr="00A9068D">
        <w:rPr>
          <w:rFonts w:hint="eastAsia"/>
        </w:rPr>
        <w:t>三.</w:t>
      </w:r>
      <w:r w:rsidRPr="00A9068D">
        <w:tab/>
      </w:r>
      <w:r w:rsidRPr="00A9068D">
        <w:rPr>
          <w:rFonts w:hint="eastAsia"/>
        </w:rPr>
        <w:t>组织和实施自力更生/创业方案，帮助妇女实现经济独立；以及</w:t>
      </w:r>
    </w:p>
    <w:p w:rsidR="00B4109F" w:rsidRPr="00A9068D" w:rsidRDefault="00B4109F" w:rsidP="00B4109F">
      <w:pPr>
        <w:pStyle w:val="SingleTxt"/>
        <w:rPr>
          <w:rFonts w:hint="eastAsia"/>
        </w:rPr>
      </w:pPr>
      <w:r w:rsidRPr="00A9068D">
        <w:rPr>
          <w:rFonts w:hint="eastAsia"/>
        </w:rPr>
        <w:tab/>
        <w:t>四.</w:t>
      </w:r>
      <w:r w:rsidRPr="00A9068D">
        <w:rPr>
          <w:rFonts w:hint="eastAsia"/>
        </w:rPr>
        <w:tab/>
        <w:t>监测全国各地妇女协会的活动，以确保它们遵循国家发展目标。</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3.3.</w:t>
      </w:r>
      <w:r w:rsidRPr="00A9068D">
        <w:rPr>
          <w:rFonts w:hint="eastAsia"/>
        </w:rPr>
        <w:tab/>
        <w:t>非政府组织</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3.3.1.</w:t>
      </w:r>
      <w:r w:rsidRPr="00A9068D">
        <w:t xml:space="preserve">  </w:t>
      </w:r>
      <w:r w:rsidRPr="00A9068D">
        <w:rPr>
          <w:rFonts w:hint="eastAsia"/>
          <w:spacing w:val="2"/>
        </w:rPr>
        <w:t>文莱境内的非政府组织补充政府在确保国家繁荣以及社会和经济进步方面的努力。这些组织特别强调通过提供支持和解决人们各种问题的平台，促进福利和社会平等。非政府组织积极参与下列领域：提高对残疾人的认识，提高妇女社会和经济地位，赋予青年权能，鼓励开展追求优秀的运动；提高对艾滋病毒/</w:t>
      </w:r>
      <w:r w:rsidRPr="00A9068D">
        <w:rPr>
          <w:rFonts w:hint="eastAsia"/>
        </w:rPr>
        <w:t>艾滋病和毒品的认识；以及加强员工技能、从而鼓励人类发展。</w:t>
      </w:r>
    </w:p>
    <w:p w:rsidR="00B4109F" w:rsidRPr="00A9068D" w:rsidRDefault="00B4109F" w:rsidP="00B4109F">
      <w:pPr>
        <w:pStyle w:val="SingleTxt"/>
        <w:rPr>
          <w:rFonts w:hint="eastAsia"/>
        </w:rPr>
      </w:pPr>
      <w:r w:rsidRPr="00A9068D">
        <w:rPr>
          <w:rFonts w:hint="eastAsia"/>
        </w:rPr>
        <w:t xml:space="preserve">3.3.2. </w:t>
      </w:r>
      <w:r w:rsidRPr="00A9068D">
        <w:t xml:space="preserve"> </w:t>
      </w:r>
      <w:r w:rsidRPr="00A9068D">
        <w:rPr>
          <w:rFonts w:hint="eastAsia"/>
        </w:rPr>
        <w:t>社会发展、青年及体育部与非政府组织密切合作，处理涉及妇女权利的问题。此项合作是通过伞式非政府组织——文莱达鲁萨兰国福利理事会维持的，以提高妇女在各个领域(特别是教育、经济、福利、文化和社会)的地位。文莱有十三⒀个其他妇女协会附属于该理事会。例如，文莱达鲁萨兰国妇女商业理事会在商企领域代表妇女的利益和关切。它提供了交流思想、发展创业技能和支持妇女搞优质企业的渠道。其成员为来自政府和私营部门的妇女，包括学者。此外，文莱达鲁萨兰国福利理事会还参与东盟妇女组织联合会，以进一步促进文莱妇女的发展。</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4.</w:t>
      </w:r>
      <w:r w:rsidRPr="00A9068D">
        <w:rPr>
          <w:rFonts w:hint="eastAsia"/>
        </w:rPr>
        <w:tab/>
        <w:t>法律框架</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 xml:space="preserve">4.1. </w:t>
      </w:r>
      <w:r w:rsidRPr="00A9068D">
        <w:t xml:space="preserve"> </w:t>
      </w:r>
      <w:r w:rsidRPr="00A9068D">
        <w:rPr>
          <w:rFonts w:hint="eastAsia"/>
        </w:rPr>
        <w:t>文莱达鲁萨兰国执行各种立法，以确保促进和保护人权，包括保障全国所有人(特别是妇女和儿童)的福利。这些立法包括：</w:t>
      </w:r>
    </w:p>
    <w:p w:rsidR="00B4109F" w:rsidRPr="00A9068D" w:rsidRDefault="00B4109F" w:rsidP="00B4109F">
      <w:pPr>
        <w:pStyle w:val="SingleTxt"/>
        <w:ind w:left="1695"/>
        <w:rPr>
          <w:rFonts w:hint="eastAsia"/>
        </w:rPr>
      </w:pPr>
      <w:r w:rsidRPr="00A9068D">
        <w:rPr>
          <w:rFonts w:hAnsi="SimSun" w:hint="eastAsia"/>
        </w:rPr>
        <w:t>㈠</w:t>
      </w:r>
      <w:r w:rsidRPr="00A9068D">
        <w:rPr>
          <w:rFonts w:hAnsi="SimSun"/>
        </w:rPr>
        <w:tab/>
      </w:r>
      <w:r w:rsidRPr="00A9068D">
        <w:rPr>
          <w:rFonts w:hint="eastAsia"/>
        </w:rPr>
        <w:t>妇女和女孩保护法(第120章)——保护妇女和女孩，规定把可能损害并危及她们的任何行为(包括下列行为)定为犯罪：</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贩卖或雇用妇女和女孩从事卖淫；</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以虚假借口或欺诈手段窝藏妇女和女孩；</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设立妓院；</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把妇女和女孩拘留在妓院或任何地方从事卖淫；</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贩运妇女和女孩，以及</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以卖淫为生或从事卖淫交易。</w:t>
      </w:r>
    </w:p>
    <w:p w:rsidR="00B4109F" w:rsidRPr="00A9068D" w:rsidRDefault="00B4109F" w:rsidP="00B4109F">
      <w:pPr>
        <w:pStyle w:val="SingleTxt"/>
        <w:ind w:left="1695"/>
        <w:rPr>
          <w:rFonts w:hint="eastAsia"/>
        </w:rPr>
      </w:pPr>
      <w:r w:rsidRPr="00A9068D">
        <w:rPr>
          <w:rFonts w:hAnsi="SimSun" w:hint="eastAsia"/>
        </w:rPr>
        <w:t>㈡</w:t>
      </w:r>
      <w:r w:rsidRPr="00A9068D">
        <w:rPr>
          <w:rFonts w:hAnsi="SimSun"/>
        </w:rPr>
        <w:tab/>
      </w:r>
      <w:r w:rsidRPr="00A9068D">
        <w:rPr>
          <w:rFonts w:hint="eastAsia"/>
        </w:rPr>
        <w:t>2001年《保护妇女和女孩(安全地点)细则》载有妇女和女孩安全地点的有关规定。</w:t>
      </w:r>
    </w:p>
    <w:p w:rsidR="00B4109F" w:rsidRPr="00A9068D" w:rsidRDefault="00B4109F" w:rsidP="00B4109F">
      <w:pPr>
        <w:pStyle w:val="SingleTxt"/>
        <w:ind w:left="1695"/>
        <w:rPr>
          <w:rFonts w:hint="eastAsia"/>
        </w:rPr>
      </w:pPr>
      <w:r w:rsidRPr="00A9068D">
        <w:rPr>
          <w:rFonts w:hAnsi="SimSun" w:hint="eastAsia"/>
        </w:rPr>
        <w:t>㈢</w:t>
      </w:r>
      <w:r w:rsidRPr="00A9068D">
        <w:rPr>
          <w:rFonts w:hAnsi="SimSun"/>
        </w:rPr>
        <w:tab/>
      </w:r>
      <w:r w:rsidRPr="00A9068D">
        <w:rPr>
          <w:rFonts w:hint="eastAsia"/>
        </w:rPr>
        <w:t>《已婚妇女法》(第190章)涉及已婚妇女权利，并就相关事项作出规定，如赡养费、尊重财产、补救、民事诉讼和法律代理及保护受肢体伤害的配偶。然而，只要有一方信奉伊斯兰教，就不适用该法。该法于2010年6月26日起生效，后来又进行了修订，对家庭暴力作了规定。该法修订后，为家庭暴力受害者提供了更好的保护。该法为家庭暴力下了明确定义，并为受虐待者提供了广泛保护，包括由法院签发保护令和加急保护令、对受虐妇女作出赔偿以及授予警察逮捕权。</w:t>
      </w:r>
    </w:p>
    <w:p w:rsidR="00B4109F" w:rsidRPr="00A9068D" w:rsidRDefault="00B4109F" w:rsidP="00B4109F">
      <w:pPr>
        <w:pStyle w:val="SingleTxt"/>
        <w:ind w:left="1695"/>
        <w:rPr>
          <w:rFonts w:hint="eastAsia"/>
        </w:rPr>
      </w:pPr>
      <w:r w:rsidRPr="00A9068D">
        <w:rPr>
          <w:rFonts w:hAnsi="SimSun" w:hint="eastAsia"/>
        </w:rPr>
        <w:t>㈣</w:t>
      </w:r>
      <w:r w:rsidRPr="00A9068D">
        <w:rPr>
          <w:rFonts w:hAnsi="SimSun"/>
        </w:rPr>
        <w:tab/>
      </w:r>
      <w:r w:rsidRPr="00A9068D">
        <w:rPr>
          <w:rFonts w:hint="eastAsia"/>
        </w:rPr>
        <w:t>2000年《关于伊斯兰家庭法的命令》载有各项规定，内容涉及结婚、离婚、抚养、监护和与穆斯林家庭生活有关之其他事项的伊斯兰家庭法。该令规定保护妇女和儿童，维持和维护他们的利益和权利，以保障和促进他们的福利，如：</w:t>
      </w:r>
    </w:p>
    <w:p w:rsidR="00B4109F" w:rsidRPr="00A9068D" w:rsidRDefault="00B4109F" w:rsidP="00B4109F">
      <w:pPr>
        <w:pStyle w:val="SingleTxt"/>
        <w:ind w:left="2126" w:hanging="431"/>
        <w:rPr>
          <w:rFonts w:hint="eastAsia"/>
        </w:rPr>
      </w:pPr>
      <w:r w:rsidRPr="00A9068D">
        <w:sym w:font="Symbol" w:char="F0B7"/>
      </w:r>
      <w:r w:rsidRPr="00A9068D">
        <w:tab/>
      </w:r>
      <w:r w:rsidRPr="00A9068D">
        <w:rPr>
          <w:rFonts w:hint="eastAsia"/>
        </w:rPr>
        <w:t>对已婚妇女的抚养和安置；</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离婚后妇女对婚姻财产的分割和分享；</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虐待妻子或丈夫；</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受抚养人的抚养；以及</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儿童监护权。</w:t>
      </w:r>
    </w:p>
    <w:p w:rsidR="00B4109F" w:rsidRPr="00A9068D" w:rsidRDefault="00B4109F" w:rsidP="00B4109F">
      <w:pPr>
        <w:pStyle w:val="SingleTxt"/>
        <w:ind w:left="1695"/>
        <w:rPr>
          <w:rFonts w:hint="eastAsia"/>
        </w:rPr>
      </w:pPr>
      <w:r w:rsidRPr="00A9068D">
        <w:rPr>
          <w:rFonts w:hint="eastAsia"/>
        </w:rPr>
        <w:t>从</w:t>
      </w:r>
      <w:r w:rsidRPr="00A9068D">
        <w:rPr>
          <w:rFonts w:hAnsi="SimSun" w:hint="eastAsia"/>
        </w:rPr>
        <w:t>2010</w:t>
      </w:r>
      <w:r w:rsidRPr="00A9068D">
        <w:rPr>
          <w:rFonts w:hint="eastAsia"/>
        </w:rPr>
        <w:t>年6月26日起，该令新增了关于“家庭暴力”的规定。新规定类似于《已婚妇女法》(第190章)，对家庭暴力作了明确定义，对家庭暴力受害者提供更好的保护，除其它外，包括由法院签发保护令和加急保护令、赔偿被虐受害者并授予警察逮捕权。</w:t>
      </w:r>
    </w:p>
    <w:p w:rsidR="00B4109F" w:rsidRPr="00A9068D" w:rsidRDefault="00B4109F" w:rsidP="00B4109F">
      <w:pPr>
        <w:pStyle w:val="SingleTxt"/>
        <w:ind w:left="1695"/>
        <w:rPr>
          <w:rFonts w:hint="eastAsia"/>
        </w:rPr>
      </w:pPr>
      <w:r w:rsidRPr="00A9068D">
        <w:rPr>
          <w:rFonts w:hAnsi="SimSun" w:hint="eastAsia"/>
        </w:rPr>
        <w:t>㈤</w:t>
      </w:r>
      <w:r w:rsidRPr="00A9068D">
        <w:rPr>
          <w:rFonts w:hAnsi="SimSun"/>
        </w:rPr>
        <w:tab/>
      </w:r>
      <w:r w:rsidRPr="00A9068D">
        <w:rPr>
          <w:rFonts w:hint="eastAsia"/>
        </w:rPr>
        <w:t>2006年《少年儿童令》取代2000年《儿童令》，于2010年3月生效。该令对照料和保护儿童及其康复，并对设立少年法庭及保护儿童行动小组，作了规定。已设立保护儿童行动小组，目的是协调向家庭、少年儿童或人们觉得需要得到保护的少年人提供基于本地的服务。该令规定了临时监护权、医疗检查和治疗、青少年拘留所、拘留所、经核定的学校和经核定的家园和少年法庭程序。该令还对伤害儿童和未成年人的罪行(如贩卖、虐待、使之乞讨以及不提供合理监督就离开他们)作了规定。</w:t>
      </w:r>
    </w:p>
    <w:p w:rsidR="00B4109F" w:rsidRPr="00A9068D" w:rsidRDefault="00B4109F" w:rsidP="00B4109F">
      <w:pPr>
        <w:pStyle w:val="SingleTxt"/>
        <w:ind w:left="1695"/>
        <w:rPr>
          <w:rFonts w:hint="eastAsia"/>
        </w:rPr>
      </w:pPr>
      <w:r w:rsidRPr="00A9068D">
        <w:rPr>
          <w:rFonts w:hAnsi="SimSun" w:hint="eastAsia"/>
        </w:rPr>
        <w:t>㈥</w:t>
      </w:r>
      <w:r w:rsidRPr="00A9068D">
        <w:rPr>
          <w:rFonts w:hAnsi="SimSun"/>
        </w:rPr>
        <w:tab/>
      </w:r>
      <w:r w:rsidRPr="00A9068D">
        <w:rPr>
          <w:rFonts w:hint="eastAsia"/>
        </w:rPr>
        <w:t>《刑法》(第22章)对保护妇女作了笼统的规定，规定对任何人造成伤害和严重伤害的行为、强奸、乱伦、玷污妇女贞洁和自愿导致孕妇流产的行为属于犯罪。</w:t>
      </w:r>
    </w:p>
    <w:p w:rsidR="00B4109F" w:rsidRPr="00A9068D" w:rsidRDefault="00B4109F" w:rsidP="00B4109F">
      <w:pPr>
        <w:pStyle w:val="SingleTxt"/>
        <w:rPr>
          <w:rFonts w:hint="eastAsia"/>
        </w:rPr>
      </w:pPr>
      <w:r w:rsidRPr="00A9068D">
        <w:rPr>
          <w:rFonts w:hAnsi="SimSun"/>
        </w:rPr>
        <w:tab/>
      </w:r>
      <w:r w:rsidRPr="00A9068D">
        <w:rPr>
          <w:rFonts w:hAnsi="SimSun" w:hint="eastAsia"/>
        </w:rPr>
        <w:t>㈦</w:t>
      </w:r>
      <w:r w:rsidRPr="00A9068D">
        <w:rPr>
          <w:rFonts w:hAnsi="SimSun"/>
        </w:rPr>
        <w:tab/>
      </w:r>
      <w:r w:rsidRPr="00A9068D">
        <w:rPr>
          <w:rFonts w:hint="eastAsia"/>
        </w:rPr>
        <w:t>2007年《义务教育令》规定所有人(包括女孩)都享受9年义务教育。</w:t>
      </w:r>
    </w:p>
    <w:p w:rsidR="00B4109F" w:rsidRPr="00A9068D" w:rsidRDefault="00B4109F" w:rsidP="00B4109F">
      <w:pPr>
        <w:pStyle w:val="SingleTxt"/>
        <w:ind w:left="1695"/>
        <w:rPr>
          <w:rFonts w:hint="eastAsia"/>
        </w:rPr>
      </w:pPr>
      <w:r w:rsidRPr="00A9068D">
        <w:rPr>
          <w:rFonts w:hAnsi="SimSun" w:hint="eastAsia"/>
        </w:rPr>
        <w:t>㈧</w:t>
      </w:r>
      <w:r w:rsidRPr="00A9068D">
        <w:rPr>
          <w:rFonts w:hAnsi="SimSun"/>
        </w:rPr>
        <w:tab/>
      </w:r>
      <w:r w:rsidRPr="00A9068D">
        <w:rPr>
          <w:rFonts w:hint="eastAsia"/>
        </w:rPr>
        <w:t>《刑事诉讼法》(第7章)载有专门针对女性的规定，如：禁止判处被判定犯有死罪的孕妇死刑，禁止对妇女实施鞭刑，以及对女性搜身的方式(必须由另一名女性实施并十分注重体面)。</w:t>
      </w:r>
    </w:p>
    <w:p w:rsidR="00B4109F" w:rsidRPr="00A9068D" w:rsidRDefault="00B4109F" w:rsidP="00B4109F">
      <w:pPr>
        <w:pStyle w:val="SingleTxt"/>
        <w:ind w:left="1695"/>
        <w:rPr>
          <w:rFonts w:hint="eastAsia"/>
        </w:rPr>
      </w:pPr>
      <w:r w:rsidRPr="00A9068D">
        <w:rPr>
          <w:rFonts w:hAnsi="SimSun" w:hint="eastAsia"/>
        </w:rPr>
        <w:t>㈨</w:t>
      </w:r>
      <w:r w:rsidRPr="00A9068D">
        <w:rPr>
          <w:rFonts w:hAnsi="SimSun"/>
        </w:rPr>
        <w:tab/>
      </w:r>
      <w:r w:rsidRPr="00A9068D">
        <w:rPr>
          <w:rFonts w:hint="eastAsia"/>
        </w:rPr>
        <w:t>《监狱规则》(根据《监狱法》第62节(第51章))对女囚犯的福利和利益作了规定，尤其是在其住宿、就业、教育和保健方面。</w:t>
      </w:r>
    </w:p>
    <w:p w:rsidR="00B4109F" w:rsidRPr="00A9068D" w:rsidRDefault="00B4109F" w:rsidP="00B4109F">
      <w:pPr>
        <w:pStyle w:val="SingleTxt"/>
        <w:ind w:left="1695"/>
        <w:rPr>
          <w:rFonts w:hint="eastAsia"/>
        </w:rPr>
      </w:pPr>
      <w:r w:rsidRPr="00A9068D">
        <w:rPr>
          <w:rFonts w:hAnsi="SimSun" w:hint="eastAsia"/>
        </w:rPr>
        <w:t>㈩</w:t>
      </w:r>
      <w:r w:rsidRPr="00A9068D">
        <w:rPr>
          <w:rFonts w:hAnsi="SimSun"/>
        </w:rPr>
        <w:tab/>
      </w:r>
      <w:r w:rsidRPr="00A9068D">
        <w:rPr>
          <w:rFonts w:hint="eastAsia"/>
        </w:rPr>
        <w:t>《华人婚姻法》(第126章)规定残忍对待婚姻伴侣并导致身心异常痛苦的行为属于犯罪。此外，该法规定，没有合理理由而抛弃婚姻伴侣或其子女的行为属于犯罪。</w:t>
      </w:r>
    </w:p>
    <w:p w:rsidR="00B4109F" w:rsidRPr="00A9068D" w:rsidRDefault="00B4109F" w:rsidP="00B4109F">
      <w:pPr>
        <w:pStyle w:val="SingleTxt"/>
        <w:ind w:left="1695"/>
        <w:rPr>
          <w:rFonts w:hint="eastAsia"/>
        </w:rPr>
      </w:pPr>
      <w:r w:rsidRPr="00A9068D">
        <w:rPr>
          <w:rFonts w:hAnsi="SimSun" w:hint="eastAsia"/>
          <w:spacing w:val="-8"/>
          <w:sz w:val="15"/>
          <w:szCs w:val="15"/>
        </w:rPr>
        <w:t xml:space="preserve">(十一)　</w:t>
      </w:r>
      <w:r w:rsidRPr="00A9068D">
        <w:rPr>
          <w:rFonts w:hint="eastAsia"/>
        </w:rPr>
        <w:t>2009年《就业令》载有涉及文莱达鲁萨兰国妇女就业的具体规定。</w:t>
      </w:r>
    </w:p>
    <w:p w:rsidR="00B4109F" w:rsidRPr="00A9068D" w:rsidRDefault="00B4109F" w:rsidP="00B4109F">
      <w:pPr>
        <w:pStyle w:val="SingleTxt"/>
        <w:ind w:left="1695"/>
        <w:rPr>
          <w:rFonts w:hint="eastAsia"/>
        </w:rPr>
      </w:pPr>
      <w:r w:rsidRPr="00A9068D">
        <w:rPr>
          <w:rFonts w:hAnsi="SimSun" w:hint="eastAsia"/>
          <w:spacing w:val="-8"/>
          <w:sz w:val="15"/>
          <w:szCs w:val="15"/>
        </w:rPr>
        <w:t xml:space="preserve">(十二)　</w:t>
      </w:r>
      <w:r w:rsidRPr="00A9068D">
        <w:rPr>
          <w:rFonts w:hint="eastAsia"/>
        </w:rPr>
        <w:t>2004年《贩运和贩卖人口令》把贩运、贩卖人口和剥削被贩运者的活动定为犯罪。</w:t>
      </w:r>
    </w:p>
    <w:p w:rsidR="00B4109F" w:rsidRPr="00A9068D" w:rsidRDefault="00B4109F" w:rsidP="00B4109F">
      <w:pPr>
        <w:pStyle w:val="SingleTxt"/>
        <w:ind w:left="1695"/>
        <w:rPr>
          <w:rFonts w:hint="eastAsia"/>
        </w:rPr>
      </w:pPr>
      <w:r w:rsidRPr="00A9068D">
        <w:rPr>
          <w:rFonts w:hAnsi="SimSun" w:hint="eastAsia"/>
          <w:spacing w:val="-8"/>
          <w:sz w:val="15"/>
          <w:szCs w:val="15"/>
        </w:rPr>
        <w:t xml:space="preserve">(十三)　</w:t>
      </w:r>
      <w:r w:rsidRPr="00A9068D">
        <w:rPr>
          <w:rFonts w:hint="eastAsia"/>
        </w:rPr>
        <w:t>《非法奸淫幼女法》(第29章)保护女童免受性剥削，规定同16岁以下的女孩性交为犯罪行为。</w:t>
      </w:r>
    </w:p>
    <w:p w:rsidR="00B4109F" w:rsidRPr="00A9068D" w:rsidRDefault="00B4109F" w:rsidP="00B4109F">
      <w:pPr>
        <w:pStyle w:val="SingleTxt"/>
        <w:ind w:left="1695"/>
        <w:rPr>
          <w:rFonts w:hint="eastAsia"/>
        </w:rPr>
      </w:pPr>
      <w:r w:rsidRPr="00A9068D">
        <w:rPr>
          <w:rFonts w:hAnsi="SimSun" w:hint="eastAsia"/>
          <w:spacing w:val="-8"/>
          <w:sz w:val="15"/>
          <w:szCs w:val="15"/>
        </w:rPr>
        <w:t xml:space="preserve">(十四)　</w:t>
      </w:r>
      <w:r w:rsidRPr="00A9068D">
        <w:rPr>
          <w:rFonts w:hint="eastAsia"/>
        </w:rPr>
        <w:t>《老年和残疾津贴法》(第18章)规定为失明人士及其受抚养人提供补贴，为韩森氏病(麻风病)和智障人士及其受抚养人提供津贴，提供伤残抚恤金及可能规定的其他补贴和津贴。</w:t>
      </w:r>
    </w:p>
    <w:p w:rsidR="00B4109F" w:rsidRPr="00A9068D" w:rsidRDefault="00B4109F" w:rsidP="00B4109F">
      <w:pPr>
        <w:pStyle w:val="SingleTxt"/>
        <w:rPr>
          <w:rFonts w:hint="eastAsia"/>
        </w:rPr>
      </w:pPr>
      <w:r w:rsidRPr="00A9068D">
        <w:rPr>
          <w:rFonts w:hint="eastAsia"/>
        </w:rPr>
        <w:t xml:space="preserve">4.2. </w:t>
      </w:r>
      <w:r w:rsidRPr="00A9068D">
        <w:t xml:space="preserve"> </w:t>
      </w:r>
      <w:r w:rsidRPr="00A9068D">
        <w:rPr>
          <w:rFonts w:hint="eastAsia"/>
        </w:rPr>
        <w:t>《残疾令》草案已经制定，并正在筹备予以通过。预计《残疾令》将帮助促进包容社会的概念，让有特殊需要的个人能够有机会作出贡献。《残疾令》将涉及各种问题，包括利用基础设施、教育、卫生、娱乐、体育、文化和信息。这将确保在注重权利的基础上，促进和保护残疾人的权利。</w:t>
      </w:r>
    </w:p>
    <w:p w:rsidR="00B4109F" w:rsidRPr="00A9068D" w:rsidRDefault="00B4109F" w:rsidP="00B4109F">
      <w:pPr>
        <w:pStyle w:val="SingleTxt"/>
        <w:rPr>
          <w:rFonts w:hint="eastAsia"/>
        </w:rPr>
      </w:pPr>
      <w:r w:rsidRPr="00A9068D">
        <w:rPr>
          <w:rFonts w:hint="eastAsia"/>
        </w:rPr>
        <w:t xml:space="preserve">4.3. </w:t>
      </w:r>
      <w:r w:rsidRPr="00A9068D">
        <w:t xml:space="preserve"> </w:t>
      </w:r>
      <w:r w:rsidRPr="00A9068D">
        <w:rPr>
          <w:rFonts w:hint="eastAsia"/>
        </w:rPr>
        <w:t>所有这些法律均已出版，对公众开放；人们可向总理办公室印务局购买。此外，公众可通过总检察院的网站(</w:t>
      </w:r>
      <w:r w:rsidRPr="00A9068D">
        <w:rPr>
          <w:rFonts w:ascii="Times New Roman"/>
        </w:rPr>
        <w:t>www.agc.gov.bn</w:t>
      </w:r>
      <w:r w:rsidRPr="00A9068D">
        <w:rPr>
          <w:rFonts w:hint="eastAsia"/>
        </w:rPr>
        <w:t>)获得其软本。</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5.</w:t>
      </w:r>
      <w:r w:rsidRPr="00A9068D">
        <w:rPr>
          <w:rFonts w:hint="eastAsia"/>
        </w:rPr>
        <w:tab/>
        <w:t>区域和国际承诺</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5.1.　文莱达鲁萨兰国自1984年9月21日作为正式成员加入联合国以来一直遵守联合国宪章的宗旨和原则。文莱达鲁萨兰国还坚持1948年联合国《世界人权宣言》人权和联合国有关促进和保护人权的重大决策的价值观。</w:t>
      </w:r>
    </w:p>
    <w:p w:rsidR="00B4109F" w:rsidRPr="00A9068D" w:rsidRDefault="00B4109F" w:rsidP="00B4109F">
      <w:pPr>
        <w:pStyle w:val="SingleTxt"/>
        <w:rPr>
          <w:rFonts w:hint="eastAsia"/>
        </w:rPr>
      </w:pPr>
      <w:r w:rsidRPr="00A9068D">
        <w:rPr>
          <w:rFonts w:hint="eastAsia"/>
        </w:rPr>
        <w:t>5.2.　文莱达鲁萨兰国于2006年5月24日加入《消除对妇女一切形式歧视公约》。文莱达鲁萨兰国其他与性别有关问题的区域/国际承诺包括：</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 xml:space="preserve">东盟《提高东盟地区妇女地位宣言》(1988年)； </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 xml:space="preserve">东盟《对东盟儿童承诺宣言》(2001年)； </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 xml:space="preserve">东盟《在东盟区域消除对妇女的暴力行为宣言》(2004年)； </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 xml:space="preserve">东盟《禁止贩卖人口尤其是妇女与儿童宣言》(2004年)； </w:t>
      </w:r>
    </w:p>
    <w:p w:rsidR="00B4109F" w:rsidRPr="00A9068D" w:rsidRDefault="00B4109F" w:rsidP="00B4109F">
      <w:pPr>
        <w:pStyle w:val="SingleTxt"/>
        <w:ind w:left="1695"/>
        <w:rPr>
          <w:rFonts w:hint="eastAsia"/>
        </w:rPr>
      </w:pPr>
      <w:r w:rsidRPr="00A9068D">
        <w:rPr>
          <w:rFonts w:hint="eastAsia"/>
        </w:rPr>
        <w:t>五.</w:t>
      </w:r>
      <w:r w:rsidRPr="00A9068D">
        <w:tab/>
      </w:r>
      <w:r w:rsidRPr="00A9068D">
        <w:rPr>
          <w:rFonts w:hint="eastAsia"/>
        </w:rPr>
        <w:t xml:space="preserve">东盟《保护和促进移徙工人权利宣言》(2007年)； </w:t>
      </w:r>
    </w:p>
    <w:p w:rsidR="00B4109F" w:rsidRPr="00A9068D" w:rsidRDefault="00B4109F" w:rsidP="00B4109F">
      <w:pPr>
        <w:pStyle w:val="SingleTxt"/>
        <w:ind w:left="1695"/>
        <w:rPr>
          <w:rFonts w:hint="eastAsia"/>
        </w:rPr>
      </w:pPr>
      <w:r w:rsidRPr="00A9068D">
        <w:rPr>
          <w:rFonts w:hint="eastAsia"/>
        </w:rPr>
        <w:t>六.</w:t>
      </w:r>
      <w:r w:rsidRPr="00A9068D">
        <w:tab/>
      </w:r>
      <w:r w:rsidRPr="00A9068D">
        <w:rPr>
          <w:rFonts w:hint="eastAsia"/>
        </w:rPr>
        <w:t>东盟政府间人权委员会(2009年)；</w:t>
      </w:r>
    </w:p>
    <w:p w:rsidR="00B4109F" w:rsidRPr="00A9068D" w:rsidRDefault="00B4109F" w:rsidP="00B4109F">
      <w:pPr>
        <w:pStyle w:val="SingleTxt"/>
        <w:ind w:left="1695"/>
        <w:rPr>
          <w:rFonts w:hint="eastAsia"/>
        </w:rPr>
      </w:pPr>
      <w:r w:rsidRPr="00A9068D">
        <w:rPr>
          <w:rFonts w:hint="eastAsia"/>
        </w:rPr>
        <w:t>七.</w:t>
      </w:r>
      <w:r w:rsidRPr="00A9068D">
        <w:tab/>
      </w:r>
      <w:r w:rsidRPr="00A9068D">
        <w:rPr>
          <w:rFonts w:hint="eastAsia"/>
        </w:rPr>
        <w:t>东盟促进并保护妇女和儿童权利委员会(2010年)；</w:t>
      </w:r>
    </w:p>
    <w:p w:rsidR="00B4109F" w:rsidRPr="00A9068D" w:rsidRDefault="00B4109F" w:rsidP="00B4109F">
      <w:pPr>
        <w:pStyle w:val="SingleTxt"/>
        <w:ind w:left="1695"/>
        <w:rPr>
          <w:rFonts w:hint="eastAsia"/>
        </w:rPr>
      </w:pPr>
      <w:r w:rsidRPr="00A9068D">
        <w:rPr>
          <w:rFonts w:hint="eastAsia"/>
        </w:rPr>
        <w:t>八.</w:t>
      </w:r>
      <w:r w:rsidRPr="00A9068D">
        <w:tab/>
      </w:r>
      <w:r w:rsidRPr="00A9068D">
        <w:rPr>
          <w:rFonts w:hint="eastAsia"/>
        </w:rPr>
        <w:t>儿童权利公约(1995年)；</w:t>
      </w:r>
    </w:p>
    <w:p w:rsidR="00B4109F" w:rsidRPr="00A9068D" w:rsidRDefault="00B4109F" w:rsidP="00B4109F">
      <w:pPr>
        <w:pStyle w:val="SingleTxt"/>
        <w:ind w:left="1695"/>
        <w:rPr>
          <w:rFonts w:hint="eastAsia"/>
        </w:rPr>
      </w:pPr>
      <w:r w:rsidRPr="00A9068D">
        <w:rPr>
          <w:rFonts w:hint="eastAsia"/>
        </w:rPr>
        <w:t>九.</w:t>
      </w:r>
      <w:r w:rsidRPr="00A9068D">
        <w:tab/>
      </w:r>
      <w:r w:rsidRPr="00A9068D">
        <w:rPr>
          <w:rFonts w:hint="eastAsia"/>
        </w:rPr>
        <w:t>北京宣言和行动纲要(1995年)；</w:t>
      </w:r>
    </w:p>
    <w:p w:rsidR="00B4109F" w:rsidRPr="00A9068D" w:rsidRDefault="00B4109F" w:rsidP="00B4109F">
      <w:pPr>
        <w:pStyle w:val="SingleTxt"/>
        <w:ind w:left="1695"/>
        <w:rPr>
          <w:rFonts w:hint="eastAsia"/>
        </w:rPr>
      </w:pPr>
      <w:r w:rsidRPr="00A9068D">
        <w:rPr>
          <w:rFonts w:hint="eastAsia"/>
        </w:rPr>
        <w:t>十.</w:t>
      </w:r>
      <w:r w:rsidRPr="00A9068D">
        <w:tab/>
      </w:r>
      <w:r w:rsidRPr="00A9068D">
        <w:rPr>
          <w:rFonts w:hint="eastAsia"/>
        </w:rPr>
        <w:t>《提高妇女地位内罗毕前瞻性战略》(1985年)；</w:t>
      </w:r>
    </w:p>
    <w:p w:rsidR="00B4109F" w:rsidRPr="00A9068D" w:rsidRDefault="00B4109F" w:rsidP="00B4109F">
      <w:pPr>
        <w:pStyle w:val="SingleTxt"/>
        <w:ind w:left="1695"/>
        <w:rPr>
          <w:rFonts w:hint="eastAsia"/>
        </w:rPr>
      </w:pPr>
      <w:r w:rsidRPr="00A9068D">
        <w:rPr>
          <w:rFonts w:hint="eastAsia"/>
        </w:rPr>
        <w:t>十一.</w:t>
      </w:r>
      <w:r w:rsidRPr="00A9068D">
        <w:t xml:space="preserve"> </w:t>
      </w:r>
      <w:r w:rsidRPr="00A9068D">
        <w:rPr>
          <w:rFonts w:hint="eastAsia"/>
        </w:rPr>
        <w:t>《英联邦妇女与发展问题行动计划》(1987)；</w:t>
      </w:r>
    </w:p>
    <w:p w:rsidR="00B4109F" w:rsidRPr="00A9068D" w:rsidRDefault="00B4109F" w:rsidP="00B4109F">
      <w:pPr>
        <w:pStyle w:val="SingleTxt"/>
        <w:ind w:left="1695"/>
        <w:rPr>
          <w:rFonts w:hint="eastAsia"/>
        </w:rPr>
      </w:pPr>
      <w:r w:rsidRPr="00A9068D">
        <w:rPr>
          <w:rFonts w:hint="eastAsia"/>
        </w:rPr>
        <w:t>十二.</w:t>
      </w:r>
      <w:r w:rsidRPr="00A9068D">
        <w:t xml:space="preserve"> </w:t>
      </w:r>
      <w:r w:rsidRPr="00A9068D">
        <w:rPr>
          <w:rFonts w:hint="eastAsia"/>
        </w:rPr>
        <w:t>《儿童权利公约关于买卖儿童、儿童卖淫和儿童色情制品问题的任择议定书草案》(2006年)；</w:t>
      </w:r>
    </w:p>
    <w:p w:rsidR="00B4109F" w:rsidRPr="00A9068D" w:rsidRDefault="00B4109F" w:rsidP="00B4109F">
      <w:pPr>
        <w:pStyle w:val="SingleTxt"/>
        <w:ind w:left="1695"/>
        <w:rPr>
          <w:rFonts w:hint="eastAsia"/>
        </w:rPr>
      </w:pPr>
      <w:r w:rsidRPr="00A9068D">
        <w:rPr>
          <w:rFonts w:hint="eastAsia"/>
        </w:rPr>
        <w:t>十三.</w:t>
      </w:r>
      <w:r w:rsidRPr="00A9068D">
        <w:t xml:space="preserve"> </w:t>
      </w:r>
      <w:r w:rsidRPr="00A9068D">
        <w:rPr>
          <w:rFonts w:hint="eastAsia"/>
        </w:rPr>
        <w:t xml:space="preserve">《残疾人权利公约》(2007年)； </w:t>
      </w:r>
    </w:p>
    <w:p w:rsidR="00B4109F" w:rsidRPr="00A9068D" w:rsidRDefault="00B4109F" w:rsidP="00B4109F">
      <w:pPr>
        <w:pStyle w:val="SingleTxt"/>
        <w:ind w:left="1695"/>
        <w:rPr>
          <w:rFonts w:hint="eastAsia"/>
        </w:rPr>
      </w:pPr>
      <w:r w:rsidRPr="00A9068D">
        <w:rPr>
          <w:rFonts w:hint="eastAsia"/>
        </w:rPr>
        <w:t>十四.</w:t>
      </w:r>
      <w:r w:rsidRPr="00A9068D">
        <w:t xml:space="preserve"> </w:t>
      </w:r>
      <w:r w:rsidRPr="00A9068D">
        <w:rPr>
          <w:rFonts w:hint="eastAsia"/>
        </w:rPr>
        <w:t>《英联邦两性平等行动计划》(2005年)。</w:t>
      </w:r>
    </w:p>
    <w:p w:rsidR="00B4109F" w:rsidRPr="00A9068D" w:rsidRDefault="00B4109F" w:rsidP="00B4109F">
      <w:pPr>
        <w:pStyle w:val="SingleTxt"/>
        <w:rPr>
          <w:rFonts w:hint="eastAsia"/>
        </w:rPr>
      </w:pPr>
      <w:r w:rsidRPr="00A9068D">
        <w:rPr>
          <w:rFonts w:hint="eastAsia"/>
        </w:rPr>
        <w:t xml:space="preserve">5.3.　作为联合国《千年宣言》的签署国，文莱达鲁萨兰国不断努力，确保在促进性别平等和增强妇女权能等方面落实千年发展目标。2009年开发署的人类发展指数在182个国家中将文莱达鲁萨兰国评为第30名，这除其它外认可文莱达鲁萨兰国在消除极端贫穷、改善人民的生活以及逐步改善平等状况方面的成就。 </w:t>
      </w:r>
    </w:p>
    <w:p w:rsidR="00B4109F" w:rsidRPr="00A9068D" w:rsidRDefault="00B4109F" w:rsidP="00B4109F">
      <w:pPr>
        <w:pStyle w:val="SingleTxt"/>
        <w:rPr>
          <w:rFonts w:hint="eastAsia"/>
        </w:rPr>
      </w:pPr>
      <w:r w:rsidRPr="00A9068D">
        <w:rPr>
          <w:rFonts w:hint="eastAsia"/>
        </w:rPr>
        <w:t xml:space="preserve">5.4.　文莱达鲁萨兰国参与并受益于东盟妇女委员会、不结盟运动增强妇女权能研究所和英联邦等区域和国际机构举办的各种方案。它还通过东盟框架与妇女署(原名为联合国妇女发展基金(妇发基金))在获得创新方案的技术援助以及促进增强妇女权能和性别平等的战略方面开展合作。 </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ascii="Times New Roman"/>
        </w:rPr>
        <w:tab/>
      </w:r>
      <w:r w:rsidRPr="00A9068D">
        <w:rPr>
          <w:rFonts w:ascii="Times New Roman"/>
        </w:rPr>
        <w:tab/>
      </w:r>
      <w:r w:rsidRPr="00A9068D">
        <w:rPr>
          <w:rFonts w:hint="eastAsia"/>
        </w:rPr>
        <w:t>第二部分</w:t>
      </w:r>
      <w:r w:rsidRPr="00A9068D">
        <w:rPr>
          <w:rFonts w:ascii="Times New Roman" w:hint="eastAsia"/>
        </w:rPr>
        <w:t>：</w:t>
      </w:r>
      <w:r w:rsidRPr="00A9068D">
        <w:rPr>
          <w:rFonts w:hint="eastAsia"/>
        </w:rPr>
        <w:t>与《公约》具体有关的文件</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ab/>
        <w:t>本报告第二部分概述了文莱达鲁萨兰国在落实《消除对妇女歧视公约》中确定的12个重要关切领域的11个领域方面的进展情况。</w:t>
      </w:r>
    </w:p>
    <w:p w:rsidR="00B4109F" w:rsidRPr="00A9068D" w:rsidRDefault="00B4109F" w:rsidP="00B4109F">
      <w:pPr>
        <w:pStyle w:val="SingleTxt"/>
        <w:rPr>
          <w:rFonts w:hint="eastAsia"/>
        </w:rPr>
      </w:pPr>
      <w:r w:rsidRPr="00A9068D">
        <w:rPr>
          <w:rFonts w:hint="eastAsia"/>
        </w:rPr>
        <w:tab/>
        <w:t>文莱达鲁萨兰国政府表示其对《公约》中可能不符合文莱达鲁萨兰国宪法和文莱达鲁萨兰国官方宗教伊斯兰教的利益和原则的规定的保留。在不影响《公约》的一般性的情况下，文莱达鲁萨兰国提交了有关第9条第1款和第29条第2款的保留，具体如下：</w:t>
      </w:r>
    </w:p>
    <w:p w:rsidR="00B4109F" w:rsidRPr="00A9068D" w:rsidRDefault="00B4109F" w:rsidP="00B4109F">
      <w:pPr>
        <w:pStyle w:val="SingleTxt"/>
        <w:rPr>
          <w:rFonts w:ascii="SimHei" w:eastAsia="SimHei" w:hint="eastAsia"/>
        </w:rPr>
      </w:pPr>
      <w:r w:rsidRPr="00A9068D">
        <w:rPr>
          <w:rFonts w:ascii="SimHei" w:eastAsia="SimHei" w:hint="eastAsia"/>
        </w:rPr>
        <w:t xml:space="preserve">第9条第⑵款 </w:t>
      </w:r>
    </w:p>
    <w:p w:rsidR="00B4109F" w:rsidRPr="00A9068D" w:rsidRDefault="00B4109F" w:rsidP="00B4109F">
      <w:pPr>
        <w:pStyle w:val="SingleTxt"/>
        <w:rPr>
          <w:rFonts w:hint="eastAsia"/>
        </w:rPr>
      </w:pPr>
      <w:r w:rsidRPr="00A9068D">
        <w:rPr>
          <w:rFonts w:hint="eastAsia"/>
        </w:rPr>
        <w:tab/>
        <w:t xml:space="preserve">缔约各方在关于子女的国籍方面，应给予妇女与男子平等的权利。 </w:t>
      </w:r>
    </w:p>
    <w:p w:rsidR="00B4109F" w:rsidRPr="00A9068D" w:rsidRDefault="00B4109F" w:rsidP="00B4109F">
      <w:pPr>
        <w:pStyle w:val="SingleTxt"/>
        <w:rPr>
          <w:rFonts w:ascii="SimHei" w:eastAsia="SimHei" w:hint="eastAsia"/>
        </w:rPr>
      </w:pPr>
      <w:r w:rsidRPr="00A9068D">
        <w:rPr>
          <w:rFonts w:ascii="SimHei" w:eastAsia="SimHei" w:hint="eastAsia"/>
        </w:rPr>
        <w:t>第29条第⑴款</w:t>
      </w:r>
    </w:p>
    <w:p w:rsidR="00B4109F" w:rsidRPr="00A9068D" w:rsidRDefault="00B4109F" w:rsidP="00B4109F">
      <w:pPr>
        <w:pStyle w:val="SingleTxt"/>
        <w:rPr>
          <w:rFonts w:hint="eastAsia"/>
        </w:rPr>
      </w:pPr>
      <w:r w:rsidRPr="00A9068D">
        <w:rPr>
          <w:rFonts w:hint="eastAsia"/>
        </w:rPr>
        <w:tab/>
        <w:t>两个或两个以上的缔约国之间关于本公约的解释或适用方面的任何争端，如不能谈判解决，经缔约国一方要求，应交付仲裁。如果自要求仲裁之日起六个月内，当事各方不能就仲裁的组成达成协议，任何一方得依照《国际法院规约》提出请求，将争端提交国际法院审理。</w:t>
      </w:r>
    </w:p>
    <w:p w:rsidR="00B4109F" w:rsidRPr="00A9068D" w:rsidRDefault="00B4109F" w:rsidP="00B4109F">
      <w:pPr>
        <w:pStyle w:val="SingleTxt"/>
        <w:rPr>
          <w:rFonts w:ascii="SimHei" w:eastAsia="SimHei" w:hint="eastAsia"/>
        </w:rPr>
      </w:pPr>
      <w:r w:rsidRPr="00A9068D">
        <w:rPr>
          <w:rFonts w:ascii="SimHei" w:eastAsia="SimHei" w:hint="eastAsia"/>
        </w:rPr>
        <w:t>对公约各条的回应：</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w:t>
      </w:r>
      <w:r w:rsidRPr="00A9068D">
        <w:rPr>
          <w:rFonts w:hint="eastAsia"/>
        </w:rPr>
        <w:tab/>
        <w:t>第一条：歧视的定义</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1.1.　虽然“歧视妇女”一词没有明确定义，但为实用起见，这一术语可以被解释为用不同于对待男子的方式来对待妇女，从而对妇女造成损害。虽然可能有区别男人和妇女角色的习俗和传统做法，但文莱达鲁萨兰国政府已采取积极措施，通过提供平等获得教育、经济资源和就业的途径，消除歧视。</w:t>
      </w:r>
    </w:p>
    <w:p w:rsidR="00B4109F" w:rsidRPr="00A9068D" w:rsidRDefault="00B4109F" w:rsidP="00B4109F">
      <w:pPr>
        <w:pStyle w:val="SingleTxt"/>
        <w:rPr>
          <w:rFonts w:hint="eastAsia"/>
        </w:rPr>
      </w:pPr>
      <w:r w:rsidRPr="00A9068D">
        <w:rPr>
          <w:rFonts w:hint="eastAsia"/>
        </w:rPr>
        <w:t>1.2.　一般来说，文莱达鲁萨兰国的法律适用于男人和妇女。虽然法律是以阳性表达的，在其解释条文和《普通条款法》(第4章)第4(a)节规定，意指男性的词语包括女性。</w:t>
      </w:r>
    </w:p>
    <w:p w:rsidR="00B4109F" w:rsidRPr="00A9068D" w:rsidRDefault="00B4109F" w:rsidP="00B4109F">
      <w:pPr>
        <w:pStyle w:val="SingleTxt"/>
        <w:rPr>
          <w:rFonts w:hint="eastAsia"/>
        </w:rPr>
      </w:pPr>
      <w:r w:rsidRPr="00A9068D">
        <w:rPr>
          <w:rFonts w:hint="eastAsia"/>
        </w:rPr>
        <w:t>1.3.　虽然没有法院可能对犯有歧视妇女的个人或法人施加惩罚的具体规定，可以通过在这一特定领域的适用法律进行补救。</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2.</w:t>
      </w:r>
      <w:r w:rsidRPr="00A9068D">
        <w:rPr>
          <w:rFonts w:hint="eastAsia"/>
        </w:rPr>
        <w:tab/>
        <w:t>第二条：消除歧视</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2.1.　在2006年签署《消除对妇女歧视公约》的决定是支持解决歧视妇女问题的国际努力的一个重要步骤。</w:t>
      </w:r>
    </w:p>
    <w:p w:rsidR="00B4109F" w:rsidRPr="00A9068D" w:rsidRDefault="00B4109F" w:rsidP="00B4109F">
      <w:pPr>
        <w:pStyle w:val="SingleTxt"/>
        <w:rPr>
          <w:rFonts w:hint="eastAsia"/>
        </w:rPr>
      </w:pPr>
      <w:r w:rsidRPr="00A9068D">
        <w:rPr>
          <w:rFonts w:hint="eastAsia"/>
        </w:rPr>
        <w:t>2.2.　在刑法领域，所有刑法规定同等适用于男性和女性。事实上，有些法律专门以承认和保护妇女为目标。《刑法》(第22章)等刑事法规中列举了危害妇女的具体罪行，如强奸或使用具有侮辱女性尊严的语言、手势或行为。此外，特定刑法量刑规定对妇女更有利。例如，刑事诉讼法(第7章)除其它外载有禁止对犯有死罪的孕妇判处死刑的规定。同时，《监狱法》(第51章)第62节列有促进妇女囚犯福利和利益的规定，特别在其住所、就业、教育和保健方面。</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w:t>
      </w:r>
      <w:r w:rsidRPr="00A9068D">
        <w:rPr>
          <w:rFonts w:hint="eastAsia"/>
        </w:rPr>
        <w:tab/>
        <w:t>第三条：保障基本人权和基本自由</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 xml:space="preserve">3.1.　文莱达鲁萨兰国继续改善妇女的机会，根据任人唯贤原则，帮助她们实现在社会、经济和社会政治生活方面的潜力。 </w:t>
      </w:r>
    </w:p>
    <w:p w:rsidR="00B4109F" w:rsidRPr="00A9068D" w:rsidRDefault="00B4109F" w:rsidP="00B4109F">
      <w:pPr>
        <w:pStyle w:val="SingleTxt"/>
        <w:rPr>
          <w:rFonts w:hint="eastAsia"/>
        </w:rPr>
      </w:pPr>
      <w:r w:rsidRPr="00A9068D">
        <w:rPr>
          <w:rFonts w:hint="eastAsia"/>
        </w:rPr>
        <w:t>3.2.　文莱达鲁萨兰国宪法规定，文莱达鲁萨兰国的任何年满21岁的公民(除摄政者之外)均有资格成为立法院议员(第29条)。两名妇女目前为立法院议员。</w:t>
      </w:r>
    </w:p>
    <w:p w:rsidR="00B4109F" w:rsidRPr="00A9068D" w:rsidRDefault="00B4109F" w:rsidP="00B4109F">
      <w:pPr>
        <w:pStyle w:val="SingleTxt"/>
        <w:rPr>
          <w:rFonts w:hint="eastAsia"/>
        </w:rPr>
      </w:pPr>
      <w:r w:rsidRPr="00A9068D">
        <w:rPr>
          <w:rFonts w:hint="eastAsia"/>
        </w:rPr>
        <w:t>3.3.　妇女可以平等获得教育和保健。此外，她们在公共部门和私营部门就业方面被给予同等待遇。</w:t>
      </w:r>
    </w:p>
    <w:p w:rsidR="00B4109F" w:rsidRPr="00A9068D" w:rsidRDefault="00B4109F" w:rsidP="00B4109F">
      <w:pPr>
        <w:pStyle w:val="SingleTxt"/>
        <w:rPr>
          <w:rFonts w:hint="eastAsia"/>
        </w:rPr>
      </w:pPr>
      <w:r w:rsidRPr="00A9068D">
        <w:rPr>
          <w:rFonts w:hint="eastAsia"/>
        </w:rPr>
        <w:t>3.4.　目前，文莱达鲁萨兰国有一个处理与人权有关事务的机构间协商机制。该机制与非政府组织和民间社会密切合作，确保国内人权得到充分促进和保护。负有此种责任的主要机构为总理办公室、总检察署、外交事务和贸易部；内政部、宗教事务部、卫生部、发展部、教育部以及文化、青年和体育部。</w:t>
      </w:r>
    </w:p>
    <w:p w:rsidR="00B4109F" w:rsidRPr="00A9068D" w:rsidRDefault="00B4109F" w:rsidP="00B4109F">
      <w:pPr>
        <w:pStyle w:val="SingleTxt"/>
        <w:rPr>
          <w:rFonts w:hint="eastAsia"/>
        </w:rPr>
      </w:pPr>
      <w:r w:rsidRPr="00A9068D">
        <w:rPr>
          <w:rFonts w:hint="eastAsia"/>
        </w:rPr>
        <w:t>3.5.　在区域一级，文莱达鲁萨兰国向东盟政府间人权委员会(</w:t>
      </w:r>
      <w:r w:rsidRPr="00A9068D">
        <w:rPr>
          <w:rFonts w:ascii="Times New Roman" w:hint="eastAsia"/>
        </w:rPr>
        <w:t>AICHR</w:t>
      </w:r>
      <w:r w:rsidRPr="00A9068D">
        <w:rPr>
          <w:rFonts w:hint="eastAsia"/>
        </w:rPr>
        <w:t>)委派了代表，以在该区域促进和保护人权方面与其他东盟成员国合作。文莱还向东盟促进和保护妇女和儿童权利委员会(</w:t>
      </w:r>
      <w:r w:rsidRPr="00A9068D">
        <w:rPr>
          <w:rFonts w:ascii="Times New Roman"/>
        </w:rPr>
        <w:t>ACWC</w:t>
      </w:r>
      <w:r w:rsidRPr="00A9068D">
        <w:rPr>
          <w:rFonts w:hint="eastAsia"/>
        </w:rPr>
        <w:t>)委派了代表，该委员会于2010年4月成立。</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3.6.</w:t>
      </w:r>
      <w:r w:rsidRPr="00A9068D">
        <w:rPr>
          <w:rFonts w:hint="eastAsia"/>
        </w:rPr>
        <w:tab/>
        <w:t>妇女的发展和提高妇女地位</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3.6.1.</w:t>
      </w:r>
      <w:r w:rsidRPr="00A9068D">
        <w:rPr>
          <w:rFonts w:hint="eastAsia"/>
        </w:rPr>
        <w:tab/>
        <w:t>多个里程碑标志着文莱达鲁萨兰国妇女地位的提高。1930年，24名女孩第一次被录取进入政府女校。1937年，42名女孩被允许在政府马来学校与男孩一起学习。二十年后，开办了学生全由女孩组成的英语学校。</w:t>
      </w:r>
    </w:p>
    <w:p w:rsidR="00B4109F" w:rsidRPr="00A9068D" w:rsidRDefault="00B4109F" w:rsidP="00B4109F">
      <w:pPr>
        <w:pStyle w:val="SingleTxt"/>
        <w:rPr>
          <w:rFonts w:hint="eastAsia"/>
        </w:rPr>
      </w:pPr>
      <w:r w:rsidRPr="00A9068D">
        <w:rPr>
          <w:rFonts w:hint="eastAsia"/>
        </w:rPr>
        <w:t>3.6.2.</w:t>
      </w:r>
      <w:r w:rsidRPr="00A9068D">
        <w:rPr>
          <w:rFonts w:hint="eastAsia"/>
        </w:rPr>
        <w:tab/>
        <w:t>早在1951年2月1日，在英国行政当局和女童子军协会的鼓励下，成立了“</w:t>
      </w:r>
      <w:r w:rsidRPr="00A9068D">
        <w:rPr>
          <w:rFonts w:ascii="Times New Roman" w:hint="eastAsia"/>
        </w:rPr>
        <w:t>Kaum</w:t>
      </w:r>
      <w:r w:rsidRPr="00A9068D">
        <w:rPr>
          <w:rFonts w:hint="eastAsia"/>
        </w:rPr>
        <w:t xml:space="preserve"> </w:t>
      </w:r>
      <w:r w:rsidRPr="00A9068D">
        <w:rPr>
          <w:rFonts w:ascii="Times New Roman" w:hint="eastAsia"/>
        </w:rPr>
        <w:t>Ibu</w:t>
      </w:r>
      <w:r w:rsidRPr="00A9068D">
        <w:rPr>
          <w:rFonts w:hint="eastAsia"/>
        </w:rPr>
        <w:t>”，这是第一个妇女非政府组织。随后组建了其他几个妇女非政府组织。</w:t>
      </w:r>
    </w:p>
    <w:p w:rsidR="00B4109F" w:rsidRPr="00A9068D" w:rsidRDefault="00B4109F" w:rsidP="00B4109F">
      <w:pPr>
        <w:pStyle w:val="SingleTxt"/>
        <w:rPr>
          <w:rFonts w:hint="eastAsia"/>
        </w:rPr>
      </w:pPr>
      <w:r w:rsidRPr="00A9068D">
        <w:rPr>
          <w:rFonts w:hint="eastAsia"/>
        </w:rPr>
        <w:t>3.6.3.</w:t>
      </w:r>
      <w:r w:rsidRPr="00A9068D">
        <w:rPr>
          <w:rFonts w:hint="eastAsia"/>
        </w:rPr>
        <w:tab/>
        <w:t>1985年成立的现有的文莱福利事业理事会的前身是6个妇女团体，它们认识到需要有一个团结所有妇女非政府组织的伞形组织。文莱福利理事会现在有13个附属协会(表6.3)。</w:t>
      </w:r>
    </w:p>
    <w:p w:rsidR="00B4109F" w:rsidRPr="00A9068D" w:rsidRDefault="00B4109F" w:rsidP="00B4109F">
      <w:pPr>
        <w:pStyle w:val="SingleTxt"/>
        <w:rPr>
          <w:rFonts w:hint="eastAsia"/>
        </w:rPr>
      </w:pPr>
      <w:r w:rsidRPr="00A9068D">
        <w:rPr>
          <w:rFonts w:hint="eastAsia"/>
        </w:rPr>
        <w:t>3.6.4.</w:t>
      </w:r>
      <w:r w:rsidRPr="00A9068D">
        <w:rPr>
          <w:rFonts w:hint="eastAsia"/>
        </w:rPr>
        <w:tab/>
        <w:t>文莱达鲁萨兰国政府认识到有很多妇女问题需要解决，该政府最早的努力是于1987年2月在文化、青年和体育部的社会事务服务司下建立了一个妇女股。作为国家妇女问题协调中心，该股完全有条件协调所有与妇女有关的问题。其主要任务之一是充当收集有关妇女数据和传播有关妇女信息的信息中心。</w:t>
      </w:r>
    </w:p>
    <w:p w:rsidR="00B4109F" w:rsidRPr="00A9068D" w:rsidRDefault="00B4109F" w:rsidP="00B4109F">
      <w:pPr>
        <w:pStyle w:val="SingleTxt"/>
        <w:rPr>
          <w:rFonts w:hint="eastAsia"/>
        </w:rPr>
      </w:pPr>
      <w:r w:rsidRPr="00A9068D">
        <w:rPr>
          <w:rFonts w:hint="eastAsia"/>
        </w:rPr>
        <w:t>3.6.5.</w:t>
      </w:r>
      <w:r w:rsidRPr="00A9068D">
        <w:rPr>
          <w:rFonts w:hint="eastAsia"/>
        </w:rPr>
        <w:tab/>
        <w:t xml:space="preserve">2002年7月8日，社会事务服务司升级为社区发展部。该部继续监督与妇女有关事务。如今，社区发展部、伊斯兰传播中心、宗教事务部、私营部门的有关成员和各妇女非政府组织定期举办妇女研讨会和妇女问题论坛。 </w:t>
      </w:r>
    </w:p>
    <w:p w:rsidR="00B4109F" w:rsidRPr="00A9068D" w:rsidRDefault="00B4109F" w:rsidP="00B4109F">
      <w:pPr>
        <w:pStyle w:val="SingleTxt"/>
        <w:rPr>
          <w:rFonts w:hint="eastAsia"/>
        </w:rPr>
      </w:pPr>
      <w:r w:rsidRPr="00A9068D">
        <w:rPr>
          <w:rFonts w:hint="eastAsia"/>
        </w:rPr>
        <w:t>3.6.6.</w:t>
      </w:r>
      <w:r w:rsidRPr="00A9068D">
        <w:rPr>
          <w:rFonts w:hint="eastAsia"/>
        </w:rPr>
        <w:tab/>
        <w:t>文莱福利事业理事会为社区发展部提供强有力的支助。该理事会在1985年4月6日作为伞式组织建立，由13个代表文莱达鲁萨兰国所有妇女的观点和愿望的国家妇女组织组成，其主要目的是在教育、经济、福利、文化和社会的所有领域提高妇女地位，并努力实现性别平等和在国家发展中促进妇女的作用。其议程包括在性别平等预算编制等国家发展计划中致力于实现性别平等和性别主流化。</w:t>
      </w:r>
    </w:p>
    <w:p w:rsidR="00B4109F" w:rsidRPr="00A9068D" w:rsidRDefault="00B4109F" w:rsidP="00B4109F">
      <w:pPr>
        <w:pStyle w:val="SingleTxt"/>
        <w:rPr>
          <w:rFonts w:hint="eastAsia"/>
        </w:rPr>
      </w:pPr>
      <w:r w:rsidRPr="00A9068D">
        <w:rPr>
          <w:rFonts w:hint="eastAsia"/>
        </w:rPr>
        <w:t>3.6.7.</w:t>
      </w:r>
      <w:r w:rsidRPr="00A9068D">
        <w:rPr>
          <w:rFonts w:hint="eastAsia"/>
        </w:rPr>
        <w:tab/>
        <w:t xml:space="preserve">文莱福利事业理事会通过作为很多政府机构的成员和伙伴的身份战略性地参与国家和社会问题的决策。文莱福利事业理事会还是东盟妇女组织联合会、国际妇女理事会和东盟问题东南亚妇女核心小组的成员；并参加多个东盟和东盟+3讲习班、大会、会议和与联合国有关会议。它还积极参加东盟妇女委员会和东盟妇女组织联合会论坛，并根据《北京行动纲要》和《消除对妇女歧视公约》开展活动，落实五个重要关切领域。一些妇女组织还是国际机构的成员。 </w:t>
      </w:r>
    </w:p>
    <w:p w:rsidR="00B4109F" w:rsidRPr="00A9068D" w:rsidRDefault="00B4109F" w:rsidP="00B4109F">
      <w:pPr>
        <w:pStyle w:val="SingleTxt"/>
        <w:rPr>
          <w:rFonts w:hint="eastAsia"/>
        </w:rPr>
      </w:pPr>
      <w:r w:rsidRPr="00A9068D">
        <w:rPr>
          <w:rFonts w:hint="eastAsia"/>
        </w:rPr>
        <w:t>3.6.8.</w:t>
      </w:r>
      <w:r w:rsidRPr="00A9068D">
        <w:rPr>
          <w:rFonts w:hint="eastAsia"/>
        </w:rPr>
        <w:tab/>
        <w:t>文莱达鲁萨兰国是妇女商业理事会代表商业妇女利益和关切事项的另一个国家非政府组织。它为交流想法和发展企业家技能以及支持促进妇女的高质量企业提供支持创造了一个途径。其活动包括交易会、商业联姻和构建联系以及在地方、区域和国际各级的培训。其成员来自政府和私营部门，如商业妇女，并包括学者。它与外交事务和贸易部、工业和初级资源部及其他相关政府机构密切配合，进一步发展和加强其活动。</w:t>
      </w:r>
    </w:p>
    <w:p w:rsidR="00B4109F" w:rsidRPr="00A9068D" w:rsidRDefault="00B4109F" w:rsidP="00B4109F">
      <w:pPr>
        <w:pStyle w:val="SingleTxt"/>
        <w:rPr>
          <w:rFonts w:hint="eastAsia"/>
        </w:rPr>
      </w:pPr>
      <w:r w:rsidRPr="00A9068D">
        <w:rPr>
          <w:rFonts w:hint="eastAsia"/>
        </w:rPr>
        <w:t>3.6.9.</w:t>
      </w:r>
      <w:r w:rsidRPr="00A9068D">
        <w:rPr>
          <w:rFonts w:hint="eastAsia"/>
        </w:rPr>
        <w:tab/>
        <w:t>在区域一级，文莱达鲁萨兰国参加东盟论坛和文莱印尼马来西亚菲律宾——东亚增长区。1988年7月5日，文莱达鲁萨兰国与另外五个东盟成员一道，签署了《提高东盟地区妇女地位宣言》。在实施宣言方面，东盟成员国负责传播有关宣言的信息，促进性别问题的讨论，创建或加强提高妇女地位的国家机制，并促进政府对妇女在发展中作用的认识。东盟妇女方案(目前为东盟妇女委员会)为宣言制定了一个报告机制。第一份报告于1996年出版，题为“提高东盟妇女地位：区域报告”。第二份报告于2001年出版，第三份报告于2007年出版，题为“提高东盟妇女地位：全球化和区域一体化的性别层面”。东盟妇女委员会每年召开会议，东盟妇女组织联合会派代表参加东盟妇女委员会会议，并作为有关国家代表团的一部分参加会议。为支持促进提高妇女地位的区域工作，文莱达鲁萨兰国每年3月8日和7月5日庆祝国际妇女节和东盟妇女节。</w:t>
      </w:r>
    </w:p>
    <w:p w:rsidR="00B4109F" w:rsidRPr="00A9068D" w:rsidRDefault="00B4109F" w:rsidP="00B4109F">
      <w:pPr>
        <w:pStyle w:val="SingleTxt"/>
        <w:rPr>
          <w:rFonts w:hint="eastAsia"/>
        </w:rPr>
      </w:pPr>
      <w:r w:rsidRPr="00A9068D">
        <w:rPr>
          <w:rFonts w:hint="eastAsia"/>
        </w:rPr>
        <w:t>3.6.10.</w:t>
      </w:r>
      <w:r w:rsidRPr="00A9068D">
        <w:rPr>
          <w:rFonts w:hint="eastAsia"/>
        </w:rPr>
        <w:tab/>
        <w:t>在国际一级，文莱达鲁萨兰国妇女参与联合国、英联邦、不结盟运动、伊斯兰会议组织、东亚论坛和亚太经济合作组织论坛，特别是亚太经合组织妇女领袖网络会议、妇女商业理事会和性别事务协调中心网络的工作。</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3.7.</w:t>
      </w:r>
      <w:r w:rsidRPr="00A9068D">
        <w:rPr>
          <w:rFonts w:hint="eastAsia"/>
        </w:rPr>
        <w:tab/>
        <w:t>暴力侵害妇女行为(表7.8</w:t>
      </w:r>
      <w:r w:rsidRPr="00A9068D">
        <w:t>-</w:t>
      </w:r>
      <w:r w:rsidRPr="00A9068D">
        <w:rPr>
          <w:rFonts w:hint="eastAsia"/>
        </w:rPr>
        <w:t>7.11)——在第12项建议和第19项建议方面</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3.7.1.</w:t>
      </w:r>
      <w:r w:rsidRPr="00A9068D">
        <w:rPr>
          <w:rFonts w:hint="eastAsia"/>
        </w:rPr>
        <w:tab/>
        <w:t>在文莱，家庭暴力一词在2000年伊斯兰家庭法法令和《已婚妇女法》(第190章)中被定义为实施以下任何行为：</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故意或存心让家庭成员担惊受怕或试图这样做；</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 xml:space="preserve">以明知或本应知道会导致伤害的行为，给家庭成员造成伤害；  </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以武力或武力威胁迫使家庭成员从事任何他有权利不从事的行为或行动；</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违背家庭成员的意愿，对其进行不正当的禁闭或限制；</w:t>
      </w:r>
    </w:p>
    <w:p w:rsidR="00B4109F" w:rsidRPr="00A9068D" w:rsidRDefault="00B4109F" w:rsidP="00B4109F">
      <w:pPr>
        <w:pStyle w:val="SingleTxt"/>
        <w:ind w:left="1695"/>
        <w:rPr>
          <w:rFonts w:hint="eastAsia"/>
        </w:rPr>
      </w:pPr>
      <w:r w:rsidRPr="00A9068D">
        <w:rPr>
          <w:rFonts w:hint="eastAsia"/>
        </w:rPr>
        <w:t>五.</w:t>
      </w:r>
      <w:r w:rsidRPr="00A9068D">
        <w:rPr>
          <w:rFonts w:hint="eastAsia"/>
        </w:rPr>
        <w:tab/>
        <w:t xml:space="preserve">不断骚扰家庭成员，意图造成忧虑、烦恼或羞辱，或知道这可能造成忧虑、烦恼或羞辱； </w:t>
      </w:r>
    </w:p>
    <w:p w:rsidR="00B4109F" w:rsidRPr="00A9068D" w:rsidRDefault="00B4109F" w:rsidP="00B4109F">
      <w:pPr>
        <w:pStyle w:val="SingleTxt"/>
        <w:ind w:left="1695"/>
        <w:rPr>
          <w:rFonts w:hint="eastAsia"/>
        </w:rPr>
      </w:pPr>
      <w:r w:rsidRPr="00A9068D">
        <w:rPr>
          <w:rFonts w:hint="eastAsia"/>
        </w:rPr>
        <w:t>六.</w:t>
      </w:r>
      <w:r w:rsidRPr="00A9068D">
        <w:rPr>
          <w:rFonts w:hint="eastAsia"/>
        </w:rPr>
        <w:tab/>
        <w:t>导致家庭成员财产的破坏、损坏或损失或导致家庭成员遭受财务损失。</w:t>
      </w:r>
    </w:p>
    <w:p w:rsidR="00B4109F" w:rsidRPr="00A9068D" w:rsidRDefault="00B4109F" w:rsidP="00B4109F">
      <w:pPr>
        <w:pStyle w:val="SingleTxt"/>
        <w:rPr>
          <w:rFonts w:hint="eastAsia"/>
        </w:rPr>
      </w:pPr>
      <w:r w:rsidRPr="00A9068D">
        <w:rPr>
          <w:rFonts w:hint="eastAsia"/>
        </w:rPr>
        <w:t>3.7.2.</w:t>
      </w:r>
      <w:r w:rsidRPr="00A9068D">
        <w:rPr>
          <w:rFonts w:hint="eastAsia"/>
        </w:rPr>
        <w:tab/>
        <w:t xml:space="preserve">文莱达鲁萨兰国有将家庭暴力定为罪行的多项法律，包括刑法(第22章)、妇女和儿童保护法(第120章)、2000年伊斯兰家庭法法令、已婚妇女法(第190章)以及2006年儿童和青年法令。 </w:t>
      </w:r>
    </w:p>
    <w:p w:rsidR="00B4109F" w:rsidRPr="00A9068D" w:rsidRDefault="00B4109F" w:rsidP="00B4109F">
      <w:pPr>
        <w:pStyle w:val="SingleTxt"/>
        <w:rPr>
          <w:rFonts w:hint="eastAsia"/>
        </w:rPr>
      </w:pPr>
      <w:r w:rsidRPr="00A9068D">
        <w:rPr>
          <w:rFonts w:hint="eastAsia"/>
        </w:rPr>
        <w:t>3.7.3.</w:t>
      </w:r>
      <w:r w:rsidRPr="00A9068D">
        <w:rPr>
          <w:rFonts w:hint="eastAsia"/>
        </w:rPr>
        <w:tab/>
        <w:t>2000年伊斯兰家庭法法令和已婚妇女法(第190章)在2010年得到修正，列入了有关家庭暴力的规定。身为任何暴力目标的任何妇女都可以向伊斯兰法院申请保护令或针对家庭暴力的快速保护令。</w:t>
      </w:r>
    </w:p>
    <w:p w:rsidR="00B4109F" w:rsidRPr="00A9068D" w:rsidRDefault="00B4109F" w:rsidP="00B4109F">
      <w:pPr>
        <w:pStyle w:val="SingleTxt"/>
        <w:rPr>
          <w:rFonts w:hint="eastAsia"/>
        </w:rPr>
      </w:pPr>
      <w:r w:rsidRPr="00A9068D">
        <w:rPr>
          <w:rFonts w:hint="eastAsia"/>
        </w:rPr>
        <w:t>3.7.4.</w:t>
      </w:r>
      <w:r w:rsidRPr="00A9068D">
        <w:rPr>
          <w:rFonts w:hint="eastAsia"/>
        </w:rPr>
        <w:tab/>
        <w:t>政府机构和非政府组织不断开展对人员尤其是家庭暴力问题一线人员的宣传活动和培训。这些包括医务人员、执法人员、教师和社会工作者。仅在2008年就举办了2个专门关于家庭暴力的国家级专题讨论会，主题为“不要沉默，采取行动”。</w:t>
      </w:r>
    </w:p>
    <w:p w:rsidR="00B4109F" w:rsidRPr="00A9068D" w:rsidRDefault="00B4109F" w:rsidP="00B4109F">
      <w:pPr>
        <w:pStyle w:val="SingleTxt"/>
        <w:rPr>
          <w:rFonts w:hint="eastAsia"/>
        </w:rPr>
      </w:pPr>
      <w:r w:rsidRPr="00A9068D">
        <w:rPr>
          <w:rFonts w:hint="eastAsia"/>
        </w:rPr>
        <w:t>3.7.5.</w:t>
      </w:r>
      <w:r w:rsidRPr="00A9068D">
        <w:rPr>
          <w:rFonts w:hint="eastAsia"/>
        </w:rPr>
        <w:tab/>
        <w:t xml:space="preserve">对受害人的保护是通过社区发展部运作的庇护所提供的。政府机构和非政府组织对受害人提供支助服务，同时为受害人以及犯罪人提供咨询服务。2006年，社区发展部开设了一个3位数字的帮助热线(141)，替代以往的6位数字帮助热线，提供了报告、申诉、提出不满的途径，并在电话中提供咨询服务。根据国际儿童帮助热线的要求对电话进行登记。 </w:t>
      </w:r>
    </w:p>
    <w:p w:rsidR="00B4109F" w:rsidRPr="00A9068D" w:rsidRDefault="00B4109F" w:rsidP="00B4109F">
      <w:pPr>
        <w:pStyle w:val="SingleTxt"/>
        <w:rPr>
          <w:rFonts w:hint="eastAsia"/>
        </w:rPr>
      </w:pPr>
      <w:r w:rsidRPr="00A9068D">
        <w:rPr>
          <w:rFonts w:hint="eastAsia"/>
        </w:rPr>
        <w:t>3.7.6.</w:t>
      </w:r>
      <w:r w:rsidRPr="00A9068D">
        <w:rPr>
          <w:rFonts w:hint="eastAsia"/>
        </w:rPr>
        <w:tab/>
        <w:t xml:space="preserve">由于耻辱、不情愿、羞耻和担心人身安全等原因，可能会使案件没有得到报告，很难确定文莱达鲁萨兰国家庭暴力的精确发生率。 </w:t>
      </w:r>
    </w:p>
    <w:p w:rsidR="00B4109F" w:rsidRPr="00A9068D" w:rsidRDefault="00B4109F" w:rsidP="00B4109F">
      <w:pPr>
        <w:pStyle w:val="SingleTxt"/>
        <w:rPr>
          <w:rFonts w:hint="eastAsia"/>
        </w:rPr>
      </w:pPr>
      <w:r w:rsidRPr="00A9068D">
        <w:rPr>
          <w:rFonts w:hint="eastAsia"/>
        </w:rPr>
        <w:t>3.7.7.</w:t>
      </w:r>
      <w:r w:rsidRPr="00A9068D">
        <w:rPr>
          <w:rFonts w:hint="eastAsia"/>
        </w:rPr>
        <w:tab/>
        <w:t>文莱皇家警察部队刑事情报局最新的统计数据细目显示，过去五年中家庭暴力案件数量持续下降，从2005年的175宗下降到2009年8月的122宗。其中，2005年虐妻案件的数量为160宗，2009年8月此类案件为100宗。2008年的虐待儿童案件和虐待女佣案件比2005年翻了一番(表7.8-7.9)。</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3.8.</w:t>
      </w:r>
      <w:r w:rsidRPr="00A9068D">
        <w:rPr>
          <w:rFonts w:hint="eastAsia"/>
        </w:rPr>
        <w:tab/>
        <w:t>残疾妇女(表7.2)</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3.8.1.</w:t>
      </w:r>
      <w:r w:rsidRPr="00A9068D">
        <w:rPr>
          <w:rFonts w:hint="eastAsia"/>
        </w:rPr>
        <w:tab/>
        <w:t xml:space="preserve">2008年，社区发展部登记的残疾人数量为2 284人，占总人口的0.57%。 </w:t>
      </w:r>
    </w:p>
    <w:p w:rsidR="00B4109F" w:rsidRPr="00A9068D" w:rsidRDefault="00B4109F" w:rsidP="00B4109F">
      <w:pPr>
        <w:pStyle w:val="SingleTxt"/>
        <w:rPr>
          <w:rFonts w:hint="eastAsia"/>
        </w:rPr>
      </w:pPr>
      <w:r w:rsidRPr="00A9068D">
        <w:rPr>
          <w:rFonts w:hint="eastAsia"/>
        </w:rPr>
        <w:t>3.8.2.</w:t>
      </w:r>
      <w:r w:rsidRPr="00A9068D">
        <w:rPr>
          <w:rFonts w:hint="eastAsia"/>
        </w:rPr>
        <w:tab/>
        <w:t xml:space="preserve">有关残疾人(包括妇女)的问题由残疾人和老年人特别委员会在社会问题国家理事会主持下处理。文化、青年和体育部长担任特别委员会主席，而副主席和秘书分别由文化、青年和体育部副部长和常任秘书担任。特别委员会的成员包括总理办公室、财政部、教育部、卫生部、宗教事务部、内政部、传播和发展部的常任秘书；以及文莱福利事业理事会和社区福利理事会的代表。社区发展部为委员会的秘书处。 </w:t>
      </w:r>
    </w:p>
    <w:p w:rsidR="00B4109F" w:rsidRPr="00A9068D" w:rsidRDefault="00B4109F" w:rsidP="00B4109F">
      <w:pPr>
        <w:pStyle w:val="SingleTxt"/>
        <w:rPr>
          <w:rFonts w:hint="eastAsia"/>
        </w:rPr>
      </w:pPr>
      <w:r w:rsidRPr="00A9068D">
        <w:rPr>
          <w:rFonts w:hint="eastAsia"/>
        </w:rPr>
        <w:t>3.8.3.</w:t>
      </w:r>
      <w:r w:rsidRPr="00A9068D">
        <w:rPr>
          <w:rFonts w:hint="eastAsia"/>
        </w:rPr>
        <w:tab/>
        <w:t>特别委员会的职权范围如下：</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建议制订解决老年人和残疾人问题的政策、法律和行动计划；</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为有关老年人和残疾人的行动计划和方案开展协调工作并确保有关机构执行这些行动计划和方案；</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不断审查和分析有关老年人和残疾人的行动计划和方案的有效性；</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确保首先确定有关老年人和残疾人的所有相关问题，然后再开展有关这些问题的研究，从而建议解决这些问题的战略；</w:t>
      </w:r>
    </w:p>
    <w:p w:rsidR="00B4109F" w:rsidRPr="00A9068D" w:rsidRDefault="00B4109F" w:rsidP="00B4109F">
      <w:pPr>
        <w:pStyle w:val="SingleTxt"/>
        <w:ind w:left="1695"/>
        <w:rPr>
          <w:rFonts w:hint="eastAsia"/>
        </w:rPr>
      </w:pPr>
      <w:r w:rsidRPr="00A9068D">
        <w:rPr>
          <w:rFonts w:hint="eastAsia"/>
        </w:rPr>
        <w:t>五.</w:t>
      </w:r>
      <w:r w:rsidRPr="00A9068D">
        <w:rPr>
          <w:rFonts w:hint="eastAsia"/>
        </w:rPr>
        <w:tab/>
        <w:t xml:space="preserve">确保建立关于老年人和残疾人的数据库；  </w:t>
      </w:r>
    </w:p>
    <w:p w:rsidR="00B4109F" w:rsidRPr="00A9068D" w:rsidRDefault="00B4109F" w:rsidP="00B4109F">
      <w:pPr>
        <w:pStyle w:val="SingleTxt"/>
        <w:ind w:left="1695"/>
        <w:rPr>
          <w:rFonts w:hint="eastAsia"/>
        </w:rPr>
      </w:pPr>
      <w:r w:rsidRPr="00A9068D">
        <w:rPr>
          <w:rFonts w:hint="eastAsia"/>
        </w:rPr>
        <w:t>六.</w:t>
      </w:r>
      <w:r w:rsidRPr="00A9068D">
        <w:rPr>
          <w:rFonts w:hint="eastAsia"/>
        </w:rPr>
        <w:tab/>
        <w:t>确保来自政府和非政府组织的有关利益攸关方，包括私营部门、志愿组织、组织机构、企业、社区和村庄领导人、家长以及公众之间在解决老年人和残疾人问题方面开展密切合作。</w:t>
      </w:r>
    </w:p>
    <w:p w:rsidR="00B4109F" w:rsidRPr="00A9068D" w:rsidRDefault="00B4109F" w:rsidP="00B4109F">
      <w:pPr>
        <w:pStyle w:val="SingleTxt"/>
        <w:rPr>
          <w:rFonts w:hint="eastAsia"/>
        </w:rPr>
      </w:pPr>
      <w:r w:rsidRPr="00A9068D">
        <w:rPr>
          <w:rFonts w:hint="eastAsia"/>
        </w:rPr>
        <w:t>3.8.4.</w:t>
      </w:r>
      <w:r w:rsidRPr="00A9068D">
        <w:t xml:space="preserve">  </w:t>
      </w:r>
      <w:r w:rsidRPr="00A9068D">
        <w:rPr>
          <w:rFonts w:hint="eastAsia"/>
        </w:rPr>
        <w:t xml:space="preserve">文化、青年和体育部下属的社区发展司是负责处理与残疾人有关问题的国家协调中心。另外，卫生部和教育部这两个机构是主要的利益攸关方，负责向残疾人提供与卫生和教育有关的服务。这些部门会定期召开三方会议，确保使用有效、综合的方法保障残疾儿童权利，并保护残疾儿童。优先为年轻人提供卫生保健服务，尤其是通过优化产前、围产期和产后护理来预防残疾。 </w:t>
      </w:r>
    </w:p>
    <w:p w:rsidR="00B4109F" w:rsidRPr="00A9068D" w:rsidRDefault="00B4109F" w:rsidP="00B4109F">
      <w:pPr>
        <w:pStyle w:val="SingleTxt"/>
        <w:rPr>
          <w:rFonts w:hint="eastAsia"/>
        </w:rPr>
      </w:pPr>
      <w:r w:rsidRPr="00A9068D">
        <w:rPr>
          <w:rFonts w:hint="eastAsia"/>
        </w:rPr>
        <w:t>3.8.5.</w:t>
      </w:r>
      <w:r w:rsidRPr="00A9068D">
        <w:t xml:space="preserve">  </w:t>
      </w:r>
      <w:r w:rsidRPr="00A9068D">
        <w:rPr>
          <w:rFonts w:hint="eastAsia"/>
        </w:rPr>
        <w:t>卫生部的儿童发展中心提供多项服务协助诊断、评估、治疗残疾儿童，并对其治疗予以支持，以确保他们达到最理想的健康和发展。儿童发展中心还协调国内非政府机构的工作，并为它们提供专业支持与培训。</w:t>
      </w:r>
    </w:p>
    <w:p w:rsidR="00B4109F" w:rsidRPr="00A9068D" w:rsidRDefault="00B4109F" w:rsidP="00B4109F">
      <w:pPr>
        <w:pStyle w:val="SingleTxt"/>
        <w:rPr>
          <w:rFonts w:hint="eastAsia"/>
        </w:rPr>
      </w:pPr>
      <w:r w:rsidRPr="00A9068D">
        <w:rPr>
          <w:rFonts w:hint="eastAsia"/>
        </w:rPr>
        <w:t>3.8.6.</w:t>
      </w:r>
      <w:r w:rsidRPr="00A9068D">
        <w:t xml:space="preserve">  </w:t>
      </w:r>
      <w:r w:rsidRPr="00A9068D">
        <w:rPr>
          <w:rFonts w:hint="eastAsia"/>
        </w:rPr>
        <w:t xml:space="preserve">教育部有为残疾人制订的包容性教育政策，该政策不允许将残疾人隔离到专门学校。对有特殊需要的学生的教育是由教育部的特殊教育处协调的。在常驻学校小组的支持下，特殊教育处组织多项服务。该小组人员包括特殊教育需要援助或家庭教师、正规课堂教师、教师助理、教育顾问、特教教师、心理学家以及其他有关专家。 </w:t>
      </w:r>
    </w:p>
    <w:p w:rsidR="00B4109F" w:rsidRPr="00A9068D" w:rsidRDefault="00B4109F" w:rsidP="00B4109F">
      <w:pPr>
        <w:pStyle w:val="SingleTxt"/>
        <w:rPr>
          <w:rFonts w:hint="eastAsia"/>
        </w:rPr>
      </w:pPr>
      <w:r w:rsidRPr="00A9068D">
        <w:rPr>
          <w:rFonts w:hint="eastAsia"/>
        </w:rPr>
        <w:t>3.8.7.</w:t>
      </w:r>
      <w:r w:rsidRPr="00A9068D">
        <w:t xml:space="preserve">  </w:t>
      </w:r>
      <w:r w:rsidRPr="00A9068D">
        <w:rPr>
          <w:rFonts w:hint="eastAsia"/>
        </w:rPr>
        <w:t xml:space="preserve">目前，政府正在为有特殊需要且成绩优异的学生设立英才培育中心，通过全纳性示范学校为学生提供优秀服务。政府已为选定的中小学提供了额外的资金和支持，以确保这些学校具备必要的教学设施、特殊学习设备或资源、专家支持服务及师资培训方案，为学生提供广泛的全纳性优质教育，满足学生的不同学习需要。 </w:t>
      </w:r>
    </w:p>
    <w:p w:rsidR="00B4109F" w:rsidRPr="00A9068D" w:rsidRDefault="00B4109F" w:rsidP="00B4109F">
      <w:pPr>
        <w:pStyle w:val="SingleTxt"/>
        <w:rPr>
          <w:rFonts w:hint="eastAsia"/>
        </w:rPr>
      </w:pPr>
      <w:r w:rsidRPr="00A9068D">
        <w:rPr>
          <w:rFonts w:hint="eastAsia"/>
        </w:rPr>
        <w:t>3.8.8.</w:t>
      </w:r>
      <w:r w:rsidRPr="00A9068D">
        <w:t xml:space="preserve">  </w:t>
      </w:r>
      <w:r w:rsidRPr="00A9068D">
        <w:rPr>
          <w:rFonts w:hint="eastAsia"/>
        </w:rPr>
        <w:t>公众对培训与就业能力的认识提高了，这体现在越来越多的残疾人进入劳动力市场。社区发展司在各区称为</w:t>
      </w:r>
      <w:r w:rsidRPr="00A9068D">
        <w:rPr>
          <w:rFonts w:ascii="Times New Roman"/>
        </w:rPr>
        <w:t>Pusat Bahagia</w:t>
      </w:r>
      <w:r w:rsidRPr="00A9068D">
        <w:rPr>
          <w:rFonts w:hint="eastAsia"/>
        </w:rPr>
        <w:t>的中心为残疾人提供方案。这些中心为残疾儿童和残疾成年人提供培训， 行业培训、基于社区的康复和供贫穷残疾人使用的残疾设备。目前有两个基于中心的方案，即基本定位培训方案和职业培训方案。社区发展司和儿童发展中心还提供基于家庭或社区的康复方案，向没有机会在中心接受培训的人提供服务，特别是生活在农村地区的人。对于残疾人家庭来说，支持性疗法有助于减轻父母对子女不必要的恐慌和焦虑。</w:t>
      </w:r>
    </w:p>
    <w:p w:rsidR="00B4109F" w:rsidRPr="00A9068D" w:rsidRDefault="00B4109F" w:rsidP="00B4109F">
      <w:pPr>
        <w:pStyle w:val="SingleTxt"/>
        <w:rPr>
          <w:rFonts w:hint="eastAsia"/>
        </w:rPr>
      </w:pPr>
      <w:r w:rsidRPr="00A9068D">
        <w:rPr>
          <w:rFonts w:hint="eastAsia"/>
        </w:rPr>
        <w:t>3.8.9.</w:t>
      </w:r>
      <w:r w:rsidRPr="00A9068D">
        <w:t xml:space="preserve">  </w:t>
      </w:r>
      <w:r w:rsidRPr="00A9068D">
        <w:rPr>
          <w:rFonts w:hint="eastAsia"/>
        </w:rPr>
        <w:t>为进一步促进残疾人的权利，文莱达鲁萨兰国于2007年12月18日签署了《残疾人权利公约》。该国成立了一个全国委员会/工作队，由社区发展司领导，负责监督这项公约，并协调处理有关事宜，为在不久的将来可能批准该公约做准备。这将确保制定适当的法律，除其他外，这些法律可基于权利的方法处理残疾人问题。与此同时，这也明确禁止因残疾而歧视任何人。</w:t>
      </w:r>
    </w:p>
    <w:p w:rsidR="00B4109F" w:rsidRPr="00A9068D" w:rsidRDefault="00B4109F" w:rsidP="00B4109F">
      <w:pPr>
        <w:pStyle w:val="SingleTxt"/>
        <w:rPr>
          <w:rFonts w:hint="eastAsia"/>
        </w:rPr>
      </w:pPr>
      <w:r w:rsidRPr="00A9068D">
        <w:rPr>
          <w:rFonts w:hint="eastAsia"/>
        </w:rPr>
        <w:t>3.8.10.</w:t>
      </w:r>
      <w:r w:rsidRPr="00A9068D">
        <w:tab/>
      </w:r>
      <w:r w:rsidRPr="00A9068D">
        <w:rPr>
          <w:rFonts w:hint="eastAsia"/>
        </w:rPr>
        <w:t xml:space="preserve">《老龄和残疾养恤金法》(第18章)为公民和永久居民提供每月财政养恤金。其他福利援助包括轮椅、助行器、盲文、假肢、视觉辅助材料和为有特殊需要儿童提供的教育和为成人提供的培训课程(手语、编织品、盲文、手工艺品、艺术、音乐、木工、缝纫和园艺)等残疾援助。 </w:t>
      </w:r>
    </w:p>
    <w:p w:rsidR="00B4109F" w:rsidRPr="00A9068D" w:rsidRDefault="00B4109F" w:rsidP="00B4109F">
      <w:pPr>
        <w:pStyle w:val="SingleTxt"/>
        <w:rPr>
          <w:rFonts w:hint="eastAsia"/>
        </w:rPr>
      </w:pPr>
      <w:r w:rsidRPr="00A9068D">
        <w:rPr>
          <w:rFonts w:hint="eastAsia"/>
        </w:rPr>
        <w:t>3.8.11.</w:t>
      </w:r>
      <w:r w:rsidRPr="00A9068D">
        <w:rPr>
          <w:rFonts w:hint="eastAsia"/>
        </w:rPr>
        <w:tab/>
        <w:t>此外，一些非政府组织在促进和保护残疾人权利方面对政府工作起到补充作用。这些包括：</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r>
      <w:r w:rsidRPr="00A9068D">
        <w:rPr>
          <w:rFonts w:ascii="Times New Roman" w:hint="eastAsia"/>
        </w:rPr>
        <w:t>Pusat</w:t>
      </w:r>
      <w:r w:rsidRPr="00A9068D">
        <w:rPr>
          <w:rFonts w:hint="eastAsia"/>
        </w:rPr>
        <w:t xml:space="preserve"> </w:t>
      </w:r>
      <w:r w:rsidRPr="00A9068D">
        <w:rPr>
          <w:rFonts w:ascii="Times New Roman" w:hint="eastAsia"/>
        </w:rPr>
        <w:t>Ehsan</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文莱达鲁萨兰国全国盲人协会(</w:t>
      </w:r>
      <w:r w:rsidRPr="00A9068D">
        <w:rPr>
          <w:rFonts w:ascii="Times New Roman" w:hint="eastAsia"/>
        </w:rPr>
        <w:t>BDNAB</w:t>
      </w:r>
      <w:r w:rsidRPr="00A9068D">
        <w:rPr>
          <w:rFonts w:hint="eastAsia"/>
        </w:rPr>
        <w:t>)</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文莱达鲁萨兰国截瘫和残疾人协会(</w:t>
      </w:r>
      <w:r w:rsidRPr="00A9068D">
        <w:rPr>
          <w:rFonts w:ascii="Times New Roman" w:hint="eastAsia"/>
        </w:rPr>
        <w:t>PAPDA</w:t>
      </w:r>
      <w:r w:rsidRPr="00A9068D">
        <w:rPr>
          <w:rFonts w:hint="eastAsia"/>
        </w:rPr>
        <w:t>)</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文莱达鲁萨兰国残疾儿童协会(</w:t>
      </w:r>
      <w:r w:rsidRPr="00A9068D">
        <w:rPr>
          <w:rFonts w:ascii="Times New Roman" w:hint="eastAsia"/>
        </w:rPr>
        <w:t>KACA</w:t>
      </w:r>
      <w:r w:rsidRPr="00A9068D">
        <w:rPr>
          <w:rFonts w:hint="eastAsia"/>
        </w:rPr>
        <w:t>)</w:t>
      </w:r>
    </w:p>
    <w:p w:rsidR="00B4109F" w:rsidRPr="00A9068D" w:rsidRDefault="00B4109F" w:rsidP="00B4109F">
      <w:pPr>
        <w:pStyle w:val="SingleTxt"/>
        <w:ind w:left="1695"/>
        <w:rPr>
          <w:rFonts w:hint="eastAsia"/>
        </w:rPr>
      </w:pPr>
      <w:r w:rsidRPr="00A9068D">
        <w:rPr>
          <w:rFonts w:hint="eastAsia"/>
        </w:rPr>
        <w:t>五.</w:t>
      </w:r>
      <w:r w:rsidRPr="00A9068D">
        <w:rPr>
          <w:rFonts w:hint="eastAsia"/>
        </w:rPr>
        <w:tab/>
        <w:t>管理与自闭症有关的培训、教育和资源问题社会(</w:t>
      </w:r>
      <w:r w:rsidRPr="00A9068D">
        <w:rPr>
          <w:rFonts w:ascii="Times New Roman" w:hint="eastAsia"/>
        </w:rPr>
        <w:t>SMARTER</w:t>
      </w:r>
      <w:r w:rsidRPr="00A9068D">
        <w:rPr>
          <w:rFonts w:hint="eastAsia"/>
        </w:rPr>
        <w:t>)</w:t>
      </w:r>
    </w:p>
    <w:p w:rsidR="00B4109F" w:rsidRPr="00A9068D" w:rsidRDefault="00B4109F" w:rsidP="00B4109F">
      <w:pPr>
        <w:pStyle w:val="SingleTxt"/>
        <w:ind w:left="1695"/>
        <w:rPr>
          <w:rFonts w:hint="eastAsia"/>
        </w:rPr>
      </w:pPr>
      <w:r w:rsidRPr="00A9068D">
        <w:rPr>
          <w:rFonts w:hint="eastAsia"/>
        </w:rPr>
        <w:t>六.</w:t>
      </w:r>
      <w:r w:rsidRPr="00A9068D">
        <w:rPr>
          <w:rFonts w:hint="eastAsia"/>
        </w:rPr>
        <w:tab/>
        <w:t xml:space="preserve">学习阶梯社会 </w:t>
      </w:r>
    </w:p>
    <w:p w:rsidR="00B4109F" w:rsidRPr="00A9068D" w:rsidRDefault="00B4109F" w:rsidP="00B4109F">
      <w:pPr>
        <w:pStyle w:val="SingleTxt"/>
        <w:ind w:left="1695"/>
        <w:rPr>
          <w:rFonts w:hint="eastAsia"/>
        </w:rPr>
      </w:pPr>
      <w:r w:rsidRPr="00A9068D">
        <w:rPr>
          <w:rFonts w:hint="eastAsia"/>
        </w:rPr>
        <w:t>七.</w:t>
      </w:r>
      <w:r w:rsidRPr="00A9068D">
        <w:rPr>
          <w:rFonts w:hint="eastAsia"/>
        </w:rPr>
        <w:tab/>
      </w:r>
      <w:r w:rsidRPr="00A9068D">
        <w:rPr>
          <w:rFonts w:ascii="Times New Roman" w:hint="eastAsia"/>
        </w:rPr>
        <w:t>FITRAH</w:t>
      </w:r>
      <w:r w:rsidRPr="00A9068D">
        <w:rPr>
          <w:rFonts w:hint="eastAsia"/>
        </w:rPr>
        <w:t xml:space="preserve"> </w:t>
      </w:r>
    </w:p>
    <w:p w:rsidR="00B4109F" w:rsidRPr="00A9068D" w:rsidRDefault="00B4109F" w:rsidP="00B4109F">
      <w:pPr>
        <w:pStyle w:val="SingleTxt"/>
        <w:ind w:left="1695"/>
        <w:rPr>
          <w:rFonts w:hint="eastAsia"/>
        </w:rPr>
      </w:pPr>
      <w:r w:rsidRPr="00A9068D">
        <w:rPr>
          <w:rFonts w:hint="eastAsia"/>
        </w:rPr>
        <w:t>八.</w:t>
      </w:r>
      <w:r w:rsidRPr="00A9068D">
        <w:rPr>
          <w:rFonts w:hint="eastAsia"/>
        </w:rPr>
        <w:tab/>
        <w:t>文莱达鲁萨兰国特奥会(</w:t>
      </w:r>
      <w:r w:rsidRPr="00A9068D">
        <w:rPr>
          <w:rFonts w:ascii="Times New Roman" w:hint="eastAsia"/>
        </w:rPr>
        <w:t>SOBD</w:t>
      </w:r>
      <w:r w:rsidRPr="00A9068D">
        <w:rPr>
          <w:rFonts w:hint="eastAsia"/>
        </w:rPr>
        <w:t>)</w:t>
      </w:r>
    </w:p>
    <w:p w:rsidR="00B4109F" w:rsidRPr="00A9068D" w:rsidRDefault="00B4109F" w:rsidP="00B4109F">
      <w:pPr>
        <w:pStyle w:val="SingleTxt"/>
        <w:ind w:left="1695"/>
        <w:rPr>
          <w:rFonts w:ascii="Times New Roman" w:hint="eastAsia"/>
        </w:rPr>
      </w:pPr>
      <w:r w:rsidRPr="00A9068D">
        <w:rPr>
          <w:rFonts w:hint="eastAsia"/>
        </w:rPr>
        <w:t>九.</w:t>
      </w:r>
      <w:r w:rsidRPr="00A9068D">
        <w:rPr>
          <w:rFonts w:hint="eastAsia"/>
        </w:rPr>
        <w:tab/>
      </w:r>
      <w:r w:rsidRPr="00A9068D">
        <w:rPr>
          <w:rFonts w:ascii="Times New Roman" w:hint="eastAsia"/>
        </w:rPr>
        <w:t>La Vida Limited</w:t>
      </w:r>
    </w:p>
    <w:p w:rsidR="00B4109F" w:rsidRPr="00A9068D" w:rsidRDefault="00B4109F" w:rsidP="00B4109F">
      <w:pPr>
        <w:pStyle w:val="SingleTxt"/>
        <w:ind w:left="1695"/>
        <w:rPr>
          <w:rFonts w:hint="eastAsia"/>
        </w:rPr>
      </w:pPr>
      <w:r w:rsidRPr="00A9068D">
        <w:rPr>
          <w:rFonts w:hint="eastAsia"/>
        </w:rPr>
        <w:t>十.</w:t>
      </w:r>
      <w:r w:rsidRPr="00A9068D">
        <w:rPr>
          <w:rFonts w:hint="eastAsia"/>
        </w:rPr>
        <w:tab/>
      </w:r>
      <w:r w:rsidRPr="00A9068D">
        <w:rPr>
          <w:rFonts w:ascii="Times New Roman"/>
        </w:rPr>
        <w:t>Persatuan Orang Kurang Pendengaran</w:t>
      </w:r>
      <w:r w:rsidRPr="00A9068D">
        <w:rPr>
          <w:rFonts w:hint="eastAsia"/>
        </w:rPr>
        <w:t>(</w:t>
      </w:r>
      <w:r w:rsidRPr="00A9068D">
        <w:rPr>
          <w:rFonts w:ascii="Times New Roman" w:hint="eastAsia"/>
        </w:rPr>
        <w:t>OKP</w:t>
      </w:r>
      <w:r w:rsidRPr="00A9068D">
        <w:rPr>
          <w:rFonts w:hint="eastAsia"/>
        </w:rPr>
        <w:t>)</w:t>
      </w:r>
    </w:p>
    <w:p w:rsidR="00B4109F" w:rsidRPr="00A9068D" w:rsidRDefault="00B4109F" w:rsidP="00B4109F">
      <w:pPr>
        <w:pStyle w:val="SingleTxt"/>
        <w:rPr>
          <w:rFonts w:hint="eastAsia"/>
        </w:rPr>
      </w:pPr>
      <w:r w:rsidRPr="00A9068D">
        <w:rPr>
          <w:rFonts w:hint="eastAsia"/>
        </w:rPr>
        <w:t>3.8.12.</w:t>
      </w:r>
      <w:r w:rsidRPr="00A9068D">
        <w:rPr>
          <w:rFonts w:hint="eastAsia"/>
        </w:rPr>
        <w:tab/>
        <w:t xml:space="preserve">文莱达鲁萨兰国政府最近设立了一个援助计划，公务员可自愿从其每月的薪金中，为其选择的任何残疾人协会扣缴捐款。此外，为建造残疾人协会的房地分配了一片共18英亩的免费土地。文莱达鲁萨兰国政府将为每个残疾人协会提供无偿的平面图，同时计划建造房地的成本将由残疾人协会通过自己的资源或通过私人赞助提供。 </w:t>
      </w:r>
    </w:p>
    <w:p w:rsidR="00B4109F" w:rsidRPr="00A9068D" w:rsidRDefault="00B4109F" w:rsidP="00B4109F">
      <w:pPr>
        <w:pStyle w:val="SingleTxt"/>
        <w:rPr>
          <w:rFonts w:hint="eastAsia"/>
        </w:rPr>
      </w:pPr>
      <w:r w:rsidRPr="00A9068D">
        <w:rPr>
          <w:rFonts w:hint="eastAsia"/>
        </w:rPr>
        <w:t>3.8.13.</w:t>
      </w:r>
      <w:r w:rsidRPr="00A9068D">
        <w:rPr>
          <w:rFonts w:hint="eastAsia"/>
        </w:rPr>
        <w:tab/>
        <w:t>在无障碍设施方面，虽然没有关于残疾人设施的法律法规，但在今后所有建筑设计内必须包含无障碍设施。但是，已制订《残疾令》草案，正准备加以通过。这将通过基于权利的方法确保促进和保护残疾人权利。</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4.</w:t>
      </w:r>
      <w:r w:rsidRPr="00A9068D">
        <w:rPr>
          <w:rFonts w:hint="eastAsia"/>
        </w:rPr>
        <w:tab/>
        <w:t>第四条：特别措施——对第25项建议的回应</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4.1.　文莱达鲁萨兰国的妇女一直并且将继续在生活的各个方面，包括教育、就业和商业方面获得平等机会。文莱认识到妇女对国家发展的贡献，将继续优先考虑确保妇女在国家的社会经济结构中发挥的根本作用。制订了关于加强家庭制度的国家议程，同等重视男女双方在家庭制度和国家建设中发挥的作用。</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5.</w:t>
      </w:r>
      <w:r w:rsidRPr="00A9068D">
        <w:rPr>
          <w:rFonts w:hint="eastAsia"/>
        </w:rPr>
        <w:tab/>
        <w:t>第五条：对性别角色的陈规定型观念和偏见</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5.1.</w:t>
      </w:r>
      <w:r w:rsidRPr="00A9068D">
        <w:rPr>
          <w:rFonts w:hint="eastAsia"/>
        </w:rPr>
        <w:tab/>
        <w:t>为消除偏见和消极习俗而采取的措施</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5.1.1.　妇女的传统角色在某些方面仍然维持未变。但是，文莱达鲁萨兰国妇女在实现高度参与学校、高等教育和劳动大军方面所取得的成就促进打破了对妇女的陈规定型观念。在高等教育领域，女生人数超过了男生；在2007-2010年期间，女性在毕业生中的平均比例为71%。男性和女性分担家庭角色，并且女性已渗透到以男性为主的行业，包括体育领域。</w:t>
      </w:r>
    </w:p>
    <w:p w:rsidR="00B4109F" w:rsidRPr="00A9068D" w:rsidRDefault="00B4109F" w:rsidP="00B4109F">
      <w:pPr>
        <w:pStyle w:val="SingleTxt"/>
        <w:rPr>
          <w:rFonts w:hint="eastAsia"/>
        </w:rPr>
      </w:pPr>
      <w:r w:rsidRPr="00A9068D">
        <w:rPr>
          <w:rFonts w:hint="eastAsia"/>
        </w:rPr>
        <w:t>5.1.2</w:t>
      </w:r>
      <w:r w:rsidRPr="00A9068D">
        <w:t>.</w:t>
      </w:r>
      <w:r w:rsidRPr="00A9068D">
        <w:rPr>
          <w:rFonts w:hint="eastAsia"/>
        </w:rPr>
        <w:t xml:space="preserve">　学校课程强调男性和女性双方在培养子女方面的作用。对儿童进行家庭责任、尊重老年人和美德方面的教育。</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6.</w:t>
      </w:r>
      <w:r w:rsidRPr="00A9068D">
        <w:rPr>
          <w:rFonts w:hint="eastAsia"/>
        </w:rPr>
        <w:tab/>
        <w:t>第六条：贩运和剥削妇女</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6.1.</w:t>
      </w:r>
      <w:r w:rsidRPr="00A9068D">
        <w:rPr>
          <w:rFonts w:hint="eastAsia"/>
        </w:rPr>
        <w:tab/>
        <w:t>为制止贩运和剥削妇女行为而采取的措施</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6.1.1.　文莱达鲁萨兰国已有三项关于贩运妇女和利用妇女卖淫营利问题的法律，即《2004年禁止贩运和走私人口令》、《妇女和女孩保护法》(第120章)和《刑法典》(第22章)。《妇女和女孩保护法》(第120章)将为这类贩运目的而买卖、购买妇女和女孩及将她们贩运或进口进文莱达鲁萨兰国的任何行为都定为犯罪行为；同样还将为卖淫营利目的而出售、雇用、采购妇女或女孩及将她们带进文莱达鲁萨兰国和窝藏、拘留她们的行为定为犯罪行为。《2004年禁止贩运和走私人口令》还将贩运人口、走私人口和剥削被贩运的人的所有活动定为犯罪行为。《刑法典》(第22章)同样载有将利用妇女和女孩卖淫营利的行为定为犯罪行为的条款。</w:t>
      </w:r>
    </w:p>
    <w:p w:rsidR="00B4109F" w:rsidRPr="00A9068D" w:rsidRDefault="00B4109F" w:rsidP="00B4109F">
      <w:pPr>
        <w:pStyle w:val="SingleTxt"/>
        <w:rPr>
          <w:rFonts w:hint="eastAsia"/>
        </w:rPr>
      </w:pPr>
      <w:r w:rsidRPr="00A9068D">
        <w:rPr>
          <w:rFonts w:hint="eastAsia"/>
        </w:rPr>
        <w:t>6.1.2.　文莱皇家警察部队在2011年8月16日设立了一个贩运问题专业主管股，以专门调查文莱达鲁萨兰国境内的贩运人口案件。贩运问题专业主管股专门按照《2004年禁止贩运和走私人口令》对贩运人口罪行进行调查。制定了标准作业程序，以建立在调查贩运人口案件时可逐步依循的程序。贩运问题专业主管股同移民和国民登记局、劳动局、总检察长办公室和社区发展局紧密合作，以开展预防、调查、保护工作及与贩运人口案件有关的任何工作。</w:t>
      </w:r>
    </w:p>
    <w:p w:rsidR="00B4109F" w:rsidRPr="00A9068D" w:rsidRDefault="00B4109F" w:rsidP="00B4109F">
      <w:pPr>
        <w:pStyle w:val="SingleTxt"/>
        <w:rPr>
          <w:rFonts w:hint="eastAsia"/>
        </w:rPr>
      </w:pPr>
      <w:r w:rsidRPr="00A9068D">
        <w:rPr>
          <w:rFonts w:hint="eastAsia"/>
        </w:rPr>
        <w:t>6.1.3.　在1997年4月设立的文莱皇家警察部队虐待妇女和儿童行为调查股负责处理任何形式暴力侵害妇女和儿童的行为。虐待妇女和儿童行为调查股全部由女警员组成。虐待妇女和儿童行为调查股归属刑事调查局重罪司，自其成立以来股内新增人员已超过600%(从4人增至27人)。虐待妇女和儿童行为调查股的愿景是：“有效打击暴力侵害妇女和儿童的行为”；其使命是：保护妇女和儿童免遭暴力和虐待侵害的权利、保护年轻人免遭社会问题困扰及履行文莱皇家警察部队赋予的责任，根据刑法和刑事司法程序以系统和专业方式开展调查工作。虐待妇女和儿童行为调查股处理的罪行包括家庭暴力、性犯罪(强奸、乱伦、非法性知识)、虐待儿童、少年犯罪和遗弃婴儿。</w:t>
      </w:r>
    </w:p>
    <w:p w:rsidR="00B4109F" w:rsidRPr="00A9068D" w:rsidRDefault="00B4109F" w:rsidP="00B4109F">
      <w:pPr>
        <w:pStyle w:val="SingleTxt"/>
        <w:rPr>
          <w:rFonts w:hint="eastAsia"/>
        </w:rPr>
      </w:pPr>
      <w:r w:rsidRPr="00A9068D">
        <w:rPr>
          <w:rFonts w:hint="eastAsia"/>
        </w:rPr>
        <w:t xml:space="preserve">6.1.4.　在过去几年里，虐待妇女和儿童行为调查股同其他政府和私营机构一起，通过各种路演、电视宣传节目和谈话节目，积极持续地参与促进提高公众对性犯罪、家庭暴力和虐待儿童问题的认识。虐待妇女和儿童行为调查股还通过同媒体的系列访谈促进提高认识，并帮助撰写与上述主题相关的文章。 </w:t>
      </w:r>
    </w:p>
    <w:p w:rsidR="00B4109F" w:rsidRPr="00A9068D" w:rsidRDefault="00B4109F" w:rsidP="00B4109F">
      <w:pPr>
        <w:pStyle w:val="SingleTxt"/>
        <w:rPr>
          <w:rFonts w:hint="eastAsia"/>
        </w:rPr>
      </w:pPr>
      <w:r w:rsidRPr="00A9068D">
        <w:rPr>
          <w:rFonts w:hint="eastAsia"/>
        </w:rPr>
        <w:t xml:space="preserve">6.1.5.　文莱皇家警察部队公共关系办公室以系列谈话、讨论小组和访问等形式积极促进对在校师生开展提高认识方案。公共关系办公室每周两次在学校实施提高认识方案。 </w:t>
      </w:r>
    </w:p>
    <w:p w:rsidR="00B4109F" w:rsidRPr="00A9068D" w:rsidRDefault="00B4109F" w:rsidP="00B4109F">
      <w:pPr>
        <w:pStyle w:val="SingleTxt"/>
        <w:rPr>
          <w:rFonts w:hint="eastAsia"/>
        </w:rPr>
      </w:pPr>
      <w:r w:rsidRPr="00A9068D">
        <w:rPr>
          <w:rFonts w:hint="eastAsia"/>
        </w:rPr>
        <w:t>6.1.6.　文莱皇家警察部队还设立由村长和村里居民组成的社区治安小组(称为“</w:t>
      </w:r>
      <w:r w:rsidRPr="00A9068D">
        <w:rPr>
          <w:rFonts w:ascii="Times New Roman"/>
        </w:rPr>
        <w:t>Kejiranan Kampong</w:t>
      </w:r>
      <w:r w:rsidRPr="00A9068D">
        <w:rPr>
          <w:rFonts w:hint="eastAsia"/>
        </w:rPr>
        <w:t>”)。“</w:t>
      </w:r>
      <w:r w:rsidRPr="00A9068D">
        <w:rPr>
          <w:rFonts w:ascii="Times New Roman" w:hint="eastAsia"/>
        </w:rPr>
        <w:t>Kejiranan</w:t>
      </w:r>
      <w:r w:rsidRPr="00A9068D">
        <w:rPr>
          <w:rFonts w:hint="eastAsia"/>
        </w:rPr>
        <w:t xml:space="preserve"> </w:t>
      </w:r>
      <w:r w:rsidRPr="00A9068D">
        <w:rPr>
          <w:rFonts w:ascii="Times New Roman" w:hint="eastAsia"/>
        </w:rPr>
        <w:t>Kampong</w:t>
      </w:r>
      <w:r w:rsidRPr="00A9068D">
        <w:rPr>
          <w:rFonts w:hint="eastAsia"/>
        </w:rPr>
        <w:t xml:space="preserve">”成员定期听取关于犯罪和预防犯罪问题的最新情况通报。公共关系办公室同各清真寺保持密切关系，并以此为契机在星期五祷告期间向居民讲述对预防犯罪的认识问题。公共关系办公室将努力改善交流策略，以及时提供新闻稿的方式保持同媒体的关系，以及加强在认识和预防犯罪问题方面的出版工作。 </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7.</w:t>
      </w:r>
      <w:r w:rsidRPr="00A9068D">
        <w:rPr>
          <w:rFonts w:hint="eastAsia"/>
        </w:rPr>
        <w:tab/>
        <w:t>第七条：政治和公共生活——对第23号建议的答复</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7.1.　妇女在社会经济特征及在文莱社会中相应角色方面的变化应归因于自二十世纪七十年代以来、尤其是近十年出现的若干因素。第一个而且也是基本的因素就是女性的普遍教育水平改善了，从而使妇女在劳动大军中的参与率有了大幅度提高，承担起专业、技术、管理和行政工作。</w:t>
      </w:r>
    </w:p>
    <w:p w:rsidR="00B4109F" w:rsidRPr="00A9068D" w:rsidRDefault="00B4109F" w:rsidP="00B4109F">
      <w:pPr>
        <w:pStyle w:val="SingleTxt"/>
        <w:rPr>
          <w:rFonts w:hint="eastAsia"/>
        </w:rPr>
      </w:pPr>
      <w:r w:rsidRPr="00A9068D">
        <w:rPr>
          <w:rFonts w:hint="eastAsia"/>
        </w:rPr>
        <w:t xml:space="preserve">7.2.　女性普遍教育水平的改善使妇女在劳动大军中的参与率有了大幅度提高， 妇女承担专业、技术、管理和行政工作的比例从1971年仅有的20%上升到今天的59%。截至2011年4月，妇女在公务员队伍中占大约50.4%(24 710人)，在司级职位中占30.7%(表3.7和表3.8)。《2007-2012年文莱国家发展计划》强调必须促进妇女更积极地参与国家发展，要向妇女提供在公共和私营部门担任更高级别职位的机会，包括在决策者和立法者一级。 </w:t>
      </w:r>
    </w:p>
    <w:p w:rsidR="00B4109F" w:rsidRPr="00A9068D" w:rsidRDefault="00B4109F" w:rsidP="00B4109F">
      <w:pPr>
        <w:pStyle w:val="SingleTxt"/>
        <w:rPr>
          <w:rFonts w:hint="eastAsia"/>
        </w:rPr>
      </w:pPr>
      <w:r w:rsidRPr="00A9068D">
        <w:rPr>
          <w:rFonts w:hint="eastAsia"/>
        </w:rPr>
        <w:t xml:space="preserve">7.3.　妇女以种类繁多的身份提供服务，从企业家、律师、飞行员和消防员到担任公务员队伍中的重要职位。妇女在公共和私营部门中获得的充分就业机会使这一切成为可能。文莱妇女的就业已渗透到以男性为主的领域，例如工程、军队、消防队和警察部队，不一而足。 </w:t>
      </w:r>
    </w:p>
    <w:p w:rsidR="00B4109F" w:rsidRPr="00A9068D" w:rsidRDefault="00B4109F" w:rsidP="00B4109F">
      <w:pPr>
        <w:pStyle w:val="SingleTxt"/>
        <w:rPr>
          <w:rFonts w:hint="eastAsia"/>
        </w:rPr>
      </w:pPr>
      <w:r w:rsidRPr="00A9068D">
        <w:rPr>
          <w:rFonts w:hint="eastAsia"/>
        </w:rPr>
        <w:t>7.4.　目前有两名妇女担任部级职位，这在文莱达鲁萨兰国是首次。其中一人为总检察长，另一人担任副部长。这两位妇女还是国家立法院的成员。所有这一切都反映出对文莱妇女对文莱达鲁萨兰国社会经济发展和国家建设所作贡献的认可。</w:t>
      </w:r>
    </w:p>
    <w:p w:rsidR="00B4109F" w:rsidRPr="00A9068D" w:rsidRDefault="00B4109F" w:rsidP="00B4109F">
      <w:pPr>
        <w:pStyle w:val="SingleTxt"/>
        <w:rPr>
          <w:rFonts w:hint="eastAsia"/>
        </w:rPr>
      </w:pPr>
      <w:r w:rsidRPr="00A9068D">
        <w:rPr>
          <w:rFonts w:hint="eastAsia"/>
        </w:rPr>
        <w:t xml:space="preserve">7.5.　妇女还对决策进程作出了积极贡献，并在各行业中担任领导职务，例如法律、政治、金融和管理等行业。通过公务员系统包括通过宗教事务部，妇女一直并将继续被任命担任常务秘书、副常务秘书、审计长、总会计师、首席检察官、总干事、司长和副司长。4所大学中有2所大学的领导人是妇女。妇女还在各伊斯兰高等研究所和大学里担任行政领导职务。自1995年以来，妇女一直被任命担任检察官；自2003年以来，伊斯兰教法法院检察官的职务一直由妇女担任。这些事态发展确保妇女参与制订和执行政府政策；她们担任公职并履行各级政府的所有公务职能。 </w:t>
      </w:r>
    </w:p>
    <w:p w:rsidR="00B4109F" w:rsidRPr="00A9068D" w:rsidRDefault="00B4109F" w:rsidP="00B4109F">
      <w:pPr>
        <w:pStyle w:val="SingleTxt"/>
        <w:rPr>
          <w:rFonts w:hint="eastAsia"/>
        </w:rPr>
      </w:pPr>
      <w:r w:rsidRPr="00A9068D">
        <w:rPr>
          <w:rFonts w:hint="eastAsia"/>
        </w:rPr>
        <w:t>7.6.　妇女同男性一样获得了参与国家建设的一切机会，公共和私营部门都认可妇女的才华。在选举村领导人时，妇女享有同男性一样的投票权。</w:t>
      </w:r>
    </w:p>
    <w:p w:rsidR="00B4109F" w:rsidRPr="00A9068D" w:rsidRDefault="00B4109F" w:rsidP="00B4109F">
      <w:pPr>
        <w:pStyle w:val="SingleTxt"/>
        <w:rPr>
          <w:rFonts w:hint="eastAsia"/>
        </w:rPr>
      </w:pPr>
      <w:r w:rsidRPr="00A9068D">
        <w:rPr>
          <w:rFonts w:hint="eastAsia"/>
        </w:rPr>
        <w:t>7.7.　民间社会参与决策是通过文莱达鲁萨兰国妇女理事会的参与体现出来的。</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8.</w:t>
      </w:r>
      <w:r w:rsidRPr="00A9068D">
        <w:rPr>
          <w:rFonts w:hint="eastAsia"/>
        </w:rPr>
        <w:tab/>
        <w:t>第八条：国际一级的参与——关于第8号建议</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 xml:space="preserve">8.1.　在国家的社会经济发展中，妇女教育水平的改善使妇女在劳动大军中的参与率提高了。 </w:t>
      </w:r>
    </w:p>
    <w:p w:rsidR="00B4109F" w:rsidRPr="00A9068D" w:rsidRDefault="00B4109F" w:rsidP="00B4109F">
      <w:pPr>
        <w:pStyle w:val="SingleTxt"/>
        <w:rPr>
          <w:rFonts w:hint="eastAsia"/>
        </w:rPr>
      </w:pPr>
      <w:r w:rsidRPr="00A9068D">
        <w:rPr>
          <w:rFonts w:hint="eastAsia"/>
        </w:rPr>
        <w:t xml:space="preserve">8.2.　文莱达鲁萨兰国对妇女发展的承诺反映在以下方面：我们努力促进实现性别平等主流化和我们对《消除对妇女一切形式歧视公约》、《北京宣言和行动纲要》、《关于提高东盟区域妇女地位的东盟宣言》、《关于在东盟区域消除暴力侵害妇女行为的宣言》及千年发展目标尤其是促进性别平等和增强妇女权能目标所作的承诺。 </w:t>
      </w:r>
    </w:p>
    <w:p w:rsidR="00B4109F" w:rsidRPr="00A9068D" w:rsidRDefault="00B4109F" w:rsidP="00B4109F">
      <w:pPr>
        <w:pStyle w:val="SingleTxt"/>
        <w:rPr>
          <w:rFonts w:hint="eastAsia"/>
        </w:rPr>
      </w:pPr>
      <w:r w:rsidRPr="00A9068D">
        <w:rPr>
          <w:rFonts w:hint="eastAsia"/>
        </w:rPr>
        <w:t xml:space="preserve">8.3.　在这方面，妇女在生活的各个方面都获得了平等机会，包括代表政府和参与区域和国际组织所有领域的工作，而不仅仅是与性别相关的问题。 </w:t>
      </w:r>
    </w:p>
    <w:p w:rsidR="00B4109F" w:rsidRPr="00A9068D" w:rsidRDefault="00B4109F" w:rsidP="00B4109F">
      <w:pPr>
        <w:pStyle w:val="SingleTxt"/>
        <w:rPr>
          <w:rFonts w:hint="eastAsia"/>
        </w:rPr>
      </w:pPr>
      <w:r w:rsidRPr="00A9068D">
        <w:rPr>
          <w:rFonts w:hint="eastAsia"/>
        </w:rPr>
        <w:t xml:space="preserve">8.4.　除此之外，涉及妇女问题的私营部门和民间社会同样积极支持妇女参与国际论坛的活动。 </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9.</w:t>
      </w:r>
      <w:r w:rsidRPr="00A9068D">
        <w:rPr>
          <w:rFonts w:hint="eastAsia"/>
        </w:rPr>
        <w:tab/>
        <w:t>第九条：国籍——对第4号和第20号建议的答复</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9.1.　妇女同男性一样享有平等的公民权。妇女嫁给另一国公民不会自动影响相关她的国籍。丈夫改变国籍同样不影响妻子的国籍，她不会因此成为无国籍人或被迫接受丈夫的国籍。</w:t>
      </w:r>
    </w:p>
    <w:p w:rsidR="00B4109F" w:rsidRPr="00A9068D" w:rsidRDefault="00B4109F" w:rsidP="00B4109F">
      <w:pPr>
        <w:pStyle w:val="SingleTxt"/>
        <w:rPr>
          <w:rFonts w:hint="eastAsia"/>
        </w:rPr>
      </w:pPr>
      <w:r w:rsidRPr="00A9068D">
        <w:rPr>
          <w:rFonts w:hint="eastAsia"/>
        </w:rPr>
        <w:t>9.2.　关于第4号和第20号建议，《文莱国籍法》(第15章)允许子女的文莱籍父亲或文莱籍母亲可分别按照其第4节和第6节的规定获得其子女的国籍。《文莱国籍法》(第15章)第4节列明了可依据法律获得国籍的人员类别，第6节则规定了未成年人通过登记获取国籍的情况，即由身为文莱公民的父亲或母亲或监护人提出申请。因此，根据《国籍法》相关章节的规定，嫁给外国公民的女性公民的子女可申请获得文莱国籍。</w:t>
      </w:r>
    </w:p>
    <w:p w:rsidR="00B4109F" w:rsidRPr="00A9068D" w:rsidRDefault="00B4109F" w:rsidP="00B4109F">
      <w:pPr>
        <w:pStyle w:val="SingleTxt"/>
        <w:rPr>
          <w:rFonts w:hint="eastAsia"/>
        </w:rPr>
      </w:pPr>
      <w:r w:rsidRPr="00A9068D">
        <w:rPr>
          <w:rFonts w:hint="eastAsia"/>
        </w:rPr>
        <w:t xml:space="preserve">9.3.　文莱达鲁萨兰国对本条款是有保留的，因为文莱坚持单一国籍政策，不承认双重国籍。因此，女性公民的子女可以登记为文莱国民，也可以登记为其父亲国家的国民。 </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10.</w:t>
      </w:r>
      <w:r w:rsidRPr="00A9068D">
        <w:rPr>
          <w:rFonts w:hint="eastAsia"/>
        </w:rPr>
        <w:tab/>
        <w:t>第十条：教育(表2.1至表2.18)</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 xml:space="preserve">10.1.　普及教育始终是文莱达鲁萨兰国教育政策的一个基本目标。政府学校向公民免费提供各级教育，虽然也可以选择私立学校。政府为改善教育基础设施和提供各级优质教育而持续大量投资。同样也考虑到了城乡差别，并在过去几年中建造了更多小学，从而改善了全体人民获得优质教育的机会。 </w:t>
      </w:r>
    </w:p>
    <w:p w:rsidR="00B4109F" w:rsidRPr="00A9068D" w:rsidRDefault="00B4109F" w:rsidP="00B4109F">
      <w:pPr>
        <w:pStyle w:val="SingleTxt"/>
        <w:rPr>
          <w:rFonts w:hint="eastAsia"/>
        </w:rPr>
      </w:pPr>
      <w:r w:rsidRPr="00A9068D">
        <w:rPr>
          <w:rFonts w:hint="eastAsia"/>
        </w:rPr>
        <w:t xml:space="preserve">10.2.　9岁及以上女性的识字率已从1981年的73.3%上升到2001年的91.5%(表2.10)，而目前的估计识字率则达到94.9%。女孩的中等教育入学人数超过了男孩，在2004年，接受大学教育的女生比男生多32%。女性大学毕业生的人数越来越多应归功于我国本地的国立大学和海外的大学。在2007年，女性占毕业生总数的73%(表2.2和表2.5)。 </w:t>
      </w:r>
    </w:p>
    <w:p w:rsidR="00B4109F" w:rsidRPr="00A9068D" w:rsidRDefault="00B4109F" w:rsidP="00B4109F">
      <w:pPr>
        <w:pStyle w:val="SingleTxt"/>
        <w:rPr>
          <w:rFonts w:hint="eastAsia"/>
        </w:rPr>
      </w:pPr>
      <w:r w:rsidRPr="00A9068D">
        <w:rPr>
          <w:rFonts w:hint="eastAsia"/>
        </w:rPr>
        <w:t xml:space="preserve">10.3.　为应对在不断变化的世界中的未来挑战，政府描绘了“通过优质教育建立一个发达、和平和繁荣国家”的前景。教育系统在大力强调语文和算术的同时还力求在道德、体质、社会和美学观方面培养和武装我们的儿童，使他们具有正确的价值观、技能和性格，以成为能为国家作出积极贡献的具有责任感和活跃的高素质公民。在校学童还接触信息和通信技术，以促进发展创造力、独立学习能力和增强高层次的思维技能。 </w:t>
      </w:r>
    </w:p>
    <w:p w:rsidR="00B4109F" w:rsidRPr="00A9068D" w:rsidRDefault="00B4109F" w:rsidP="00B4109F">
      <w:pPr>
        <w:pStyle w:val="SingleTxt"/>
        <w:rPr>
          <w:rFonts w:hint="eastAsia"/>
        </w:rPr>
      </w:pPr>
      <w:r w:rsidRPr="00A9068D">
        <w:rPr>
          <w:rFonts w:hint="eastAsia"/>
        </w:rPr>
        <w:t xml:space="preserve">10.4.　教育部的教育政策包括： </w:t>
      </w:r>
    </w:p>
    <w:p w:rsidR="00B4109F" w:rsidRPr="00A9068D" w:rsidRDefault="00B4109F" w:rsidP="00B4109F">
      <w:pPr>
        <w:pStyle w:val="SingleTxt"/>
        <w:ind w:left="1695"/>
        <w:rPr>
          <w:rFonts w:hint="eastAsia"/>
        </w:rPr>
      </w:pPr>
      <w:r w:rsidRPr="00A9068D">
        <w:rPr>
          <w:rFonts w:hAnsi="SimSun" w:hint="eastAsia"/>
        </w:rPr>
        <w:t>㈠</w:t>
      </w:r>
      <w:r w:rsidRPr="00A9068D">
        <w:rPr>
          <w:rFonts w:hint="eastAsia"/>
        </w:rPr>
        <w:tab/>
        <w:t>在全国所有学校里提供均衡的课程并根据教育程度进行相应和统一的公共考试，包括对那些有特殊需求的人；</w:t>
      </w:r>
    </w:p>
    <w:p w:rsidR="00B4109F" w:rsidRPr="00A9068D" w:rsidRDefault="00B4109F" w:rsidP="00B4109F">
      <w:pPr>
        <w:pStyle w:val="SingleTxt"/>
        <w:ind w:left="1695"/>
        <w:rPr>
          <w:rFonts w:hint="eastAsia"/>
        </w:rPr>
      </w:pPr>
      <w:r w:rsidRPr="00A9068D">
        <w:rPr>
          <w:rFonts w:hAnsi="SimSun" w:hint="eastAsia"/>
        </w:rPr>
        <w:t>㈡</w:t>
      </w:r>
      <w:r w:rsidRPr="00A9068D">
        <w:rPr>
          <w:rFonts w:hAnsi="SimSun" w:hint="eastAsia"/>
        </w:rPr>
        <w:tab/>
      </w:r>
      <w:r w:rsidRPr="00A9068D">
        <w:rPr>
          <w:rFonts w:hint="eastAsia"/>
        </w:rPr>
        <w:t>提供用于开展数学、科学、技术及信息和通信技术教育的设施，以使学生掌握与不断变化的就业世界相关并必不可少的知识和技能；</w:t>
      </w:r>
    </w:p>
    <w:p w:rsidR="00B4109F" w:rsidRPr="00A9068D" w:rsidRDefault="00B4109F" w:rsidP="00B4109F">
      <w:pPr>
        <w:pStyle w:val="SingleTxt"/>
        <w:ind w:left="1695"/>
        <w:rPr>
          <w:rFonts w:hint="eastAsia"/>
        </w:rPr>
      </w:pPr>
      <w:r w:rsidRPr="00A9068D">
        <w:rPr>
          <w:rFonts w:hAnsi="SimSun" w:hint="eastAsia"/>
        </w:rPr>
        <w:t>㈢</w:t>
      </w:r>
      <w:r w:rsidRPr="00A9068D">
        <w:rPr>
          <w:rFonts w:hint="eastAsia"/>
        </w:rPr>
        <w:tab/>
        <w:t>按照国家哲学，以课外活动的方式提供自我发展及充实项目；</w:t>
      </w:r>
    </w:p>
    <w:p w:rsidR="00B4109F" w:rsidRPr="00A9068D" w:rsidRDefault="00B4109F" w:rsidP="00B4109F">
      <w:pPr>
        <w:pStyle w:val="SingleTxt"/>
        <w:ind w:left="1695"/>
        <w:rPr>
          <w:rFonts w:hint="eastAsia"/>
        </w:rPr>
      </w:pPr>
      <w:r w:rsidRPr="00A9068D">
        <w:rPr>
          <w:rFonts w:hAnsi="SimSun" w:hint="eastAsia"/>
        </w:rPr>
        <w:t>㈣</w:t>
      </w:r>
      <w:r w:rsidRPr="00A9068D">
        <w:rPr>
          <w:rFonts w:hint="eastAsia"/>
        </w:rPr>
        <w:tab/>
        <w:t>根据国家需要和具体情况，向具有相应资格和经验的人提供广泛的高等教育机会和选择；</w:t>
      </w:r>
    </w:p>
    <w:p w:rsidR="00B4109F" w:rsidRPr="00A9068D" w:rsidRDefault="00B4109F" w:rsidP="00B4109F">
      <w:pPr>
        <w:pStyle w:val="SingleTxt"/>
        <w:ind w:left="1695"/>
        <w:rPr>
          <w:rFonts w:hint="eastAsia"/>
        </w:rPr>
      </w:pPr>
      <w:r w:rsidRPr="00A9068D">
        <w:rPr>
          <w:rFonts w:hAnsi="SimSun" w:hint="eastAsia"/>
        </w:rPr>
        <w:t>㈤</w:t>
      </w:r>
      <w:r w:rsidRPr="00A9068D">
        <w:rPr>
          <w:rFonts w:hint="eastAsia"/>
        </w:rPr>
        <w:tab/>
        <w:t xml:space="preserve">提供尽可能好的教育基础设施，以满足国家的需要。 </w:t>
      </w:r>
    </w:p>
    <w:p w:rsidR="00B4109F" w:rsidRPr="00A9068D" w:rsidRDefault="00B4109F" w:rsidP="00B4109F">
      <w:pPr>
        <w:pStyle w:val="SingleTxt"/>
        <w:rPr>
          <w:rFonts w:hint="eastAsia"/>
        </w:rPr>
      </w:pPr>
      <w:r w:rsidRPr="00A9068D">
        <w:rPr>
          <w:rFonts w:hint="eastAsia"/>
        </w:rPr>
        <w:t>10.5.　《2007年义务教育令》确保6岁以上所有儿童的上学时间至少有9年。做不到这一点即属违反《义务教育令》的行为，父母双方都可能受到法律制裁。</w:t>
      </w:r>
    </w:p>
    <w:p w:rsidR="00B4109F" w:rsidRPr="00A9068D" w:rsidRDefault="00B4109F" w:rsidP="00B4109F">
      <w:pPr>
        <w:pStyle w:val="SingleTxt"/>
        <w:rPr>
          <w:rFonts w:hint="eastAsia"/>
        </w:rPr>
      </w:pPr>
      <w:r w:rsidRPr="00A9068D">
        <w:rPr>
          <w:rFonts w:hint="eastAsia"/>
        </w:rPr>
        <w:t xml:space="preserve">10.6.　文莱达鲁萨兰国的国家教育行动计划符合《达喀尔框架》和《宗甸全民教育宣言》，包括在教育中执行包容性教育政策及信息和通信技术战略。文莱达鲁萨兰国还在2007-2011年战略计划中通过了三大主题，即㈠ 优质教育；㈡ 英才教学；㈢ 专业、负责和高效组织。 </w:t>
      </w:r>
    </w:p>
    <w:p w:rsidR="00B4109F" w:rsidRPr="00A9068D" w:rsidRDefault="00B4109F" w:rsidP="00B4109F">
      <w:pPr>
        <w:pStyle w:val="SingleTxt"/>
        <w:rPr>
          <w:rFonts w:hint="eastAsia"/>
        </w:rPr>
      </w:pPr>
      <w:r w:rsidRPr="00A9068D">
        <w:rPr>
          <w:rFonts w:hint="eastAsia"/>
        </w:rPr>
        <w:t>10.7.　文莱达鲁萨兰国目前的《2007-2012年国家发展计划》和《文莱达鲁萨兰国2035年愿景》极为强调要建成一个具有良好教育和高技能的社会，其世界级教育体系的标志就是：促进终生学习。教育是八大发展战略中的一个战略，8.7%的发展资金用于教育，包括使教育部门的信息和通信技术基础设施现代化。每年，我国国内生产总值的17%用于教育。</w:t>
      </w:r>
    </w:p>
    <w:p w:rsidR="00B4109F" w:rsidRPr="00A9068D" w:rsidRDefault="00B4109F" w:rsidP="00B4109F">
      <w:pPr>
        <w:pStyle w:val="SingleTxt"/>
        <w:rPr>
          <w:rFonts w:hint="eastAsia"/>
        </w:rPr>
      </w:pPr>
      <w:r w:rsidRPr="00A9068D">
        <w:rPr>
          <w:rFonts w:hint="eastAsia"/>
        </w:rPr>
        <w:t>10.8.　最近，2009年全民教育发展指数显示，文莱达鲁萨兰国已接近实现四个最可量化的全民教育目标：普及初等教育、成人文化水平、性别均等和平等及优质教育。文莱达鲁萨兰国达到了0.972这个较高的教育发展指数，在129个国家中名列前36位。</w:t>
      </w:r>
    </w:p>
    <w:p w:rsidR="00B4109F" w:rsidRPr="00A9068D" w:rsidRDefault="00B4109F" w:rsidP="00B4109F">
      <w:pPr>
        <w:pStyle w:val="SingleTxt"/>
        <w:rPr>
          <w:rFonts w:hint="eastAsia"/>
        </w:rPr>
      </w:pPr>
      <w:r w:rsidRPr="00A9068D">
        <w:rPr>
          <w:rFonts w:hint="eastAsia"/>
        </w:rPr>
        <w:t>10.9.　除了这些举措外，政府一直在努力改善教育体系的质量，持续向公民提供免费的大中小学教育。政府还在建立适合教授二十一世纪技能和能力的新教育体系，称为“</w:t>
      </w:r>
      <w:r w:rsidRPr="00A9068D">
        <w:rPr>
          <w:rFonts w:ascii="Times New Roman"/>
        </w:rPr>
        <w:t>Sistem Pendidikan Negara Abad Ke</w:t>
      </w:r>
      <w:r w:rsidRPr="00A9068D">
        <w:rPr>
          <w:rFonts w:hint="eastAsia"/>
        </w:rPr>
        <w:t xml:space="preserve">-21”(简称：SPN21)；这是一个具有广泛基础的体系，可向学生提供多种渠道来获取再教育和高等教育学历，以及使学生具备在一个快速变化的世界中求生存所必需的相关技能。 </w:t>
      </w:r>
    </w:p>
    <w:p w:rsidR="00B4109F" w:rsidRPr="00A9068D" w:rsidRDefault="00B4109F" w:rsidP="00B4109F">
      <w:pPr>
        <w:pStyle w:val="SingleTxt"/>
        <w:rPr>
          <w:rFonts w:hint="eastAsia"/>
        </w:rPr>
      </w:pPr>
      <w:r w:rsidRPr="00A9068D">
        <w:rPr>
          <w:rFonts w:hint="eastAsia"/>
        </w:rPr>
        <w:t xml:space="preserve">10.10.　男生和女生都平等享有教育福利，包括每月的交通津贴及职业和高等教育机构的教育津贴。此外，弱势群体父母可为每一名子女申请月度教育津贴。这一福利不受每个家庭子女人数的限制。 </w:t>
      </w:r>
    </w:p>
    <w:p w:rsidR="00B4109F" w:rsidRPr="00A9068D" w:rsidRDefault="00B4109F" w:rsidP="00B4109F">
      <w:pPr>
        <w:pStyle w:val="SingleTxt"/>
        <w:rPr>
          <w:rFonts w:hint="eastAsia"/>
        </w:rPr>
      </w:pPr>
      <w:r w:rsidRPr="00A9068D">
        <w:rPr>
          <w:rFonts w:hint="eastAsia"/>
        </w:rPr>
        <w:t>10.11.　伊斯兰宗教教育列入了教育部的学校课程里。除此之外，还有宗教事务部的部属宗教学校(表2.8)。伊斯兰宗教知识从1年级教到11年级，12年级的学生也可选择A级的各种伊斯兰教课题。</w:t>
      </w:r>
    </w:p>
    <w:p w:rsidR="00B4109F" w:rsidRPr="00A9068D" w:rsidRDefault="00B4109F" w:rsidP="00B4109F">
      <w:pPr>
        <w:pStyle w:val="SingleTxt"/>
        <w:rPr>
          <w:rFonts w:hint="eastAsia"/>
        </w:rPr>
      </w:pPr>
      <w:r w:rsidRPr="00A9068D">
        <w:rPr>
          <w:rFonts w:hint="eastAsia"/>
        </w:rPr>
        <w:t xml:space="preserve">10.12.　奖学金及在职培训指标同样显示了妇女的平等参与，甚至是更多的参与。在2006年至2010年获准在本地参加在职培训的总共2 402名政府官员中，妇女占66.9%；在2006年至2010年送往国外接受在职培训的总共1 195名政府官员中有661人是女性，占55.3%。 </w:t>
      </w:r>
    </w:p>
    <w:p w:rsidR="00B4109F" w:rsidRPr="00A9068D" w:rsidRDefault="00B4109F" w:rsidP="00B4109F">
      <w:pPr>
        <w:pStyle w:val="SingleTxt"/>
        <w:rPr>
          <w:rFonts w:hint="eastAsia"/>
        </w:rPr>
      </w:pPr>
      <w:r w:rsidRPr="00A9068D">
        <w:rPr>
          <w:rFonts w:hint="eastAsia"/>
        </w:rPr>
        <w:t>10.13.　教育部于2012年1月2日开始实施一项援助计划；该计划按照既定标准向总共107名贫困学生提供青年招待所宿舍，以帮助他们取得教育成果。这些学生被安置在杜利·佩义兰·穆达·阿尔穆塔迪·比拉学院的青年招待所里。把他们安置在青年招待所的做法为他们开展正常社交活动提供了方便，有助于使这些学生在生活中获得成功，使他们能摆脱贫困，并过上更独立、自律和成功的生活。在青年招待所里，这些学生将按计划生活，包括补课和接受辅导服务。</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11.</w:t>
      </w:r>
      <w:r w:rsidRPr="00A9068D">
        <w:rPr>
          <w:rFonts w:hint="eastAsia"/>
        </w:rPr>
        <w:tab/>
        <w:t>第十一条：就业(表3.1至表3.8)</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11.1.　文莱达鲁萨兰国的最大雇主是通过12个部委进行运作的文莱达鲁萨兰国政府。文莱壳牌石油公司是第二大雇主。</w:t>
      </w:r>
    </w:p>
    <w:p w:rsidR="00B4109F" w:rsidRPr="00A9068D" w:rsidRDefault="00B4109F" w:rsidP="00B4109F">
      <w:pPr>
        <w:pStyle w:val="SingleTxt"/>
        <w:rPr>
          <w:rFonts w:hint="eastAsia"/>
        </w:rPr>
      </w:pPr>
      <w:r w:rsidRPr="00A9068D">
        <w:rPr>
          <w:rFonts w:hint="eastAsia"/>
        </w:rPr>
        <w:t>11.2.　女性教育水平的普遍改善使劳动妇女的人数从2004年的63 500人增加到2008年的70 600人。2008年妇女的劳动力参与率是56.7%(表3.1和表3.2)。</w:t>
      </w:r>
    </w:p>
    <w:p w:rsidR="00B4109F" w:rsidRPr="00A9068D" w:rsidRDefault="00B4109F" w:rsidP="00B4109F">
      <w:pPr>
        <w:pStyle w:val="SingleTxt"/>
        <w:rPr>
          <w:rFonts w:hint="eastAsia"/>
        </w:rPr>
      </w:pPr>
      <w:r w:rsidRPr="00A9068D">
        <w:rPr>
          <w:rFonts w:hint="eastAsia"/>
        </w:rPr>
        <w:t>11.3.　2008年的统计数字还显示，妇女在劳动力中占39.4%。从1991年到2001年，从事经济活动妇女的年均增长率是5.5%，高于女性工作年龄人口的增长率。以下情况就明显说明了这一点：在1991年至2001年期间从事经济活动的妇女人数年均增加7.9%，比女性工作年龄人口增长率高出一倍。进入原先以男性为主的领域的妇女人数同样在稳定增加(表3.4)。</w:t>
      </w:r>
    </w:p>
    <w:p w:rsidR="00B4109F" w:rsidRPr="00A9068D" w:rsidRDefault="00B4109F" w:rsidP="00B4109F">
      <w:pPr>
        <w:pStyle w:val="SingleTxt"/>
        <w:rPr>
          <w:rFonts w:hint="eastAsia"/>
        </w:rPr>
      </w:pPr>
      <w:r w:rsidRPr="00A9068D">
        <w:rPr>
          <w:rFonts w:hint="eastAsia"/>
        </w:rPr>
        <w:t>11.4.　妇女不受性别歧视；只要她们具备与公开招聘的职位相关的资格，她们就有同男性一样的工作机会和平等权利。她们获得同男性一样的报酬，工作时间长度也一样。</w:t>
      </w:r>
    </w:p>
    <w:p w:rsidR="00B4109F" w:rsidRPr="00A9068D" w:rsidRDefault="00B4109F" w:rsidP="00B4109F">
      <w:pPr>
        <w:pStyle w:val="SingleTxt"/>
        <w:rPr>
          <w:rFonts w:hint="eastAsia"/>
        </w:rPr>
      </w:pPr>
      <w:r w:rsidRPr="00A9068D">
        <w:rPr>
          <w:rFonts w:hint="eastAsia"/>
        </w:rPr>
        <w:t>11.5.　《2007-2012年文莱达鲁萨兰国国家发展计划》规定，还将向妇女提供担任公、私部门更高级别职位的机会。该计划强调，必须在工作场所提供儿童保育服务和托儿所设施，以便为妇女就业提供便利，并呼吁提供特别资金用于增强妇女在业务需求方面的发展。</w:t>
      </w:r>
    </w:p>
    <w:p w:rsidR="00B4109F" w:rsidRPr="00A9068D" w:rsidRDefault="00B4109F" w:rsidP="00B4109F">
      <w:pPr>
        <w:pStyle w:val="SingleTxt"/>
        <w:rPr>
          <w:rFonts w:hint="eastAsia"/>
        </w:rPr>
      </w:pPr>
      <w:r w:rsidRPr="00A9068D">
        <w:rPr>
          <w:rFonts w:hint="eastAsia"/>
        </w:rPr>
        <w:t xml:space="preserve">11.6.　《2009年就业令》第十部分对保护工作场所的妇女作出了规定，包括妇女休产假，同时还对与妇女就业有关的条件作出了个。《就业令》列出了分娩期孕妇所享有的产假福利，包括休息、工资及禁止在产假期间遭解雇。 </w:t>
      </w:r>
    </w:p>
    <w:p w:rsidR="00B4109F" w:rsidRPr="00A9068D" w:rsidRDefault="00B4109F" w:rsidP="00B4109F">
      <w:pPr>
        <w:pStyle w:val="SingleTxt"/>
        <w:rPr>
          <w:rFonts w:hint="eastAsia"/>
        </w:rPr>
      </w:pPr>
      <w:r w:rsidRPr="00A9068D">
        <w:rPr>
          <w:rFonts w:hint="eastAsia"/>
        </w:rPr>
        <w:t>11.7.　在雇员怀孕时，主治产科医生或专业保健医生可就任何特殊要求提出建议，以保护产妇和未出生的婴儿，例如接受适当的疫苗接种、脱离有害工作(在工作时不接触有害化学品和不身处有传染病的环境)。</w:t>
      </w:r>
    </w:p>
    <w:p w:rsidR="00B4109F" w:rsidRPr="00A9068D" w:rsidRDefault="00B4109F" w:rsidP="00B4109F">
      <w:pPr>
        <w:pStyle w:val="SingleTxt"/>
        <w:rPr>
          <w:rFonts w:hint="eastAsia"/>
        </w:rPr>
      </w:pPr>
      <w:r w:rsidRPr="00A9068D">
        <w:rPr>
          <w:rFonts w:hint="eastAsia"/>
        </w:rPr>
        <w:t xml:space="preserve">11.8.　目前正在提出关于职业健康和安全的立法提案，其中将包括雇主确保为所有雇员提供安全工作环境的责任。 </w:t>
      </w:r>
    </w:p>
    <w:p w:rsidR="00B4109F" w:rsidRPr="00A9068D" w:rsidRDefault="00B4109F" w:rsidP="00B4109F">
      <w:pPr>
        <w:pStyle w:val="SingleTxt"/>
        <w:rPr>
          <w:rFonts w:hint="eastAsia"/>
        </w:rPr>
      </w:pPr>
      <w:r w:rsidRPr="00A9068D">
        <w:rPr>
          <w:rFonts w:hint="eastAsia"/>
        </w:rPr>
        <w:t>11.9.　政府已经强制执行了称为《2011年产假条例》的新法规，作为协调产妇产前产后需求及健康利益的措施。根据该法规，公务员系统中女性官员和女性工作人员所享有的产假从56天增加到105天。《2011年产假条例》规定的特权享受范围还扩及私营部门的雇员。</w:t>
      </w:r>
    </w:p>
    <w:p w:rsidR="00B4109F" w:rsidRPr="00A9068D" w:rsidRDefault="00B4109F" w:rsidP="00B4109F">
      <w:pPr>
        <w:pStyle w:val="SingleTxt"/>
        <w:rPr>
          <w:rFonts w:hint="eastAsia"/>
        </w:rPr>
      </w:pPr>
      <w:r w:rsidRPr="00A9068D">
        <w:rPr>
          <w:rFonts w:hint="eastAsia"/>
        </w:rPr>
        <w:t>11.10.　政府于2009年开始就保障妇女在工作场所的平等机会和待遇权采取了步骤。政府取消了关于逐月雇用妇女的政策。现在女大学毕业生和非大学毕业生都可获得永久雇用机会。这种做法不仅确保妇女的工作保障，还确保她们享有公务员系统中的各种薪酬和福利，例如休假旅费津贴和教育津贴。</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11.11.</w:t>
      </w:r>
      <w:r w:rsidRPr="00A9068D">
        <w:rPr>
          <w:rFonts w:hint="eastAsia"/>
        </w:rPr>
        <w:tab/>
        <w:t>同酬</w:t>
      </w:r>
      <w:r w:rsidRPr="00A9068D">
        <w:rPr>
          <w:rFonts w:ascii="Times New Roman" w:hint="eastAsia"/>
        </w:rPr>
        <w:t>——</w:t>
      </w:r>
      <w:r w:rsidRPr="00A9068D">
        <w:rPr>
          <w:rFonts w:hint="eastAsia"/>
        </w:rPr>
        <w:t>对第13号建议的答复</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11.11.1.　妇女的工资同男性的工资处于相同水平。文莱达鲁萨兰国已颁布的关于就业问题的所有法律和法规都规定男女享有平等机会和权利，其中包括下列法规：</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2009年就业令</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工人补偿法(第74章)</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工会法(第128章)</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2004年就业机构令</w:t>
      </w:r>
    </w:p>
    <w:p w:rsidR="00B4109F" w:rsidRPr="00A9068D" w:rsidRDefault="00B4109F" w:rsidP="00B4109F">
      <w:pPr>
        <w:pStyle w:val="SingleTxt"/>
        <w:rPr>
          <w:rFonts w:hint="eastAsia"/>
        </w:rPr>
      </w:pPr>
      <w:r w:rsidRPr="00A9068D">
        <w:rPr>
          <w:rFonts w:hint="eastAsia"/>
        </w:rPr>
        <w:t>11.11.2.　从2012年1月1日开始，在公务员系统中的妇女有资格享有各种福利。这些福利包括公务员休假旅费津贴和教育津贴。有资格获得这类津贴的官员可为自己及其合格家庭成员提出申请。</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12</w:t>
      </w:r>
      <w:r w:rsidRPr="00A9068D">
        <w:t>.</w:t>
      </w:r>
      <w:r w:rsidRPr="00A9068D">
        <w:tab/>
      </w:r>
      <w:r w:rsidRPr="00A9068D">
        <w:rPr>
          <w:rFonts w:hint="eastAsia"/>
        </w:rPr>
        <w:t>第十二条：保健(表4.1-4.6)——回应建议24</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12.1</w:t>
      </w:r>
      <w:r w:rsidRPr="00A9068D">
        <w:t xml:space="preserve">. </w:t>
      </w:r>
      <w:r w:rsidRPr="00A9068D">
        <w:rPr>
          <w:rFonts w:hint="eastAsia"/>
        </w:rPr>
        <w:t>提供全民医疗保健系统是文莱达鲁萨兰国的优先工作。全国基本医疗卫生服务十分方便，包括向农村地区提供飞行医疗服务。公共部门卫生保健向所有公民和永久居民免费提供，非公民也负担得起。所有孕妇和儿童，不分国籍</w:t>
      </w:r>
      <w:r w:rsidRPr="00A9068D">
        <w:t>，</w:t>
      </w:r>
      <w:r w:rsidRPr="00A9068D">
        <w:rPr>
          <w:rFonts w:hint="eastAsia"/>
        </w:rPr>
        <w:t>都免费获得相应的保健服务。2007年，共有393名医生和81名牙医注册开业。有41名药剂师和2</w:t>
      </w:r>
      <w:r w:rsidRPr="00A9068D">
        <w:t xml:space="preserve"> </w:t>
      </w:r>
      <w:r w:rsidRPr="00A9068D">
        <w:rPr>
          <w:rFonts w:hint="eastAsia"/>
        </w:rPr>
        <w:t>006名护士。政府医院的病床总数为923个，其中191个在妇产科病房(表4.1-4.2)。</w:t>
      </w:r>
    </w:p>
    <w:p w:rsidR="00B4109F" w:rsidRPr="00A9068D" w:rsidRDefault="00B4109F" w:rsidP="00B4109F">
      <w:pPr>
        <w:pStyle w:val="SingleTxt"/>
        <w:rPr>
          <w:rFonts w:hint="eastAsia"/>
        </w:rPr>
      </w:pPr>
      <w:r w:rsidRPr="00A9068D">
        <w:rPr>
          <w:rFonts w:hint="eastAsia"/>
        </w:rPr>
        <w:t>12.2</w:t>
      </w:r>
      <w:r w:rsidRPr="00A9068D">
        <w:t xml:space="preserve">. </w:t>
      </w:r>
      <w:r w:rsidRPr="00A9068D">
        <w:rPr>
          <w:rFonts w:hint="eastAsia"/>
        </w:rPr>
        <w:t>卫生部于2000年6月推出了(2000-2010年)全国医疗保健计划，遵循以下四项原则：</w:t>
      </w:r>
    </w:p>
    <w:p w:rsidR="00B4109F" w:rsidRPr="00A9068D" w:rsidRDefault="00B4109F" w:rsidP="00B4109F">
      <w:pPr>
        <w:pStyle w:val="SingleTxt"/>
        <w:rPr>
          <w:rFonts w:hAnsi="SimSun"/>
        </w:rPr>
      </w:pPr>
      <w:r w:rsidRPr="00A9068D">
        <w:rPr>
          <w:rFonts w:hAnsi="SimSun"/>
        </w:rPr>
        <w:tab/>
      </w:r>
      <w:r w:rsidRPr="00A9068D">
        <w:rPr>
          <w:rFonts w:hAnsi="SimSun" w:hint="eastAsia"/>
        </w:rPr>
        <w:t>㈠</w:t>
      </w:r>
      <w:r w:rsidRPr="00A9068D">
        <w:rPr>
          <w:rFonts w:hAnsi="SimSun"/>
        </w:rPr>
        <w:tab/>
      </w:r>
      <w:r w:rsidRPr="00A9068D">
        <w:rPr>
          <w:rFonts w:hint="eastAsia"/>
        </w:rPr>
        <w:t>确保人人获得更好的医疗保健；</w:t>
      </w:r>
    </w:p>
    <w:p w:rsidR="00B4109F" w:rsidRPr="00A9068D" w:rsidRDefault="00B4109F" w:rsidP="00B4109F">
      <w:pPr>
        <w:pStyle w:val="SingleTxt"/>
        <w:rPr>
          <w:rFonts w:hAnsi="SimSun"/>
        </w:rPr>
      </w:pPr>
      <w:r w:rsidRPr="00A9068D">
        <w:rPr>
          <w:rFonts w:hAnsi="SimSun"/>
        </w:rPr>
        <w:tab/>
      </w:r>
      <w:r w:rsidRPr="00A9068D">
        <w:rPr>
          <w:rFonts w:hAnsi="SimSun" w:hint="eastAsia"/>
        </w:rPr>
        <w:t>㈡</w:t>
      </w:r>
      <w:r w:rsidRPr="00A9068D">
        <w:rPr>
          <w:rFonts w:hAnsi="SimSun" w:hint="eastAsia"/>
        </w:rPr>
        <w:tab/>
      </w:r>
      <w:r w:rsidRPr="00A9068D">
        <w:rPr>
          <w:rFonts w:hint="eastAsia"/>
        </w:rPr>
        <w:t>使人们能够公平地获得全面的健康服务；</w:t>
      </w:r>
    </w:p>
    <w:p w:rsidR="00B4109F" w:rsidRPr="00A9068D" w:rsidRDefault="00B4109F" w:rsidP="00B4109F">
      <w:pPr>
        <w:pStyle w:val="SingleTxt"/>
        <w:ind w:left="1695"/>
        <w:rPr>
          <w:rFonts w:hAnsi="SimSun"/>
        </w:rPr>
      </w:pPr>
      <w:r w:rsidRPr="00A9068D">
        <w:rPr>
          <w:rFonts w:hAnsi="SimSun" w:hint="eastAsia"/>
        </w:rPr>
        <w:t>㈢</w:t>
      </w:r>
      <w:r w:rsidRPr="00A9068D">
        <w:rPr>
          <w:rFonts w:hAnsi="SimSun" w:hint="eastAsia"/>
        </w:rPr>
        <w:tab/>
        <w:t>在共同为所有人提供高效和有效的保健服务的概念方面，</w:t>
      </w:r>
      <w:r w:rsidRPr="00A9068D">
        <w:rPr>
          <w:rFonts w:hint="eastAsia"/>
        </w:rPr>
        <w:t>促进伙伴关系和公众参与；以及</w:t>
      </w:r>
    </w:p>
    <w:p w:rsidR="00B4109F" w:rsidRPr="00A9068D" w:rsidRDefault="00B4109F" w:rsidP="00B4109F">
      <w:pPr>
        <w:pStyle w:val="SingleTxt"/>
        <w:ind w:left="1695"/>
        <w:rPr>
          <w:rFonts w:hAnsi="SimSun"/>
        </w:rPr>
      </w:pPr>
      <w:r w:rsidRPr="00A9068D">
        <w:rPr>
          <w:rFonts w:hAnsi="SimSun" w:hint="eastAsia"/>
        </w:rPr>
        <w:t>㈣</w:t>
      </w:r>
      <w:r w:rsidRPr="00A9068D">
        <w:rPr>
          <w:rFonts w:hAnsi="SimSun" w:hint="eastAsia"/>
        </w:rPr>
        <w:tab/>
      </w:r>
      <w:r w:rsidRPr="00A9068D">
        <w:rPr>
          <w:rFonts w:hint="eastAsia"/>
        </w:rPr>
        <w:t>确</w:t>
      </w:r>
      <w:r w:rsidRPr="00A9068D">
        <w:rPr>
          <w:rFonts w:hint="eastAsia"/>
          <w:spacing w:val="-6"/>
        </w:rPr>
        <w:t>保在卫生部体制能力和财政资源范畴内，医疗卫生服务体系是可持续的。</w:t>
      </w:r>
    </w:p>
    <w:p w:rsidR="00B4109F" w:rsidRPr="00A9068D" w:rsidRDefault="00B4109F" w:rsidP="00B4109F">
      <w:pPr>
        <w:pStyle w:val="SingleTxt"/>
        <w:rPr>
          <w:rFonts w:hint="eastAsia"/>
        </w:rPr>
      </w:pPr>
      <w:r w:rsidRPr="00A9068D">
        <w:rPr>
          <w:rFonts w:hint="eastAsia"/>
        </w:rPr>
        <w:t>12.3</w:t>
      </w:r>
      <w:r w:rsidRPr="00A9068D">
        <w:t xml:space="preserve">. </w:t>
      </w:r>
      <w:r w:rsidRPr="00A9068D">
        <w:rPr>
          <w:rFonts w:hint="eastAsia"/>
        </w:rPr>
        <w:t>卫生部的新愿景是2035年愿景——“共同创建健康国家”。五大战略主题确定为主要优先事项，即：</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强调卓越服务的全面医疗保健系统；</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全国支持和采用健康的生活方式；</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通过资源优化、创新、追求卓越，达到可持续；</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确保人人受到保护的有效政策和法规；</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透明和主动积极的治理。</w:t>
      </w:r>
    </w:p>
    <w:p w:rsidR="00B4109F" w:rsidRPr="00A9068D" w:rsidRDefault="00B4109F" w:rsidP="00B4109F">
      <w:pPr>
        <w:pStyle w:val="SingleTxt"/>
        <w:rPr>
          <w:rFonts w:hint="eastAsia"/>
        </w:rPr>
      </w:pPr>
      <w:r w:rsidRPr="00A9068D">
        <w:rPr>
          <w:rFonts w:hint="eastAsia"/>
        </w:rPr>
        <w:t>12.4</w:t>
      </w:r>
      <w:r w:rsidRPr="00A9068D">
        <w:t xml:space="preserve">. </w:t>
      </w:r>
      <w:r w:rsidRPr="00A9068D">
        <w:rPr>
          <w:rFonts w:hint="eastAsia"/>
        </w:rPr>
        <w:t>因为认识到需要推广积极的健康措施，成立了多部门委员会。全国促进健康委员会力求通过社区参与和部门间协作，提高公众对这些问题的认识，拟定战略，改变公众行为，采纳健康的生活方式。委员会确定了7个优先行动领域：营养、食品安全、烟草控制、心理健康、体育活动、健康环境/场合、妇女健康。这些重点得到2008年11月推出的健康促进中心活动的推动。其他健康促进活动包括“健康之乡”项目，在村庄开展健康教育活动，开办促进健康学校项目，和为公务员开办综合健康检查与健康促进方案。</w:t>
      </w:r>
    </w:p>
    <w:p w:rsidR="00B4109F" w:rsidRPr="00A9068D" w:rsidRDefault="00B4109F" w:rsidP="00B4109F">
      <w:pPr>
        <w:pStyle w:val="SingleTxt"/>
        <w:rPr>
          <w:rFonts w:hint="eastAsia"/>
        </w:rPr>
      </w:pPr>
      <w:r w:rsidRPr="00A9068D">
        <w:rPr>
          <w:rFonts w:hint="eastAsia"/>
        </w:rPr>
        <w:t>12.5</w:t>
      </w:r>
      <w:r w:rsidRPr="00A9068D">
        <w:t xml:space="preserve">. </w:t>
      </w:r>
      <w:r w:rsidRPr="00A9068D">
        <w:rPr>
          <w:rFonts w:hint="eastAsia"/>
          <w:spacing w:val="-4"/>
        </w:rPr>
        <w:t>因为认识到需要设立全面行动框架，解决当前的重点健康问题，2011-2015</w:t>
      </w:r>
      <w:r w:rsidRPr="00A9068D">
        <w:rPr>
          <w:rFonts w:hint="eastAsia"/>
        </w:rPr>
        <w:t>年促进保健蓝图已于2011年4月20日推出。蓝图有四个战略目标，即：</w:t>
      </w:r>
    </w:p>
    <w:p w:rsidR="00B4109F" w:rsidRPr="00A9068D" w:rsidRDefault="00B4109F" w:rsidP="00B4109F">
      <w:pPr>
        <w:pStyle w:val="SingleTxt"/>
        <w:ind w:left="1695"/>
        <w:rPr>
          <w:rFonts w:hAnsi="SimSun"/>
        </w:rPr>
      </w:pPr>
      <w:r w:rsidRPr="00A9068D">
        <w:rPr>
          <w:rFonts w:hAnsi="SimSun" w:hint="eastAsia"/>
        </w:rPr>
        <w:t>㈠</w:t>
      </w:r>
      <w:r w:rsidRPr="00A9068D">
        <w:rPr>
          <w:rFonts w:hAnsi="SimSun"/>
        </w:rPr>
        <w:tab/>
      </w:r>
      <w:r w:rsidRPr="00A9068D">
        <w:rPr>
          <w:rFonts w:hint="eastAsia"/>
        </w:rPr>
        <w:t>建立加强政府各部门政策中的保健方面，把有关公共政策更密切地包括健康和福祉成果；</w:t>
      </w:r>
    </w:p>
    <w:p w:rsidR="00B4109F" w:rsidRPr="00A9068D" w:rsidRDefault="00B4109F" w:rsidP="00B4109F">
      <w:pPr>
        <w:pStyle w:val="SingleTxt"/>
        <w:ind w:left="1695"/>
        <w:rPr>
          <w:rFonts w:hAnsi="SimSun"/>
        </w:rPr>
      </w:pPr>
      <w:r w:rsidRPr="00A9068D">
        <w:rPr>
          <w:rFonts w:hAnsi="SimSun" w:hint="eastAsia"/>
        </w:rPr>
        <w:t>㈡</w:t>
      </w:r>
      <w:r w:rsidRPr="00A9068D">
        <w:rPr>
          <w:rFonts w:hAnsi="SimSun"/>
        </w:rPr>
        <w:tab/>
      </w:r>
      <w:r w:rsidRPr="00A9068D">
        <w:rPr>
          <w:rFonts w:hint="eastAsia"/>
        </w:rPr>
        <w:t>发展高效、高质量和创新的保健促进方案，特别是应对非传染性疾病的危险因素；</w:t>
      </w:r>
    </w:p>
    <w:p w:rsidR="00B4109F" w:rsidRPr="00A9068D" w:rsidRDefault="00B4109F" w:rsidP="00B4109F">
      <w:pPr>
        <w:pStyle w:val="SingleTxt"/>
        <w:ind w:left="1695"/>
        <w:rPr>
          <w:rFonts w:hAnsi="SimSun"/>
        </w:rPr>
      </w:pPr>
      <w:r w:rsidRPr="00A9068D">
        <w:rPr>
          <w:rFonts w:hAnsi="SimSun" w:hint="eastAsia"/>
        </w:rPr>
        <w:t>㈢</w:t>
      </w:r>
      <w:r w:rsidRPr="00A9068D">
        <w:rPr>
          <w:rFonts w:hAnsi="SimSun"/>
        </w:rPr>
        <w:tab/>
      </w:r>
      <w:r w:rsidRPr="00A9068D">
        <w:rPr>
          <w:rFonts w:hint="eastAsia"/>
        </w:rPr>
        <w:t>加强政府机构、非政府组织、私营部门、民间社会和社区间协作和伙伴关系，实施具体举措；</w:t>
      </w:r>
    </w:p>
    <w:p w:rsidR="00B4109F" w:rsidRPr="00A9068D" w:rsidRDefault="00B4109F" w:rsidP="00B4109F">
      <w:pPr>
        <w:pStyle w:val="SingleTxt"/>
        <w:ind w:left="1695"/>
        <w:rPr>
          <w:rFonts w:hAnsi="SimSun"/>
        </w:rPr>
      </w:pPr>
      <w:r w:rsidRPr="00A9068D">
        <w:rPr>
          <w:rFonts w:hAnsi="SimSun" w:hint="eastAsia"/>
        </w:rPr>
        <w:t>㈣</w:t>
      </w:r>
      <w:r w:rsidRPr="00A9068D">
        <w:rPr>
          <w:rFonts w:hAnsi="SimSun"/>
        </w:rPr>
        <w:tab/>
      </w:r>
      <w:r w:rsidRPr="00A9068D">
        <w:rPr>
          <w:rFonts w:hint="eastAsia"/>
        </w:rPr>
        <w:t>发展和提高保健促进工作中的技能和能力。</w:t>
      </w:r>
    </w:p>
    <w:p w:rsidR="00B4109F" w:rsidRPr="00A9068D" w:rsidRDefault="00B4109F" w:rsidP="00B4109F">
      <w:pPr>
        <w:pStyle w:val="SingleTxt"/>
        <w:rPr>
          <w:rFonts w:hint="eastAsia"/>
        </w:rPr>
      </w:pPr>
      <w:r w:rsidRPr="00A9068D">
        <w:rPr>
          <w:rFonts w:hint="eastAsia"/>
        </w:rPr>
        <w:t>12.6</w:t>
      </w:r>
      <w:r w:rsidRPr="00A9068D">
        <w:t xml:space="preserve">. </w:t>
      </w:r>
      <w:r w:rsidRPr="00A9068D">
        <w:rPr>
          <w:rFonts w:hint="eastAsia"/>
        </w:rPr>
        <w:t>2011年7月10日，推出了“文莱全国体育锻炼指南”，它作为一项政策文件，力求提高全国人口的体育活动水平。</w:t>
      </w:r>
    </w:p>
    <w:p w:rsidR="00B4109F" w:rsidRPr="00A9068D" w:rsidRDefault="00B4109F" w:rsidP="00B4109F">
      <w:pPr>
        <w:pStyle w:val="SingleTxt"/>
        <w:rPr>
          <w:rFonts w:hint="eastAsia"/>
        </w:rPr>
      </w:pPr>
      <w:r w:rsidRPr="00A9068D">
        <w:rPr>
          <w:rFonts w:hint="eastAsia"/>
        </w:rPr>
        <w:t>12.7</w:t>
      </w:r>
      <w:r w:rsidRPr="00A9068D">
        <w:t xml:space="preserve">. </w:t>
      </w:r>
      <w:r w:rsidRPr="00A9068D">
        <w:rPr>
          <w:rFonts w:hint="eastAsia"/>
        </w:rPr>
        <w:t>在联合国千年发展目标方面，文莱取得了显着进展。它被列为早期实现千年发展目标的国家之一，其中包括大多数的健康目标，五岁以下儿童、围产期和婴儿死亡率，以及产妇死亡率明显下降。上述指标的提高得益于可获得的保健服务标准不断提高，人民生活水平有所提高、个人卫生和环境卫生均得到了改善，教育水平和识字率得到了提升，妇女被赋予的权力也越来越多。这一成就还应归功于一项全面的国家儿童免疫计划，所有儿童均可免费接种。</w:t>
      </w:r>
    </w:p>
    <w:p w:rsidR="00B4109F" w:rsidRPr="00A9068D" w:rsidRDefault="00B4109F" w:rsidP="00B4109F">
      <w:pPr>
        <w:pStyle w:val="SingleTxt"/>
        <w:rPr>
          <w:rFonts w:hint="eastAsia"/>
        </w:rPr>
      </w:pPr>
      <w:r w:rsidRPr="00A9068D">
        <w:rPr>
          <w:rFonts w:hint="eastAsia"/>
        </w:rPr>
        <w:t>12.8</w:t>
      </w:r>
      <w:r w:rsidRPr="00A9068D">
        <w:t xml:space="preserve">. </w:t>
      </w:r>
      <w:r w:rsidRPr="00A9068D">
        <w:rPr>
          <w:rFonts w:hint="eastAsia"/>
        </w:rPr>
        <w:t>2008年的指标包括以下内容：(表4.3和4.5)</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妇女出生时预期寿命为79.8岁，男子为76</w:t>
      </w:r>
      <w:r w:rsidRPr="00A9068D">
        <w:t>.6</w:t>
      </w:r>
      <w:r w:rsidRPr="00A9068D">
        <w:rPr>
          <w:rFonts w:hint="eastAsia"/>
        </w:rPr>
        <w:t>岁</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孕产妇死亡率为每10万活产0.0</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婴儿死亡率为每千名活产婴儿7名</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5岁以下儿童死亡率为每千名活产儿9.5名</w:t>
      </w:r>
    </w:p>
    <w:p w:rsidR="00B4109F" w:rsidRPr="00A9068D" w:rsidRDefault="00B4109F" w:rsidP="00B4109F">
      <w:pPr>
        <w:pStyle w:val="SingleTxt"/>
        <w:ind w:left="2126" w:hanging="431"/>
        <w:rPr>
          <w:rFonts w:hint="eastAsia"/>
        </w:rPr>
      </w:pPr>
      <w:r w:rsidRPr="00A9068D">
        <w:rPr>
          <w:rFonts w:hint="eastAsia"/>
        </w:rPr>
        <w:sym w:font="Symbol" w:char="F0B7"/>
      </w:r>
      <w:r w:rsidRPr="00A9068D">
        <w:tab/>
      </w:r>
      <w:r w:rsidRPr="00A9068D">
        <w:rPr>
          <w:rFonts w:hint="eastAsia"/>
        </w:rPr>
        <w:t>总生育率是每名妇女生育1.7，但公民生育率为2.5</w:t>
      </w:r>
    </w:p>
    <w:p w:rsidR="00B4109F" w:rsidRPr="00A9068D" w:rsidRDefault="00B4109F" w:rsidP="00B4109F">
      <w:pPr>
        <w:pStyle w:val="SingleTxt"/>
        <w:rPr>
          <w:rFonts w:hint="eastAsia"/>
        </w:rPr>
      </w:pPr>
      <w:r w:rsidRPr="00A9068D">
        <w:rPr>
          <w:rFonts w:hint="eastAsia"/>
        </w:rPr>
        <w:t>12.9</w:t>
      </w:r>
      <w:r w:rsidRPr="00A9068D">
        <w:t xml:space="preserve">. </w:t>
      </w:r>
      <w:r w:rsidRPr="00A9068D">
        <w:rPr>
          <w:rFonts w:hint="eastAsia"/>
          <w:spacing w:val="-2"/>
        </w:rPr>
        <w:t>文莱继续致力于防治艾滋病毒和艾滋病，并在防治工作方面保持警惕。国内艾滋病发病率仍处于较低水平。除卫生部作出努力之外，文莱的非政府机构</w:t>
      </w:r>
      <w:r w:rsidRPr="00A9068D">
        <w:rPr>
          <w:rFonts w:hint="eastAsia"/>
        </w:rPr>
        <w:t>——艾滋病理事会也积极参与专门针对青少年和妇女的宣传教育方案(表4.4)。</w:t>
      </w:r>
    </w:p>
    <w:p w:rsidR="00B4109F" w:rsidRPr="00A9068D" w:rsidRDefault="00B4109F" w:rsidP="00B4109F">
      <w:pPr>
        <w:pStyle w:val="SingleTxt"/>
        <w:rPr>
          <w:rFonts w:hint="eastAsia"/>
        </w:rPr>
      </w:pPr>
      <w:r w:rsidRPr="00A9068D">
        <w:rPr>
          <w:rFonts w:hint="eastAsia"/>
        </w:rPr>
        <w:t>12.10</w:t>
      </w:r>
      <w:r w:rsidRPr="00A9068D">
        <w:t xml:space="preserve">. </w:t>
      </w:r>
      <w:r w:rsidRPr="00A9068D">
        <w:rPr>
          <w:rFonts w:hint="eastAsia"/>
        </w:rPr>
        <w:t>过去15年，结核病发病率没有增加，结核病死亡率非常低。文莱达鲁萨兰国政府全力确保抗结核药物和卡介苗的不间断供应和可用性。1987年，世界卫生组织宣布文莱达鲁萨兰国“无疟疾”；2000年，宣布文莱达鲁萨兰国“无小儿麻痹症”。</w:t>
      </w:r>
    </w:p>
    <w:p w:rsidR="00B4109F" w:rsidRPr="00A9068D" w:rsidRDefault="00B4109F" w:rsidP="00B4109F">
      <w:pPr>
        <w:pStyle w:val="SingleTxt"/>
        <w:rPr>
          <w:rFonts w:hint="eastAsia"/>
        </w:rPr>
      </w:pPr>
      <w:r w:rsidRPr="00A9068D">
        <w:rPr>
          <w:rFonts w:hint="eastAsia"/>
        </w:rPr>
        <w:t>12.11</w:t>
      </w:r>
      <w:r w:rsidRPr="00A9068D">
        <w:t xml:space="preserve">. </w:t>
      </w:r>
      <w:r w:rsidRPr="00A9068D">
        <w:rPr>
          <w:rFonts w:hint="eastAsia"/>
        </w:rPr>
        <w:t>设有儿童全面免疫方案，防止接种疫苗可以预防的疾病。通过已经纳入“儿童保健服务”和“学校保健服务”的扩大免疫方案，广泛应用疫苗方面的医学进展成果。因为生活水准提高，教育和扫盲程度得到改善，越来越多地赋予妇女权能，以及婴儿保健服务水平不断提升，所以，婴儿死亡率出现下降。</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12.12</w:t>
      </w:r>
      <w:r w:rsidRPr="00A9068D">
        <w:rPr>
          <w:rFonts w:ascii="Times New Roman"/>
        </w:rPr>
        <w:t>.</w:t>
      </w:r>
      <w:r w:rsidRPr="00A9068D">
        <w:rPr>
          <w:rFonts w:hint="eastAsia"/>
        </w:rPr>
        <w:tab/>
        <w:t>母婴保健服务</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12.12.1</w:t>
      </w:r>
      <w:r w:rsidRPr="00A9068D">
        <w:t xml:space="preserve">. </w:t>
      </w:r>
      <w:r w:rsidRPr="00A9068D">
        <w:rPr>
          <w:rFonts w:hint="eastAsia"/>
        </w:rPr>
        <w:t>文莱妇幼保健局提供高质量的产前和产后护理，向38-65岁之间的妇女提供全面健康检查。妇幼保健局工作人员所有工作人员均为女性，下设10个卫生服务中心、10个卫生诊所、11个流动诊所和5个陆军医疗中心。偏远地区有飞行医疗队提供服务。孕妇和产后母亲</w:t>
      </w:r>
      <w:r w:rsidRPr="00A9068D">
        <w:t>，</w:t>
      </w:r>
      <w:r w:rsidRPr="00A9068D">
        <w:rPr>
          <w:rFonts w:hint="eastAsia"/>
        </w:rPr>
        <w:t>不分国籍</w:t>
      </w:r>
      <w:r w:rsidRPr="00A9068D">
        <w:t>，</w:t>
      </w:r>
      <w:r w:rsidRPr="00A9068D">
        <w:rPr>
          <w:rFonts w:hint="eastAsia"/>
        </w:rPr>
        <w:t>均免费享受医疗保健服务和营养补充服务。</w:t>
      </w:r>
    </w:p>
    <w:p w:rsidR="00B4109F" w:rsidRPr="00A9068D" w:rsidRDefault="00B4109F" w:rsidP="00B4109F">
      <w:pPr>
        <w:pStyle w:val="SingleTxt"/>
        <w:rPr>
          <w:rFonts w:hint="eastAsia"/>
        </w:rPr>
      </w:pPr>
      <w:r w:rsidRPr="00A9068D">
        <w:rPr>
          <w:rFonts w:hint="eastAsia"/>
        </w:rPr>
        <w:t>12.12.2</w:t>
      </w:r>
      <w:r w:rsidRPr="00A9068D">
        <w:t xml:space="preserve">. </w:t>
      </w:r>
      <w:r w:rsidRPr="00A9068D">
        <w:rPr>
          <w:rFonts w:hint="eastAsia"/>
        </w:rPr>
        <w:t>99%以上的妇女接受产前护理。怀孕期间，每位妇女接受大约8次产前检查。99%以上的接生服务是训练有素的助产士在医院里提供的。母亲产后护理长达6周，包括坐月子期间最初几周由助产士提供的家庭护理。</w:t>
      </w:r>
    </w:p>
    <w:p w:rsidR="00B4109F" w:rsidRPr="00A9068D" w:rsidRDefault="00B4109F" w:rsidP="00B4109F">
      <w:pPr>
        <w:pStyle w:val="SingleTxt"/>
        <w:rPr>
          <w:rFonts w:hint="eastAsia"/>
        </w:rPr>
      </w:pPr>
      <w:r w:rsidRPr="00A9068D">
        <w:rPr>
          <w:rFonts w:hint="eastAsia"/>
        </w:rPr>
        <w:t>12.12.3</w:t>
      </w:r>
      <w:r w:rsidRPr="00A9068D">
        <w:t xml:space="preserve">. </w:t>
      </w:r>
      <w:r w:rsidRPr="00A9068D">
        <w:rPr>
          <w:rFonts w:hint="eastAsia"/>
        </w:rPr>
        <w:t>在文莱，相对于“计划生育”而言，人们更喜欢用“生育间隔”一词。卫生部通过妇幼保健、门诊诊所，以及医院，提供生育间隔服务。私人医生也提供生育间隔服务。医生会向病人个别提供可靠安全的生育间隔方法指导。</w:t>
      </w:r>
    </w:p>
    <w:p w:rsidR="00B4109F" w:rsidRPr="00A9068D" w:rsidRDefault="00B4109F" w:rsidP="00B4109F">
      <w:pPr>
        <w:pStyle w:val="SingleTxt"/>
        <w:rPr>
          <w:rFonts w:hint="eastAsia"/>
        </w:rPr>
      </w:pPr>
      <w:r w:rsidRPr="00A9068D">
        <w:rPr>
          <w:rFonts w:hint="eastAsia"/>
        </w:rPr>
        <w:t>12.12.4</w:t>
      </w:r>
      <w:r w:rsidRPr="00A9068D">
        <w:t xml:space="preserve">. </w:t>
      </w:r>
      <w:r w:rsidRPr="00A9068D">
        <w:rPr>
          <w:rFonts w:hint="eastAsia"/>
        </w:rPr>
        <w:t>妇女死亡的主要原因与发达国家相似(表4.6)。妇女健康诊所为妇女提供特别预防服务，包括乳腺癌和宫颈癌、高血压、糖尿病、高血脂和贫血检查。</w:t>
      </w:r>
    </w:p>
    <w:p w:rsidR="00B4109F" w:rsidRPr="00A9068D" w:rsidRDefault="00B4109F" w:rsidP="00B4109F">
      <w:pPr>
        <w:pStyle w:val="SingleTxt"/>
        <w:rPr>
          <w:rFonts w:hint="eastAsia"/>
        </w:rPr>
      </w:pPr>
      <w:r w:rsidRPr="00A9068D">
        <w:rPr>
          <w:rFonts w:hint="eastAsia"/>
        </w:rPr>
        <w:t>12.12.5</w:t>
      </w:r>
      <w:r w:rsidRPr="00A9068D">
        <w:t xml:space="preserve">. </w:t>
      </w:r>
      <w:r w:rsidRPr="00A9068D">
        <w:rPr>
          <w:rFonts w:hint="eastAsia"/>
        </w:rPr>
        <w:t>保健教育包括营养和母乳喂养，所有妇幼保健诊所都定期提供。经常开展公众宣传活动，包括：</w:t>
      </w:r>
    </w:p>
    <w:p w:rsidR="00B4109F" w:rsidRPr="00A9068D" w:rsidRDefault="00B4109F" w:rsidP="00B4109F">
      <w:pPr>
        <w:pStyle w:val="SingleTxt"/>
        <w:ind w:left="1695"/>
        <w:rPr>
          <w:rFonts w:hAnsi="SimSun" w:hint="eastAsia"/>
        </w:rPr>
      </w:pPr>
      <w:r w:rsidRPr="00A9068D">
        <w:rPr>
          <w:rFonts w:hAnsi="SimSun" w:hint="eastAsia"/>
        </w:rPr>
        <w:t>㈠</w:t>
      </w:r>
      <w:r w:rsidRPr="00A9068D">
        <w:rPr>
          <w:rFonts w:hAnsi="SimSun" w:hint="eastAsia"/>
        </w:rPr>
        <w:tab/>
      </w:r>
      <w:r w:rsidRPr="00A9068D">
        <w:rPr>
          <w:rFonts w:hint="eastAsia"/>
        </w:rPr>
        <w:t>全国卫生运动，纪念一些重要纪念日，如世界卫生日、世界母乳喂养周、世界糖尿病日、世界艾滋病日等。这些活动包括在各地不同场合举办流动展览、公开讲座、电视和广播讲座，以及在报刊上发表文章；</w:t>
      </w:r>
    </w:p>
    <w:p w:rsidR="00B4109F" w:rsidRPr="00A9068D" w:rsidRDefault="00B4109F" w:rsidP="00B4109F">
      <w:pPr>
        <w:pStyle w:val="SingleTxt"/>
        <w:ind w:left="1695"/>
        <w:rPr>
          <w:rFonts w:hAnsi="SimSun" w:hint="eastAsia"/>
        </w:rPr>
      </w:pPr>
      <w:r w:rsidRPr="00A9068D">
        <w:rPr>
          <w:rFonts w:hAnsi="SimSun" w:hint="eastAsia"/>
        </w:rPr>
        <w:t>㈡</w:t>
      </w:r>
      <w:r w:rsidRPr="00A9068D">
        <w:rPr>
          <w:rFonts w:hAnsi="SimSun" w:hint="eastAsia"/>
        </w:rPr>
        <w:tab/>
      </w:r>
      <w:r w:rsidRPr="00A9068D">
        <w:rPr>
          <w:rFonts w:hint="eastAsia"/>
        </w:rPr>
        <w:t>发散保健传单和其他宣传材料；</w:t>
      </w:r>
    </w:p>
    <w:p w:rsidR="00B4109F" w:rsidRPr="00A9068D" w:rsidRDefault="00B4109F" w:rsidP="00B4109F">
      <w:pPr>
        <w:pStyle w:val="SingleTxt"/>
        <w:ind w:left="1695"/>
        <w:rPr>
          <w:rFonts w:hAnsi="SimSun" w:hint="eastAsia"/>
        </w:rPr>
      </w:pPr>
      <w:r w:rsidRPr="00A9068D">
        <w:rPr>
          <w:rFonts w:hAnsi="SimSun" w:hint="eastAsia"/>
        </w:rPr>
        <w:t>㈢</w:t>
      </w:r>
      <w:r w:rsidRPr="00A9068D">
        <w:rPr>
          <w:rFonts w:hAnsi="SimSun" w:hint="eastAsia"/>
        </w:rPr>
        <w:tab/>
      </w:r>
      <w:r w:rsidRPr="00A9068D">
        <w:rPr>
          <w:rFonts w:hint="eastAsia"/>
        </w:rPr>
        <w:t>保健中心举办年度“开放日”，促进社区参与，树立健康生活方式。活动包括健康检查、健康讲座和测验、健美操、健康生活方式宣传海报和发散健康传单；</w:t>
      </w:r>
    </w:p>
    <w:p w:rsidR="00B4109F" w:rsidRPr="00A9068D" w:rsidRDefault="00B4109F" w:rsidP="00B4109F">
      <w:pPr>
        <w:pStyle w:val="SingleTxt"/>
        <w:ind w:left="1695"/>
        <w:rPr>
          <w:rFonts w:hAnsi="SimSun" w:hint="eastAsia"/>
        </w:rPr>
      </w:pPr>
      <w:r w:rsidRPr="00A9068D">
        <w:rPr>
          <w:rFonts w:hAnsi="SimSun" w:hint="eastAsia"/>
        </w:rPr>
        <w:t>㈣</w:t>
      </w:r>
      <w:r w:rsidRPr="00A9068D">
        <w:rPr>
          <w:rFonts w:hAnsi="SimSun" w:hint="eastAsia"/>
        </w:rPr>
        <w:tab/>
      </w:r>
      <w:r w:rsidRPr="00A9068D">
        <w:rPr>
          <w:rFonts w:hint="eastAsia"/>
        </w:rPr>
        <w:t>针对特定目标群体，如妇女团体，随时开办健康讲座；</w:t>
      </w:r>
    </w:p>
    <w:p w:rsidR="00B4109F" w:rsidRPr="00A9068D" w:rsidRDefault="00B4109F" w:rsidP="00B4109F">
      <w:pPr>
        <w:pStyle w:val="SingleTxt"/>
        <w:ind w:left="1695"/>
        <w:rPr>
          <w:rFonts w:hAnsi="SimSun" w:hint="eastAsia"/>
        </w:rPr>
      </w:pPr>
      <w:r w:rsidRPr="00A9068D">
        <w:rPr>
          <w:rFonts w:hAnsi="SimSun" w:hint="eastAsia"/>
        </w:rPr>
        <w:t>㈤</w:t>
      </w:r>
      <w:r w:rsidRPr="00A9068D">
        <w:rPr>
          <w:rFonts w:hAnsi="SimSun" w:hint="eastAsia"/>
        </w:rPr>
        <w:tab/>
      </w:r>
      <w:r w:rsidRPr="00A9068D">
        <w:rPr>
          <w:rFonts w:hint="eastAsia"/>
        </w:rPr>
        <w:t>医院有关部门安排妇女保健讲座/活动；</w:t>
      </w:r>
    </w:p>
    <w:p w:rsidR="00B4109F" w:rsidRPr="00A9068D" w:rsidRDefault="00B4109F" w:rsidP="00B4109F">
      <w:pPr>
        <w:pStyle w:val="SingleTxt"/>
        <w:ind w:left="1695"/>
      </w:pPr>
      <w:r w:rsidRPr="00A9068D">
        <w:rPr>
          <w:rFonts w:hAnsi="SimSun" w:hint="eastAsia"/>
        </w:rPr>
        <w:t>㈥</w:t>
      </w:r>
      <w:r w:rsidRPr="00A9068D">
        <w:rPr>
          <w:rFonts w:hAnsi="SimSun" w:hint="eastAsia"/>
        </w:rPr>
        <w:tab/>
      </w:r>
      <w:r w:rsidRPr="00A9068D">
        <w:rPr>
          <w:rFonts w:hint="eastAsia"/>
        </w:rPr>
        <w:t>采取了若干步骤，让妇女认识工作场所的保健问题，识别有风险的工作场所、行业，检查这些场所，邀请员工加入医疗监测方案，教育员工了解特定工作场所的风险和危害。</w:t>
      </w:r>
    </w:p>
    <w:p w:rsidR="00B4109F" w:rsidRPr="00A9068D" w:rsidRDefault="00B4109F" w:rsidP="00B4109F">
      <w:pPr>
        <w:pStyle w:val="SingleTxt"/>
        <w:rPr>
          <w:rFonts w:hint="eastAsia"/>
        </w:rPr>
      </w:pPr>
      <w:r w:rsidRPr="00A9068D">
        <w:rPr>
          <w:rFonts w:hint="eastAsia"/>
        </w:rPr>
        <w:t>12.12.6</w:t>
      </w:r>
      <w:r w:rsidRPr="00A9068D">
        <w:t xml:space="preserve">. </w:t>
      </w:r>
      <w:r w:rsidRPr="00A9068D">
        <w:rPr>
          <w:rFonts w:hint="eastAsia"/>
        </w:rPr>
        <w:t>2009年11月，启动了全国子宫颈癌防治方案。这项方案取得了许多成就，其中包括：</w:t>
      </w:r>
    </w:p>
    <w:p w:rsidR="00B4109F" w:rsidRPr="00A9068D" w:rsidRDefault="00B4109F" w:rsidP="00B4109F">
      <w:pPr>
        <w:pStyle w:val="SingleTxt"/>
        <w:ind w:left="1695"/>
        <w:rPr>
          <w:rFonts w:hAnsi="SimSun"/>
        </w:rPr>
      </w:pPr>
      <w:r w:rsidRPr="00A9068D">
        <w:rPr>
          <w:rFonts w:hAnsi="SimSun" w:hint="eastAsia"/>
        </w:rPr>
        <w:t>㈠</w:t>
      </w:r>
      <w:r w:rsidRPr="00A9068D">
        <w:rPr>
          <w:rFonts w:hAnsi="SimSun"/>
        </w:rPr>
        <w:tab/>
      </w:r>
      <w:r w:rsidRPr="00A9068D">
        <w:rPr>
          <w:rFonts w:hint="eastAsia"/>
        </w:rPr>
        <w:t>2011年2月，设立了全国子宫颈抹片检查登记册，请妇女接受宫颈癌检查，把全国接受子宫颈抹片检查的比率提高至80%；</w:t>
      </w:r>
    </w:p>
    <w:p w:rsidR="00B4109F" w:rsidRPr="00A9068D" w:rsidRDefault="00B4109F" w:rsidP="00B4109F">
      <w:pPr>
        <w:pStyle w:val="SingleTxt"/>
        <w:ind w:left="1695"/>
        <w:rPr>
          <w:rFonts w:hAnsi="SimSun"/>
        </w:rPr>
      </w:pPr>
      <w:r w:rsidRPr="00A9068D">
        <w:rPr>
          <w:rFonts w:hAnsi="SimSun" w:hint="eastAsia"/>
        </w:rPr>
        <w:t>㈡</w:t>
      </w:r>
      <w:r w:rsidRPr="00A9068D">
        <w:rPr>
          <w:rFonts w:hAnsi="SimSun"/>
        </w:rPr>
        <w:tab/>
      </w:r>
      <w:r w:rsidRPr="00A9068D">
        <w:rPr>
          <w:rFonts w:hint="eastAsia"/>
        </w:rPr>
        <w:t>全国人类乳头瘤病毒疫苗接种方案于2012年1月16日启动。这初级预防方案主要是通过学校开展，定期为中学7年级(11至13岁)女生接种。同时还开办了为期四年的“赶超”活动，为11年级(15至17岁)女生接种疫苗；</w:t>
      </w:r>
    </w:p>
    <w:p w:rsidR="00B4109F" w:rsidRPr="00A9068D" w:rsidRDefault="00B4109F" w:rsidP="00B4109F">
      <w:pPr>
        <w:pStyle w:val="SingleTxt"/>
        <w:ind w:left="1695"/>
        <w:rPr>
          <w:rFonts w:hAnsi="SimSun"/>
        </w:rPr>
      </w:pPr>
      <w:r w:rsidRPr="00A9068D">
        <w:rPr>
          <w:rFonts w:hAnsi="SimSun" w:hint="eastAsia"/>
        </w:rPr>
        <w:t>㈢</w:t>
      </w:r>
      <w:r w:rsidRPr="00A9068D">
        <w:rPr>
          <w:rFonts w:hAnsi="SimSun"/>
        </w:rPr>
        <w:tab/>
      </w:r>
      <w:r w:rsidRPr="00A9068D">
        <w:rPr>
          <w:rFonts w:hint="eastAsia"/>
        </w:rPr>
        <w:t>所有女性公民和永久居民(目标年龄组外)如愿意接种人类乳头瘤病毒疫苗，均可免费接种。这些妇女在全国各地指定的接种中心接种疫苗。</w:t>
      </w:r>
    </w:p>
    <w:p w:rsidR="00B4109F" w:rsidRPr="00A9068D" w:rsidRDefault="00B4109F" w:rsidP="00B4109F">
      <w:pPr>
        <w:pStyle w:val="SingleTxt"/>
        <w:rPr>
          <w:rFonts w:hint="eastAsia"/>
        </w:rPr>
      </w:pPr>
      <w:r w:rsidRPr="00A9068D">
        <w:rPr>
          <w:rFonts w:hint="eastAsia"/>
        </w:rPr>
        <w:t>12.12.7</w:t>
      </w:r>
      <w:r w:rsidRPr="00A9068D">
        <w:t xml:space="preserve">. </w:t>
      </w:r>
      <w:r w:rsidRPr="00A9068D">
        <w:rPr>
          <w:rFonts w:hint="eastAsia"/>
        </w:rPr>
        <w:t>2006年10月，</w:t>
      </w:r>
      <w:r w:rsidRPr="00A9068D">
        <w:rPr>
          <w:rFonts w:ascii="Times New Roman" w:hint="eastAsia"/>
        </w:rPr>
        <w:t>Raja Isteri Pengiran Anak Saleha</w:t>
      </w:r>
      <w:r w:rsidRPr="00A9068D">
        <w:rPr>
          <w:rFonts w:hint="eastAsia"/>
        </w:rPr>
        <w:t>综合医院开展了总体规划研究，之后，继续为妇女和儿童扩大服务，以适应需求上升和2015-2020年的服务需求预测。2007年7月，根据人口需求和</w:t>
      </w:r>
      <w:r w:rsidRPr="00A9068D">
        <w:rPr>
          <w:rFonts w:ascii="Times New Roman" w:hint="eastAsia"/>
        </w:rPr>
        <w:t>Raja Isteri Pengiran Anak Saleha</w:t>
      </w:r>
      <w:r w:rsidRPr="00A9068D">
        <w:rPr>
          <w:rFonts w:hint="eastAsia"/>
        </w:rPr>
        <w:t>综合医院作为文莱二级兼三级转诊中心的作用，批准兴建该医院妇幼部。关爱母婴、注重家庭的妇幼部是一座11层的楼房，设有279张病床，102个摇篮，耗资6</w:t>
      </w:r>
      <w:r w:rsidRPr="00A9068D">
        <w:t xml:space="preserve"> </w:t>
      </w:r>
      <w:r w:rsidRPr="00A9068D">
        <w:rPr>
          <w:rFonts w:hint="eastAsia"/>
        </w:rPr>
        <w:t>000万文莱元。</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12.13</w:t>
      </w:r>
      <w:r w:rsidRPr="00A9068D">
        <w:rPr>
          <w:rFonts w:ascii="Times New Roman"/>
        </w:rPr>
        <w:t>.</w:t>
      </w:r>
      <w:r w:rsidRPr="00A9068D">
        <w:tab/>
      </w:r>
      <w:r w:rsidRPr="00A9068D">
        <w:rPr>
          <w:rFonts w:hint="eastAsia"/>
        </w:rPr>
        <w:t>防治艾滋病</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12.13.1</w:t>
      </w:r>
      <w:r w:rsidRPr="00A9068D">
        <w:t xml:space="preserve">. </w:t>
      </w:r>
      <w:r w:rsidRPr="00A9068D">
        <w:rPr>
          <w:rFonts w:hint="eastAsia"/>
        </w:rPr>
        <w:t>卫生部性病和艾滋病防治战略包括开展宣传运动：</w:t>
      </w:r>
    </w:p>
    <w:p w:rsidR="00B4109F" w:rsidRPr="00A9068D" w:rsidRDefault="00B4109F" w:rsidP="00B4109F">
      <w:pPr>
        <w:pStyle w:val="SingleTxt"/>
        <w:ind w:left="1695"/>
        <w:rPr>
          <w:rFonts w:hAnsi="SimSun"/>
        </w:rPr>
      </w:pPr>
      <w:r w:rsidRPr="00A9068D">
        <w:rPr>
          <w:rFonts w:hAnsi="SimSun" w:hint="eastAsia"/>
        </w:rPr>
        <w:t>㈠</w:t>
      </w:r>
      <w:r w:rsidRPr="00A9068D">
        <w:rPr>
          <w:rFonts w:hAnsi="SimSun"/>
        </w:rPr>
        <w:tab/>
      </w:r>
      <w:r w:rsidRPr="00A9068D">
        <w:rPr>
          <w:rFonts w:hint="eastAsia"/>
        </w:rPr>
        <w:t>在世界艾滋病日开展宣传活动，包括展览、街头剧、电视和广播讲座，以及报纸和通讯；</w:t>
      </w:r>
    </w:p>
    <w:p w:rsidR="00B4109F" w:rsidRPr="00A9068D" w:rsidRDefault="00B4109F" w:rsidP="00B4109F">
      <w:pPr>
        <w:pStyle w:val="SingleTxt"/>
        <w:ind w:left="1695"/>
        <w:rPr>
          <w:rFonts w:hAnsi="SimSun"/>
        </w:rPr>
      </w:pPr>
      <w:r w:rsidRPr="00A9068D">
        <w:rPr>
          <w:rFonts w:hAnsi="SimSun" w:hint="eastAsia"/>
        </w:rPr>
        <w:t>㈡</w:t>
      </w:r>
      <w:r w:rsidRPr="00A9068D">
        <w:rPr>
          <w:rFonts w:hAnsi="SimSun"/>
        </w:rPr>
        <w:tab/>
      </w:r>
      <w:r w:rsidRPr="00A9068D">
        <w:rPr>
          <w:rFonts w:hint="eastAsia"/>
        </w:rPr>
        <w:t>发散保健传单和其他宣传材料；</w:t>
      </w:r>
    </w:p>
    <w:p w:rsidR="00B4109F" w:rsidRPr="00A9068D" w:rsidRDefault="00B4109F" w:rsidP="00B4109F">
      <w:pPr>
        <w:pStyle w:val="SingleTxt"/>
        <w:ind w:left="1695"/>
        <w:rPr>
          <w:rFonts w:hAnsi="SimSun"/>
        </w:rPr>
      </w:pPr>
      <w:r w:rsidRPr="00A9068D">
        <w:rPr>
          <w:rFonts w:hAnsi="SimSun" w:hint="eastAsia"/>
        </w:rPr>
        <w:t>㈢</w:t>
      </w:r>
      <w:r w:rsidRPr="00A9068D">
        <w:rPr>
          <w:rFonts w:hAnsi="SimSun"/>
        </w:rPr>
        <w:tab/>
      </w:r>
      <w:r w:rsidRPr="00A9068D">
        <w:rPr>
          <w:rFonts w:hint="eastAsia"/>
        </w:rPr>
        <w:t>在保健中心或保健诊所，医生给病人单独咨询；</w:t>
      </w:r>
    </w:p>
    <w:p w:rsidR="00B4109F" w:rsidRPr="00A9068D" w:rsidRDefault="00B4109F" w:rsidP="00B4109F">
      <w:pPr>
        <w:pStyle w:val="SingleTxt"/>
        <w:ind w:left="1695"/>
        <w:rPr>
          <w:rFonts w:hAnsi="SimSun"/>
        </w:rPr>
      </w:pPr>
      <w:r w:rsidRPr="00A9068D">
        <w:rPr>
          <w:rFonts w:hAnsi="SimSun" w:hint="eastAsia"/>
        </w:rPr>
        <w:t>㈣</w:t>
      </w:r>
      <w:r w:rsidRPr="00A9068D">
        <w:rPr>
          <w:rFonts w:hAnsi="SimSun"/>
        </w:rPr>
        <w:tab/>
      </w:r>
      <w:r w:rsidRPr="00A9068D">
        <w:rPr>
          <w:rFonts w:hint="eastAsia"/>
        </w:rPr>
        <w:t>为中学生和妇女团体等特定目标群体举办健康讲座和展览。</w:t>
      </w:r>
    </w:p>
    <w:p w:rsidR="00B4109F" w:rsidRPr="00A9068D" w:rsidRDefault="00B4109F" w:rsidP="00B4109F">
      <w:pPr>
        <w:pStyle w:val="SingleTxt"/>
        <w:rPr>
          <w:rFonts w:hint="eastAsia"/>
        </w:rPr>
      </w:pPr>
      <w:r w:rsidRPr="00A9068D">
        <w:rPr>
          <w:rFonts w:hint="eastAsia"/>
        </w:rPr>
        <w:t>12.13.2</w:t>
      </w:r>
      <w:r w:rsidRPr="00A9068D">
        <w:t xml:space="preserve">. </w:t>
      </w:r>
      <w:r w:rsidRPr="00A9068D">
        <w:rPr>
          <w:rFonts w:hint="eastAsia"/>
        </w:rPr>
        <w:t>文莱防治艾滋病理事会是一个非营利非政府组织，它与卫生部和渣打银行合作，为学校及妇女、青年团体、军警人员和政府官员等举办教育预防方案、街头剧、海报和征文比赛和会谈，提高人们对预防艾滋病毒传播的认识。理事会每年举行一次研讨会，邀请携带艾滋病毒者发言，纪念世界艾滋病日。</w:t>
      </w:r>
    </w:p>
    <w:p w:rsidR="00B4109F" w:rsidRPr="00A9068D" w:rsidRDefault="00B4109F" w:rsidP="00B4109F">
      <w:pPr>
        <w:pStyle w:val="SingleTxt"/>
        <w:rPr>
          <w:rFonts w:hint="eastAsia"/>
        </w:rPr>
      </w:pPr>
      <w:r w:rsidRPr="00A9068D">
        <w:rPr>
          <w:rFonts w:hint="eastAsia"/>
        </w:rPr>
        <w:t>12.13.3</w:t>
      </w:r>
      <w:r w:rsidRPr="00A9068D">
        <w:t xml:space="preserve">. </w:t>
      </w:r>
      <w:r w:rsidRPr="00A9068D">
        <w:rPr>
          <w:rFonts w:hint="eastAsia"/>
        </w:rPr>
        <w:t>文莱防治艾滋病理事会开展许多筹款活动，为家人和携带艾滋病毒者提供咨询。理事会有一支活跃的同伴辅导员队伍。检测呈阳性者在接受治疗时，还由政府医院的医务社工转介给文莱防治艾滋病理事会，接受道德支助。</w:t>
      </w:r>
    </w:p>
    <w:p w:rsidR="00B4109F" w:rsidRPr="00A9068D" w:rsidRDefault="00B4109F" w:rsidP="00B4109F">
      <w:pPr>
        <w:pStyle w:val="SingleTxt"/>
        <w:rPr>
          <w:rFonts w:hint="eastAsia"/>
        </w:rPr>
      </w:pPr>
      <w:r w:rsidRPr="00A9068D">
        <w:rPr>
          <w:rFonts w:hint="eastAsia"/>
        </w:rPr>
        <w:t>12.13.4. 另一个积极从事艾滋病防治教育工作的相关非政府组织是文莱全国禁毒协会。协会成立于1987年，属非政府组织，与麻醉品管制局和其他禁毒教育机构密切合作。协会开办各种创业方案，帮助戒毒者就业，戒掉毒瘾。创业方案包括洗车、手工艺品和剪草业务。协会还是非政府组织预防药物滥用国际联合会的成员。</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13.</w:t>
      </w:r>
      <w:r w:rsidRPr="00A9068D">
        <w:tab/>
      </w:r>
      <w:r w:rsidRPr="00A9068D">
        <w:rPr>
          <w:rFonts w:hint="eastAsia"/>
        </w:rPr>
        <w:t>第十三条：经济和社会效益</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13.1.</w:t>
      </w:r>
      <w:r w:rsidRPr="00A9068D">
        <w:tab/>
      </w:r>
      <w:r w:rsidRPr="00A9068D">
        <w:rPr>
          <w:rFonts w:hint="eastAsia"/>
        </w:rPr>
        <w:t>经济效益</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13.1.1. 文莱妇女历来积极参与工商业。如今，妇女更多地参与工商业，不再限于买卖，而是涉足咨询、建筑、法律实践、制造、水产养殖和农业、工程建设和许多其他行业。女工商业主还设法打入国际市场，证明与我国男子一样具有商业头脑。她们积极响应政府号召，发展中小型企业，将其作为经济多元化、跳出石油天然气行业的潜在途径。政府和私营部门鼓励并扶持她们积极参与，向她们提供平等获得奖励和创业支持的机会。</w:t>
      </w:r>
    </w:p>
    <w:p w:rsidR="00B4109F" w:rsidRPr="00A9068D" w:rsidRDefault="00B4109F" w:rsidP="00B4109F">
      <w:pPr>
        <w:pStyle w:val="SingleTxt"/>
        <w:rPr>
          <w:rFonts w:hint="eastAsia"/>
        </w:rPr>
      </w:pPr>
      <w:r w:rsidRPr="00A9068D">
        <w:rPr>
          <w:rFonts w:hint="eastAsia"/>
        </w:rPr>
        <w:t>13.1.2. 扶持措施包括财政援助计划，获得信息通信技术，业务咨询以及讲习班、研讨会和协商培训。通过商业银行向中小企业提供财政援助。这包括企业促进计划、小额信贷融资计划和周转信贷基金。企业促进计划分三个组成部分——企业家发展计划、企业发展计划和地区合作项目促进计划。2006-2010年期间，申请小额信贷资助计划和企业促进计划贷款人中，女业主/共同拥有人、董事/董事或经理人/联席经理分别占56%和41%(表7.5-7.6)。社区发展部还为穷人开办小额信贷融资计划，其中68%的受助人是妇女(表7.4)。2035年国家长期发展规划还强调，需要为女工商业者设立一个专项基金。</w:t>
      </w:r>
    </w:p>
    <w:p w:rsidR="00B4109F" w:rsidRPr="00A9068D" w:rsidRDefault="00B4109F" w:rsidP="00B4109F">
      <w:pPr>
        <w:pStyle w:val="SingleTxt"/>
        <w:rPr>
          <w:rFonts w:hint="eastAsia"/>
        </w:rPr>
      </w:pPr>
      <w:r w:rsidRPr="00A9068D">
        <w:rPr>
          <w:rFonts w:hint="eastAsia"/>
        </w:rPr>
        <w:t>13.1.3. 文莱妇女工商理事会成立于2000年，具体监督文莱妇女的经济活动和促进其业务发展。文莱妇女工商理事会协调的一些活动包括研讨会和讲习班、展销会，与世界各地女企业家开展业务联系，建立网络。理事会还与地方工商业和私营部门建立战略合作伙伴关系，以此进一步发展其成员的业务。理事会与社区发展部密切合作，为领取福利的妇女创造公益创业机会，使她们能够在财政上独立，贴补收入。另一项公益创业计划是让失业女青年参加理事会开办的培训班，掌握工商技能。</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13.2</w:t>
      </w:r>
      <w:r w:rsidRPr="00A9068D">
        <w:t>.</w:t>
      </w:r>
      <w:r w:rsidRPr="00A9068D">
        <w:rPr>
          <w:rFonts w:hint="eastAsia"/>
        </w:rPr>
        <w:tab/>
        <w:t>获得物业/拥有物业</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13.2.1. 文莱达鲁萨兰国不限制妇女拥有土地和住房的权利。文莱政府的全国政策是，认公民在愉快的环境中拥有房屋和适当住宿。对于无地公民，不论男女均可加入全国住房计划，如“全国住房计划”、“无地原住地公民住屋计划”和“土地所有权和占用计划”。此外，“文莱壳牌石油公司房屋贷款计划”和“哈吉·哈桑纳尔·博尔基亚苏丹基金会房屋计划”也设有住房计划。</w:t>
      </w:r>
    </w:p>
    <w:p w:rsidR="00B4109F" w:rsidRPr="00A9068D" w:rsidRDefault="00B4109F" w:rsidP="00B4109F">
      <w:pPr>
        <w:pStyle w:val="SingleTxt"/>
        <w:rPr>
          <w:rFonts w:hint="eastAsia"/>
        </w:rPr>
      </w:pPr>
      <w:r w:rsidRPr="00A9068D">
        <w:rPr>
          <w:rFonts w:hint="eastAsia"/>
        </w:rPr>
        <w:t>13.2.2. 文莱政府为雇员提供住宿，月租金很低。鼓励政府雇员利用免息住房贷款自己建房，或购买现房。</w:t>
      </w:r>
    </w:p>
    <w:p w:rsidR="00B4109F" w:rsidRPr="00A9068D" w:rsidRDefault="00B4109F" w:rsidP="00B4109F">
      <w:pPr>
        <w:pStyle w:val="SingleTxt"/>
        <w:rPr>
          <w:rFonts w:hint="eastAsia"/>
        </w:rPr>
      </w:pPr>
      <w:r w:rsidRPr="00A9068D">
        <w:rPr>
          <w:rFonts w:hint="eastAsia"/>
        </w:rPr>
        <w:t>13.2.3.</w:t>
      </w:r>
      <w:r w:rsidRPr="00A9068D">
        <w:rPr>
          <w:rFonts w:hint="eastAsia"/>
          <w:spacing w:val="-2"/>
        </w:rPr>
        <w:t xml:space="preserve"> 2000年至2006年住房发展司的统计数据表明，全国住房计划共收到9 674份申请，其中3 630名申请人为妇女。文莱公民从住房计划中获益良多。住房计划不仅提供住房，</w:t>
      </w:r>
      <w:r w:rsidRPr="00A9068D">
        <w:rPr>
          <w:rFonts w:hint="eastAsia"/>
        </w:rPr>
        <w:t>还提供基本的基础设施或必需品，进一步提高人民的生活水平。</w:t>
      </w:r>
    </w:p>
    <w:p w:rsidR="00B4109F" w:rsidRPr="00A9068D" w:rsidRDefault="00B4109F" w:rsidP="00B4109F">
      <w:pPr>
        <w:pStyle w:val="SingleTxt"/>
        <w:rPr>
          <w:rFonts w:hint="eastAsia"/>
        </w:rPr>
      </w:pPr>
      <w:r w:rsidRPr="00A9068D">
        <w:rPr>
          <w:rFonts w:hint="eastAsia"/>
        </w:rPr>
        <w:t>13.2.4. 总理办公室的特别住房委员会与发展部、文莱伊斯兰宗教理事会、社区发展司和各区事务处合作，为无家可归者和有需要的人提供住房。其他机构，如“哈吉·哈桑纳尔·博</w:t>
      </w:r>
      <w:r w:rsidRPr="00A9068D">
        <w:rPr>
          <w:rFonts w:hint="eastAsia"/>
          <w:spacing w:val="-2"/>
        </w:rPr>
        <w:t>尔基亚苏丹基金会房屋计划”和各区民政事务处也为无家可归者提供住房。全国灾害处理中心和社区发展部向自然灾害灾民提供临时住所。</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13.3</w:t>
      </w:r>
      <w:r w:rsidRPr="00A9068D">
        <w:t>.</w:t>
      </w:r>
      <w:r w:rsidRPr="00A9068D">
        <w:rPr>
          <w:rFonts w:hint="eastAsia"/>
        </w:rPr>
        <w:tab/>
        <w:t>社会福利</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13.3.1. 男女平等领取社会福利和其他福利。发生灾害时，文化、青年和体育部通过社区发展部和文莱伊斯兰宗教理事会，向最贫穷的家庭提供每月现金补贴和实物补贴，即每月津贴、教育津贴、食品、住房及其他福利。哈吉·哈桑纳尔·博尔基亚苏丹基金会等其他机构，有自己的特殊援助计划，帮助贫困学童和孤儿。向有需要的人每月发放福利或财政援助，这些人包括寡妇、离婚者、孤儿和危机中的其他目标群体。文莱政府还向学校拨出大量资金，资助贫困家庭的学童。</w:t>
      </w:r>
    </w:p>
    <w:p w:rsidR="00B4109F" w:rsidRPr="00A9068D" w:rsidRDefault="00B4109F" w:rsidP="00B4109F">
      <w:pPr>
        <w:pStyle w:val="SingleTxt"/>
        <w:rPr>
          <w:rFonts w:hint="eastAsia"/>
        </w:rPr>
      </w:pPr>
      <w:r w:rsidRPr="00A9068D">
        <w:rPr>
          <w:rFonts w:hint="eastAsia"/>
        </w:rPr>
        <w:t>13.3.2. 社</w:t>
      </w:r>
      <w:r w:rsidRPr="00A9068D">
        <w:rPr>
          <w:rFonts w:hint="eastAsia"/>
          <w:spacing w:val="-2"/>
        </w:rPr>
        <w:t>区发展部发放的福利为成人每月津贴200文莱元，儿童每月65文莱元；如果儿童上学，每月教育津贴65文莱元。接受福利津贴的人中至少70%是妇女。</w:t>
      </w:r>
    </w:p>
    <w:p w:rsidR="00B4109F" w:rsidRPr="00A9068D" w:rsidRDefault="00B4109F" w:rsidP="00B4109F">
      <w:pPr>
        <w:pStyle w:val="SingleTxt"/>
        <w:rPr>
          <w:rFonts w:hint="eastAsia"/>
        </w:rPr>
      </w:pPr>
      <w:r w:rsidRPr="00A9068D">
        <w:rPr>
          <w:rFonts w:hint="eastAsia"/>
        </w:rPr>
        <w:t>13.3.3. 养老金和老人福利金是作为补充手段，使老年人不陷于贫穷。60岁及以上的文莱公民和永久居民，可每月获得250文莱元的养老金，而无论其境况如何，这是《老年人和残疾人抚恤金法》规定的(第18条)。残疾人的每月津贴为每月250文莱元。盲人和智障人士的福利津贴为，15岁以上者188文莱元，15岁以下者113文莱元。</w:t>
      </w:r>
    </w:p>
    <w:p w:rsidR="00B4109F" w:rsidRPr="00A9068D" w:rsidRDefault="00B4109F" w:rsidP="00B4109F">
      <w:pPr>
        <w:pStyle w:val="SingleTxt"/>
        <w:rPr>
          <w:rFonts w:hint="eastAsia"/>
        </w:rPr>
      </w:pPr>
      <w:r w:rsidRPr="00A9068D">
        <w:rPr>
          <w:rFonts w:hint="eastAsia"/>
        </w:rPr>
        <w:t>13.3.4. 男女平等参与娱乐活动、体育和文化生活。在体育领域，高水平的女运动员占27.4%(表7.7)。国家体育政策强调全民普遍参与体育，这得到公、私部门</w:t>
      </w:r>
      <w:r w:rsidRPr="00A9068D">
        <w:t>(</w:t>
      </w:r>
      <w:r w:rsidRPr="00A9068D">
        <w:rPr>
          <w:rFonts w:hint="eastAsia"/>
        </w:rPr>
        <w:t>包括民间社会</w:t>
      </w:r>
      <w:r w:rsidRPr="00A9068D">
        <w:t>)</w:t>
      </w:r>
      <w:r w:rsidRPr="00A9068D">
        <w:rPr>
          <w:rFonts w:hint="eastAsia"/>
        </w:rPr>
        <w:t>所有机构的支持。</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tab/>
      </w:r>
      <w:r w:rsidRPr="00A9068D">
        <w:rPr>
          <w:rFonts w:hint="eastAsia"/>
        </w:rPr>
        <w:t>13.4.</w:t>
      </w:r>
      <w:r w:rsidRPr="00A9068D">
        <w:tab/>
      </w:r>
      <w:r w:rsidRPr="00A9068D">
        <w:rPr>
          <w:rFonts w:hint="eastAsia"/>
        </w:rPr>
        <w:t>可持续的社会安全网</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13.4.1. 员工信托基金是一个强制性退休储蓄计划，旨在增加文莱公民和永久居民的退休储蓄。员工信托基金利用成员每月缴款，进行投资，储蓄一段时间后，成员便有权从中取款。为确保基金的逐步成长，确保员工信托基金能够向成员提供有竞争力的股息，基金投资谨慎，以期在可接受的风险内达到最佳回报。员工信托基金的另一个特点是，成员可以自行决定从薪金中增加缴款率。</w:t>
      </w:r>
    </w:p>
    <w:p w:rsidR="00B4109F" w:rsidRPr="00A9068D" w:rsidRDefault="00B4109F" w:rsidP="00B4109F">
      <w:pPr>
        <w:pStyle w:val="SingleTxt"/>
        <w:rPr>
          <w:rFonts w:hint="eastAsia"/>
        </w:rPr>
      </w:pPr>
      <w:r w:rsidRPr="00A9068D">
        <w:rPr>
          <w:rFonts w:hint="eastAsia"/>
        </w:rPr>
        <w:t>13.4.2. “补充供款养恤金计划”于2010年1月1日起生效，其中要求公民和永久居民均得供款；从公共和私营部门的雇员和雇主均得按照规定平等缴纳或保存至少3.5%的薪金。“补充供款养恤金计划”也包括非正规部门的工作者，即自行就业者。计划的目的是，在人们达到新的强制退休年龄60岁时，向退休人员发放固定的收入或每月最低年金。</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13.5.</w:t>
      </w:r>
      <w:r w:rsidRPr="00A9068D">
        <w:rPr>
          <w:rFonts w:hint="eastAsia"/>
        </w:rPr>
        <w:tab/>
        <w:t>无偿家务活动——回应建议17</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13.5.1</w:t>
      </w:r>
      <w:r w:rsidRPr="00A9068D">
        <w:t xml:space="preserve">. </w:t>
      </w:r>
      <w:r w:rsidRPr="00A9068D">
        <w:rPr>
          <w:rFonts w:hint="eastAsia"/>
        </w:rPr>
        <w:t>迄今为止，文莱从未进行过这类调查，也未收集任何统计数据。不过，近年来，文莱妇女参与无偿家务活动减少，因为越来越多的妇女参加了公、私部门的有偿就业。</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14.</w:t>
      </w:r>
      <w:r w:rsidRPr="00A9068D">
        <w:rPr>
          <w:rFonts w:hint="eastAsia"/>
        </w:rPr>
        <w:tab/>
        <w:t>第十四条：农村妇女——建议16</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14.1. 在普查中，文莱的市区被定义为市镇内地区，市镇外相对人口稠密、具有市镇特征、就业、教育和娱乐依赖市镇的地区。</w:t>
      </w:r>
    </w:p>
    <w:p w:rsidR="00B4109F" w:rsidRPr="00A9068D" w:rsidRDefault="00B4109F" w:rsidP="00B4109F">
      <w:pPr>
        <w:pStyle w:val="SingleTxt"/>
        <w:rPr>
          <w:rFonts w:hint="eastAsia"/>
        </w:rPr>
      </w:pPr>
      <w:r w:rsidRPr="00A9068D">
        <w:rPr>
          <w:rFonts w:hint="eastAsia"/>
        </w:rPr>
        <w:t>14.2. 文莱几乎全境都可通行。有居民的地方，便有公共事业和设施，如自来水、电力、医疗卫生和教育设施。因此，居住在这类地区的妇女被划为“农村妇女”，标准可能有所不同(表5.1)。</w:t>
      </w:r>
    </w:p>
    <w:p w:rsidR="00B4109F" w:rsidRPr="00A9068D" w:rsidRDefault="00B4109F" w:rsidP="00B4109F">
      <w:pPr>
        <w:pStyle w:val="SingleTxt"/>
        <w:rPr>
          <w:rFonts w:hint="eastAsia"/>
        </w:rPr>
      </w:pPr>
      <w:r w:rsidRPr="00A9068D">
        <w:rPr>
          <w:rFonts w:hint="eastAsia"/>
        </w:rPr>
        <w:t>14.3. 1984年完全独立以来，文莱在提高人口生活福祉和标准方面取得了快速发展。这符合文莱2035年国家远景展望的一个目标：改善人民生活。为实现上述目标，文莱拨出大量资源，执行社会发展，尤其是教育、医疗卫生服务、住房等社会服务部门的项目和方案。所有这些也促成了人口生活质量的提高，有助于防止贫困发生。</w:t>
      </w:r>
    </w:p>
    <w:p w:rsidR="00B4109F" w:rsidRPr="00A9068D" w:rsidRDefault="00B4109F" w:rsidP="00B4109F">
      <w:pPr>
        <w:pStyle w:val="SingleTxt"/>
        <w:rPr>
          <w:rFonts w:hint="eastAsia"/>
        </w:rPr>
      </w:pPr>
      <w:r w:rsidRPr="00A9068D">
        <w:rPr>
          <w:rFonts w:hint="eastAsia"/>
        </w:rPr>
        <w:t>14.4. 提高人们的生活质量同样重要的一个部门是公用事业行业，其中包括电力和清洁水供应，适当的卫生和排水；这一部门得到发展总预算的15.79%。这些公用事业不仅用于城市人口，也用于农村地区的人口。到2008年，使用改进供水服务的人口比例已经达到99.9%，使用适当卫生设施的人口比例在市区达到95%，在农村达到65%，因此全国平均为88%。电力供应覆盖率达到99.7%。全国各地快速建设公路网，有助于农村居民获得公共服务，包括就业。除了某些偏远地区外，这些服务都在有限范围内提供(表5.2-5.3)。</w:t>
      </w:r>
    </w:p>
    <w:p w:rsidR="00B4109F" w:rsidRPr="00A9068D" w:rsidRDefault="00B4109F" w:rsidP="00B4109F">
      <w:pPr>
        <w:pStyle w:val="SingleTxt"/>
        <w:rPr>
          <w:rFonts w:hint="eastAsia"/>
        </w:rPr>
      </w:pPr>
      <w:r w:rsidRPr="00A9068D">
        <w:rPr>
          <w:rFonts w:hint="eastAsia"/>
        </w:rPr>
        <w:t>14.5. 农村学生可由陆路和水路上学。学校配备有与城市一样的设备，包括信息技术设施。</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14.6.</w:t>
      </w:r>
      <w:r w:rsidRPr="00A9068D">
        <w:rPr>
          <w:rFonts w:hint="eastAsia"/>
        </w:rPr>
        <w:tab/>
        <w:t>无酬女工对农村和城市家庭企业的贡献——回应建议16</w:t>
      </w:r>
    </w:p>
    <w:p w:rsidR="00B4109F" w:rsidRPr="00A9068D" w:rsidRDefault="00B4109F" w:rsidP="00B4109F">
      <w:pPr>
        <w:pStyle w:val="SingleTxt"/>
        <w:spacing w:after="0" w:line="120" w:lineRule="exact"/>
        <w:ind w:right="0"/>
        <w:rPr>
          <w:sz w:val="10"/>
        </w:rPr>
      </w:pPr>
    </w:p>
    <w:p w:rsidR="00B4109F" w:rsidRPr="00A9068D" w:rsidRDefault="00B4109F" w:rsidP="00B4109F">
      <w:pPr>
        <w:pStyle w:val="SingleTxt"/>
        <w:rPr>
          <w:rFonts w:hint="eastAsia"/>
        </w:rPr>
      </w:pPr>
      <w:r w:rsidRPr="00A9068D">
        <w:rPr>
          <w:rFonts w:hint="eastAsia"/>
        </w:rPr>
        <w:t>14.6.1. 2009年《就业令》规定要报告这种歧视现象。至今为止，劳工部没有收到任何有关报告。</w:t>
      </w:r>
    </w:p>
    <w:p w:rsidR="00B4109F" w:rsidRPr="00A9068D" w:rsidRDefault="00B4109F" w:rsidP="00B4109F">
      <w:pPr>
        <w:pStyle w:val="SingleTxt"/>
        <w:rPr>
          <w:rFonts w:hint="eastAsia"/>
        </w:rPr>
      </w:pPr>
      <w:r w:rsidRPr="00A9068D">
        <w:rPr>
          <w:rFonts w:hint="eastAsia"/>
        </w:rPr>
        <w:t>14.6.2. “一村一产品”项目是以社区为中心，以需求为动力的地方经济发展模式，为的是在国内外市场上开发和推广农村产品。一村一产品项目有助于国家的经济多样化。其目标如下：</w:t>
      </w:r>
    </w:p>
    <w:p w:rsidR="00B4109F" w:rsidRPr="00A9068D" w:rsidRDefault="00B4109F" w:rsidP="00B4109F">
      <w:pPr>
        <w:pStyle w:val="SingleTxt"/>
        <w:ind w:left="1695"/>
        <w:rPr>
          <w:rFonts w:hAnsi="SimSun" w:hint="eastAsia"/>
        </w:rPr>
      </w:pPr>
      <w:r w:rsidRPr="00A9068D">
        <w:rPr>
          <w:rFonts w:hAnsi="SimSun" w:hint="eastAsia"/>
        </w:rPr>
        <w:t>㈠</w:t>
      </w:r>
      <w:r w:rsidRPr="00A9068D">
        <w:rPr>
          <w:rFonts w:hAnsi="SimSun" w:hint="eastAsia"/>
        </w:rPr>
        <w:tab/>
      </w:r>
      <w:r w:rsidRPr="00A9068D">
        <w:rPr>
          <w:rFonts w:hint="eastAsia"/>
        </w:rPr>
        <w:t>创造或生产经济商品和服务，振兴地方社区自力更生文化；</w:t>
      </w:r>
    </w:p>
    <w:p w:rsidR="00B4109F" w:rsidRPr="00A9068D" w:rsidRDefault="00B4109F" w:rsidP="00B4109F">
      <w:pPr>
        <w:pStyle w:val="SingleTxt"/>
        <w:ind w:left="1695"/>
        <w:rPr>
          <w:rFonts w:hAnsi="SimSun" w:hint="eastAsia"/>
        </w:rPr>
      </w:pPr>
      <w:r w:rsidRPr="00A9068D">
        <w:rPr>
          <w:rFonts w:hAnsi="SimSun" w:hint="eastAsia"/>
        </w:rPr>
        <w:t>㈡</w:t>
      </w:r>
      <w:r w:rsidRPr="00A9068D">
        <w:rPr>
          <w:rFonts w:hAnsi="SimSun" w:hint="eastAsia"/>
        </w:rPr>
        <w:tab/>
      </w:r>
      <w:r w:rsidRPr="00A9068D">
        <w:rPr>
          <w:rFonts w:hint="eastAsia"/>
        </w:rPr>
        <w:t>最大限度地减少社区对政府援助的依赖；</w:t>
      </w:r>
    </w:p>
    <w:p w:rsidR="00B4109F" w:rsidRPr="00A9068D" w:rsidRDefault="00B4109F" w:rsidP="00B4109F">
      <w:pPr>
        <w:pStyle w:val="SingleTxt"/>
        <w:ind w:left="1695"/>
        <w:rPr>
          <w:rFonts w:hAnsi="SimSun" w:hint="eastAsia"/>
        </w:rPr>
      </w:pPr>
      <w:r w:rsidRPr="00A9068D">
        <w:rPr>
          <w:rFonts w:hAnsi="SimSun" w:hint="eastAsia"/>
        </w:rPr>
        <w:t>㈢</w:t>
      </w:r>
      <w:r w:rsidRPr="00A9068D">
        <w:rPr>
          <w:rFonts w:hAnsi="SimSun" w:hint="eastAsia"/>
        </w:rPr>
        <w:tab/>
      </w:r>
      <w:r w:rsidRPr="00A9068D">
        <w:rPr>
          <w:rFonts w:hint="eastAsia"/>
        </w:rPr>
        <w:t>促进地方或基层社区对具体的热情和兴趣，包括旅游、工业、手工业、农业和渔业；</w:t>
      </w:r>
    </w:p>
    <w:p w:rsidR="00B4109F" w:rsidRPr="00A9068D" w:rsidRDefault="00B4109F" w:rsidP="00B4109F">
      <w:pPr>
        <w:pStyle w:val="SingleTxt"/>
        <w:ind w:left="1695"/>
        <w:rPr>
          <w:rFonts w:hAnsi="SimSun" w:hint="eastAsia"/>
        </w:rPr>
      </w:pPr>
      <w:r w:rsidRPr="00A9068D">
        <w:rPr>
          <w:rFonts w:hAnsi="SimSun" w:hint="eastAsia"/>
        </w:rPr>
        <w:t>㈣</w:t>
      </w:r>
      <w:r w:rsidRPr="00A9068D">
        <w:rPr>
          <w:rFonts w:hAnsi="SimSun" w:hint="eastAsia"/>
        </w:rPr>
        <w:tab/>
      </w:r>
      <w:r w:rsidRPr="00A9068D">
        <w:rPr>
          <w:rFonts w:hint="eastAsia"/>
        </w:rPr>
        <w:t>发挥创意，维护和促进社区特征；</w:t>
      </w:r>
    </w:p>
    <w:p w:rsidR="00B4109F" w:rsidRPr="00A9068D" w:rsidRDefault="00B4109F" w:rsidP="00B4109F">
      <w:pPr>
        <w:pStyle w:val="SingleTxt"/>
        <w:ind w:left="1695"/>
        <w:rPr>
          <w:rFonts w:hAnsi="SimSun" w:hint="eastAsia"/>
        </w:rPr>
      </w:pPr>
      <w:r w:rsidRPr="00A9068D">
        <w:rPr>
          <w:rFonts w:hAnsi="SimSun" w:hint="eastAsia"/>
        </w:rPr>
        <w:t>㈤</w:t>
      </w:r>
      <w:r w:rsidRPr="00A9068D">
        <w:rPr>
          <w:rFonts w:hAnsi="SimSun" w:hint="eastAsia"/>
        </w:rPr>
        <w:tab/>
      </w:r>
      <w:r w:rsidRPr="00A9068D">
        <w:rPr>
          <w:rFonts w:hint="eastAsia"/>
        </w:rPr>
        <w:t>通过社区的社会经济活动，培育和谐共存精神。</w:t>
      </w:r>
    </w:p>
    <w:p w:rsidR="00B4109F" w:rsidRPr="00A9068D" w:rsidRDefault="00B4109F" w:rsidP="00B4109F">
      <w:pPr>
        <w:pStyle w:val="SingleTxt"/>
        <w:rPr>
          <w:rFonts w:hint="eastAsia"/>
        </w:rPr>
      </w:pPr>
      <w:r w:rsidRPr="00A9068D">
        <w:rPr>
          <w:rFonts w:hint="eastAsia"/>
        </w:rPr>
        <w:t>14.6.3</w:t>
      </w:r>
      <w:r w:rsidRPr="00A9068D">
        <w:t>.</w:t>
      </w:r>
      <w:r w:rsidRPr="00A9068D">
        <w:rPr>
          <w:rFonts w:hint="eastAsia"/>
        </w:rPr>
        <w:t xml:space="preserve"> 一村一产品项目的长期目标是，创造就业机会，增加家庭收入，提高生活水平，从而减少贫穷。</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br w:type="page"/>
      </w:r>
      <w:r w:rsidRPr="00A9068D">
        <w:rPr>
          <w:rFonts w:hint="eastAsia"/>
        </w:rPr>
        <w:tab/>
        <w:t>15.</w:t>
      </w:r>
      <w:r w:rsidRPr="00A9068D">
        <w:rPr>
          <w:rFonts w:hint="eastAsia"/>
        </w:rPr>
        <w:tab/>
        <w:t>第十五条：法律</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9068D">
        <w:rPr>
          <w:rFonts w:hint="eastAsia"/>
        </w:rPr>
        <w:tab/>
        <w:t>15.1.</w:t>
      </w:r>
      <w:r w:rsidRPr="00A9068D">
        <w:rPr>
          <w:rFonts w:hint="eastAsia"/>
        </w:rPr>
        <w:tab/>
        <w:t>法律面前平等</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15.1.1.</w:t>
      </w:r>
      <w:r w:rsidRPr="00A9068D">
        <w:rPr>
          <w:rFonts w:hint="eastAsia"/>
        </w:rPr>
        <w:tab/>
        <w:t>在文莱达鲁萨兰国，妇女在公民事务上享有与男子同样的法律地位。她们在订立合同、管理财产和在法庭上得到平等待遇方面享有同样的权利。文莱达鲁萨兰国的法律规定，妇女享有以下权利：</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适用于非穆斯林的《已婚妇女法》(律目190)规定了已婚妇女的权利，包括财产权、受扶养权、公民诉讼权(其中包括民事侵权行为、合同、破产、判决和命令的执行)、合法代表权、补救和赔偿权。该法最近在2010年的修正案规定保护家庭成员免遭家庭暴力。</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 xml:space="preserve">同样，根据《伊斯兰教法法院法》(律目184)，穆斯林妇女在法院出庭、起诉、被起诉、提出证据方面享有平等权利，在法院和法庭的所有法律诉讼方面与男子待遇平等。伊斯兰教规定，妇女在签订合同和管理财产，以及在伊斯兰教法规定范围内自由行动方面享有平等权利。 </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2009年的《就业令》规定了服务合同和服务条件、薪金支付、就业场所、适当住房、保健和医疗服务。该法令还专门制订了妇女就业条款。该法令还规定，如果合同中任何条款规定的服务条件对雇员，包括女雇员不利，那么该服务合同属非法、无效。</w:t>
      </w:r>
    </w:p>
    <w:p w:rsidR="00B4109F" w:rsidRPr="00A9068D" w:rsidRDefault="00B4109F" w:rsidP="00B4109F">
      <w:pPr>
        <w:pStyle w:val="SingleTxt"/>
        <w:rPr>
          <w:rFonts w:hint="eastAsia"/>
        </w:rPr>
      </w:pPr>
      <w:r w:rsidRPr="00A9068D">
        <w:rPr>
          <w:rFonts w:hint="eastAsia"/>
        </w:rPr>
        <w:t>15.1.2.</w:t>
      </w:r>
      <w:r w:rsidRPr="00A9068D">
        <w:rPr>
          <w:rFonts w:hint="eastAsia"/>
        </w:rPr>
        <w:tab/>
        <w:t>此外，《工人赔偿法》(律目74)规定，雇主有责任为工人，包括佣仆因工作或在工作中事故造成的人身伤害付款。该法提到的工人既包括男性工人，也包括女性工人。</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16.</w:t>
      </w:r>
      <w:r w:rsidRPr="00A9068D">
        <w:rPr>
          <w:rFonts w:hint="eastAsia"/>
        </w:rPr>
        <w:tab/>
        <w:t>第十六条：婚姻和家庭关系(表6.1</w:t>
      </w:r>
      <w:r w:rsidRPr="00A9068D">
        <w:t>-</w:t>
      </w:r>
      <w:r w:rsidRPr="00A9068D">
        <w:rPr>
          <w:rFonts w:hint="eastAsia"/>
        </w:rPr>
        <w:t>6.2)——对建议21的答复</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16.1.</w:t>
      </w:r>
      <w:r w:rsidRPr="00A9068D">
        <w:rPr>
          <w:rFonts w:hint="eastAsia"/>
        </w:rPr>
        <w:tab/>
        <w:t>非穆斯林妇女的权利</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6.1.1.</w:t>
      </w:r>
      <w:r w:rsidRPr="00A9068D">
        <w:rPr>
          <w:rFonts w:hint="eastAsia"/>
        </w:rPr>
        <w:tab/>
        <w:t>文莱达鲁萨兰国执行了若干法律，以确保保护已婚妇女的权利和福利。这些法律包括：</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适用于非穆斯林的《婚姻法》(律目76)规定，妇女有权在自由表示完全同意和选择配偶自由的基础上结婚。否则，婚姻被视为无效。</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上述《已婚妇女法》(律目190)规定了已婚妇女在财产、受抚养和民事诉讼方面权利的条款。根据2010年的修正案，该法规定保护妇女免遭家庭暴力，例如造成伤害、使用或威胁使用武力胁迫、非法禁闭和造成妻子或母亲在内的家庭成员的财产遭破坏。</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《婴儿监护法》(律目191)规定，在因影响婴儿的任何事项向法庭提出申请方面，母亲与父亲拥有平等的权利。</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 xml:space="preserve">《儿童领养法》(律目205)规定，在共同领养孩子和拒绝让其子女被领养问题上妻子享有与丈夫相同的权利。 </w:t>
      </w:r>
    </w:p>
    <w:p w:rsidR="00B4109F" w:rsidRPr="00A9068D" w:rsidRDefault="00B4109F" w:rsidP="00B4109F">
      <w:pPr>
        <w:pStyle w:val="SingleTxt"/>
        <w:rPr>
          <w:rFonts w:hint="eastAsia"/>
        </w:rPr>
      </w:pPr>
      <w:r w:rsidRPr="00A9068D">
        <w:rPr>
          <w:rFonts w:hint="eastAsia"/>
        </w:rPr>
        <w:t>16.1.2.</w:t>
      </w:r>
      <w:r w:rsidRPr="00A9068D">
        <w:rPr>
          <w:rFonts w:hint="eastAsia"/>
        </w:rPr>
        <w:tab/>
        <w:t xml:space="preserve">关于最低结婚年龄，《婚姻法》(律目76)规定，婚姻双方必须年满14岁，穆斯林、印度教徒、佛教徒、迪雅克人订立的婚姻以及文莱达鲁萨兰国的法律认为有效的其他婚姻除外。根据《华人婚姻法》(律目126)，在华人婚姻中，女性必须年满15岁婚姻才有效，才予以登记。  </w:t>
      </w:r>
    </w:p>
    <w:p w:rsidR="00B4109F" w:rsidRPr="00A9068D" w:rsidRDefault="00B4109F" w:rsidP="00B4109F">
      <w:pPr>
        <w:pStyle w:val="SingleTxt"/>
        <w:rPr>
          <w:rFonts w:hint="eastAsia"/>
        </w:rPr>
      </w:pPr>
      <w:r w:rsidRPr="00A9068D">
        <w:rPr>
          <w:rFonts w:hint="eastAsia"/>
        </w:rPr>
        <w:t>16.1.3.</w:t>
      </w:r>
      <w:r w:rsidRPr="00A9068D">
        <w:rPr>
          <w:rFonts w:hint="eastAsia"/>
        </w:rPr>
        <w:tab/>
        <w:t>《婚姻登记法》(律目124)管理在文莱达鲁萨兰国内外通过婚礼或契约所订立婚姻的登记工作。登记按照华人既定法律或习俗订立的婚姻，根据《华人婚姻法》(律目126)的规定，需双方同意才能登记婚姻。</w:t>
      </w:r>
    </w:p>
    <w:p w:rsidR="00B4109F" w:rsidRPr="00A9068D" w:rsidRDefault="00B4109F" w:rsidP="00B4109F">
      <w:pPr>
        <w:pStyle w:val="SingleTxt"/>
        <w:rPr>
          <w:rFonts w:hint="eastAsia"/>
        </w:rPr>
      </w:pPr>
      <w:r w:rsidRPr="00A9068D">
        <w:rPr>
          <w:rFonts w:hint="eastAsia"/>
        </w:rPr>
        <w:t>16.1.4.</w:t>
      </w:r>
      <w:r w:rsidRPr="00A9068D">
        <w:rPr>
          <w:rFonts w:hint="eastAsia"/>
        </w:rPr>
        <w:tab/>
        <w:t>为登记18岁以下非穆斯林婚姻，《婚姻登记法》(律目124)规定，在文莱举行婚礼之前，结婚的一方声称既不信奉伊斯兰教或基督教可以登记的前提是，未满18岁的丈夫或妻子的父母双亲或父母中的一人或自然监护人必须宣誓，他或她同意这桩婚事，书记官长特许的除外。</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16.2.</w:t>
      </w:r>
      <w:r w:rsidRPr="00A9068D">
        <w:rPr>
          <w:rFonts w:hint="eastAsia"/>
        </w:rPr>
        <w:tab/>
        <w:t>穆斯林妇女的权利</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16.2.1.</w:t>
      </w:r>
      <w:r w:rsidRPr="00A9068D">
        <w:rPr>
          <w:rFonts w:hint="eastAsia"/>
        </w:rPr>
        <w:tab/>
        <w:t>2000年的《伊斯兰家庭法令》规定，伊斯兰家庭法在结婚、离婚、赡养和照顾受扶养人、子女的监护、妇女在离婚后分割和享有婚姻财产以及与家庭生活有关的其他事项依据的是判例法。2010年对该法令进行了修正，规定保护家庭成员免遭家庭暴力，如造成家庭成员受伤、使用或威胁使用武力胁迫他或她有权拒绝的行为或行动，违背家庭成员的意愿，对其进行非法禁闭或限制。</w:t>
      </w:r>
    </w:p>
    <w:p w:rsidR="00B4109F" w:rsidRPr="00A9068D" w:rsidRDefault="00B4109F" w:rsidP="00B4109F">
      <w:pPr>
        <w:pStyle w:val="SingleTxt"/>
        <w:rPr>
          <w:rFonts w:hint="eastAsia"/>
        </w:rPr>
      </w:pPr>
      <w:r w:rsidRPr="00A9068D">
        <w:rPr>
          <w:rFonts w:hint="eastAsia"/>
        </w:rPr>
        <w:t>16.2.3.</w:t>
      </w:r>
      <w:r w:rsidRPr="00A9068D">
        <w:rPr>
          <w:rFonts w:hint="eastAsia"/>
        </w:rPr>
        <w:tab/>
        <w:t>穆斯林妇女与男子享有同样的在完全同意的基础上选择配偶的权利。根据这项法令，任何人使用任何武力、威胁或欺骗手段迫使他/她非情愿结婚属犯罪行为。</w:t>
      </w:r>
    </w:p>
    <w:p w:rsidR="00B4109F" w:rsidRPr="00A9068D" w:rsidRDefault="00B4109F" w:rsidP="00B4109F">
      <w:pPr>
        <w:pStyle w:val="SingleTxt"/>
        <w:rPr>
          <w:rFonts w:hint="eastAsia"/>
        </w:rPr>
      </w:pPr>
      <w:r w:rsidRPr="00A9068D">
        <w:rPr>
          <w:rFonts w:hint="eastAsia"/>
        </w:rPr>
        <w:t>16.2.4.</w:t>
      </w:r>
      <w:r w:rsidRPr="00A9068D">
        <w:rPr>
          <w:rFonts w:hint="eastAsia"/>
        </w:rPr>
        <w:tab/>
        <w:t>该法令还规定，穆斯林妇女可以因配偶间冲突、暴力侵害妻子行为、不遵守婚姻要求等原因解除婚姻，使已婚妇女有离婚权。在婚姻维系期间以及普遍而言在离婚后三个月内妇女有权得到嫁妆、安慰性礼金以及抚养费。离婚或丈夫去世时，妇女还有权分享共同婚姻财产中她应得的婚姻财产。</w:t>
      </w:r>
    </w:p>
    <w:p w:rsidR="00B4109F" w:rsidRPr="00A9068D" w:rsidRDefault="00B4109F" w:rsidP="00B4109F">
      <w:pPr>
        <w:pStyle w:val="SingleTxt"/>
        <w:rPr>
          <w:rFonts w:hint="eastAsia"/>
        </w:rPr>
      </w:pPr>
      <w:r w:rsidRPr="00A9068D">
        <w:rPr>
          <w:rFonts w:hint="eastAsia"/>
        </w:rPr>
        <w:t>16.2.5.</w:t>
      </w:r>
      <w:r w:rsidRPr="00A9068D">
        <w:rPr>
          <w:rFonts w:hint="eastAsia"/>
        </w:rPr>
        <w:tab/>
        <w:t>该法令还规定，如果母亲满足法令规定的条件和资格，母亲优先享有子女监护权。但当子女达到能够做出判断的年龄时，子女有权选择与母亲生活还是与父亲生活。</w:t>
      </w:r>
    </w:p>
    <w:p w:rsidR="00B4109F" w:rsidRPr="00A9068D" w:rsidRDefault="00B4109F" w:rsidP="00B4109F">
      <w:pPr>
        <w:pStyle w:val="SingleTxt"/>
        <w:rPr>
          <w:rFonts w:hint="eastAsia"/>
        </w:rPr>
      </w:pPr>
      <w:r w:rsidRPr="00A9068D">
        <w:rPr>
          <w:rFonts w:hint="eastAsia"/>
        </w:rPr>
        <w:t>16.2.6.</w:t>
      </w:r>
      <w:r w:rsidRPr="00A9068D">
        <w:rPr>
          <w:rFonts w:hint="eastAsia"/>
        </w:rPr>
        <w:tab/>
        <w:t>《伊斯兰儿童领养法》(律目206)保护穆斯林妇女领养儿童的权利。</w:t>
      </w:r>
    </w:p>
    <w:p w:rsidR="00B4109F" w:rsidRPr="00A9068D" w:rsidRDefault="00B4109F" w:rsidP="00B4109F">
      <w:pPr>
        <w:pStyle w:val="SingleTxt"/>
        <w:rPr>
          <w:rFonts w:hint="eastAsia"/>
        </w:rPr>
      </w:pPr>
      <w:r w:rsidRPr="00A9068D">
        <w:rPr>
          <w:rFonts w:hint="eastAsia"/>
        </w:rPr>
        <w:t>16.2.7.</w:t>
      </w:r>
      <w:r w:rsidRPr="00A9068D">
        <w:rPr>
          <w:rFonts w:hint="eastAsia"/>
        </w:rPr>
        <w:tab/>
        <w:t>穆斯林妇女在处置财产方面与丈夫享有同样的权利，特别是处置她们的自有财产无需征求丈夫的同意。关于继承权，尽管妇女继承的份额比男子少(但这也不是绝对的)，但法律未剥夺妇女的继承权。继承的平等份额由继承人共同商定。伊斯兰法还鼓励为妇女立遗嘱或赠予礼物。伊斯兰法规定，妻子拥有的任何财产绝对和无条件地不会受到丈夫破产的影响，任何人无权剥夺她的财产。</w:t>
      </w:r>
    </w:p>
    <w:p w:rsidR="00B4109F" w:rsidRPr="00A9068D" w:rsidRDefault="00B4109F" w:rsidP="00B4109F">
      <w:pPr>
        <w:pStyle w:val="SingleTxt"/>
        <w:rPr>
          <w:rFonts w:hint="eastAsia"/>
        </w:rPr>
      </w:pPr>
      <w:r w:rsidRPr="00A9068D">
        <w:rPr>
          <w:rFonts w:hint="eastAsia"/>
        </w:rPr>
        <w:t>16.2.8.</w:t>
      </w:r>
      <w:r w:rsidRPr="00A9068D">
        <w:rPr>
          <w:rFonts w:hint="eastAsia"/>
        </w:rPr>
        <w:tab/>
        <w:t xml:space="preserve">根据2000年《伊斯兰教家庭法令》第35节，年满16岁(妇女进入青春期的年龄)的女子可以自主签订婚约，任何人阻止她签订婚约都属犯罪行为，将被处以不超过2 000元的罚款，6个月以下的监禁或既罚款又拘留。 </w:t>
      </w:r>
    </w:p>
    <w:p w:rsidR="00B4109F" w:rsidRPr="00A9068D" w:rsidRDefault="00B4109F" w:rsidP="00B4109F">
      <w:pPr>
        <w:pStyle w:val="SingleTxt"/>
        <w:rPr>
          <w:rFonts w:hint="eastAsia"/>
        </w:rPr>
      </w:pPr>
      <w:r w:rsidRPr="00A9068D">
        <w:rPr>
          <w:rFonts w:hint="eastAsia"/>
        </w:rPr>
        <w:t>16.2.9.</w:t>
      </w:r>
      <w:r w:rsidRPr="00A9068D">
        <w:rPr>
          <w:rFonts w:hint="eastAsia"/>
        </w:rPr>
        <w:tab/>
        <w:t>为进一步促进对穆斯林妇女权利的认识，国家组织强制性婚前课程，使妇女认识到她们的权利，包括丈夫有义务为子女提供抚养费，而且她们可以保留自己的姓氏。此外，宗教事务部每年开展方案，宣传有关穆斯林妇女权利的信息。</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18.</w:t>
      </w:r>
      <w:r w:rsidRPr="00A9068D">
        <w:rPr>
          <w:rFonts w:hint="eastAsia"/>
        </w:rPr>
        <w:tab/>
        <w:t>第十八条：国家报告</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18.1.</w:t>
      </w:r>
      <w:r w:rsidRPr="00A9068D">
        <w:rPr>
          <w:rFonts w:hint="eastAsia"/>
        </w:rPr>
        <w:tab/>
        <w:t>缔约国报告</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18.1.1.</w:t>
      </w:r>
      <w:r w:rsidRPr="00A9068D">
        <w:rPr>
          <w:rFonts w:hint="eastAsia"/>
        </w:rPr>
        <w:tab/>
        <w:t xml:space="preserve">影响义务履行程度的挑战包括以下方面： </w:t>
      </w:r>
    </w:p>
    <w:p w:rsidR="00B4109F" w:rsidRPr="00A9068D" w:rsidRDefault="00B4109F" w:rsidP="00B4109F">
      <w:pPr>
        <w:pStyle w:val="SingleTxt"/>
        <w:ind w:left="1695"/>
        <w:rPr>
          <w:rFonts w:hint="eastAsia"/>
        </w:rPr>
      </w:pPr>
      <w:r w:rsidRPr="00A9068D">
        <w:rPr>
          <w:rFonts w:hint="eastAsia"/>
        </w:rPr>
        <w:t>一.</w:t>
      </w:r>
      <w:r w:rsidRPr="00A9068D">
        <w:rPr>
          <w:rFonts w:hint="eastAsia"/>
        </w:rPr>
        <w:tab/>
        <w:t>需要更多按性别分类的数据，以及在将性别平等观点纳入统计系统方面需要技术支持——为此采取了各项步骤，以便纳入2011年人口普查。</w:t>
      </w:r>
    </w:p>
    <w:p w:rsidR="00B4109F" w:rsidRPr="00A9068D" w:rsidRDefault="00B4109F" w:rsidP="00B4109F">
      <w:pPr>
        <w:pStyle w:val="SingleTxt"/>
        <w:ind w:left="2546" w:hanging="431"/>
        <w:rPr>
          <w:rFonts w:hint="eastAsia"/>
        </w:rPr>
      </w:pPr>
      <w:r w:rsidRPr="00A9068D">
        <w:rPr>
          <w:rFonts w:hint="eastAsia"/>
        </w:rPr>
        <w:sym w:font="Symbol" w:char="F0B7"/>
      </w:r>
      <w:r w:rsidRPr="00A9068D">
        <w:tab/>
      </w:r>
      <w:r w:rsidRPr="00A9068D">
        <w:rPr>
          <w:rFonts w:hint="eastAsia"/>
        </w:rPr>
        <w:t>根据建议19，目前依据联合国的年龄组收集统计数据。文莱在某种程度上已掌握一些按性别分列的数据。经济规划和发展部是国家统计中心，该部在数据收集方面还与政府其他机构密切合作。经济规划和发展部目前正在筹备2011年人口普查，将根据《消除对妇女歧视公约》纳入更多按性别分列的妇女数据，包括残疾妇女和残疾女孩的数据。</w:t>
      </w:r>
    </w:p>
    <w:p w:rsidR="00B4109F" w:rsidRPr="00A9068D" w:rsidRDefault="00B4109F" w:rsidP="00B4109F">
      <w:pPr>
        <w:pStyle w:val="SingleTxt"/>
        <w:ind w:left="2546" w:hanging="431"/>
        <w:rPr>
          <w:rFonts w:hint="eastAsia"/>
        </w:rPr>
      </w:pPr>
      <w:r w:rsidRPr="00A9068D">
        <w:rPr>
          <w:rFonts w:hint="eastAsia"/>
        </w:rPr>
        <w:sym w:font="Symbol" w:char="F0B7"/>
      </w:r>
      <w:r w:rsidRPr="00A9068D">
        <w:rPr>
          <w:rFonts w:hint="eastAsia"/>
        </w:rPr>
        <w:tab/>
        <w:t>社区发展部还登记了与暴力侵害妇女、虐待妻子、保护疏于照顾的老年妇女并帮助她们康复有关案件。社区发展部还有一个数据库，列出了领取老年和残疾养恤金的所有妇女，该数据库中登记的残疾妇女包括领取老年和残疾养恤金中的残疾补助金的妇女(律目18)以及领取福利的妇女(表7.1至7.3)。社区发展部还登记了住在福利院中的所有妇女和女孩(表7.11)。</w:t>
      </w:r>
    </w:p>
    <w:p w:rsidR="00B4109F" w:rsidRPr="00A9068D" w:rsidRDefault="00B4109F" w:rsidP="00B4109F">
      <w:pPr>
        <w:pStyle w:val="SingleTxt"/>
        <w:ind w:left="2546" w:hanging="431"/>
        <w:rPr>
          <w:rFonts w:hint="eastAsia"/>
        </w:rPr>
      </w:pPr>
      <w:r w:rsidRPr="00A9068D">
        <w:rPr>
          <w:rFonts w:hint="eastAsia"/>
        </w:rPr>
        <w:sym w:font="Symbol" w:char="F0B7"/>
      </w:r>
      <w:r w:rsidRPr="00A9068D">
        <w:rPr>
          <w:rFonts w:hint="eastAsia"/>
        </w:rPr>
        <w:tab/>
        <w:t>教育部登记了学校和其他教育机构注册的儿童，包括学校体系中的残疾儿童和特殊需求儿童。</w:t>
      </w:r>
    </w:p>
    <w:p w:rsidR="00B4109F" w:rsidRPr="00A9068D" w:rsidRDefault="00B4109F" w:rsidP="00B4109F">
      <w:pPr>
        <w:pStyle w:val="SingleTxt"/>
        <w:ind w:left="2546" w:hanging="431"/>
        <w:rPr>
          <w:rFonts w:hint="eastAsia"/>
        </w:rPr>
      </w:pPr>
      <w:r w:rsidRPr="00A9068D">
        <w:rPr>
          <w:rFonts w:hint="eastAsia"/>
        </w:rPr>
        <w:sym w:font="Symbol" w:char="F0B7"/>
      </w:r>
      <w:r w:rsidRPr="00A9068D">
        <w:rPr>
          <w:rFonts w:hint="eastAsia"/>
        </w:rPr>
        <w:tab/>
        <w:t>文莱皇家警察局登记了其处理的暴力侵害妇女案件(表7.8</w:t>
      </w:r>
      <w:r w:rsidRPr="00A9068D">
        <w:t>-</w:t>
      </w:r>
      <w:r w:rsidRPr="00A9068D">
        <w:rPr>
          <w:rFonts w:hint="eastAsia"/>
        </w:rPr>
        <w:t xml:space="preserve">7.10)。卫生部通过医院登记了妇女的保健问题以及暴力侵害妇女和残疾妇女案例。禁毒局登记了参与贩毒的妇女，监狱部门登记了女犯情况。 </w:t>
      </w:r>
    </w:p>
    <w:p w:rsidR="00B4109F" w:rsidRPr="00A9068D" w:rsidRDefault="00B4109F" w:rsidP="00B4109F">
      <w:pPr>
        <w:pStyle w:val="SingleTxt"/>
        <w:ind w:left="1695"/>
        <w:rPr>
          <w:rFonts w:hint="eastAsia"/>
        </w:rPr>
      </w:pPr>
      <w:r w:rsidRPr="00A9068D">
        <w:rPr>
          <w:rFonts w:hint="eastAsia"/>
        </w:rPr>
        <w:t>二.</w:t>
      </w:r>
      <w:r w:rsidRPr="00A9068D">
        <w:rPr>
          <w:rFonts w:hint="eastAsia"/>
        </w:rPr>
        <w:tab/>
        <w:t>必须进一步加强在性别平等主流化方面的能力建设，如促进两性平等的预算、促进两性平等的政策分析和宣传。专业知识匮乏也限制了文莱达鲁萨兰国更好地了解其义务，无法确保执行已加入和签署的人权问题相关条约，还影响其考虑加入各种国际和区域人权条约。在此方面，文莱已接触联合国相关机构，请求提供技术援助。</w:t>
      </w:r>
    </w:p>
    <w:p w:rsidR="00B4109F" w:rsidRPr="00A9068D" w:rsidRDefault="00B4109F" w:rsidP="00B4109F">
      <w:pPr>
        <w:pStyle w:val="SingleTxt"/>
        <w:ind w:left="1695"/>
        <w:rPr>
          <w:rFonts w:hint="eastAsia"/>
        </w:rPr>
      </w:pPr>
      <w:r w:rsidRPr="00A9068D">
        <w:rPr>
          <w:rFonts w:hint="eastAsia"/>
        </w:rPr>
        <w:t>三.</w:t>
      </w:r>
      <w:r w:rsidRPr="00A9068D">
        <w:rPr>
          <w:rFonts w:hint="eastAsia"/>
        </w:rPr>
        <w:tab/>
        <w:t>进一步教育妇女，使她们了解自己在家庭暴力，特别是在获得咨询和其他形式援助方面的权利，同时提高公众意识、禁止此类行为的发生——政府所有相关机构和非政府组织为提高意识继续采取各项措施。</w:t>
      </w:r>
    </w:p>
    <w:p w:rsidR="00B4109F" w:rsidRPr="00A9068D" w:rsidRDefault="00B4109F" w:rsidP="00B4109F">
      <w:pPr>
        <w:pStyle w:val="SingleTxt"/>
        <w:ind w:left="1695"/>
        <w:rPr>
          <w:rFonts w:hint="eastAsia"/>
        </w:rPr>
      </w:pPr>
      <w:r w:rsidRPr="00A9068D">
        <w:rPr>
          <w:rFonts w:hint="eastAsia"/>
        </w:rPr>
        <w:t>四.</w:t>
      </w:r>
      <w:r w:rsidRPr="00A9068D">
        <w:rPr>
          <w:rFonts w:hint="eastAsia"/>
        </w:rPr>
        <w:tab/>
        <w:t>采用基于权利的方法保护残疾妇女的权利——正在审议《残疾法令》草案，该法令将采用基于权利的方法保护和促进残疾人的权利。</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19.</w:t>
      </w:r>
      <w:r w:rsidRPr="00A9068D">
        <w:rPr>
          <w:rFonts w:hint="eastAsia"/>
        </w:rPr>
        <w:tab/>
        <w:t>第十九条：争端解决和保留</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19.1.</w:t>
      </w:r>
      <w:r w:rsidRPr="00A9068D">
        <w:t xml:space="preserve"> </w:t>
      </w:r>
      <w:r w:rsidRPr="00A9068D">
        <w:rPr>
          <w:rFonts w:hint="eastAsia"/>
        </w:rPr>
        <w:t xml:space="preserve">《公约》第二十九条第2款允许缔约国声明本国不受本条第1款的约束，文莱达鲁萨兰国据此对第二十九条第1款作出保留。 </w:t>
      </w:r>
    </w:p>
    <w:p w:rsidR="00B4109F" w:rsidRPr="00A9068D" w:rsidRDefault="00B4109F" w:rsidP="00B4109F">
      <w:pPr>
        <w:pStyle w:val="SingleTxt"/>
        <w:rPr>
          <w:rFonts w:hint="eastAsia"/>
        </w:rPr>
      </w:pPr>
      <w:r w:rsidRPr="00A9068D">
        <w:rPr>
          <w:rFonts w:hint="eastAsia"/>
        </w:rPr>
        <w:t>19.2.</w:t>
      </w:r>
      <w:r w:rsidRPr="00A9068D">
        <w:t xml:space="preserve"> </w:t>
      </w:r>
      <w:r w:rsidRPr="00A9068D">
        <w:rPr>
          <w:rFonts w:hint="eastAsia"/>
        </w:rPr>
        <w:t>第二十九条第1款规定关于本公约解释或适用的任何争端如不能谈判解决，应交付仲裁，如当事方不能就仲裁的组成达成协议，可将争端提交国际法院审理。文莱达鲁萨兰国根据同一条第2款的规定对这一款作出保留。</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r>
      <w:r w:rsidRPr="00A9068D">
        <w:rPr>
          <w:rFonts w:hint="eastAsia"/>
        </w:rPr>
        <w:tab/>
        <w:t>结论</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SingleTxt"/>
        <w:rPr>
          <w:rFonts w:hint="eastAsia"/>
        </w:rPr>
      </w:pPr>
      <w:r w:rsidRPr="00A9068D">
        <w:rPr>
          <w:rFonts w:hint="eastAsia"/>
        </w:rPr>
        <w:tab/>
        <w:t>文莱达鲁萨兰国依然重视妇女的发展及其地位的提升。但如第十八条所反映的，文莱达鲁萨兰国将继续努力改进和应对该国阻碍发展的挑战。</w:t>
      </w:r>
    </w:p>
    <w:p w:rsidR="00B4109F" w:rsidRPr="00A9068D" w:rsidRDefault="00B4109F" w:rsidP="00B4109F">
      <w:pPr>
        <w:pStyle w:val="SingleTxt"/>
        <w:rPr>
          <w:rFonts w:hint="eastAsia"/>
        </w:rPr>
      </w:pPr>
      <w:r w:rsidRPr="00A9068D">
        <w:rPr>
          <w:rFonts w:hint="eastAsia"/>
        </w:rPr>
        <w:tab/>
        <w:t>文莱达鲁萨兰国期望与缔约国和联合国相关机构合作履行公约义务。</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br w:type="page"/>
      </w:r>
      <w:r w:rsidRPr="00A9068D">
        <w:rPr>
          <w:rFonts w:hint="eastAsia"/>
        </w:rPr>
        <w:tab/>
      </w:r>
      <w:r w:rsidRPr="00A9068D">
        <w:rPr>
          <w:rFonts w:hint="eastAsia"/>
        </w:rPr>
        <w:tab/>
        <w:t xml:space="preserve">表格和图表 </w:t>
      </w:r>
    </w:p>
    <w:p w:rsidR="00B4109F" w:rsidRPr="00A9068D" w:rsidRDefault="00B4109F" w:rsidP="00B4109F">
      <w:pPr>
        <w:pStyle w:val="SingleTxt"/>
        <w:spacing w:after="0" w:line="120" w:lineRule="exact"/>
        <w:ind w:right="0"/>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9068D">
        <w:rPr>
          <w:rFonts w:hint="eastAsia"/>
        </w:rPr>
        <w:tab/>
        <w:t>1.</w:t>
      </w:r>
      <w:r w:rsidRPr="00A9068D">
        <w:rPr>
          <w:rFonts w:hint="eastAsia"/>
        </w:rPr>
        <w:tab/>
        <w:t>人口</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表1.1</w:t>
      </w:r>
      <w:r w:rsidRPr="00A9068D">
        <w:br/>
      </w:r>
      <w:r w:rsidRPr="00A9068D">
        <w:rPr>
          <w:rFonts w:ascii="SimHei" w:eastAsia="SimHei" w:hint="eastAsia"/>
        </w:rPr>
        <w:t>1990-2010年按性别分列的年中人口估计数</w:t>
      </w:r>
    </w:p>
    <w:tbl>
      <w:tblPr>
        <w:tblW w:w="0" w:type="auto"/>
        <w:tblLayout w:type="fixed"/>
        <w:tblCellMar>
          <w:left w:w="0" w:type="dxa"/>
          <w:right w:w="0" w:type="dxa"/>
        </w:tblCellMar>
        <w:tblLook w:val="0000"/>
      </w:tblPr>
      <w:tblGrid>
        <w:gridCol w:w="895"/>
        <w:gridCol w:w="895"/>
        <w:gridCol w:w="895"/>
        <w:gridCol w:w="895"/>
        <w:gridCol w:w="895"/>
        <w:gridCol w:w="895"/>
        <w:gridCol w:w="895"/>
        <w:gridCol w:w="895"/>
        <w:gridCol w:w="895"/>
        <w:gridCol w:w="895"/>
        <w:gridCol w:w="895"/>
      </w:tblGrid>
      <w:tr w:rsidR="00B4109F" w:rsidRPr="00A9068D" w:rsidTr="00B4109F">
        <w:tblPrEx>
          <w:tblCellMar>
            <w:top w:w="0" w:type="dxa"/>
            <w:bottom w:w="0" w:type="dxa"/>
          </w:tblCellMar>
        </w:tblPrEx>
        <w:trPr>
          <w:tblHeader/>
        </w:trPr>
        <w:tc>
          <w:tcPr>
            <w:tcW w:w="89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sz w:val="15"/>
              </w:rPr>
            </w:pP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1990</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1995</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2000</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2004</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2005</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2006</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2007</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2008</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2009</w:t>
            </w:r>
            <w:r w:rsidRPr="00A9068D">
              <w:rPr>
                <w:rFonts w:ascii="KaiTi_GB2312" w:eastAsia="KaiTi_GB2312" w:hint="eastAsia"/>
                <w:snapToGrid w:val="0"/>
                <w:sz w:val="15"/>
              </w:rPr>
              <w:t>年</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2010</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89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napToGrid w:val="0"/>
                <w:sz w:val="17"/>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lang w:eastAsia="ms-BN"/>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rPr>
            </w:pPr>
          </w:p>
        </w:tc>
      </w:tr>
      <w:tr w:rsidR="00B4109F" w:rsidRPr="00A9068D" w:rsidTr="00B4109F">
        <w:tblPrEx>
          <w:tblCellMar>
            <w:top w:w="0" w:type="dxa"/>
            <w:bottom w:w="0" w:type="dxa"/>
          </w:tblCellMar>
        </w:tblPrEx>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男性</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134 000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149 400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165 500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189 400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195 300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203 300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206 900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211 000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rPr>
            </w:pPr>
            <w:r w:rsidRPr="00A9068D">
              <w:rPr>
                <w:rFonts w:hAnsi="SimSun"/>
                <w:sz w:val="17"/>
                <w:szCs w:val="17"/>
              </w:rPr>
              <w:t xml:space="preserve">215 000 </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rPr>
            </w:pPr>
            <w:r w:rsidRPr="00A9068D">
              <w:rPr>
                <w:rFonts w:hAnsi="SimSun"/>
                <w:sz w:val="17"/>
                <w:szCs w:val="17"/>
              </w:rPr>
              <w:t xml:space="preserve">219 100 </w:t>
            </w:r>
          </w:p>
        </w:tc>
      </w:tr>
      <w:tr w:rsidR="00B4109F" w:rsidRPr="00A9068D" w:rsidTr="00B4109F">
        <w:tblPrEx>
          <w:tblCellMar>
            <w:top w:w="0" w:type="dxa"/>
            <w:bottom w:w="0" w:type="dxa"/>
          </w:tblCellMar>
        </w:tblPrEx>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女性</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119 400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137 900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159 300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170 300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174 800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179 700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183 100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lang w:eastAsia="ms-BN"/>
              </w:rPr>
            </w:pPr>
            <w:r w:rsidRPr="00A9068D">
              <w:rPr>
                <w:rFonts w:hAnsi="SimSun"/>
                <w:sz w:val="17"/>
                <w:szCs w:val="17"/>
                <w:lang w:eastAsia="ms-BN"/>
              </w:rPr>
              <w:t>187 000</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rPr>
            </w:pPr>
            <w:r w:rsidRPr="00A9068D">
              <w:rPr>
                <w:rFonts w:hAnsi="SimSun"/>
                <w:sz w:val="17"/>
                <w:szCs w:val="17"/>
              </w:rPr>
              <w:t xml:space="preserve">191 200 </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rPr>
            </w:pPr>
            <w:r w:rsidRPr="00A9068D">
              <w:rPr>
                <w:rFonts w:hAnsi="SimSun"/>
                <w:sz w:val="17"/>
                <w:szCs w:val="17"/>
              </w:rPr>
              <w:t xml:space="preserve">195 300 </w:t>
            </w:r>
          </w:p>
        </w:tc>
      </w:tr>
      <w:tr w:rsidR="00B4109F" w:rsidRPr="00A9068D" w:rsidTr="00B4109F">
        <w:tblPrEx>
          <w:tblCellMar>
            <w:top w:w="0" w:type="dxa"/>
            <w:bottom w:w="0" w:type="dxa"/>
          </w:tblCellMar>
        </w:tblPrEx>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napToGrid w:val="0"/>
                <w:sz w:val="17"/>
              </w:rPr>
            </w:pPr>
            <w:r w:rsidRPr="00A9068D">
              <w:rPr>
                <w:rFonts w:ascii="SimHei" w:eastAsia="SimHei"/>
                <w:b/>
                <w:snapToGrid w:val="0"/>
                <w:sz w:val="17"/>
              </w:rPr>
              <w:tab/>
            </w:r>
            <w:r w:rsidRPr="00A9068D">
              <w:rPr>
                <w:rFonts w:ascii="SimHei" w:eastAsia="SimHei" w:hint="eastAsia"/>
                <w:b/>
                <w:snapToGrid w:val="0"/>
                <w:sz w:val="17"/>
              </w:rPr>
              <w:t>共计</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253 400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287 300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324 800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359 700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370 100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383 000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390 000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398 000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rPr>
            </w:pPr>
            <w:r w:rsidRPr="00A9068D">
              <w:rPr>
                <w:rFonts w:ascii="SimHei" w:eastAsia="SimHei" w:hAnsi="SimSun"/>
                <w:b/>
                <w:sz w:val="17"/>
                <w:szCs w:val="17"/>
              </w:rPr>
              <w:t>406 200</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rPr>
            </w:pPr>
            <w:r w:rsidRPr="00A9068D">
              <w:rPr>
                <w:rFonts w:ascii="SimHei" w:eastAsia="SimHei" w:hAnsi="SimSun"/>
                <w:b/>
                <w:sz w:val="17"/>
                <w:szCs w:val="17"/>
              </w:rPr>
              <w:t>414 400</w:t>
            </w:r>
          </w:p>
        </w:tc>
      </w:tr>
    </w:tbl>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ascii="KaiTi_GB2312" w:eastAsia="KaiTi_GB2312" w:hint="eastAsia"/>
        </w:rPr>
        <w:t>信息来源</w:t>
      </w:r>
      <w:r w:rsidRPr="00A9068D">
        <w:rPr>
          <w:rFonts w:hint="eastAsia"/>
        </w:rPr>
        <w:t>：《文莱达鲁萨兰国2010年统计年鉴》。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表1.2</w:t>
      </w:r>
      <w:r w:rsidRPr="00A9068D">
        <w:br/>
      </w:r>
      <w:r w:rsidRPr="00A9068D">
        <w:rPr>
          <w:rFonts w:ascii="SimHei" w:eastAsia="SimHei" w:hint="eastAsia"/>
        </w:rPr>
        <w:t>2007-2010年按年龄组和性别分列的人口数</w:t>
      </w:r>
    </w:p>
    <w:tbl>
      <w:tblPr>
        <w:tblW w:w="0" w:type="auto"/>
        <w:tblInd w:w="1260" w:type="dxa"/>
        <w:tblLayout w:type="fixed"/>
        <w:tblCellMar>
          <w:left w:w="0" w:type="dxa"/>
          <w:right w:w="0" w:type="dxa"/>
        </w:tblCellMar>
        <w:tblLook w:val="0000"/>
      </w:tblPr>
      <w:tblGrid>
        <w:gridCol w:w="1046"/>
        <w:gridCol w:w="1046"/>
        <w:gridCol w:w="1046"/>
        <w:gridCol w:w="1046"/>
        <w:gridCol w:w="116"/>
        <w:gridCol w:w="930"/>
        <w:gridCol w:w="1046"/>
        <w:gridCol w:w="1046"/>
      </w:tblGrid>
      <w:tr w:rsidR="00B4109F" w:rsidRPr="00A9068D" w:rsidTr="00B4109F">
        <w:tblPrEx>
          <w:tblCellMar>
            <w:top w:w="0" w:type="dxa"/>
            <w:bottom w:w="0" w:type="dxa"/>
          </w:tblCellMar>
        </w:tblPrEx>
        <w:trPr>
          <w:tblHeader/>
        </w:trPr>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p>
        </w:tc>
        <w:tc>
          <w:tcPr>
            <w:tcW w:w="3138"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lang w:eastAsia="ms-BN"/>
              </w:rPr>
            </w:pPr>
            <w:r w:rsidRPr="00A9068D">
              <w:rPr>
                <w:rFonts w:ascii="KaiTi_GB2312" w:eastAsia="KaiTi_GB2312"/>
                <w:snapToGrid w:val="0"/>
                <w:sz w:val="15"/>
              </w:rPr>
              <w:t>2007</w:t>
            </w:r>
            <w:r w:rsidRPr="00A9068D">
              <w:rPr>
                <w:rFonts w:ascii="KaiTi_GB2312" w:eastAsia="KaiTi_GB2312" w:hint="eastAsia"/>
                <w:snapToGrid w:val="0"/>
                <w:sz w:val="15"/>
              </w:rPr>
              <w:t>年</w:t>
            </w:r>
          </w:p>
        </w:tc>
        <w:tc>
          <w:tcPr>
            <w:tcW w:w="116"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302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lang w:eastAsia="ms-BN"/>
              </w:rPr>
            </w:pPr>
            <w:r w:rsidRPr="00A9068D">
              <w:rPr>
                <w:rFonts w:ascii="KaiTi_GB2312" w:eastAsia="KaiTi_GB2312"/>
                <w:snapToGrid w:val="0"/>
                <w:sz w:val="15"/>
              </w:rPr>
              <w:t>2008</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blHeader/>
        </w:trPr>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r w:rsidRPr="00A9068D">
              <w:rPr>
                <w:rFonts w:ascii="KaiTi_GB2312" w:eastAsia="KaiTi_GB2312" w:hint="eastAsia"/>
                <w:sz w:val="15"/>
              </w:rPr>
              <w:t>年龄组</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116"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9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0-4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18 600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34 900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18 800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35 200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18 900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35 700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10-14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35 200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15-19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17 800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33 500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18 300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34 300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20-24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40 400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41 500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25-29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23 000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43 900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23 400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21 200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44 600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30-34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39 800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21 100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40 300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35-39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17 800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33 700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17 700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33 500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40-44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27 900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28 300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45-49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21 900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10 200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22 400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50-54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15 500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55-59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10 000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10 900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60-64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5 800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65-69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5 100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70-74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3 300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75-79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2 300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80-84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1 100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1 200</w:t>
            </w:r>
          </w:p>
        </w:tc>
      </w:tr>
      <w:tr w:rsidR="00B4109F" w:rsidRPr="00A9068D" w:rsidTr="00B4109F">
        <w:tblPrEx>
          <w:tblCellMar>
            <w:top w:w="0" w:type="dxa"/>
            <w:bottom w:w="0" w:type="dxa"/>
          </w:tblCellMar>
        </w:tblPrEx>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85</w:t>
            </w:r>
            <w:r w:rsidRPr="00A9068D">
              <w:rPr>
                <w:rFonts w:hint="eastAsia"/>
                <w:snapToGrid w:val="0"/>
                <w:sz w:val="17"/>
              </w:rPr>
              <w:t>岁及以上</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800</w:t>
            </w:r>
          </w:p>
        </w:tc>
        <w:tc>
          <w:tcPr>
            <w:tcW w:w="1046"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900</w:t>
            </w:r>
          </w:p>
        </w:tc>
      </w:tr>
      <w:tr w:rsidR="00B4109F" w:rsidRPr="00A9068D" w:rsidTr="00B4109F">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napToGrid w:val="0"/>
                <w:sz w:val="17"/>
              </w:rPr>
            </w:pPr>
            <w:r w:rsidRPr="00A9068D">
              <w:rPr>
                <w:rFonts w:ascii="SimHei" w:eastAsia="SimHei"/>
                <w:b/>
                <w:snapToGrid w:val="0"/>
                <w:sz w:val="17"/>
              </w:rPr>
              <w:tab/>
            </w:r>
            <w:r w:rsidRPr="00A9068D">
              <w:rPr>
                <w:rFonts w:ascii="SimHei" w:eastAsia="SimHei" w:hint="eastAsia"/>
                <w:b/>
                <w:snapToGrid w:val="0"/>
                <w:sz w:val="17"/>
              </w:rPr>
              <w:t>共计</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206 900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183 100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390 000</w:t>
            </w:r>
          </w:p>
        </w:tc>
        <w:tc>
          <w:tcPr>
            <w:tcW w:w="1046"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398 000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211 000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187 000</w:t>
            </w:r>
          </w:p>
        </w:tc>
      </w:tr>
    </w:tbl>
    <w:p w:rsidR="00B4109F" w:rsidRPr="00A9068D" w:rsidRDefault="00B4109F" w:rsidP="00B4109F">
      <w:pPr>
        <w:pStyle w:val="SingleTxt"/>
        <w:rPr>
          <w:rFonts w:hint="eastAsia"/>
        </w:rPr>
      </w:pPr>
      <w:r w:rsidRPr="00A9068D">
        <w:br w:type="page"/>
      </w:r>
      <w:r w:rsidRPr="00A9068D">
        <w:rPr>
          <w:rFonts w:hint="eastAsia"/>
        </w:rPr>
        <w:t>表1.2</w:t>
      </w:r>
      <w:r w:rsidRPr="00A9068D">
        <w:br/>
      </w:r>
      <w:r w:rsidRPr="00A9068D">
        <w:rPr>
          <w:rFonts w:ascii="SimHei" w:eastAsia="SimHei" w:hint="eastAsia"/>
        </w:rPr>
        <w:t>2007-2010年按年龄组和性别分列的人口数</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1046"/>
        <w:gridCol w:w="1046"/>
        <w:gridCol w:w="1046"/>
        <w:gridCol w:w="1046"/>
        <w:gridCol w:w="116"/>
        <w:gridCol w:w="930"/>
        <w:gridCol w:w="1046"/>
        <w:gridCol w:w="1046"/>
      </w:tblGrid>
      <w:tr w:rsidR="00B4109F" w:rsidRPr="00A9068D" w:rsidTr="00B4109F">
        <w:tblPrEx>
          <w:tblCellMar>
            <w:top w:w="0" w:type="dxa"/>
            <w:bottom w:w="0" w:type="dxa"/>
          </w:tblCellMar>
        </w:tblPrEx>
        <w:trPr>
          <w:tblHeader/>
        </w:trPr>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p>
        </w:tc>
        <w:tc>
          <w:tcPr>
            <w:tcW w:w="3138"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r w:rsidRPr="00A9068D">
              <w:rPr>
                <w:rFonts w:ascii="KaiTi_GB2312" w:eastAsia="KaiTi_GB2312"/>
                <w:snapToGrid w:val="0"/>
                <w:sz w:val="15"/>
              </w:rPr>
              <w:t>200</w:t>
            </w:r>
            <w:r w:rsidRPr="00A9068D">
              <w:rPr>
                <w:rFonts w:ascii="KaiTi_GB2312" w:eastAsia="KaiTi_GB2312" w:hint="eastAsia"/>
                <w:snapToGrid w:val="0"/>
                <w:sz w:val="15"/>
              </w:rPr>
              <w:t>9年</w:t>
            </w:r>
          </w:p>
        </w:tc>
        <w:tc>
          <w:tcPr>
            <w:tcW w:w="116"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302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lang w:eastAsia="ms-BN"/>
              </w:rPr>
            </w:pPr>
            <w:r w:rsidRPr="00A9068D">
              <w:rPr>
                <w:rFonts w:ascii="KaiTi_GB2312" w:eastAsia="KaiTi_GB2312"/>
                <w:snapToGrid w:val="0"/>
                <w:sz w:val="15"/>
              </w:rPr>
              <w:t>20</w:t>
            </w:r>
            <w:r w:rsidRPr="00A9068D">
              <w:rPr>
                <w:rFonts w:ascii="KaiTi_GB2312" w:eastAsia="KaiTi_GB2312" w:hint="eastAsia"/>
                <w:snapToGrid w:val="0"/>
                <w:sz w:val="15"/>
              </w:rPr>
              <w:t>1</w:t>
            </w:r>
            <w:r w:rsidRPr="00A9068D">
              <w:rPr>
                <w:rFonts w:ascii="KaiTi_GB2312" w:eastAsia="KaiTi_GB2312"/>
                <w:snapToGrid w:val="0"/>
                <w:sz w:val="15"/>
              </w:rPr>
              <w:t>0</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blHeader/>
        </w:trPr>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r w:rsidRPr="00A9068D">
              <w:rPr>
                <w:rFonts w:ascii="KaiTi_GB2312" w:eastAsia="KaiTi_GB2312" w:hint="eastAsia"/>
                <w:sz w:val="15"/>
              </w:rPr>
              <w:t>年龄组</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116"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9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0-4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34 700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35 400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36 000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35 700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10-14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35 400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35 400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15-19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35 400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20-24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42 900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44 000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25-29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24 000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45 700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24 500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47 000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30-34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41 100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20 000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42 100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35-39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34 300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34 700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40-44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28 700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16 400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29 300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45-49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10 200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22 700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10 300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22 900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50-54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9 000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8 100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17 100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9 300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8 500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17 800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55-59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5 700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11 800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6 100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12 500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60-64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7 000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7 800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65-69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5 100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2 500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5 200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70-74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1 800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3 800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1 900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2 000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3 900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75-79</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2 600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1 400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2 700</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80-84</w:t>
            </w:r>
            <w:r w:rsidRPr="00A9068D">
              <w:rPr>
                <w:rFonts w:hint="eastAsia"/>
                <w:snapToGrid w:val="0"/>
                <w:sz w:val="17"/>
              </w:rPr>
              <w:t>岁</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c>
          <w:tcPr>
            <w:tcW w:w="104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700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r>
      <w:tr w:rsidR="00B4109F" w:rsidRPr="00A9068D" w:rsidTr="00B4109F">
        <w:tblPrEx>
          <w:tblCellMar>
            <w:top w:w="0" w:type="dxa"/>
            <w:bottom w:w="0" w:type="dxa"/>
          </w:tblCellMar>
        </w:tblPrEx>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85</w:t>
            </w:r>
            <w:r w:rsidRPr="00A9068D">
              <w:rPr>
                <w:rFonts w:hint="eastAsia"/>
                <w:snapToGrid w:val="0"/>
                <w:sz w:val="17"/>
              </w:rPr>
              <w:t>岁及以上</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500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500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1 000</w:t>
            </w:r>
          </w:p>
        </w:tc>
        <w:tc>
          <w:tcPr>
            <w:tcW w:w="1046"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600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700</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1 300</w:t>
            </w:r>
          </w:p>
        </w:tc>
      </w:tr>
      <w:tr w:rsidR="00B4109F" w:rsidRPr="00A9068D" w:rsidTr="00B4109F">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napToGrid w:val="0"/>
                <w:sz w:val="17"/>
              </w:rPr>
            </w:pPr>
            <w:r w:rsidRPr="00A9068D">
              <w:rPr>
                <w:rFonts w:ascii="SimHei" w:eastAsia="SimHei"/>
                <w:b/>
                <w:snapToGrid w:val="0"/>
                <w:sz w:val="17"/>
              </w:rPr>
              <w:tab/>
            </w:r>
            <w:r w:rsidRPr="00A9068D">
              <w:rPr>
                <w:rFonts w:ascii="SimHei" w:eastAsia="SimHei" w:hint="eastAsia"/>
                <w:b/>
                <w:snapToGrid w:val="0"/>
                <w:sz w:val="17"/>
              </w:rPr>
              <w:t>共计</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215 000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191 200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406 200</w:t>
            </w:r>
          </w:p>
        </w:tc>
        <w:tc>
          <w:tcPr>
            <w:tcW w:w="1046"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219 100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195 300</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414 400</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rPr>
          <w:rFonts w:hint="eastAsia"/>
        </w:rPr>
        <w:t>：《文莱达鲁萨兰国2010年统计年鉴》。</w:t>
      </w:r>
    </w:p>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hanging="288"/>
        <w:rPr>
          <w:rFonts w:ascii="SimHei" w:eastAsia="SimHei"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表1.3</w:t>
      </w:r>
      <w:r w:rsidRPr="00A9068D">
        <w:br/>
      </w:r>
      <w:r w:rsidRPr="00A9068D">
        <w:rPr>
          <w:rFonts w:ascii="SimHei" w:eastAsia="SimHei" w:hint="eastAsia"/>
        </w:rPr>
        <w:t>2001-2010年按种族和性别分列的人口数</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left"/>
              <w:rPr>
                <w:rFonts w:ascii="KaiTi_GB2312" w:eastAsia="KaiTi_GB2312"/>
                <w:snapToGrid w:val="0"/>
                <w:sz w:val="15"/>
              </w:rPr>
            </w:pPr>
            <w:r w:rsidRPr="00A9068D">
              <w:rPr>
                <w:rFonts w:ascii="KaiTi_GB2312" w:eastAsia="KaiTi_GB2312" w:hint="eastAsia"/>
                <w:snapToGrid w:val="0"/>
                <w:sz w:val="15"/>
              </w:rPr>
              <w:t>种族</w:t>
            </w:r>
            <w:r w:rsidRPr="00A9068D">
              <w:rPr>
                <w:rFonts w:ascii="KaiTi_GB2312" w:eastAsia="KaiTi_GB2312"/>
                <w:snapToGrid w:val="0"/>
                <w:sz w:val="15"/>
              </w:rPr>
              <w:t>/</w:t>
            </w:r>
            <w:r w:rsidRPr="00A9068D">
              <w:rPr>
                <w:rFonts w:ascii="KaiTi_GB2312" w:eastAsia="KaiTi_GB2312" w:hint="eastAsia"/>
                <w:snapToGrid w:val="0"/>
                <w:sz w:val="15"/>
              </w:rPr>
              <w:t>性别</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马来人</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华人</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其他</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napToGrid w:val="0"/>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111 799</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19 217</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37 958</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110 302</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17 893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35 729</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115 700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20 900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44 000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111 600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17 800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34 200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117 200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21 200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44 100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114 400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18 100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34 600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125 200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21 700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42 500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114 600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18 500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37 200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129 200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22 300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43 800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117 700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19 100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38 000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134 500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23 100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45 700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121 000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39 100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136 600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23 300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47 000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123 000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19 800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40 300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139 400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23 600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lang w:eastAsia="ms-BN"/>
              </w:rPr>
            </w:pPr>
            <w:r w:rsidRPr="00A9068D">
              <w:rPr>
                <w:rFonts w:hAnsi="SimSun"/>
                <w:sz w:val="17"/>
                <w:szCs w:val="17"/>
                <w:lang w:eastAsia="ms-BN"/>
              </w:rPr>
              <w:t>48 000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lang w:eastAsia="ms-BN"/>
              </w:rPr>
              <w:t>125 700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lang w:eastAsia="ms-BN"/>
              </w:rPr>
              <w:t>20 100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lang w:eastAsia="ms-BN"/>
              </w:rPr>
              <w:t>41 200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rPr>
            </w:pPr>
            <w:r w:rsidRPr="00A9068D">
              <w:rPr>
                <w:rFonts w:hAnsi="SimSun"/>
                <w:sz w:val="17"/>
                <w:szCs w:val="17"/>
              </w:rPr>
              <w:t xml:space="preserve">141 500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rPr>
            </w:pPr>
            <w:r w:rsidRPr="00A9068D">
              <w:rPr>
                <w:rFonts w:hAnsi="SimSun"/>
                <w:sz w:val="17"/>
                <w:szCs w:val="17"/>
              </w:rPr>
              <w:t>24 000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rPr>
            </w:pPr>
            <w:r w:rsidRPr="00A9068D">
              <w:rPr>
                <w:rFonts w:hAnsi="SimSun"/>
                <w:sz w:val="17"/>
                <w:szCs w:val="17"/>
              </w:rPr>
              <w:t xml:space="preserve">49 500 </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127 900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rPr>
            </w:pPr>
            <w:r w:rsidRPr="00A9068D">
              <w:rPr>
                <w:rFonts w:hAnsi="SimSun"/>
                <w:sz w:val="17"/>
                <w:szCs w:val="17"/>
              </w:rPr>
              <w:t xml:space="preserve">20 600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szCs w:val="17"/>
              </w:rPr>
            </w:pPr>
            <w:r w:rsidRPr="00A9068D">
              <w:rPr>
                <w:rFonts w:hAnsi="SimSun"/>
                <w:sz w:val="17"/>
                <w:szCs w:val="17"/>
              </w:rPr>
              <w:t xml:space="preserve">42 700 </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男性</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143 600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24 500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51 000</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napToGrid w:val="0"/>
                <w:sz w:val="17"/>
              </w:rPr>
              <w:t>女性</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130 000</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20 900</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rFonts w:hAnsi="SimSun"/>
                <w:sz w:val="17"/>
                <w:szCs w:val="17"/>
                <w:lang w:eastAsia="ms-BN"/>
              </w:rPr>
            </w:pPr>
            <w:r w:rsidRPr="00A9068D">
              <w:rPr>
                <w:rFonts w:hAnsi="SimSun"/>
                <w:sz w:val="17"/>
                <w:szCs w:val="17"/>
              </w:rPr>
              <w:t>44 400</w:t>
            </w:r>
          </w:p>
        </w:tc>
      </w:tr>
    </w:tbl>
    <w:p w:rsidR="00B4109F" w:rsidRPr="00A9068D" w:rsidRDefault="00B4109F" w:rsidP="00B4109F">
      <w:pPr>
        <w:pStyle w:val="SingleTxt"/>
        <w:spacing w:after="0" w:line="80" w:lineRule="exact"/>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rPr>
          <w:rFonts w:hint="eastAsia"/>
        </w:rPr>
        <w:t>：《文莱达鲁萨兰国</w:t>
      </w:r>
      <w:r w:rsidRPr="00A9068D">
        <w:t>2010</w:t>
      </w:r>
      <w:r w:rsidRPr="00A9068D">
        <w:rPr>
          <w:rFonts w:hint="eastAsia"/>
        </w:rPr>
        <w:t>年统计年鉴》。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表1.4</w:t>
      </w:r>
      <w:r w:rsidRPr="00A9068D">
        <w:br/>
      </w:r>
      <w:r w:rsidRPr="00A9068D">
        <w:rPr>
          <w:rFonts w:ascii="SimHei" w:eastAsia="SimHei" w:hint="eastAsia"/>
        </w:rPr>
        <w:t>按宗教和性别分列的总人口数</w:t>
      </w:r>
    </w:p>
    <w:tbl>
      <w:tblPr>
        <w:tblW w:w="7320" w:type="dxa"/>
        <w:tblInd w:w="1260" w:type="dxa"/>
        <w:tblLayout w:type="fixed"/>
        <w:tblCellMar>
          <w:left w:w="0" w:type="dxa"/>
          <w:right w:w="0" w:type="dxa"/>
        </w:tblCellMar>
        <w:tblLook w:val="0000"/>
      </w:tblPr>
      <w:tblGrid>
        <w:gridCol w:w="2745"/>
        <w:gridCol w:w="915"/>
        <w:gridCol w:w="915"/>
        <w:gridCol w:w="915"/>
        <w:gridCol w:w="915"/>
        <w:gridCol w:w="915"/>
      </w:tblGrid>
      <w:tr w:rsidR="00B4109F" w:rsidRPr="00A9068D" w:rsidTr="00B4109F">
        <w:tblPrEx>
          <w:tblCellMar>
            <w:top w:w="0" w:type="dxa"/>
            <w:bottom w:w="0" w:type="dxa"/>
          </w:tblCellMar>
        </w:tblPrEx>
        <w:trPr>
          <w:tblHeader/>
        </w:trPr>
        <w:tc>
          <w:tcPr>
            <w:tcW w:w="274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r w:rsidRPr="00A9068D">
              <w:rPr>
                <w:rFonts w:ascii="KaiTi_GB2312" w:eastAsia="KaiTi_GB2312" w:hint="eastAsia"/>
                <w:snapToGrid w:val="0"/>
                <w:sz w:val="15"/>
              </w:rPr>
              <w:t>宗教</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穆斯林</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基督徒</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佛教徒</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其他</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r>
      <w:tr w:rsidR="00B4109F" w:rsidRPr="00A9068D" w:rsidTr="00B4109F">
        <w:tblPrEx>
          <w:tblCellMar>
            <w:top w:w="0" w:type="dxa"/>
            <w:bottom w:w="0" w:type="dxa"/>
          </w:tblCellMar>
        </w:tblPrEx>
        <w:trPr>
          <w:trHeight w:hRule="exact" w:val="115"/>
          <w:tblHeader/>
        </w:trPr>
        <w:tc>
          <w:tcPr>
            <w:tcW w:w="274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9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napToGrid w:val="0"/>
                <w:sz w:val="17"/>
              </w:rPr>
            </w:pPr>
          </w:p>
        </w:tc>
        <w:tc>
          <w:tcPr>
            <w:tcW w:w="9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napToGrid w:val="0"/>
                <w:sz w:val="17"/>
              </w:rPr>
            </w:pPr>
          </w:p>
        </w:tc>
        <w:tc>
          <w:tcPr>
            <w:tcW w:w="9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napToGrid w:val="0"/>
                <w:sz w:val="17"/>
              </w:rPr>
            </w:pPr>
          </w:p>
        </w:tc>
        <w:tc>
          <w:tcPr>
            <w:tcW w:w="9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napToGrid w:val="0"/>
                <w:sz w:val="17"/>
              </w:rPr>
            </w:pPr>
          </w:p>
        </w:tc>
        <w:tc>
          <w:tcPr>
            <w:tcW w:w="9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napToGrid w:val="0"/>
                <w:sz w:val="17"/>
              </w:rPr>
            </w:pP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rPr>
            </w:pPr>
            <w:r w:rsidRPr="00A9068D">
              <w:rPr>
                <w:rFonts w:hAnsi="SimSun"/>
                <w:snapToGrid w:val="0"/>
                <w:sz w:val="17"/>
              </w:rPr>
              <w:t>1981</w:t>
            </w:r>
            <w:r w:rsidRPr="00A9068D">
              <w:rPr>
                <w:rFonts w:hAnsi="SimSun" w:hint="eastAsia"/>
                <w:snapToGrid w:val="0"/>
                <w:sz w:val="17"/>
              </w:rPr>
              <w:t>年</w:t>
            </w:r>
            <w:r w:rsidRPr="00A9068D">
              <w:rPr>
                <w:rFonts w:hAnsi="SimSun"/>
                <w:snapToGrid w:val="0"/>
                <w:sz w:val="17"/>
              </w:rPr>
              <w:t>(</w:t>
            </w:r>
            <w:r w:rsidRPr="00A9068D">
              <w:rPr>
                <w:rFonts w:hAnsi="SimSun" w:hint="eastAsia"/>
                <w:snapToGrid w:val="0"/>
                <w:sz w:val="17"/>
              </w:rPr>
              <w:t>人口普查)</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rPr>
            </w:pP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共计</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122 269</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18 767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27 063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24 733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192 832</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女性</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59 912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7 860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11 945</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10 173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89 890</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szCs w:val="17"/>
              </w:rPr>
            </w:pPr>
            <w:r w:rsidRPr="00A9068D">
              <w:rPr>
                <w:rFonts w:hAnsi="SimSun"/>
                <w:snapToGrid w:val="0"/>
                <w:sz w:val="17"/>
                <w:szCs w:val="17"/>
              </w:rPr>
              <w:t>1986</w:t>
            </w:r>
            <w:r w:rsidRPr="00A9068D">
              <w:rPr>
                <w:rFonts w:hAnsi="SimSun" w:hint="eastAsia"/>
                <w:snapToGrid w:val="0"/>
                <w:sz w:val="17"/>
                <w:szCs w:val="17"/>
              </w:rPr>
              <w:t>年</w:t>
            </w:r>
            <w:r w:rsidRPr="00A9068D">
              <w:rPr>
                <w:rFonts w:hAnsi="SimSun"/>
                <w:snapToGrid w:val="0"/>
                <w:sz w:val="17"/>
                <w:szCs w:val="17"/>
              </w:rPr>
              <w:t>(</w:t>
            </w:r>
            <w:r w:rsidRPr="00A9068D">
              <w:rPr>
                <w:rFonts w:hAnsi="SimSun" w:hint="eastAsia"/>
                <w:snapToGrid w:val="0"/>
                <w:sz w:val="17"/>
                <w:szCs w:val="17"/>
              </w:rPr>
              <w:t>调查</w:t>
            </w:r>
            <w:r w:rsidRPr="00A9068D">
              <w:rPr>
                <w:rFonts w:hAnsi="SimSun"/>
                <w:snapToGrid w:val="0"/>
                <w:sz w:val="17"/>
                <w:szCs w:val="17"/>
              </w:rPr>
              <w:t>)</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共计</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150 440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20 177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26 782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28 930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226 329</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z w:val="17"/>
                <w:szCs w:val="17"/>
              </w:rPr>
            </w:pPr>
            <w:r w:rsidRPr="00A9068D">
              <w:rPr>
                <w:rFonts w:hAnsi="SimSun" w:hint="eastAsia"/>
                <w:snapToGrid w:val="0"/>
                <w:sz w:val="17"/>
                <w:szCs w:val="17"/>
              </w:rPr>
              <w:t>女性</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75 914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9 847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11 921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12 588</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109 550</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szCs w:val="17"/>
              </w:rPr>
            </w:pPr>
            <w:r w:rsidRPr="00A9068D">
              <w:rPr>
                <w:rFonts w:hAnsi="SimSun"/>
                <w:snapToGrid w:val="0"/>
                <w:sz w:val="17"/>
                <w:szCs w:val="17"/>
              </w:rPr>
              <w:t>1991(</w:t>
            </w:r>
            <w:r w:rsidRPr="00A9068D">
              <w:rPr>
                <w:rFonts w:hAnsi="SimSun" w:hint="eastAsia"/>
                <w:snapToGrid w:val="0"/>
                <w:sz w:val="17"/>
                <w:szCs w:val="17"/>
              </w:rPr>
              <w:t>人口普查</w:t>
            </w:r>
            <w:r w:rsidRPr="00A9068D">
              <w:rPr>
                <w:rFonts w:hAnsi="SimSun"/>
                <w:snapToGrid w:val="0"/>
                <w:sz w:val="17"/>
                <w:szCs w:val="17"/>
              </w:rPr>
              <w:t>)</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共计</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174 973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25 994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33 387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26 128</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260 482</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女性</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87 066</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12 254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12 472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11 074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A9068D">
              <w:rPr>
                <w:rFonts w:hAnsi="SimSun"/>
                <w:sz w:val="17"/>
                <w:szCs w:val="17"/>
                <w:lang w:eastAsia="ms-BN"/>
              </w:rPr>
              <w:t>122 866</w:t>
            </w: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szCs w:val="17"/>
              </w:rPr>
            </w:pPr>
            <w:r w:rsidRPr="00A9068D">
              <w:rPr>
                <w:rFonts w:hAnsi="SimSun"/>
                <w:snapToGrid w:val="0"/>
                <w:sz w:val="17"/>
                <w:szCs w:val="17"/>
              </w:rPr>
              <w:t>2001(</w:t>
            </w:r>
            <w:r w:rsidRPr="00A9068D">
              <w:rPr>
                <w:rFonts w:hAnsi="SimSun" w:hint="eastAsia"/>
                <w:snapToGrid w:val="0"/>
                <w:sz w:val="17"/>
                <w:szCs w:val="17"/>
              </w:rPr>
              <w:t>人口普查</w:t>
            </w:r>
            <w:r w:rsidRPr="00A9068D">
              <w:rPr>
                <w:rFonts w:hAnsi="SimSun"/>
                <w:snapToGrid w:val="0"/>
                <w:sz w:val="17"/>
                <w:szCs w:val="17"/>
              </w:rPr>
              <w:t>)</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napToGrid w:val="0"/>
                <w:sz w:val="17"/>
                <w:szCs w:val="17"/>
              </w:rPr>
            </w:pPr>
          </w:p>
        </w:tc>
      </w:tr>
      <w:tr w:rsidR="00B4109F" w:rsidRPr="00A9068D" w:rsidTr="00B4109F">
        <w:tblPrEx>
          <w:tblCellMar>
            <w:top w:w="0" w:type="dxa"/>
            <w:bottom w:w="0" w:type="dxa"/>
          </w:tblCellMar>
        </w:tblPrEx>
        <w:tc>
          <w:tcPr>
            <w:tcW w:w="274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共计</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249 822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31 291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28 480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23 251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hint="eastAsia"/>
                <w:snapToGrid w:val="0"/>
                <w:sz w:val="17"/>
                <w:szCs w:val="17"/>
              </w:rPr>
            </w:pPr>
            <w:r w:rsidRPr="00A9068D">
              <w:rPr>
                <w:rFonts w:hAnsi="SimSun"/>
                <w:snapToGrid w:val="0"/>
                <w:sz w:val="17"/>
                <w:szCs w:val="17"/>
              </w:rPr>
              <w:t>332 844</w:t>
            </w:r>
          </w:p>
        </w:tc>
      </w:tr>
      <w:tr w:rsidR="00B4109F" w:rsidRPr="00A9068D" w:rsidTr="00B4109F">
        <w:tblPrEx>
          <w:tblCellMar>
            <w:top w:w="0" w:type="dxa"/>
            <w:bottom w:w="0" w:type="dxa"/>
          </w:tblCellMar>
        </w:tblPrEx>
        <w:tc>
          <w:tcPr>
            <w:tcW w:w="274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left="340" w:right="57"/>
              <w:rPr>
                <w:rFonts w:hAnsi="SimSun"/>
                <w:snapToGrid w:val="0"/>
                <w:sz w:val="17"/>
                <w:szCs w:val="17"/>
              </w:rPr>
            </w:pPr>
            <w:r w:rsidRPr="00A9068D">
              <w:rPr>
                <w:rFonts w:hAnsi="SimSun" w:hint="eastAsia"/>
                <w:snapToGrid w:val="0"/>
                <w:sz w:val="17"/>
                <w:szCs w:val="17"/>
              </w:rPr>
              <w:t>女性</w:t>
            </w:r>
          </w:p>
        </w:tc>
        <w:tc>
          <w:tcPr>
            <w:tcW w:w="9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szCs w:val="17"/>
              </w:rPr>
            </w:pPr>
            <w:r w:rsidRPr="00A9068D">
              <w:rPr>
                <w:rFonts w:hAnsi="SimSun"/>
                <w:sz w:val="17"/>
                <w:szCs w:val="17"/>
                <w:lang w:eastAsia="ms-BN"/>
              </w:rPr>
              <w:t>124 706</w:t>
            </w:r>
          </w:p>
        </w:tc>
        <w:tc>
          <w:tcPr>
            <w:tcW w:w="9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szCs w:val="17"/>
              </w:rPr>
            </w:pPr>
            <w:r w:rsidRPr="00A9068D">
              <w:rPr>
                <w:rFonts w:hAnsi="SimSun"/>
                <w:sz w:val="17"/>
                <w:szCs w:val="17"/>
                <w:lang w:eastAsia="ms-BN"/>
              </w:rPr>
              <w:t>16 413</w:t>
            </w:r>
          </w:p>
        </w:tc>
        <w:tc>
          <w:tcPr>
            <w:tcW w:w="9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szCs w:val="17"/>
              </w:rPr>
            </w:pPr>
            <w:r w:rsidRPr="00A9068D">
              <w:rPr>
                <w:rFonts w:hAnsi="SimSun"/>
                <w:sz w:val="17"/>
                <w:szCs w:val="17"/>
                <w:lang w:eastAsia="ms-BN"/>
              </w:rPr>
              <w:t>12 586</w:t>
            </w:r>
          </w:p>
        </w:tc>
        <w:tc>
          <w:tcPr>
            <w:tcW w:w="9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szCs w:val="17"/>
              </w:rPr>
            </w:pPr>
            <w:r w:rsidRPr="00A9068D">
              <w:rPr>
                <w:rFonts w:hAnsi="SimSun"/>
                <w:sz w:val="17"/>
                <w:szCs w:val="17"/>
                <w:lang w:eastAsia="ms-BN"/>
              </w:rPr>
              <w:t>10 165</w:t>
            </w:r>
          </w:p>
        </w:tc>
        <w:tc>
          <w:tcPr>
            <w:tcW w:w="9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szCs w:val="17"/>
              </w:rPr>
            </w:pPr>
            <w:r w:rsidRPr="00A9068D">
              <w:rPr>
                <w:rFonts w:hAnsi="SimSun"/>
                <w:snapToGrid w:val="0"/>
                <w:sz w:val="17"/>
                <w:szCs w:val="17"/>
              </w:rPr>
              <w:t>163 870</w:t>
            </w:r>
          </w:p>
        </w:tc>
      </w:tr>
    </w:tbl>
    <w:p w:rsidR="00B4109F" w:rsidRPr="00A9068D" w:rsidRDefault="00B4109F" w:rsidP="00B4109F">
      <w:pPr>
        <w:pStyle w:val="SingleTxt"/>
        <w:spacing w:after="0" w:line="120" w:lineRule="exact"/>
        <w:rPr>
          <w:rFonts w:hint="eastAsia"/>
          <w:snapToGrid w:val="0"/>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rPr>
          <w:rFonts w:hint="eastAsia"/>
        </w:rPr>
        <w:t>：《文莱达鲁萨兰国统计年鉴》。</w:t>
      </w:r>
    </w:p>
    <w:p w:rsidR="00B4109F" w:rsidRPr="00A9068D" w:rsidRDefault="00B4109F" w:rsidP="00B4109F">
      <w:pPr>
        <w:pStyle w:val="SingleTxt"/>
        <w:rPr>
          <w:rFonts w:ascii="SimHei" w:eastAsia="SimHei" w:hint="eastAsia"/>
        </w:rPr>
      </w:pPr>
      <w:r w:rsidRPr="00A9068D">
        <w:br w:type="page"/>
      </w:r>
      <w:r w:rsidRPr="00A9068D">
        <w:rPr>
          <w:rFonts w:hint="eastAsia"/>
        </w:rPr>
        <w:t>表1.5</w:t>
      </w:r>
      <w:r w:rsidRPr="00A9068D">
        <w:br/>
      </w:r>
      <w:r w:rsidRPr="00A9068D">
        <w:rPr>
          <w:rFonts w:ascii="SimHei" w:eastAsia="SimHei" w:hint="eastAsia"/>
        </w:rPr>
        <w:t>登记的活产数和死亡数及出生率和死亡率</w:t>
      </w:r>
    </w:p>
    <w:tbl>
      <w:tblPr>
        <w:tblW w:w="7320" w:type="dxa"/>
        <w:tblInd w:w="1260" w:type="dxa"/>
        <w:tblLayout w:type="fixed"/>
        <w:tblCellMar>
          <w:left w:w="0" w:type="dxa"/>
          <w:right w:w="0" w:type="dxa"/>
        </w:tblCellMar>
        <w:tblLook w:val="0000"/>
      </w:tblPr>
      <w:tblGrid>
        <w:gridCol w:w="1830"/>
        <w:gridCol w:w="915"/>
        <w:gridCol w:w="915"/>
        <w:gridCol w:w="915"/>
        <w:gridCol w:w="114"/>
        <w:gridCol w:w="801"/>
        <w:gridCol w:w="915"/>
        <w:gridCol w:w="915"/>
      </w:tblGrid>
      <w:tr w:rsidR="00B4109F" w:rsidRPr="00A9068D" w:rsidTr="00B4109F">
        <w:tblPrEx>
          <w:tblCellMar>
            <w:top w:w="0" w:type="dxa"/>
            <w:bottom w:w="0" w:type="dxa"/>
          </w:tblCellMar>
        </w:tblPrEx>
        <w:trPr>
          <w:tblHeader/>
        </w:trPr>
        <w:tc>
          <w:tcPr>
            <w:tcW w:w="1830"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p>
        </w:tc>
        <w:tc>
          <w:tcPr>
            <w:tcW w:w="2745"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int="eastAsia"/>
                <w:snapToGrid w:val="0"/>
                <w:sz w:val="15"/>
                <w:szCs w:val="17"/>
              </w:rPr>
            </w:pPr>
            <w:r w:rsidRPr="00A9068D">
              <w:rPr>
                <w:rFonts w:ascii="KaiTi_GB2312" w:eastAsia="KaiTi_GB2312"/>
                <w:snapToGrid w:val="0"/>
                <w:sz w:val="15"/>
              </w:rPr>
              <w:t>1997</w:t>
            </w:r>
            <w:r w:rsidRPr="00A9068D">
              <w:rPr>
                <w:rFonts w:ascii="KaiTi_GB2312" w:eastAsia="KaiTi_GB2312" w:hint="eastAsia"/>
                <w:snapToGrid w:val="0"/>
                <w:sz w:val="15"/>
              </w:rPr>
              <w:t>年</w:t>
            </w:r>
          </w:p>
        </w:tc>
        <w:tc>
          <w:tcPr>
            <w:tcW w:w="114"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napToGrid w:val="0"/>
                <w:sz w:val="15"/>
                <w:szCs w:val="17"/>
              </w:rPr>
            </w:pPr>
          </w:p>
        </w:tc>
        <w:tc>
          <w:tcPr>
            <w:tcW w:w="2631"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int="eastAsia"/>
                <w:snapToGrid w:val="0"/>
                <w:sz w:val="15"/>
                <w:szCs w:val="17"/>
              </w:rPr>
            </w:pPr>
            <w:r w:rsidRPr="00A9068D">
              <w:rPr>
                <w:rFonts w:ascii="KaiTi_GB2312" w:eastAsia="KaiTi_GB2312"/>
                <w:snapToGrid w:val="0"/>
                <w:sz w:val="15"/>
              </w:rPr>
              <w:t>1998</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blHeader/>
        </w:trPr>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r w:rsidRPr="00A9068D">
              <w:rPr>
                <w:rFonts w:ascii="KaiTi_GB2312" w:eastAsia="KaiTi_GB2312" w:hint="eastAsia"/>
                <w:sz w:val="15"/>
              </w:rPr>
              <w:t>母亲年龄</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14"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napToGrid w:val="0"/>
                <w:sz w:val="15"/>
                <w:szCs w:val="17"/>
              </w:rPr>
            </w:pPr>
          </w:p>
        </w:tc>
        <w:tc>
          <w:tcPr>
            <w:tcW w:w="801"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w:t>
            </w:r>
            <w:r w:rsidRPr="00A9068D">
              <w:rPr>
                <w:rFonts w:hint="eastAsia"/>
                <w:snapToGrid w:val="0"/>
                <w:sz w:val="17"/>
              </w:rPr>
              <w:t>岁以下</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5</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3</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15-19</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396</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191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205</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427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216</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211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20</w:t>
            </w:r>
            <w:r w:rsidRPr="00A9068D">
              <w:rPr>
                <w:snapToGrid w:val="0"/>
                <w:sz w:val="17"/>
              </w:rPr>
              <w:t>–</w:t>
            </w:r>
            <w:r w:rsidRPr="00A9068D">
              <w:rPr>
                <w:snapToGrid w:val="0"/>
                <w:sz w:val="17"/>
              </w:rPr>
              <w:t>24</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1 489</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784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705</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1 462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761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701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25</w:t>
            </w:r>
            <w:r w:rsidRPr="00A9068D">
              <w:rPr>
                <w:snapToGrid w:val="0"/>
                <w:sz w:val="17"/>
              </w:rPr>
              <w:t>–</w:t>
            </w:r>
            <w:r w:rsidRPr="00A9068D">
              <w:rPr>
                <w:snapToGrid w:val="0"/>
                <w:sz w:val="17"/>
              </w:rPr>
              <w:t>29</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2 341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1 239</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1 102</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2 277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1 182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1 095</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30</w:t>
            </w:r>
            <w:r w:rsidRPr="00A9068D">
              <w:rPr>
                <w:snapToGrid w:val="0"/>
                <w:sz w:val="17"/>
              </w:rPr>
              <w:t>–</w:t>
            </w:r>
            <w:r w:rsidRPr="00A9068D">
              <w:rPr>
                <w:snapToGrid w:val="0"/>
                <w:sz w:val="17"/>
              </w:rPr>
              <w:t>34</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1 854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981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873</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1 878</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973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905</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35</w:t>
            </w:r>
            <w:r w:rsidRPr="00A9068D">
              <w:rPr>
                <w:snapToGrid w:val="0"/>
                <w:sz w:val="17"/>
              </w:rPr>
              <w:t>–</w:t>
            </w:r>
            <w:r w:rsidRPr="00A9068D">
              <w:rPr>
                <w:snapToGrid w:val="0"/>
                <w:sz w:val="17"/>
              </w:rPr>
              <w:t>39</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1 069</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560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509</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1 073</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541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532</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40</w:t>
            </w:r>
            <w:r w:rsidRPr="00A9068D">
              <w:rPr>
                <w:snapToGrid w:val="0"/>
                <w:sz w:val="17"/>
              </w:rPr>
              <w:t>–</w:t>
            </w:r>
            <w:r w:rsidRPr="00A9068D">
              <w:rPr>
                <w:snapToGrid w:val="0"/>
                <w:sz w:val="17"/>
              </w:rPr>
              <w:t>44</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288</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132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156</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264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147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117</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45</w:t>
            </w:r>
            <w:r w:rsidRPr="00A9068D">
              <w:rPr>
                <w:snapToGrid w:val="0"/>
                <w:sz w:val="17"/>
              </w:rPr>
              <w:t>–</w:t>
            </w:r>
            <w:r w:rsidRPr="00A9068D">
              <w:rPr>
                <w:snapToGrid w:val="0"/>
                <w:sz w:val="17"/>
              </w:rPr>
              <w:t>49</w:t>
            </w:r>
            <w:r w:rsidRPr="00A9068D">
              <w:rPr>
                <w:rFonts w:hint="eastAsia"/>
                <w:snapToGrid w:val="0"/>
                <w:sz w:val="17"/>
              </w:rPr>
              <w:t>岁</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7</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50</w:t>
            </w:r>
            <w:r w:rsidRPr="00A9068D">
              <w:rPr>
                <w:rFonts w:hint="eastAsia"/>
                <w:snapToGrid w:val="0"/>
                <w:sz w:val="17"/>
              </w:rPr>
              <w:t>岁及以上</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0</w:t>
            </w:r>
          </w:p>
        </w:tc>
      </w:tr>
      <w:tr w:rsidR="00B4109F" w:rsidRPr="00A9068D" w:rsidTr="00B4109F">
        <w:tblPrEx>
          <w:tblCellMar>
            <w:top w:w="0" w:type="dxa"/>
            <w:bottom w:w="0" w:type="dxa"/>
          </w:tblCellMar>
        </w:tblPrEx>
        <w:tc>
          <w:tcPr>
            <w:tcW w:w="18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napToGrid w:val="0"/>
                <w:sz w:val="17"/>
              </w:rPr>
            </w:pPr>
            <w:r w:rsidRPr="00A9068D">
              <w:rPr>
                <w:rFonts w:hint="eastAsia"/>
                <w:snapToGrid w:val="0"/>
                <w:sz w:val="17"/>
              </w:rPr>
              <w:t>未声明</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0</w:t>
            </w:r>
          </w:p>
        </w:tc>
        <w:tc>
          <w:tcPr>
            <w:tcW w:w="915"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3</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1</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szCs w:val="17"/>
              </w:rPr>
            </w:pPr>
            <w:r w:rsidRPr="00A9068D">
              <w:rPr>
                <w:snapToGrid w:val="0"/>
                <w:sz w:val="17"/>
                <w:szCs w:val="17"/>
              </w:rPr>
              <w:t>2</w:t>
            </w:r>
          </w:p>
        </w:tc>
      </w:tr>
      <w:tr w:rsidR="00B4109F" w:rsidRPr="00A9068D" w:rsidTr="00B4109F">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napToGrid w:val="0"/>
                <w:sz w:val="17"/>
              </w:rPr>
            </w:pPr>
            <w:r w:rsidRPr="00A9068D">
              <w:rPr>
                <w:rFonts w:ascii="SimHei" w:eastAsia="SimHei"/>
                <w:b/>
                <w:snapToGrid w:val="0"/>
                <w:sz w:val="17"/>
              </w:rPr>
              <w:tab/>
            </w:r>
            <w:r w:rsidRPr="00A9068D">
              <w:rPr>
                <w:rFonts w:ascii="SimHei" w:eastAsia="SimHei" w:hint="eastAsia"/>
                <w:b/>
                <w:snapToGrid w:val="0"/>
                <w:sz w:val="17"/>
              </w:rPr>
              <w:t>共计</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7 459</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3 899</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3 560</w:t>
            </w:r>
          </w:p>
        </w:tc>
        <w:tc>
          <w:tcPr>
            <w:tcW w:w="915"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7 411</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3 835</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napToGrid w:val="0"/>
                <w:sz w:val="17"/>
                <w:szCs w:val="17"/>
              </w:rPr>
            </w:pPr>
            <w:r w:rsidRPr="00A9068D">
              <w:rPr>
                <w:rFonts w:ascii="SimHei" w:eastAsia="SimHei"/>
                <w:b/>
                <w:snapToGrid w:val="0"/>
                <w:sz w:val="17"/>
                <w:szCs w:val="17"/>
              </w:rPr>
              <w:t>3 576</w:t>
            </w:r>
          </w:p>
        </w:tc>
      </w:tr>
    </w:tbl>
    <w:p w:rsidR="00B4109F" w:rsidRPr="00A9068D" w:rsidRDefault="00B4109F" w:rsidP="00B4109F">
      <w:pPr>
        <w:pStyle w:val="SingleTxt"/>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表1.5</w:t>
      </w:r>
      <w:r w:rsidRPr="00A9068D">
        <w:br/>
      </w:r>
      <w:r w:rsidRPr="00A9068D">
        <w:rPr>
          <w:rFonts w:ascii="SimHei" w:eastAsia="SimHei" w:hint="eastAsia"/>
        </w:rPr>
        <w:t>登记的活产数和死亡数及出生率和死亡率</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1464"/>
        <w:gridCol w:w="650"/>
        <w:gridCol w:w="651"/>
        <w:gridCol w:w="651"/>
        <w:gridCol w:w="92"/>
        <w:gridCol w:w="558"/>
        <w:gridCol w:w="651"/>
        <w:gridCol w:w="651"/>
        <w:gridCol w:w="92"/>
        <w:gridCol w:w="558"/>
        <w:gridCol w:w="651"/>
        <w:gridCol w:w="651"/>
      </w:tblGrid>
      <w:tr w:rsidR="00B4109F" w:rsidRPr="00A9068D" w:rsidTr="00B4109F">
        <w:tblPrEx>
          <w:tblCellMar>
            <w:top w:w="0" w:type="dxa"/>
            <w:bottom w:w="0" w:type="dxa"/>
          </w:tblCellMar>
        </w:tblPrEx>
        <w:trPr>
          <w:tblHeader/>
        </w:trPr>
        <w:tc>
          <w:tcPr>
            <w:tcW w:w="146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95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lang w:eastAsia="ms-BN"/>
              </w:rPr>
            </w:pPr>
            <w:r w:rsidRPr="00A9068D">
              <w:rPr>
                <w:rFonts w:ascii="KaiTi_GB2312" w:eastAsia="KaiTi_GB2312"/>
                <w:snapToGrid w:val="0"/>
                <w:sz w:val="15"/>
              </w:rPr>
              <w:t>2002</w:t>
            </w:r>
            <w:r w:rsidRPr="00A9068D">
              <w:rPr>
                <w:rFonts w:ascii="KaiTi_GB2312" w:eastAsia="KaiTi_GB2312" w:hint="eastAsia"/>
                <w:snapToGrid w:val="0"/>
                <w:sz w:val="15"/>
              </w:rPr>
              <w:t>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2003年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2004年</w:t>
            </w:r>
          </w:p>
        </w:tc>
      </w:tr>
      <w:tr w:rsidR="00B4109F" w:rsidRPr="00A9068D" w:rsidTr="00B4109F">
        <w:tblPrEx>
          <w:tblCellMar>
            <w:top w:w="0" w:type="dxa"/>
            <w:bottom w:w="0" w:type="dxa"/>
          </w:tblCellMar>
        </w:tblPrEx>
        <w:trPr>
          <w:tblHeader/>
        </w:trPr>
        <w:tc>
          <w:tcPr>
            <w:tcW w:w="146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A9068D">
              <w:rPr>
                <w:rFonts w:ascii="KaiTi_GB2312" w:eastAsia="KaiTi_GB2312" w:hint="eastAsia"/>
                <w:snapToGrid w:val="0"/>
                <w:sz w:val="15"/>
              </w:rPr>
              <w:t>母亲年龄</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65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w:t>
            </w:r>
            <w:r w:rsidRPr="00A9068D">
              <w:rPr>
                <w:rFonts w:hint="eastAsia"/>
                <w:snapToGrid w:val="0"/>
                <w:sz w:val="17"/>
              </w:rPr>
              <w:t>岁以下</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15-19</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387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187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200</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339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174</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357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167</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20</w:t>
            </w:r>
            <w:r w:rsidRPr="00A9068D">
              <w:rPr>
                <w:snapToGrid w:val="0"/>
                <w:sz w:val="17"/>
              </w:rPr>
              <w:t>–</w:t>
            </w:r>
            <w:r w:rsidRPr="00A9068D">
              <w:rPr>
                <w:snapToGrid w:val="0"/>
                <w:sz w:val="17"/>
              </w:rPr>
              <w:t>24</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1 585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819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766</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1 521</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775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746</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1 477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737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740</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25</w:t>
            </w:r>
            <w:r w:rsidRPr="00A9068D">
              <w:rPr>
                <w:snapToGrid w:val="0"/>
                <w:sz w:val="17"/>
              </w:rPr>
              <w:t>–</w:t>
            </w:r>
            <w:r w:rsidRPr="00A9068D">
              <w:rPr>
                <w:snapToGrid w:val="0"/>
                <w:sz w:val="17"/>
              </w:rPr>
              <w:t>29</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2 125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1 072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1 053</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2 156</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1 105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1 051</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2 152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1 119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1 033</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30</w:t>
            </w:r>
            <w:r w:rsidRPr="00A9068D">
              <w:rPr>
                <w:snapToGrid w:val="0"/>
                <w:sz w:val="17"/>
              </w:rPr>
              <w:t>–</w:t>
            </w:r>
            <w:r w:rsidRPr="00A9068D">
              <w:rPr>
                <w:snapToGrid w:val="0"/>
                <w:sz w:val="17"/>
              </w:rPr>
              <w:t>34</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1 967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994</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973</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1 835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928</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907</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1 794</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935</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859</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35</w:t>
            </w:r>
            <w:r w:rsidRPr="00A9068D">
              <w:rPr>
                <w:snapToGrid w:val="0"/>
                <w:sz w:val="17"/>
              </w:rPr>
              <w:t>–</w:t>
            </w:r>
            <w:r w:rsidRPr="00A9068D">
              <w:rPr>
                <w:snapToGrid w:val="0"/>
                <w:sz w:val="17"/>
              </w:rPr>
              <w:t>39</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1 052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560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492</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1 018</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523</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495</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1 066</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537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529</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40</w:t>
            </w:r>
            <w:r w:rsidRPr="00A9068D">
              <w:rPr>
                <w:snapToGrid w:val="0"/>
                <w:sz w:val="17"/>
              </w:rPr>
              <w:t>–</w:t>
            </w:r>
            <w:r w:rsidRPr="00A9068D">
              <w:rPr>
                <w:snapToGrid w:val="0"/>
                <w:sz w:val="17"/>
              </w:rPr>
              <w:t>44</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317</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148</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299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152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147</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292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124</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168</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45</w:t>
            </w:r>
            <w:r w:rsidRPr="00A9068D">
              <w:rPr>
                <w:snapToGrid w:val="0"/>
                <w:sz w:val="17"/>
              </w:rPr>
              <w:t>–</w:t>
            </w:r>
            <w:r w:rsidRPr="00A9068D">
              <w:rPr>
                <w:snapToGrid w:val="0"/>
                <w:sz w:val="17"/>
              </w:rPr>
              <w:t>49</w:t>
            </w:r>
            <w:r w:rsidRPr="00A9068D">
              <w:rPr>
                <w:rFonts w:hint="eastAsia"/>
                <w:snapToGrid w:val="0"/>
                <w:sz w:val="17"/>
              </w:rPr>
              <w:t>岁</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21</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11</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11</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50</w:t>
            </w:r>
            <w:r w:rsidRPr="00A9068D">
              <w:rPr>
                <w:rFonts w:hint="eastAsia"/>
                <w:snapToGrid w:val="0"/>
                <w:sz w:val="17"/>
              </w:rPr>
              <w:t>岁及以上</w:t>
            </w:r>
          </w:p>
        </w:tc>
        <w:tc>
          <w:tcPr>
            <w:tcW w:w="65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未声明</w:t>
            </w:r>
          </w:p>
        </w:tc>
        <w:tc>
          <w:tcPr>
            <w:tcW w:w="65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0"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1</w:t>
            </w:r>
          </w:p>
        </w:tc>
        <w:tc>
          <w:tcPr>
            <w:tcW w:w="6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3</w:t>
            </w: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napToGrid w:val="0"/>
                <w:sz w:val="17"/>
              </w:rPr>
            </w:pPr>
            <w:r w:rsidRPr="00A9068D">
              <w:rPr>
                <w:rFonts w:ascii="SimHei" w:eastAsia="SimHei"/>
                <w:b/>
                <w:snapToGrid w:val="0"/>
                <w:sz w:val="17"/>
              </w:rPr>
              <w:tab/>
            </w:r>
            <w:r w:rsidRPr="00A9068D">
              <w:rPr>
                <w:rFonts w:ascii="SimHei" w:eastAsia="SimHei" w:hint="eastAsia"/>
                <w:b/>
                <w:snapToGrid w:val="0"/>
                <w:sz w:val="17"/>
              </w:rPr>
              <w:t>共计</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7 464</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3 818</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3 646</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7 199</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3 663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3 536</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7 165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3 653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3 512</w:t>
            </w:r>
          </w:p>
        </w:tc>
      </w:tr>
    </w:tbl>
    <w:p w:rsidR="00B4109F" w:rsidRPr="00A9068D" w:rsidRDefault="00B4109F" w:rsidP="00B4109F">
      <w:pPr>
        <w:pStyle w:val="SingleTxt"/>
      </w:pPr>
    </w:p>
    <w:p w:rsidR="00B4109F" w:rsidRPr="00A9068D" w:rsidRDefault="00B4109F" w:rsidP="00B4109F">
      <w:pPr>
        <w:pStyle w:val="SingleTxt"/>
        <w:rPr>
          <w:rFonts w:hint="eastAsia"/>
        </w:rPr>
      </w:pPr>
      <w:r w:rsidRPr="00A9068D">
        <w:rPr>
          <w:rFonts w:hint="eastAsia"/>
        </w:rPr>
        <w:t>表1.5</w:t>
      </w:r>
      <w:r w:rsidRPr="00A9068D">
        <w:br/>
      </w:r>
      <w:r w:rsidRPr="00A9068D">
        <w:rPr>
          <w:rFonts w:ascii="SimHei" w:eastAsia="SimHei" w:hint="eastAsia"/>
        </w:rPr>
        <w:t>登记的活产数和死亡数及出生率和死亡率</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1464"/>
        <w:gridCol w:w="650"/>
        <w:gridCol w:w="651"/>
        <w:gridCol w:w="651"/>
        <w:gridCol w:w="92"/>
        <w:gridCol w:w="558"/>
        <w:gridCol w:w="651"/>
        <w:gridCol w:w="651"/>
        <w:gridCol w:w="92"/>
        <w:gridCol w:w="558"/>
        <w:gridCol w:w="651"/>
        <w:gridCol w:w="651"/>
      </w:tblGrid>
      <w:tr w:rsidR="00B4109F" w:rsidRPr="00A9068D" w:rsidTr="00B4109F">
        <w:tblPrEx>
          <w:tblCellMar>
            <w:top w:w="0" w:type="dxa"/>
            <w:bottom w:w="0" w:type="dxa"/>
          </w:tblCellMar>
        </w:tblPrEx>
        <w:trPr>
          <w:tblHeader/>
        </w:trPr>
        <w:tc>
          <w:tcPr>
            <w:tcW w:w="146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95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lang w:eastAsia="ms-BN"/>
              </w:rPr>
            </w:pPr>
            <w:r w:rsidRPr="00A9068D">
              <w:rPr>
                <w:rFonts w:ascii="KaiTi_GB2312" w:eastAsia="KaiTi_GB2312"/>
                <w:snapToGrid w:val="0"/>
                <w:sz w:val="15"/>
              </w:rPr>
              <w:t>200</w:t>
            </w:r>
            <w:r w:rsidRPr="00A9068D">
              <w:rPr>
                <w:rFonts w:ascii="KaiTi_GB2312" w:eastAsia="KaiTi_GB2312" w:hint="eastAsia"/>
                <w:snapToGrid w:val="0"/>
                <w:sz w:val="15"/>
              </w:rPr>
              <w:t>5年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2006年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2007年</w:t>
            </w:r>
          </w:p>
        </w:tc>
      </w:tr>
      <w:tr w:rsidR="00B4109F" w:rsidRPr="00A9068D" w:rsidTr="00B4109F">
        <w:tblPrEx>
          <w:tblCellMar>
            <w:top w:w="0" w:type="dxa"/>
            <w:bottom w:w="0" w:type="dxa"/>
          </w:tblCellMar>
        </w:tblPrEx>
        <w:trPr>
          <w:tblHeader/>
        </w:trPr>
        <w:tc>
          <w:tcPr>
            <w:tcW w:w="146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A9068D">
              <w:rPr>
                <w:rFonts w:ascii="KaiTi_GB2312" w:eastAsia="KaiTi_GB2312" w:hint="eastAsia"/>
                <w:snapToGrid w:val="0"/>
                <w:sz w:val="15"/>
              </w:rPr>
              <w:t>母亲年龄</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65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15</w:t>
            </w:r>
            <w:r w:rsidRPr="00A9068D">
              <w:rPr>
                <w:rFonts w:hint="eastAsia"/>
                <w:sz w:val="17"/>
              </w:rPr>
              <w:t>岁以下</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15-19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304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165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139</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151</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307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159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20</w:t>
            </w:r>
            <w:r w:rsidRPr="00A9068D">
              <w:rPr>
                <w:sz w:val="17"/>
              </w:rPr>
              <w:t>–</w:t>
            </w:r>
            <w:r w:rsidRPr="00A9068D">
              <w:rPr>
                <w:sz w:val="17"/>
              </w:rPr>
              <w:t>24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1 367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701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666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1 321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701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620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1 134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575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559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25</w:t>
            </w:r>
            <w:r w:rsidRPr="00A9068D">
              <w:rPr>
                <w:sz w:val="17"/>
              </w:rPr>
              <w:t>–</w:t>
            </w:r>
            <w:r w:rsidRPr="00A9068D">
              <w:rPr>
                <w:sz w:val="17"/>
              </w:rPr>
              <w:t>29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2 059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1 054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1 005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2 111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1041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1070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2 094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1096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998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30</w:t>
            </w:r>
            <w:r w:rsidRPr="00A9068D">
              <w:rPr>
                <w:sz w:val="17"/>
              </w:rPr>
              <w:t>–</w:t>
            </w:r>
            <w:r w:rsidRPr="00A9068D">
              <w:rPr>
                <w:sz w:val="17"/>
              </w:rPr>
              <w:t>34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1 817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942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875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1 624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837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787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1 689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868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821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35</w:t>
            </w:r>
            <w:r w:rsidRPr="00A9068D">
              <w:rPr>
                <w:sz w:val="17"/>
              </w:rPr>
              <w:t>–</w:t>
            </w:r>
            <w:r w:rsidRPr="00A9068D">
              <w:rPr>
                <w:sz w:val="17"/>
              </w:rPr>
              <w:t>39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1 071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555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516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922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497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425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857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438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419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40</w:t>
            </w:r>
            <w:r w:rsidRPr="00A9068D">
              <w:rPr>
                <w:sz w:val="17"/>
              </w:rPr>
              <w:t>–</w:t>
            </w:r>
            <w:r w:rsidRPr="00A9068D">
              <w:rPr>
                <w:sz w:val="17"/>
              </w:rPr>
              <w:t>44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153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241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205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45</w:t>
            </w:r>
            <w:r w:rsidRPr="00A9068D">
              <w:rPr>
                <w:sz w:val="17"/>
              </w:rPr>
              <w:t>–</w:t>
            </w:r>
            <w:r w:rsidRPr="00A9068D">
              <w:rPr>
                <w:sz w:val="17"/>
              </w:rPr>
              <w:t>49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50</w:t>
            </w:r>
            <w:r w:rsidRPr="00A9068D">
              <w:rPr>
                <w:rFonts w:hint="eastAsia"/>
                <w:sz w:val="17"/>
              </w:rPr>
              <w:t>岁及以上</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rFonts w:hint="eastAsia"/>
                <w:sz w:val="17"/>
              </w:rPr>
              <w:t>未声明</w:t>
            </w:r>
          </w:p>
        </w:tc>
        <w:tc>
          <w:tcPr>
            <w:tcW w:w="650"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0</w:t>
            </w: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r>
            <w:r w:rsidRPr="00A9068D">
              <w:rPr>
                <w:rFonts w:ascii="SimHei" w:eastAsia="SimHei" w:hint="eastAsia"/>
                <w:b/>
                <w:sz w:val="17"/>
              </w:rPr>
              <w:t>共计</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6 933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3 583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3 350</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6 526</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3 363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3 163</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6 314</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3 257</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bCs/>
                <w:sz w:val="17"/>
                <w:szCs w:val="17"/>
                <w:lang w:eastAsia="ms-BN"/>
              </w:rPr>
            </w:pPr>
            <w:r w:rsidRPr="00A9068D">
              <w:rPr>
                <w:rFonts w:ascii="SimHei" w:eastAsia="SimHei" w:hAnsi="SimSun"/>
                <w:b/>
                <w:bCs/>
                <w:sz w:val="17"/>
                <w:szCs w:val="17"/>
                <w:lang w:eastAsia="ms-BN"/>
              </w:rPr>
              <w:t>3 057</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t>：</w:t>
      </w:r>
      <w:r w:rsidRPr="00A9068D">
        <w:rPr>
          <w:rFonts w:hint="eastAsia"/>
        </w:rPr>
        <w:t>移民和国家登记司。</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表1.6</w:t>
      </w:r>
      <w:r w:rsidRPr="00A9068D">
        <w:br/>
      </w:r>
      <w:r w:rsidRPr="00A9068D">
        <w:rPr>
          <w:rFonts w:ascii="SimHei" w:eastAsia="SimHei" w:hint="eastAsia"/>
        </w:rPr>
        <w:t>1999-2010年按性别、年龄组和年份登记的死亡人数总计</w:t>
      </w:r>
    </w:p>
    <w:tbl>
      <w:tblPr>
        <w:tblW w:w="0" w:type="auto"/>
        <w:tblInd w:w="1260" w:type="dxa"/>
        <w:tblLayout w:type="fixed"/>
        <w:tblCellMar>
          <w:left w:w="0" w:type="dxa"/>
          <w:right w:w="0" w:type="dxa"/>
        </w:tblCellMar>
        <w:tblLook w:val="0000"/>
      </w:tblPr>
      <w:tblGrid>
        <w:gridCol w:w="1464"/>
        <w:gridCol w:w="650"/>
        <w:gridCol w:w="651"/>
        <w:gridCol w:w="651"/>
        <w:gridCol w:w="92"/>
        <w:gridCol w:w="558"/>
        <w:gridCol w:w="651"/>
        <w:gridCol w:w="651"/>
        <w:gridCol w:w="92"/>
        <w:gridCol w:w="558"/>
        <w:gridCol w:w="651"/>
        <w:gridCol w:w="651"/>
      </w:tblGrid>
      <w:tr w:rsidR="00B4109F" w:rsidRPr="00A9068D" w:rsidTr="00B4109F">
        <w:tblPrEx>
          <w:tblCellMar>
            <w:top w:w="0" w:type="dxa"/>
            <w:bottom w:w="0" w:type="dxa"/>
          </w:tblCellMar>
        </w:tblPrEx>
        <w:trPr>
          <w:tblHeader/>
        </w:trPr>
        <w:tc>
          <w:tcPr>
            <w:tcW w:w="146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95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2002年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2003年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2004年</w:t>
            </w:r>
          </w:p>
        </w:tc>
      </w:tr>
      <w:tr w:rsidR="00B4109F" w:rsidRPr="00A9068D" w:rsidTr="00B4109F">
        <w:tblPrEx>
          <w:tblCellMar>
            <w:top w:w="0" w:type="dxa"/>
            <w:bottom w:w="0" w:type="dxa"/>
          </w:tblCellMar>
        </w:tblPrEx>
        <w:trPr>
          <w:tblHeader/>
        </w:trPr>
        <w:tc>
          <w:tcPr>
            <w:tcW w:w="146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A9068D">
              <w:rPr>
                <w:rFonts w:ascii="KaiTi_GB2312" w:eastAsia="KaiTi_GB2312" w:hint="eastAsia"/>
                <w:snapToGrid w:val="0"/>
                <w:sz w:val="15"/>
              </w:rPr>
              <w:t>年龄组</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65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0</w:t>
            </w:r>
            <w:r w:rsidRPr="00A9068D">
              <w:rPr>
                <w:sz w:val="17"/>
              </w:rPr>
              <w:t>–</w:t>
            </w:r>
            <w:r w:rsidRPr="00A9068D">
              <w:rPr>
                <w:sz w:val="17"/>
              </w:rPr>
              <w:t>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36</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w:t>
            </w:r>
            <w:r w:rsidRPr="00A9068D">
              <w:rPr>
                <w:sz w:val="17"/>
              </w:rPr>
              <w:t>–</w:t>
            </w:r>
            <w:r w:rsidRPr="00A9068D">
              <w:rPr>
                <w:sz w:val="17"/>
              </w:rPr>
              <w:t>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10</w:t>
            </w:r>
            <w:r w:rsidRPr="00A9068D">
              <w:rPr>
                <w:sz w:val="17"/>
              </w:rPr>
              <w:t>–</w:t>
            </w:r>
            <w:r w:rsidRPr="00A9068D">
              <w:rPr>
                <w:sz w:val="17"/>
              </w:rPr>
              <w:t>14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15</w:t>
            </w:r>
            <w:r w:rsidRPr="00A9068D">
              <w:rPr>
                <w:sz w:val="17"/>
              </w:rPr>
              <w:t>–</w:t>
            </w:r>
            <w:r w:rsidRPr="00A9068D">
              <w:rPr>
                <w:sz w:val="17"/>
              </w:rPr>
              <w:t>19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20</w:t>
            </w:r>
            <w:r w:rsidRPr="00A9068D">
              <w:rPr>
                <w:sz w:val="17"/>
              </w:rPr>
              <w:t>–</w:t>
            </w:r>
            <w:r w:rsidRPr="00A9068D">
              <w:rPr>
                <w:sz w:val="17"/>
              </w:rPr>
              <w:t>24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10</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25</w:t>
            </w:r>
            <w:r w:rsidRPr="00A9068D">
              <w:rPr>
                <w:sz w:val="17"/>
              </w:rPr>
              <w:t>–</w:t>
            </w:r>
            <w:r w:rsidRPr="00A9068D">
              <w:rPr>
                <w:sz w:val="17"/>
              </w:rPr>
              <w:t>29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14</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30</w:t>
            </w:r>
            <w:r w:rsidRPr="00A9068D">
              <w:rPr>
                <w:sz w:val="17"/>
              </w:rPr>
              <w:t>–</w:t>
            </w:r>
            <w:r w:rsidRPr="00A9068D">
              <w:rPr>
                <w:sz w:val="17"/>
              </w:rPr>
              <w:t>34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35</w:t>
            </w:r>
            <w:r w:rsidRPr="00A9068D">
              <w:rPr>
                <w:sz w:val="17"/>
              </w:rPr>
              <w:t>–</w:t>
            </w:r>
            <w:r w:rsidRPr="00A9068D">
              <w:rPr>
                <w:sz w:val="17"/>
              </w:rPr>
              <w:t>39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9</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40</w:t>
            </w:r>
            <w:r w:rsidRPr="00A9068D">
              <w:rPr>
                <w:sz w:val="17"/>
              </w:rPr>
              <w:t>–</w:t>
            </w:r>
            <w:r w:rsidRPr="00A9068D">
              <w:rPr>
                <w:sz w:val="17"/>
              </w:rPr>
              <w:t>44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15</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45</w:t>
            </w:r>
            <w:r w:rsidRPr="00A9068D">
              <w:rPr>
                <w:sz w:val="17"/>
              </w:rPr>
              <w:t>–</w:t>
            </w:r>
            <w:r w:rsidRPr="00A9068D">
              <w:rPr>
                <w:sz w:val="17"/>
              </w:rPr>
              <w:t>49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10</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50</w:t>
            </w:r>
            <w:r w:rsidRPr="00A9068D">
              <w:rPr>
                <w:sz w:val="17"/>
              </w:rPr>
              <w:t>–</w:t>
            </w:r>
            <w:r w:rsidRPr="00A9068D">
              <w:rPr>
                <w:sz w:val="17"/>
              </w:rPr>
              <w:t>54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29</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60</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19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55</w:t>
            </w:r>
            <w:r w:rsidRPr="00A9068D">
              <w:rPr>
                <w:sz w:val="17"/>
              </w:rPr>
              <w:t>–</w:t>
            </w:r>
            <w:r w:rsidRPr="00A9068D">
              <w:rPr>
                <w:sz w:val="17"/>
              </w:rPr>
              <w:t>59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21</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63</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42</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21</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59</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36</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23</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60</w:t>
            </w:r>
            <w:r w:rsidRPr="00A9068D">
              <w:rPr>
                <w:sz w:val="17"/>
              </w:rPr>
              <w:t>–</w:t>
            </w:r>
            <w:r w:rsidRPr="00A9068D">
              <w:rPr>
                <w:sz w:val="17"/>
              </w:rPr>
              <w:t>64</w:t>
            </w:r>
            <w:r w:rsidRPr="00A9068D">
              <w:rPr>
                <w:rFonts w:hint="eastAsia"/>
                <w:sz w:val="17"/>
              </w:rPr>
              <w:t>岁</w:t>
            </w:r>
          </w:p>
        </w:tc>
        <w:tc>
          <w:tcPr>
            <w:tcW w:w="650"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32</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61</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34</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27</w:t>
            </w:r>
          </w:p>
        </w:tc>
        <w:tc>
          <w:tcPr>
            <w:tcW w:w="650" w:type="dxa"/>
            <w:gridSpan w:val="2"/>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65</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60" w:lineRule="exact"/>
              <w:ind w:right="57"/>
              <w:contextualSpacing/>
              <w:jc w:val="right"/>
              <w:rPr>
                <w:rFonts w:hAnsi="SimSun"/>
                <w:sz w:val="17"/>
                <w:szCs w:val="17"/>
                <w:lang w:eastAsia="ms-BN"/>
              </w:rPr>
            </w:pPr>
            <w:r w:rsidRPr="00A9068D">
              <w:rPr>
                <w:rFonts w:hAnsi="SimSun"/>
                <w:sz w:val="17"/>
                <w:szCs w:val="17"/>
                <w:lang w:eastAsia="ms-BN"/>
              </w:rPr>
              <w:t>28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65</w:t>
            </w:r>
            <w:r w:rsidRPr="00A9068D">
              <w:rPr>
                <w:sz w:val="17"/>
              </w:rPr>
              <w:t>–</w:t>
            </w:r>
            <w:r w:rsidRPr="00A9068D">
              <w:rPr>
                <w:sz w:val="17"/>
              </w:rPr>
              <w:t>69</w:t>
            </w:r>
            <w:r w:rsidRPr="00A9068D">
              <w:rPr>
                <w:rFonts w:hint="eastAsia"/>
                <w:sz w:val="17"/>
              </w:rPr>
              <w:t>岁</w:t>
            </w:r>
          </w:p>
        </w:tc>
        <w:tc>
          <w:tcPr>
            <w:tcW w:w="650"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94</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50</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44</w:t>
            </w:r>
          </w:p>
        </w:tc>
        <w:tc>
          <w:tcPr>
            <w:tcW w:w="650" w:type="dxa"/>
            <w:gridSpan w:val="2"/>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108</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57</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51</w:t>
            </w:r>
          </w:p>
        </w:tc>
        <w:tc>
          <w:tcPr>
            <w:tcW w:w="650" w:type="dxa"/>
            <w:gridSpan w:val="2"/>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111</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57</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54</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70</w:t>
            </w:r>
            <w:r w:rsidRPr="00A9068D">
              <w:rPr>
                <w:rFonts w:hint="eastAsia"/>
                <w:sz w:val="17"/>
              </w:rPr>
              <w:t>岁及以上</w:t>
            </w:r>
          </w:p>
        </w:tc>
        <w:tc>
          <w:tcPr>
            <w:tcW w:w="650"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381</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207</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174</w:t>
            </w:r>
          </w:p>
        </w:tc>
        <w:tc>
          <w:tcPr>
            <w:tcW w:w="650" w:type="dxa"/>
            <w:gridSpan w:val="2"/>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386</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219</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167</w:t>
            </w:r>
          </w:p>
        </w:tc>
        <w:tc>
          <w:tcPr>
            <w:tcW w:w="650" w:type="dxa"/>
            <w:gridSpan w:val="2"/>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405</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207</w:t>
            </w:r>
          </w:p>
        </w:tc>
        <w:tc>
          <w:tcPr>
            <w:tcW w:w="651" w:type="dxa"/>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198</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未声明</w:t>
            </w:r>
          </w:p>
        </w:tc>
        <w:tc>
          <w:tcPr>
            <w:tcW w:w="650"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contextualSpacing/>
              <w:jc w:val="right"/>
              <w:rPr>
                <w:rFonts w:hAnsi="SimSun"/>
                <w:sz w:val="17"/>
                <w:szCs w:val="17"/>
                <w:lang w:eastAsia="ms-BN"/>
              </w:rPr>
            </w:pPr>
            <w:r w:rsidRPr="00A9068D">
              <w:rPr>
                <w:rFonts w:hAnsi="SimSun"/>
                <w:sz w:val="17"/>
                <w:szCs w:val="17"/>
                <w:lang w:eastAsia="ms-BN"/>
              </w:rPr>
              <w:t>0</w:t>
            </w: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r>
            <w:r w:rsidRPr="00A9068D">
              <w:rPr>
                <w:rFonts w:ascii="SimHei" w:eastAsia="SimHei" w:hint="eastAsia"/>
                <w:b/>
                <w:sz w:val="17"/>
              </w:rPr>
              <w:t>共计</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905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515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390</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965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553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412</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1 014</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579</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contextualSpacing/>
              <w:jc w:val="right"/>
              <w:rPr>
                <w:rFonts w:ascii="SimHei" w:eastAsia="SimHei" w:hAnsi="SimSun"/>
                <w:b/>
                <w:sz w:val="17"/>
                <w:szCs w:val="17"/>
                <w:lang w:eastAsia="ms-BN"/>
              </w:rPr>
            </w:pPr>
            <w:r w:rsidRPr="00A9068D">
              <w:rPr>
                <w:rFonts w:ascii="SimHei" w:eastAsia="SimHei" w:hAnsi="SimSun"/>
                <w:b/>
                <w:sz w:val="17"/>
                <w:szCs w:val="17"/>
                <w:lang w:eastAsia="ms-BN"/>
              </w:rPr>
              <w:t>435</w:t>
            </w:r>
          </w:p>
        </w:tc>
      </w:tr>
    </w:tbl>
    <w:p w:rsidR="00B4109F" w:rsidRPr="00A9068D" w:rsidRDefault="00B4109F" w:rsidP="00B4109F">
      <w:pPr>
        <w:pStyle w:val="SingleTxt"/>
        <w:spacing w:after="0" w:line="120" w:lineRule="exact"/>
        <w:rPr>
          <w:rFonts w:ascii="SimHei" w:eastAsia="SimHei"/>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表1.6</w:t>
      </w:r>
      <w:r w:rsidRPr="00A9068D">
        <w:br/>
      </w:r>
      <w:r w:rsidRPr="00A9068D">
        <w:rPr>
          <w:rFonts w:ascii="SimHei" w:eastAsia="SimHei" w:hint="eastAsia"/>
        </w:rPr>
        <w:t>1999-2010年按性别、年龄组和年份登记的死亡人数总计</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1464"/>
        <w:gridCol w:w="650"/>
        <w:gridCol w:w="651"/>
        <w:gridCol w:w="651"/>
        <w:gridCol w:w="92"/>
        <w:gridCol w:w="558"/>
        <w:gridCol w:w="651"/>
        <w:gridCol w:w="651"/>
        <w:gridCol w:w="92"/>
        <w:gridCol w:w="558"/>
        <w:gridCol w:w="651"/>
        <w:gridCol w:w="651"/>
      </w:tblGrid>
      <w:tr w:rsidR="00B4109F" w:rsidRPr="00A9068D" w:rsidTr="00B4109F">
        <w:tblPrEx>
          <w:tblCellMar>
            <w:top w:w="0" w:type="dxa"/>
            <w:bottom w:w="0" w:type="dxa"/>
          </w:tblCellMar>
        </w:tblPrEx>
        <w:trPr>
          <w:tblHeader/>
        </w:trPr>
        <w:tc>
          <w:tcPr>
            <w:tcW w:w="146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95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1999年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2000年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2001年</w:t>
            </w:r>
          </w:p>
        </w:tc>
      </w:tr>
      <w:tr w:rsidR="00B4109F" w:rsidRPr="00A9068D" w:rsidTr="00B4109F">
        <w:tblPrEx>
          <w:tblCellMar>
            <w:top w:w="0" w:type="dxa"/>
            <w:bottom w:w="0" w:type="dxa"/>
          </w:tblCellMar>
        </w:tblPrEx>
        <w:trPr>
          <w:tblHeader/>
        </w:trPr>
        <w:tc>
          <w:tcPr>
            <w:tcW w:w="146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A9068D">
              <w:rPr>
                <w:rFonts w:ascii="KaiTi_GB2312" w:eastAsia="KaiTi_GB2312" w:hint="eastAsia"/>
                <w:snapToGrid w:val="0"/>
                <w:sz w:val="15"/>
              </w:rPr>
              <w:t>年龄组</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65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0</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w:t>
            </w:r>
            <w:r w:rsidRPr="00A9068D">
              <w:rPr>
                <w:snapToGrid w:val="0"/>
                <w:sz w:val="17"/>
              </w:rPr>
              <w:t>–</w:t>
            </w:r>
            <w:r w:rsidRPr="00A9068D">
              <w:rPr>
                <w:snapToGrid w:val="0"/>
                <w:sz w:val="17"/>
              </w:rPr>
              <w:t>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w:t>
            </w:r>
            <w:r w:rsidRPr="00A9068D">
              <w:rPr>
                <w:snapToGrid w:val="0"/>
                <w:sz w:val="17"/>
              </w:rPr>
              <w:t>–</w:t>
            </w:r>
            <w:r w:rsidRPr="00A9068D">
              <w:rPr>
                <w:snapToGrid w:val="0"/>
                <w:sz w:val="17"/>
              </w:rPr>
              <w:t>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10</w:t>
            </w:r>
            <w:r w:rsidRPr="00A9068D">
              <w:rPr>
                <w:snapToGrid w:val="0"/>
                <w:sz w:val="17"/>
              </w:rPr>
              <w:t>–</w:t>
            </w:r>
            <w:r w:rsidRPr="00A9068D">
              <w:rPr>
                <w:snapToGrid w:val="0"/>
                <w:sz w:val="17"/>
              </w:rPr>
              <w:t>14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15</w:t>
            </w:r>
            <w:r w:rsidRPr="00A9068D">
              <w:rPr>
                <w:snapToGrid w:val="0"/>
                <w:sz w:val="17"/>
              </w:rPr>
              <w:t>–</w:t>
            </w:r>
            <w:r w:rsidRPr="00A9068D">
              <w:rPr>
                <w:snapToGrid w:val="0"/>
                <w:sz w:val="17"/>
              </w:rPr>
              <w:t>19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20</w:t>
            </w:r>
            <w:r w:rsidRPr="00A9068D">
              <w:rPr>
                <w:snapToGrid w:val="0"/>
                <w:sz w:val="17"/>
              </w:rPr>
              <w:t>–</w:t>
            </w:r>
            <w:r w:rsidRPr="00A9068D">
              <w:rPr>
                <w:snapToGrid w:val="0"/>
                <w:sz w:val="17"/>
              </w:rPr>
              <w:t>24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25</w:t>
            </w:r>
            <w:r w:rsidRPr="00A9068D">
              <w:rPr>
                <w:snapToGrid w:val="0"/>
                <w:sz w:val="17"/>
              </w:rPr>
              <w:t>–</w:t>
            </w:r>
            <w:r w:rsidRPr="00A9068D">
              <w:rPr>
                <w:snapToGrid w:val="0"/>
                <w:sz w:val="17"/>
              </w:rPr>
              <w:t>29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30</w:t>
            </w:r>
            <w:r w:rsidRPr="00A9068D">
              <w:rPr>
                <w:snapToGrid w:val="0"/>
                <w:sz w:val="17"/>
              </w:rPr>
              <w:t>–</w:t>
            </w:r>
            <w:r w:rsidRPr="00A9068D">
              <w:rPr>
                <w:snapToGrid w:val="0"/>
                <w:sz w:val="17"/>
              </w:rPr>
              <w:t>34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35</w:t>
            </w:r>
            <w:r w:rsidRPr="00A9068D">
              <w:rPr>
                <w:snapToGrid w:val="0"/>
                <w:sz w:val="17"/>
              </w:rPr>
              <w:t>–</w:t>
            </w:r>
            <w:r w:rsidRPr="00A9068D">
              <w:rPr>
                <w:snapToGrid w:val="0"/>
                <w:sz w:val="17"/>
              </w:rPr>
              <w:t>39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40</w:t>
            </w:r>
            <w:r w:rsidRPr="00A9068D">
              <w:rPr>
                <w:snapToGrid w:val="0"/>
                <w:sz w:val="17"/>
              </w:rPr>
              <w:t>–</w:t>
            </w:r>
            <w:r w:rsidRPr="00A9068D">
              <w:rPr>
                <w:snapToGrid w:val="0"/>
                <w:sz w:val="17"/>
              </w:rPr>
              <w:t>44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45</w:t>
            </w:r>
            <w:r w:rsidRPr="00A9068D">
              <w:rPr>
                <w:snapToGrid w:val="0"/>
                <w:sz w:val="17"/>
              </w:rPr>
              <w:t>–</w:t>
            </w:r>
            <w:r w:rsidRPr="00A9068D">
              <w:rPr>
                <w:snapToGrid w:val="0"/>
                <w:sz w:val="17"/>
              </w:rPr>
              <w:t>49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50</w:t>
            </w:r>
            <w:r w:rsidRPr="00A9068D">
              <w:rPr>
                <w:snapToGrid w:val="0"/>
                <w:sz w:val="17"/>
              </w:rPr>
              <w:t>–</w:t>
            </w:r>
            <w:r w:rsidRPr="00A9068D">
              <w:rPr>
                <w:snapToGrid w:val="0"/>
                <w:sz w:val="17"/>
              </w:rPr>
              <w:t>54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55</w:t>
            </w:r>
            <w:r w:rsidRPr="00A9068D">
              <w:rPr>
                <w:snapToGrid w:val="0"/>
                <w:sz w:val="17"/>
              </w:rPr>
              <w:t>–</w:t>
            </w:r>
            <w:r w:rsidRPr="00A9068D">
              <w:rPr>
                <w:snapToGrid w:val="0"/>
                <w:sz w:val="17"/>
              </w:rPr>
              <w:t>59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60</w:t>
            </w:r>
            <w:r w:rsidRPr="00A9068D">
              <w:rPr>
                <w:snapToGrid w:val="0"/>
                <w:sz w:val="17"/>
              </w:rPr>
              <w:t>–</w:t>
            </w:r>
            <w:r w:rsidRPr="00A9068D">
              <w:rPr>
                <w:snapToGrid w:val="0"/>
                <w:sz w:val="17"/>
              </w:rPr>
              <w:t>64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23</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65</w:t>
            </w:r>
            <w:r w:rsidRPr="00A9068D">
              <w:rPr>
                <w:snapToGrid w:val="0"/>
                <w:sz w:val="17"/>
              </w:rPr>
              <w:t>–</w:t>
            </w:r>
            <w:r w:rsidRPr="00A9068D">
              <w:rPr>
                <w:snapToGrid w:val="0"/>
                <w:sz w:val="17"/>
              </w:rPr>
              <w:t>69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33</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43</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70</w:t>
            </w:r>
            <w:r w:rsidRPr="00A9068D">
              <w:rPr>
                <w:snapToGrid w:val="0"/>
                <w:sz w:val="17"/>
              </w:rPr>
              <w:t>–</w:t>
            </w:r>
            <w:r w:rsidRPr="00A9068D">
              <w:rPr>
                <w:snapToGrid w:val="0"/>
                <w:sz w:val="17"/>
              </w:rPr>
              <w:t>74</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75</w:t>
            </w:r>
            <w:r w:rsidRPr="00A9068D">
              <w:rPr>
                <w:snapToGrid w:val="0"/>
                <w:sz w:val="17"/>
              </w:rPr>
              <w:t>–</w:t>
            </w:r>
            <w:r w:rsidRPr="00A9068D">
              <w:rPr>
                <w:snapToGrid w:val="0"/>
                <w:sz w:val="17"/>
              </w:rPr>
              <w:t>79</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56</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80-84</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50</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102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97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43</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85-89</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29</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50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90-94</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25</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45</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95-99</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14</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100</w:t>
            </w:r>
            <w:r w:rsidRPr="00A9068D">
              <w:rPr>
                <w:rFonts w:hint="eastAsia"/>
                <w:snapToGrid w:val="0"/>
                <w:sz w:val="17"/>
              </w:rPr>
              <w:t>岁及以上</w:t>
            </w:r>
          </w:p>
        </w:tc>
        <w:tc>
          <w:tcPr>
            <w:tcW w:w="650"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1</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8</w:t>
            </w:r>
          </w:p>
        </w:tc>
        <w:tc>
          <w:tcPr>
            <w:tcW w:w="650" w:type="dxa"/>
            <w:gridSpan w:val="2"/>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4</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rFonts w:hint="eastAsia"/>
                <w:sz w:val="17"/>
              </w:rPr>
              <w:t>未声明</w:t>
            </w:r>
          </w:p>
        </w:tc>
        <w:tc>
          <w:tcPr>
            <w:tcW w:w="650"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6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r>
            <w:r w:rsidRPr="00A9068D">
              <w:rPr>
                <w:rFonts w:ascii="SimHei" w:eastAsia="SimHei" w:hint="eastAsia"/>
                <w:b/>
                <w:sz w:val="17"/>
              </w:rPr>
              <w:t>共计</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1 041</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583</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458</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1 010</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555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455</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1 010</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559</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451</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t>：</w:t>
      </w:r>
      <w:r w:rsidRPr="00A9068D">
        <w:rPr>
          <w:rFonts w:hint="eastAsia"/>
        </w:rPr>
        <w:t>内政部移民和国民登记司。</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rPr>
          <w:rFonts w:hint="eastAsia"/>
        </w:rPr>
        <w:t>表1.6</w:t>
      </w:r>
      <w:r w:rsidRPr="00A9068D">
        <w:br/>
      </w:r>
      <w:r w:rsidRPr="00A9068D">
        <w:rPr>
          <w:rFonts w:ascii="SimHei" w:eastAsia="SimHei" w:hint="eastAsia"/>
        </w:rPr>
        <w:t>1999-2010年按性别、年龄组和年份登记的死亡人数总计</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1464"/>
        <w:gridCol w:w="650"/>
        <w:gridCol w:w="651"/>
        <w:gridCol w:w="651"/>
        <w:gridCol w:w="92"/>
        <w:gridCol w:w="558"/>
        <w:gridCol w:w="651"/>
        <w:gridCol w:w="651"/>
        <w:gridCol w:w="92"/>
        <w:gridCol w:w="558"/>
        <w:gridCol w:w="651"/>
        <w:gridCol w:w="651"/>
      </w:tblGrid>
      <w:tr w:rsidR="00B4109F" w:rsidRPr="00A9068D" w:rsidTr="00B4109F">
        <w:tblPrEx>
          <w:tblCellMar>
            <w:top w:w="0" w:type="dxa"/>
            <w:bottom w:w="0" w:type="dxa"/>
          </w:tblCellMar>
        </w:tblPrEx>
        <w:trPr>
          <w:tblHeader/>
        </w:trPr>
        <w:tc>
          <w:tcPr>
            <w:tcW w:w="146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952"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2005年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2006年</w:t>
            </w:r>
          </w:p>
        </w:tc>
        <w:tc>
          <w:tcPr>
            <w:tcW w:w="92"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sz w:val="15"/>
                <w:szCs w:val="17"/>
                <w:lang w:eastAsia="ms-BN"/>
              </w:rPr>
            </w:pPr>
          </w:p>
        </w:tc>
        <w:tc>
          <w:tcPr>
            <w:tcW w:w="1860"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Ansi="SimSun" w:hint="eastAsia"/>
                <w:sz w:val="15"/>
                <w:szCs w:val="17"/>
              </w:rPr>
            </w:pPr>
            <w:r w:rsidRPr="00A9068D">
              <w:rPr>
                <w:rFonts w:ascii="KaiTi_GB2312" w:eastAsia="KaiTi_GB2312" w:hAnsi="SimSun" w:hint="eastAsia"/>
                <w:sz w:val="15"/>
                <w:szCs w:val="17"/>
              </w:rPr>
              <w:t>2007年</w:t>
            </w:r>
          </w:p>
        </w:tc>
      </w:tr>
      <w:tr w:rsidR="00B4109F" w:rsidRPr="00A9068D" w:rsidTr="00B4109F">
        <w:tblPrEx>
          <w:tblCellMar>
            <w:top w:w="0" w:type="dxa"/>
            <w:bottom w:w="0" w:type="dxa"/>
          </w:tblCellMar>
        </w:tblPrEx>
        <w:trPr>
          <w:tblHeader/>
        </w:trPr>
        <w:tc>
          <w:tcPr>
            <w:tcW w:w="146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sz w:val="15"/>
              </w:rPr>
            </w:pPr>
            <w:r w:rsidRPr="00A9068D">
              <w:rPr>
                <w:rFonts w:ascii="KaiTi_GB2312" w:eastAsia="KaiTi_GB2312" w:hint="eastAsia"/>
                <w:snapToGrid w:val="0"/>
                <w:sz w:val="15"/>
              </w:rPr>
              <w:t>年龄组</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c>
          <w:tcPr>
            <w:tcW w:w="92"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Ansi="SimSun"/>
                <w:sz w:val="15"/>
                <w:szCs w:val="17"/>
                <w:lang w:eastAsia="ms-BN"/>
              </w:rPr>
            </w:pPr>
          </w:p>
        </w:tc>
        <w:tc>
          <w:tcPr>
            <w:tcW w:w="5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共计</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男性</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napToGrid w:val="0"/>
                <w:sz w:val="15"/>
              </w:rPr>
            </w:pPr>
            <w:r w:rsidRPr="00A9068D">
              <w:rPr>
                <w:rFonts w:ascii="KaiTi_GB2312" w:eastAsia="KaiTi_GB2312" w:hint="eastAsia"/>
                <w:snapToGrid w:val="0"/>
                <w:sz w:val="15"/>
              </w:rPr>
              <w:t>女性</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65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0"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651"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0</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20</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w:t>
            </w:r>
            <w:r w:rsidRPr="00A9068D">
              <w:rPr>
                <w:snapToGrid w:val="0"/>
                <w:sz w:val="17"/>
              </w:rPr>
              <w:t>–</w:t>
            </w:r>
            <w:r w:rsidRPr="00A9068D">
              <w:rPr>
                <w:snapToGrid w:val="0"/>
                <w:sz w:val="17"/>
              </w:rPr>
              <w:t>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w:t>
            </w:r>
            <w:r w:rsidRPr="00A9068D">
              <w:rPr>
                <w:snapToGrid w:val="0"/>
                <w:sz w:val="17"/>
              </w:rPr>
              <w:t>–</w:t>
            </w:r>
            <w:r w:rsidRPr="00A9068D">
              <w:rPr>
                <w:snapToGrid w:val="0"/>
                <w:sz w:val="17"/>
              </w:rPr>
              <w:t>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10</w:t>
            </w:r>
            <w:r w:rsidRPr="00A9068D">
              <w:rPr>
                <w:snapToGrid w:val="0"/>
                <w:sz w:val="17"/>
              </w:rPr>
              <w:t>–</w:t>
            </w:r>
            <w:r w:rsidRPr="00A9068D">
              <w:rPr>
                <w:snapToGrid w:val="0"/>
                <w:sz w:val="17"/>
              </w:rPr>
              <w:t>14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15</w:t>
            </w:r>
            <w:r w:rsidRPr="00A9068D">
              <w:rPr>
                <w:snapToGrid w:val="0"/>
                <w:sz w:val="17"/>
              </w:rPr>
              <w:t>–</w:t>
            </w:r>
            <w:r w:rsidRPr="00A9068D">
              <w:rPr>
                <w:snapToGrid w:val="0"/>
                <w:sz w:val="17"/>
              </w:rPr>
              <w:t>19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20</w:t>
            </w:r>
            <w:r w:rsidRPr="00A9068D">
              <w:rPr>
                <w:snapToGrid w:val="0"/>
                <w:sz w:val="17"/>
              </w:rPr>
              <w:t>–</w:t>
            </w:r>
            <w:r w:rsidRPr="00A9068D">
              <w:rPr>
                <w:snapToGrid w:val="0"/>
                <w:sz w:val="17"/>
              </w:rPr>
              <w:t>24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25</w:t>
            </w:r>
            <w:r w:rsidRPr="00A9068D">
              <w:rPr>
                <w:snapToGrid w:val="0"/>
                <w:sz w:val="17"/>
              </w:rPr>
              <w:t>–</w:t>
            </w:r>
            <w:r w:rsidRPr="00A9068D">
              <w:rPr>
                <w:snapToGrid w:val="0"/>
                <w:sz w:val="17"/>
              </w:rPr>
              <w:t>29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30</w:t>
            </w:r>
            <w:r w:rsidRPr="00A9068D">
              <w:rPr>
                <w:snapToGrid w:val="0"/>
                <w:sz w:val="17"/>
              </w:rPr>
              <w:t>–</w:t>
            </w:r>
            <w:r w:rsidRPr="00A9068D">
              <w:rPr>
                <w:snapToGrid w:val="0"/>
                <w:sz w:val="17"/>
              </w:rPr>
              <w:t>34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14</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35</w:t>
            </w:r>
            <w:r w:rsidRPr="00A9068D">
              <w:rPr>
                <w:snapToGrid w:val="0"/>
                <w:sz w:val="17"/>
              </w:rPr>
              <w:t>–</w:t>
            </w:r>
            <w:r w:rsidRPr="00A9068D">
              <w:rPr>
                <w:snapToGrid w:val="0"/>
                <w:sz w:val="17"/>
              </w:rPr>
              <w:t>39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13</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40</w:t>
            </w:r>
            <w:r w:rsidRPr="00A9068D">
              <w:rPr>
                <w:snapToGrid w:val="0"/>
                <w:sz w:val="17"/>
              </w:rPr>
              <w:t>–</w:t>
            </w:r>
            <w:r w:rsidRPr="00A9068D">
              <w:rPr>
                <w:snapToGrid w:val="0"/>
                <w:sz w:val="17"/>
              </w:rPr>
              <w:t>44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16</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45</w:t>
            </w:r>
            <w:r w:rsidRPr="00A9068D">
              <w:rPr>
                <w:snapToGrid w:val="0"/>
                <w:sz w:val="17"/>
              </w:rPr>
              <w:t>–</w:t>
            </w:r>
            <w:r w:rsidRPr="00A9068D">
              <w:rPr>
                <w:snapToGrid w:val="0"/>
                <w:sz w:val="17"/>
              </w:rPr>
              <w:t>49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24</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50</w:t>
            </w:r>
            <w:r w:rsidRPr="00A9068D">
              <w:rPr>
                <w:snapToGrid w:val="0"/>
                <w:sz w:val="17"/>
              </w:rPr>
              <w:t>–</w:t>
            </w:r>
            <w:r w:rsidRPr="00A9068D">
              <w:rPr>
                <w:snapToGrid w:val="0"/>
                <w:sz w:val="17"/>
              </w:rPr>
              <w:t>54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38</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25</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55</w:t>
            </w:r>
            <w:r w:rsidRPr="00A9068D">
              <w:rPr>
                <w:snapToGrid w:val="0"/>
                <w:sz w:val="17"/>
              </w:rPr>
              <w:t>–</w:t>
            </w:r>
            <w:r w:rsidRPr="00A9068D">
              <w:rPr>
                <w:snapToGrid w:val="0"/>
                <w:sz w:val="17"/>
              </w:rPr>
              <w:t>59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23</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30</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60</w:t>
            </w:r>
            <w:r w:rsidRPr="00A9068D">
              <w:rPr>
                <w:snapToGrid w:val="0"/>
                <w:sz w:val="17"/>
              </w:rPr>
              <w:t>–</w:t>
            </w:r>
            <w:r w:rsidRPr="00A9068D">
              <w:rPr>
                <w:snapToGrid w:val="0"/>
                <w:sz w:val="17"/>
              </w:rPr>
              <w:t>64</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65</w:t>
            </w:r>
            <w:r w:rsidRPr="00A9068D">
              <w:rPr>
                <w:snapToGrid w:val="0"/>
                <w:sz w:val="17"/>
              </w:rPr>
              <w:t>–</w:t>
            </w:r>
            <w:r w:rsidRPr="00A9068D">
              <w:rPr>
                <w:snapToGrid w:val="0"/>
                <w:sz w:val="17"/>
              </w:rPr>
              <w:t>69</w:t>
            </w:r>
            <w:r w:rsidRPr="00A9068D">
              <w:rPr>
                <w:rFonts w:hint="eastAsia"/>
                <w:snapToGrid w:val="0"/>
                <w:sz w:val="17"/>
              </w:rPr>
              <w:t>岁</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105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48</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29</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70</w:t>
            </w:r>
            <w:r w:rsidRPr="00A9068D">
              <w:rPr>
                <w:snapToGrid w:val="0"/>
                <w:sz w:val="17"/>
              </w:rPr>
              <w:t>–</w:t>
            </w:r>
            <w:r w:rsidRPr="00A9068D">
              <w:rPr>
                <w:snapToGrid w:val="0"/>
                <w:sz w:val="17"/>
              </w:rPr>
              <w:t>74</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104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60</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142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58</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75</w:t>
            </w:r>
            <w:r w:rsidRPr="00A9068D">
              <w:rPr>
                <w:snapToGrid w:val="0"/>
                <w:sz w:val="17"/>
              </w:rPr>
              <w:t>–</w:t>
            </w:r>
            <w:r w:rsidRPr="00A9068D">
              <w:rPr>
                <w:snapToGrid w:val="0"/>
                <w:sz w:val="17"/>
              </w:rPr>
              <w:t>79</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48</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54</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80-84</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32</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42</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67</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85-89</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27</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34</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43</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73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90-94</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13</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22</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12</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95-99</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10</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18</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9</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17</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46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snapToGrid w:val="0"/>
                <w:sz w:val="17"/>
              </w:rPr>
              <w:t>100</w:t>
            </w:r>
            <w:r w:rsidRPr="00A9068D">
              <w:rPr>
                <w:rFonts w:hint="eastAsia"/>
                <w:snapToGrid w:val="0"/>
                <w:sz w:val="17"/>
              </w:rPr>
              <w:t>岁及以上</w:t>
            </w:r>
          </w:p>
        </w:tc>
        <w:tc>
          <w:tcPr>
            <w:tcW w:w="650"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11</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6</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2</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w:t>
            </w:r>
          </w:p>
        </w:tc>
        <w:tc>
          <w:tcPr>
            <w:tcW w:w="650" w:type="dxa"/>
            <w:gridSpan w:val="2"/>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13</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5</w:t>
            </w:r>
          </w:p>
        </w:tc>
        <w:tc>
          <w:tcPr>
            <w:tcW w:w="651" w:type="dxa"/>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8</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z w:val="17"/>
              </w:rPr>
              <w:t>未声明</w:t>
            </w:r>
          </w:p>
        </w:tc>
        <w:tc>
          <w:tcPr>
            <w:tcW w:w="650"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r w:rsidRPr="00A9068D">
              <w:rPr>
                <w:rFonts w:hAnsi="SimSun"/>
                <w:sz w:val="17"/>
                <w:szCs w:val="17"/>
                <w:lang w:eastAsia="ms-BN"/>
              </w:rPr>
              <w:t>0</w:t>
            </w: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c>
          <w:tcPr>
            <w:tcW w:w="650" w:type="dxa"/>
            <w:gridSpan w:val="2"/>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c>
          <w:tcPr>
            <w:tcW w:w="651" w:type="dxa"/>
            <w:tcBorders>
              <w:bottom w:val="single" w:sz="4" w:space="0" w:color="auto"/>
            </w:tcBorders>
            <w:shd w:val="clear" w:color="auto" w:fill="auto"/>
            <w:vAlign w:val="bottom"/>
          </w:tcPr>
          <w:p w:rsidR="00B4109F" w:rsidRPr="00A9068D" w:rsidRDefault="00B4109F" w:rsidP="00B4109F">
            <w:pPr>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r>
            <w:r w:rsidRPr="00A9068D">
              <w:rPr>
                <w:rFonts w:ascii="SimHei" w:eastAsia="SimHei" w:hint="eastAsia"/>
                <w:b/>
                <w:sz w:val="17"/>
              </w:rPr>
              <w:t>共计</w:t>
            </w:r>
          </w:p>
        </w:tc>
        <w:tc>
          <w:tcPr>
            <w:tcW w:w="650"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1 072</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621</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451</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1 095</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616</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479</w:t>
            </w:r>
          </w:p>
        </w:tc>
        <w:tc>
          <w:tcPr>
            <w:tcW w:w="650"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1 174</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688</w:t>
            </w:r>
          </w:p>
        </w:tc>
        <w:tc>
          <w:tcPr>
            <w:tcW w:w="651"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57"/>
              <w:jc w:val="right"/>
              <w:rPr>
                <w:rFonts w:ascii="SimHei" w:eastAsia="SimHei" w:hAnsi="SimSun"/>
                <w:b/>
                <w:bCs/>
                <w:sz w:val="17"/>
                <w:szCs w:val="17"/>
                <w:lang w:eastAsia="ms-BN"/>
              </w:rPr>
            </w:pPr>
            <w:r w:rsidRPr="00A9068D">
              <w:rPr>
                <w:rFonts w:ascii="SimHei" w:eastAsia="SimHei" w:hAnsi="SimSun"/>
                <w:b/>
                <w:bCs/>
                <w:sz w:val="17"/>
                <w:szCs w:val="17"/>
                <w:lang w:eastAsia="ms-BN"/>
              </w:rPr>
              <w:t>486</w:t>
            </w:r>
          </w:p>
        </w:tc>
      </w:tr>
    </w:tbl>
    <w:p w:rsidR="00B4109F" w:rsidRPr="00A9068D" w:rsidRDefault="00B4109F" w:rsidP="00B4109F">
      <w:pPr>
        <w:pStyle w:val="SingleTxt"/>
      </w:pPr>
    </w:p>
    <w:p w:rsidR="00B4109F" w:rsidRPr="00A9068D" w:rsidRDefault="00B4109F" w:rsidP="00B4109F">
      <w:pPr>
        <w:pStyle w:val="SingleTxt"/>
        <w:rPr>
          <w:rFonts w:hint="eastAsia"/>
        </w:rPr>
      </w:pPr>
      <w:r w:rsidRPr="00A9068D">
        <w:br w:type="page"/>
      </w:r>
      <w:r w:rsidRPr="00A9068D">
        <w:rPr>
          <w:rFonts w:hint="eastAsia"/>
        </w:rPr>
        <w:t>表1.6</w:t>
      </w:r>
      <w:r w:rsidRPr="00A9068D">
        <w:br/>
      </w:r>
      <w:r w:rsidRPr="00A9068D">
        <w:rPr>
          <w:rFonts w:ascii="SimHei" w:eastAsia="SimHei" w:hint="eastAsia"/>
        </w:rPr>
        <w:t>1999-2010年按性别、年龄组和年份登记的死亡人数总计</w:t>
      </w:r>
      <w:r w:rsidRPr="00A9068D">
        <w:rPr>
          <w:rFonts w:hint="eastAsia"/>
        </w:rPr>
        <w:t>(</w:t>
      </w:r>
      <w:r w:rsidRPr="00A9068D">
        <w:rPr>
          <w:rFonts w:ascii="KaiTi_GB2312" w:eastAsia="KaiTi_GB2312" w:hint="eastAsia"/>
        </w:rPr>
        <w:t>续</w:t>
      </w:r>
      <w:r w:rsidRPr="00A9068D">
        <w:rPr>
          <w:rFonts w:hint="eastAsia"/>
        </w:rPr>
        <w:t>)</w:t>
      </w:r>
    </w:p>
    <w:tbl>
      <w:tblPr>
        <w:tblW w:w="7320" w:type="dxa"/>
        <w:tblInd w:w="1260" w:type="dxa"/>
        <w:tblLayout w:type="fixed"/>
        <w:tblCellMar>
          <w:left w:w="0" w:type="dxa"/>
          <w:right w:w="0" w:type="dxa"/>
        </w:tblCellMar>
        <w:tblLook w:val="0000"/>
      </w:tblPr>
      <w:tblGrid>
        <w:gridCol w:w="1830"/>
        <w:gridCol w:w="915"/>
        <w:gridCol w:w="915"/>
        <w:gridCol w:w="915"/>
        <w:gridCol w:w="114"/>
        <w:gridCol w:w="801"/>
        <w:gridCol w:w="915"/>
        <w:gridCol w:w="915"/>
      </w:tblGrid>
      <w:tr w:rsidR="00B4109F" w:rsidRPr="00A9068D" w:rsidTr="00B4109F">
        <w:tblPrEx>
          <w:tblCellMar>
            <w:top w:w="0" w:type="dxa"/>
            <w:bottom w:w="0" w:type="dxa"/>
          </w:tblCellMar>
        </w:tblPrEx>
        <w:trPr>
          <w:tblHeader/>
        </w:trPr>
        <w:tc>
          <w:tcPr>
            <w:tcW w:w="1830"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p>
        </w:tc>
        <w:tc>
          <w:tcPr>
            <w:tcW w:w="2745"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int="eastAsia"/>
                <w:snapToGrid w:val="0"/>
                <w:sz w:val="15"/>
                <w:szCs w:val="17"/>
              </w:rPr>
            </w:pPr>
            <w:r w:rsidRPr="00A9068D">
              <w:rPr>
                <w:rFonts w:ascii="KaiTi_GB2312" w:eastAsia="KaiTi_GB2312" w:hint="eastAsia"/>
                <w:snapToGrid w:val="0"/>
                <w:sz w:val="15"/>
              </w:rPr>
              <w:t>2008年</w:t>
            </w:r>
          </w:p>
        </w:tc>
        <w:tc>
          <w:tcPr>
            <w:tcW w:w="114"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napToGrid w:val="0"/>
                <w:sz w:val="15"/>
                <w:szCs w:val="17"/>
              </w:rPr>
            </w:pPr>
          </w:p>
        </w:tc>
        <w:tc>
          <w:tcPr>
            <w:tcW w:w="2631" w:type="dxa"/>
            <w:gridSpan w:val="3"/>
            <w:tcBorders>
              <w:top w:val="single" w:sz="4" w:space="0" w:color="auto"/>
              <w:bottom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center"/>
              <w:rPr>
                <w:rFonts w:ascii="KaiTi_GB2312" w:eastAsia="KaiTi_GB2312" w:hint="eastAsia"/>
                <w:snapToGrid w:val="0"/>
                <w:sz w:val="15"/>
                <w:szCs w:val="17"/>
              </w:rPr>
            </w:pPr>
            <w:r w:rsidRPr="00A9068D">
              <w:rPr>
                <w:rFonts w:ascii="KaiTi_GB2312" w:eastAsia="KaiTi_GB2312" w:hint="eastAsia"/>
                <w:snapToGrid w:val="0"/>
                <w:sz w:val="15"/>
              </w:rPr>
              <w:t>2010年</w:t>
            </w:r>
          </w:p>
        </w:tc>
      </w:tr>
      <w:tr w:rsidR="00B4109F" w:rsidRPr="00A9068D" w:rsidTr="00B4109F">
        <w:tblPrEx>
          <w:tblCellMar>
            <w:top w:w="0" w:type="dxa"/>
            <w:bottom w:w="0" w:type="dxa"/>
          </w:tblCellMar>
        </w:tblPrEx>
        <w:trPr>
          <w:tblHeader/>
        </w:trPr>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r w:rsidRPr="00A9068D">
              <w:rPr>
                <w:rFonts w:ascii="KaiTi_GB2312" w:eastAsia="KaiTi_GB2312" w:hint="eastAsia"/>
                <w:sz w:val="15"/>
              </w:rPr>
              <w:t>年龄组</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c>
          <w:tcPr>
            <w:tcW w:w="114" w:type="dxa"/>
            <w:tcBorders>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napToGrid w:val="0"/>
                <w:sz w:val="15"/>
                <w:szCs w:val="17"/>
              </w:rPr>
            </w:pPr>
          </w:p>
        </w:tc>
        <w:tc>
          <w:tcPr>
            <w:tcW w:w="801"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共计</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男性</w:t>
            </w:r>
          </w:p>
        </w:tc>
        <w:tc>
          <w:tcPr>
            <w:tcW w:w="91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女性</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napToGrid w:val="0"/>
                <w:sz w:val="17"/>
                <w:szCs w:val="17"/>
              </w:rPr>
            </w:pP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0</w:t>
            </w:r>
            <w:r w:rsidRPr="00A9068D">
              <w:rPr>
                <w:snapToGrid w:val="0"/>
                <w:sz w:val="17"/>
              </w:rPr>
              <w:t>–</w:t>
            </w:r>
            <w:r w:rsidRPr="00A9068D">
              <w:rPr>
                <w:snapToGrid w:val="0"/>
                <w:sz w:val="17"/>
              </w:rPr>
              <w:t>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26</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15</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w:t>
            </w:r>
            <w:r w:rsidRPr="00A9068D">
              <w:rPr>
                <w:snapToGrid w:val="0"/>
                <w:sz w:val="17"/>
              </w:rPr>
              <w:t>–</w:t>
            </w:r>
            <w:r w:rsidRPr="00A9068D">
              <w:rPr>
                <w:snapToGrid w:val="0"/>
                <w:sz w:val="17"/>
              </w:rPr>
              <w:t>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10</w:t>
            </w:r>
            <w:r w:rsidRPr="00A9068D">
              <w:rPr>
                <w:snapToGrid w:val="0"/>
                <w:sz w:val="17"/>
              </w:rPr>
              <w:t>–</w:t>
            </w:r>
            <w:r w:rsidRPr="00A9068D">
              <w:rPr>
                <w:snapToGrid w:val="0"/>
                <w:sz w:val="17"/>
              </w:rPr>
              <w:t>14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15</w:t>
            </w:r>
            <w:r w:rsidRPr="00A9068D">
              <w:rPr>
                <w:snapToGrid w:val="0"/>
                <w:sz w:val="17"/>
              </w:rPr>
              <w:t>–</w:t>
            </w:r>
            <w:r w:rsidRPr="00A9068D">
              <w:rPr>
                <w:snapToGrid w:val="0"/>
                <w:sz w:val="17"/>
              </w:rPr>
              <w:t>19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20</w:t>
            </w:r>
            <w:r w:rsidRPr="00A9068D">
              <w:rPr>
                <w:snapToGrid w:val="0"/>
                <w:sz w:val="17"/>
              </w:rPr>
              <w:t>–</w:t>
            </w:r>
            <w:r w:rsidRPr="00A9068D">
              <w:rPr>
                <w:snapToGrid w:val="0"/>
                <w:sz w:val="17"/>
              </w:rPr>
              <w:t>24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25</w:t>
            </w:r>
            <w:r w:rsidRPr="00A9068D">
              <w:rPr>
                <w:snapToGrid w:val="0"/>
                <w:sz w:val="17"/>
              </w:rPr>
              <w:t>–</w:t>
            </w:r>
            <w:r w:rsidRPr="00A9068D">
              <w:rPr>
                <w:snapToGrid w:val="0"/>
                <w:sz w:val="17"/>
              </w:rPr>
              <w:t>29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22</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18</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30</w:t>
            </w:r>
            <w:r w:rsidRPr="00A9068D">
              <w:rPr>
                <w:snapToGrid w:val="0"/>
                <w:sz w:val="17"/>
              </w:rPr>
              <w:t>–</w:t>
            </w:r>
            <w:r w:rsidRPr="00A9068D">
              <w:rPr>
                <w:snapToGrid w:val="0"/>
                <w:sz w:val="17"/>
              </w:rPr>
              <w:t>34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11</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35</w:t>
            </w:r>
            <w:r w:rsidRPr="00A9068D">
              <w:rPr>
                <w:snapToGrid w:val="0"/>
                <w:sz w:val="17"/>
              </w:rPr>
              <w:t>–</w:t>
            </w:r>
            <w:r w:rsidRPr="00A9068D">
              <w:rPr>
                <w:snapToGrid w:val="0"/>
                <w:sz w:val="17"/>
              </w:rPr>
              <w:t>39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38</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15</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37</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11</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40</w:t>
            </w:r>
            <w:r w:rsidRPr="00A9068D">
              <w:rPr>
                <w:snapToGrid w:val="0"/>
                <w:sz w:val="17"/>
              </w:rPr>
              <w:t>–</w:t>
            </w:r>
            <w:r w:rsidRPr="00A9068D">
              <w:rPr>
                <w:snapToGrid w:val="0"/>
                <w:sz w:val="17"/>
              </w:rPr>
              <w:t>44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32</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13</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22</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45</w:t>
            </w:r>
            <w:r w:rsidRPr="00A9068D">
              <w:rPr>
                <w:snapToGrid w:val="0"/>
                <w:sz w:val="17"/>
              </w:rPr>
              <w:t>–</w:t>
            </w:r>
            <w:r w:rsidRPr="00A9068D">
              <w:rPr>
                <w:snapToGrid w:val="0"/>
                <w:sz w:val="17"/>
              </w:rPr>
              <w:t>49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30</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28</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21</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50</w:t>
            </w:r>
            <w:r w:rsidRPr="00A9068D">
              <w:rPr>
                <w:snapToGrid w:val="0"/>
                <w:sz w:val="17"/>
              </w:rPr>
              <w:t>–</w:t>
            </w:r>
            <w:r w:rsidRPr="00A9068D">
              <w:rPr>
                <w:snapToGrid w:val="0"/>
                <w:sz w:val="17"/>
              </w:rPr>
              <w:t>54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47</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22</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24</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55</w:t>
            </w:r>
            <w:r w:rsidRPr="00A9068D">
              <w:rPr>
                <w:snapToGrid w:val="0"/>
                <w:sz w:val="17"/>
              </w:rPr>
              <w:t>–</w:t>
            </w:r>
            <w:r w:rsidRPr="00A9068D">
              <w:rPr>
                <w:snapToGrid w:val="0"/>
                <w:sz w:val="17"/>
              </w:rPr>
              <w:t>59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73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38</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35</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101</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41</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60</w:t>
            </w:r>
            <w:r w:rsidRPr="00A9068D">
              <w:rPr>
                <w:snapToGrid w:val="0"/>
                <w:sz w:val="17"/>
              </w:rPr>
              <w:t>–</w:t>
            </w:r>
            <w:r w:rsidRPr="00A9068D">
              <w:rPr>
                <w:snapToGrid w:val="0"/>
                <w:sz w:val="17"/>
              </w:rPr>
              <w:t>64</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63</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36</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27</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90</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57</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33</w:t>
            </w:r>
          </w:p>
        </w:tc>
      </w:tr>
      <w:tr w:rsidR="00B4109F" w:rsidRPr="00A9068D" w:rsidTr="00B4109F">
        <w:tblPrEx>
          <w:tblCellMar>
            <w:top w:w="0" w:type="dxa"/>
            <w:bottom w:w="0" w:type="dxa"/>
          </w:tblCellMar>
        </w:tblPrEx>
        <w:tc>
          <w:tcPr>
            <w:tcW w:w="1830" w:type="dxa"/>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65</w:t>
            </w:r>
            <w:r w:rsidRPr="00A9068D">
              <w:rPr>
                <w:snapToGrid w:val="0"/>
                <w:sz w:val="17"/>
              </w:rPr>
              <w:t>–</w:t>
            </w:r>
            <w:r w:rsidRPr="00A9068D">
              <w:rPr>
                <w:snapToGrid w:val="0"/>
                <w:sz w:val="17"/>
              </w:rPr>
              <w:t>69</w:t>
            </w:r>
            <w:r w:rsidRPr="00A9068D">
              <w:rPr>
                <w:rFonts w:hint="eastAsia"/>
                <w:snapToGrid w:val="0"/>
                <w:sz w:val="17"/>
              </w:rPr>
              <w:t>岁</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105</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59</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46</w:t>
            </w:r>
          </w:p>
        </w:tc>
        <w:tc>
          <w:tcPr>
            <w:tcW w:w="915" w:type="dxa"/>
            <w:gridSpan w:val="2"/>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102</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54</w:t>
            </w:r>
          </w:p>
        </w:tc>
        <w:tc>
          <w:tcPr>
            <w:tcW w:w="915" w:type="dxa"/>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48</w:t>
            </w:r>
          </w:p>
        </w:tc>
      </w:tr>
      <w:tr w:rsidR="00B4109F" w:rsidRPr="00A9068D" w:rsidTr="00B4109F">
        <w:tblPrEx>
          <w:tblCellMar>
            <w:top w:w="0" w:type="dxa"/>
            <w:bottom w:w="0" w:type="dxa"/>
          </w:tblCellMar>
        </w:tblPrEx>
        <w:tc>
          <w:tcPr>
            <w:tcW w:w="1830"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60" w:lineRule="exact"/>
              <w:ind w:right="57"/>
              <w:rPr>
                <w:snapToGrid w:val="0"/>
                <w:sz w:val="17"/>
              </w:rPr>
            </w:pPr>
            <w:r w:rsidRPr="00A9068D">
              <w:rPr>
                <w:snapToGrid w:val="0"/>
                <w:sz w:val="17"/>
              </w:rPr>
              <w:t>70</w:t>
            </w:r>
            <w:r w:rsidRPr="00A9068D">
              <w:rPr>
                <w:rFonts w:hint="eastAsia"/>
                <w:snapToGrid w:val="0"/>
                <w:sz w:val="17"/>
              </w:rPr>
              <w:t>岁及以上</w:t>
            </w:r>
          </w:p>
        </w:tc>
        <w:tc>
          <w:tcPr>
            <w:tcW w:w="915" w:type="dxa"/>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466</w:t>
            </w:r>
          </w:p>
        </w:tc>
        <w:tc>
          <w:tcPr>
            <w:tcW w:w="915" w:type="dxa"/>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259</w:t>
            </w:r>
          </w:p>
        </w:tc>
        <w:tc>
          <w:tcPr>
            <w:tcW w:w="915" w:type="dxa"/>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207</w:t>
            </w:r>
          </w:p>
        </w:tc>
        <w:tc>
          <w:tcPr>
            <w:tcW w:w="915" w:type="dxa"/>
            <w:gridSpan w:val="2"/>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562</w:t>
            </w:r>
          </w:p>
        </w:tc>
        <w:tc>
          <w:tcPr>
            <w:tcW w:w="915" w:type="dxa"/>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279</w:t>
            </w:r>
          </w:p>
        </w:tc>
        <w:tc>
          <w:tcPr>
            <w:tcW w:w="915" w:type="dxa"/>
            <w:tcBorders>
              <w:bottom w:val="single" w:sz="4" w:space="0" w:color="auto"/>
            </w:tcBorders>
            <w:shd w:val="clear" w:color="auto" w:fill="auto"/>
            <w:vAlign w:val="bottom"/>
          </w:tcPr>
          <w:p w:rsidR="00B4109F" w:rsidRPr="00A9068D" w:rsidRDefault="00B4109F" w:rsidP="00B4109F">
            <w:pPr>
              <w:spacing w:after="60" w:line="260" w:lineRule="exact"/>
              <w:ind w:right="102"/>
              <w:jc w:val="right"/>
              <w:rPr>
                <w:rFonts w:hAnsi="SimSun"/>
                <w:sz w:val="17"/>
                <w:szCs w:val="17"/>
                <w:lang w:eastAsia="ms-BN"/>
              </w:rPr>
            </w:pPr>
            <w:r w:rsidRPr="00A9068D">
              <w:rPr>
                <w:rFonts w:hAnsi="SimSun"/>
                <w:sz w:val="17"/>
                <w:szCs w:val="17"/>
                <w:lang w:eastAsia="ms-BN"/>
              </w:rPr>
              <w:t>283</w:t>
            </w:r>
          </w:p>
        </w:tc>
      </w:tr>
      <w:tr w:rsidR="00B4109F" w:rsidRPr="00A9068D" w:rsidTr="00B4109F">
        <w:tblPrEx>
          <w:tblCellMar>
            <w:top w:w="0" w:type="dxa"/>
            <w:bottom w:w="0" w:type="dxa"/>
          </w:tblCellMar>
        </w:tblPrEx>
        <w:tc>
          <w:tcPr>
            <w:tcW w:w="1830"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r>
            <w:r w:rsidRPr="00A9068D">
              <w:rPr>
                <w:rFonts w:ascii="SimHei" w:eastAsia="SimHei" w:hint="eastAsia"/>
                <w:b/>
                <w:sz w:val="17"/>
              </w:rPr>
              <w:t>共计</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1 091</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636</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455</w:t>
            </w:r>
          </w:p>
        </w:tc>
        <w:tc>
          <w:tcPr>
            <w:tcW w:w="915" w:type="dxa"/>
            <w:gridSpan w:val="2"/>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1 208</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670</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pacing w:before="80" w:after="80" w:line="280" w:lineRule="exact"/>
              <w:ind w:right="102"/>
              <w:jc w:val="right"/>
              <w:rPr>
                <w:rFonts w:ascii="SimHei" w:eastAsia="SimHei" w:hAnsi="SimSun"/>
                <w:b/>
                <w:bCs/>
                <w:sz w:val="17"/>
                <w:szCs w:val="17"/>
                <w:lang w:eastAsia="ms-BN"/>
              </w:rPr>
            </w:pPr>
            <w:r w:rsidRPr="00A9068D">
              <w:rPr>
                <w:rFonts w:ascii="SimHei" w:eastAsia="SimHei" w:hAnsi="SimSun"/>
                <w:b/>
                <w:bCs/>
                <w:sz w:val="17"/>
                <w:szCs w:val="17"/>
                <w:lang w:eastAsia="ms-BN"/>
              </w:rPr>
              <w:t>538</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ind w:left="1548" w:hanging="288"/>
      </w:pPr>
      <w:r w:rsidRPr="00A9068D">
        <w:rPr>
          <w:rFonts w:ascii="KaiTi_GB2312" w:eastAsia="KaiTi_GB2312" w:hint="eastAsia"/>
        </w:rPr>
        <w:t>信息来源</w:t>
      </w:r>
      <w:r w:rsidRPr="00A9068D">
        <w:t>：</w:t>
      </w:r>
      <w:r w:rsidRPr="00A9068D">
        <w:rPr>
          <w:rFonts w:hint="eastAsia"/>
        </w:rPr>
        <w:t>内政部移民和国民登记司。</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2.</w:t>
      </w:r>
      <w:r w:rsidRPr="00A9068D">
        <w:rPr>
          <w:rFonts w:hint="eastAsia"/>
        </w:rPr>
        <w:tab/>
        <w:t>教育</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表2.1</w:t>
      </w:r>
      <w:r w:rsidRPr="00A9068D">
        <w:br/>
      </w:r>
      <w:r w:rsidRPr="00A9068D">
        <w:rPr>
          <w:rFonts w:ascii="SimHei" w:eastAsia="SimHei" w:hint="eastAsia"/>
        </w:rPr>
        <w:t>2001-2010年按教育程度和性别分列的教师人数</w:t>
      </w:r>
    </w:p>
    <w:tbl>
      <w:tblPr>
        <w:tblW w:w="0" w:type="auto"/>
        <w:tblInd w:w="1260" w:type="dxa"/>
        <w:tblLayout w:type="fixed"/>
        <w:tblCellMar>
          <w:left w:w="0" w:type="dxa"/>
          <w:right w:w="0" w:type="dxa"/>
        </w:tblCellMar>
        <w:tblLook w:val="0000"/>
      </w:tblPr>
      <w:tblGrid>
        <w:gridCol w:w="2092"/>
        <w:gridCol w:w="1046"/>
        <w:gridCol w:w="1046"/>
        <w:gridCol w:w="1046"/>
        <w:gridCol w:w="1046"/>
        <w:gridCol w:w="1048"/>
      </w:tblGrid>
      <w:tr w:rsidR="00B4109F" w:rsidRPr="00A9068D" w:rsidTr="00B4109F">
        <w:tblPrEx>
          <w:tblCellMar>
            <w:top w:w="0" w:type="dxa"/>
            <w:bottom w:w="0" w:type="dxa"/>
          </w:tblCellMar>
        </w:tblPrEx>
        <w:trPr>
          <w:tblHeader/>
        </w:trPr>
        <w:tc>
          <w:tcPr>
            <w:tcW w:w="209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Ansi="SimSun"/>
                <w:sz w:val="15"/>
              </w:rPr>
            </w:pP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2001</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2002</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2003</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2004</w:t>
            </w:r>
            <w:r w:rsidRPr="00A9068D">
              <w:rPr>
                <w:rFonts w:ascii="KaiTi_GB2312" w:eastAsia="KaiTi_GB2312" w:hint="eastAsia"/>
                <w:snapToGrid w:val="0"/>
                <w:sz w:val="15"/>
              </w:rPr>
              <w:t>年</w:t>
            </w:r>
          </w:p>
        </w:tc>
        <w:tc>
          <w:tcPr>
            <w:tcW w:w="104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2005</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209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hint="eastAsia"/>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hint="eastAsia"/>
                <w:snapToGrid w:val="0"/>
                <w:sz w:val="17"/>
              </w:rPr>
            </w:pPr>
            <w:r w:rsidRPr="00A9068D">
              <w:rPr>
                <w:rFonts w:hAnsi="SimSun" w:hint="eastAsia"/>
                <w:snapToGrid w:val="0"/>
                <w:sz w:val="17"/>
              </w:rPr>
              <w:t>幼儿园⑴</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int="eastAsia"/>
                <w:b/>
                <w:snapToGrid w:val="0"/>
                <w:sz w:val="17"/>
              </w:rPr>
            </w:pPr>
            <w:r w:rsidRPr="00A9068D">
              <w:rPr>
                <w:rFonts w:ascii="SimHei" w:eastAsia="SimHei" w:hint="eastAsia"/>
                <w:b/>
                <w:snapToGrid w:val="0"/>
                <w:sz w:val="17"/>
              </w:rPr>
              <w:t>—</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int="eastAsia"/>
                <w:b/>
                <w:snapToGrid w:val="0"/>
                <w:sz w:val="17"/>
              </w:rPr>
            </w:pPr>
            <w:r w:rsidRPr="00A9068D">
              <w:rPr>
                <w:rFonts w:ascii="SimHei" w:eastAsia="SimHei" w:hint="eastAsia"/>
                <w:b/>
                <w:snapToGrid w:val="0"/>
                <w:sz w:val="17"/>
              </w:rPr>
              <w:t>—</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int="eastAsia"/>
                <w:b/>
                <w:snapToGrid w:val="0"/>
                <w:sz w:val="17"/>
              </w:rPr>
            </w:pPr>
            <w:r w:rsidRPr="00A9068D">
              <w:rPr>
                <w:rFonts w:ascii="SimHei" w:eastAsia="SimHei" w:hint="eastAsia"/>
                <w:b/>
                <w:snapToGrid w:val="0"/>
                <w:sz w:val="17"/>
              </w:rPr>
              <w:t>—</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int="eastAsia"/>
                <w:b/>
                <w:snapToGrid w:val="0"/>
                <w:sz w:val="17"/>
              </w:rPr>
            </w:pPr>
            <w:r w:rsidRPr="00A9068D">
              <w:rPr>
                <w:rFonts w:ascii="SimHei" w:eastAsia="SimHei" w:hint="eastAsia"/>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701</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24</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hint="eastAsia"/>
                <w:snapToGrid w:val="0"/>
                <w:sz w:val="17"/>
              </w:rPr>
            </w:pPr>
            <w:r w:rsidRPr="00A9068D">
              <w:rPr>
                <w:rFonts w:hAnsi="SimSun" w:hint="eastAsia"/>
                <w:snapToGrid w:val="0"/>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677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小学</w:t>
            </w:r>
            <w:r w:rsidRPr="00A9068D">
              <w:rPr>
                <w:rFonts w:hAnsi="SimSun"/>
                <w:snapToGrid w:val="0"/>
                <w:sz w:val="17"/>
              </w:rPr>
              <w:t>/</w:t>
            </w:r>
            <w:r w:rsidRPr="00A9068D">
              <w:rPr>
                <w:rFonts w:hAnsi="SimSun" w:hint="eastAsia"/>
                <w:snapToGrid w:val="0"/>
                <w:sz w:val="17"/>
              </w:rPr>
              <w:t>预科⑵</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3 752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4 270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4 828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4 832</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4 548</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1 077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1 142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1 296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1 190</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1 311</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2 675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3 128</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3 532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3 642</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3 237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中学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2 742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2 831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2 753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3 527</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3 733</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1 213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1 255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1 123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1 412</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1 429</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1 529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1 576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1 630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2 115</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2 304</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第六年级⑶</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155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179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160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167</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174</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82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63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80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79</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78</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116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80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88</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96</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护理</w:t>
            </w:r>
            <w:r w:rsidRPr="00A9068D">
              <w:rPr>
                <w:rFonts w:hAnsi="SimSun"/>
                <w:snapToGrid w:val="0"/>
                <w:sz w:val="17"/>
              </w:rPr>
              <w:t>/</w:t>
            </w:r>
            <w:r w:rsidRPr="00A9068D">
              <w:rPr>
                <w:rFonts w:hAnsi="SimSun" w:hint="eastAsia"/>
                <w:snapToGrid w:val="0"/>
                <w:sz w:val="17"/>
              </w:rPr>
              <w:t>技术</w:t>
            </w:r>
            <w:r w:rsidRPr="00A9068D">
              <w:rPr>
                <w:rFonts w:hAnsi="SimSun"/>
                <w:snapToGrid w:val="0"/>
                <w:sz w:val="17"/>
              </w:rPr>
              <w:t>/</w:t>
            </w:r>
            <w:r w:rsidRPr="00A9068D">
              <w:rPr>
                <w:rFonts w:hAnsi="SimSun" w:hint="eastAsia"/>
                <w:snapToGrid w:val="0"/>
                <w:sz w:val="17"/>
              </w:rPr>
              <w:t>职业</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505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515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501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496</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502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333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322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304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293</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291</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172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193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197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203</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211</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教师培训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43</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45</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23</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23</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20</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22</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专科</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83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82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89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99</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111</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68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68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79</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76</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14</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20</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35</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大学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320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303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303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370</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hAnsi="SimSun"/>
                <w:b/>
                <w:snapToGrid w:val="0"/>
                <w:sz w:val="17"/>
              </w:rPr>
            </w:pPr>
            <w:r w:rsidRPr="00A9068D">
              <w:rPr>
                <w:rFonts w:ascii="SimHei" w:eastAsia="SimHei" w:hAnsi="SimSun"/>
                <w:b/>
                <w:snapToGrid w:val="0"/>
                <w:sz w:val="17"/>
              </w:rPr>
              <w:t>377</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237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219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214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249</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249</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83</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84</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89</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121</w:t>
            </w: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128</w:t>
            </w: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rPr>
                <w:rFonts w:ascii="SimHei" w:eastAsia="SimHei" w:hAnsi="SimSun"/>
                <w:b/>
                <w:snapToGrid w:val="0"/>
                <w:sz w:val="17"/>
              </w:rPr>
            </w:pPr>
            <w:r w:rsidRPr="00A9068D">
              <w:rPr>
                <w:rFonts w:ascii="SimHei" w:eastAsia="SimHei" w:hAnsi="SimSun"/>
                <w:b/>
                <w:snapToGrid w:val="0"/>
                <w:sz w:val="17"/>
              </w:rPr>
              <w:tab/>
            </w:r>
            <w:r w:rsidRPr="00A9068D">
              <w:rPr>
                <w:rFonts w:ascii="SimHei" w:eastAsia="SimHei" w:hAnsi="SimSun" w:hint="eastAsia"/>
                <w:b/>
                <w:snapToGrid w:val="0"/>
                <w:sz w:val="17"/>
              </w:rPr>
              <w:t>总计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b/>
                <w:snapToGrid w:val="0"/>
                <w:sz w:val="17"/>
              </w:rPr>
            </w:pP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60" w:lineRule="exact"/>
              <w:ind w:right="57"/>
              <w:jc w:val="right"/>
              <w:rPr>
                <w:rFonts w:ascii="SimHei" w:eastAsia="SimHei"/>
                <w:b/>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r w:rsidRPr="00A9068D">
              <w:rPr>
                <w:rFonts w:ascii="SimHei" w:eastAsia="SimHei" w:hAnsi="SimSun" w:hint="eastAsia"/>
                <w:b/>
                <w:snapToGrid w:val="0"/>
                <w:sz w:val="17"/>
              </w:rPr>
              <w:t>⑷</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7 608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8 219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8 671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9 534 </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10 191 </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3 034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3 087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3 106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3 325 </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3 481 </w:t>
            </w:r>
          </w:p>
        </w:tc>
      </w:tr>
      <w:tr w:rsidR="00B4109F" w:rsidRPr="00A9068D" w:rsidTr="00B4109F">
        <w:tblPrEx>
          <w:tblCellMar>
            <w:top w:w="0" w:type="dxa"/>
            <w:bottom w:w="0" w:type="dxa"/>
          </w:tblCellMar>
        </w:tblPrEx>
        <w:tc>
          <w:tcPr>
            <w:tcW w:w="209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napToGrid w:val="0"/>
                <w:sz w:val="17"/>
              </w:rPr>
            </w:pPr>
            <w:r w:rsidRPr="00A9068D">
              <w:rPr>
                <w:rFonts w:hAnsi="SimSun" w:hint="eastAsia"/>
                <w:snapToGrid w:val="0"/>
                <w:sz w:val="17"/>
              </w:rPr>
              <w:t>女性</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4 574 </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5 132 </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5 565 </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6 209 </w:t>
            </w:r>
          </w:p>
        </w:tc>
        <w:tc>
          <w:tcPr>
            <w:tcW w:w="104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napToGrid w:val="0"/>
                <w:sz w:val="17"/>
              </w:rPr>
            </w:pPr>
            <w:r w:rsidRPr="00A9068D">
              <w:rPr>
                <w:rFonts w:hAnsi="SimSun"/>
                <w:snapToGrid w:val="0"/>
                <w:sz w:val="17"/>
              </w:rPr>
              <w:t xml:space="preserve">6 710 </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hanging="289"/>
      </w:pPr>
      <w:r w:rsidRPr="00A9068D">
        <w:rPr>
          <w:rFonts w:ascii="KaiTi_GB2312" w:eastAsia="KaiTi_GB2312" w:hint="eastAsia"/>
        </w:rPr>
        <w:t>信息来源</w:t>
      </w:r>
      <w:r w:rsidRPr="00A9068D">
        <w:t>：</w:t>
      </w:r>
      <w:r w:rsidRPr="00A9068D">
        <w:rPr>
          <w:rFonts w:hint="eastAsia"/>
        </w:rPr>
        <w:t>教育部。</w:t>
      </w: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hanging="289"/>
        <w:rPr>
          <w:rFonts w:hint="eastAsia"/>
        </w:rPr>
      </w:pPr>
      <w:r w:rsidRPr="00A9068D">
        <w:rPr>
          <w:rFonts w:ascii="KaiTi_GB2312" w:eastAsia="KaiTi_GB2312" w:hint="eastAsia"/>
        </w:rPr>
        <w:t>注</w:t>
      </w:r>
      <w:r w:rsidRPr="00A9068D">
        <w:rPr>
          <w:rFonts w:hint="eastAsia"/>
        </w:rPr>
        <w:t>：</w:t>
      </w: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right="1267" w:hanging="289"/>
        <w:rPr>
          <w:rFonts w:hint="eastAsia"/>
        </w:rPr>
      </w:pPr>
      <w:r w:rsidRPr="00A9068D">
        <w:rPr>
          <w:rFonts w:hint="eastAsia"/>
        </w:rPr>
        <w:tab/>
        <w:t>⑴</w:t>
      </w:r>
      <w:r w:rsidRPr="00A9068D">
        <w:rPr>
          <w:rFonts w:ascii="KaiTi_GB2312" w:eastAsia="KaiTi_GB2312" w:hint="eastAsia"/>
        </w:rPr>
        <w:tab/>
      </w:r>
      <w:r w:rsidRPr="00A9068D">
        <w:rPr>
          <w:rFonts w:ascii="KaiTi_GB2312" w:eastAsia="KaiTi_GB2312" w:hint="eastAsia"/>
        </w:rPr>
        <w:tab/>
        <w:t>列入了小学和中学</w:t>
      </w:r>
      <w:r w:rsidRPr="00A9068D">
        <w:rPr>
          <w:rFonts w:hint="eastAsia"/>
        </w:rPr>
        <w:t>。</w:t>
      </w: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right="1267" w:hanging="289"/>
        <w:rPr>
          <w:rFonts w:hint="eastAsia"/>
        </w:rPr>
      </w:pPr>
      <w:r w:rsidRPr="00A9068D">
        <w:rPr>
          <w:rFonts w:hint="eastAsia"/>
        </w:rPr>
        <w:tab/>
        <w:t>⑵</w:t>
      </w:r>
      <w:r w:rsidRPr="00A9068D">
        <w:rPr>
          <w:rFonts w:ascii="KaiTi_GB2312" w:eastAsia="KaiTi_GB2312" w:hint="eastAsia"/>
        </w:rPr>
        <w:tab/>
      </w:r>
      <w:r w:rsidRPr="00A9068D">
        <w:rPr>
          <w:rFonts w:ascii="KaiTi_GB2312" w:eastAsia="KaiTi_GB2312" w:hint="eastAsia"/>
        </w:rPr>
        <w:tab/>
        <w:t>所有非政府学校的幼儿园和中学教师都并入了小学教师的总人数</w:t>
      </w:r>
      <w:r w:rsidRPr="00A9068D">
        <w:rPr>
          <w:rFonts w:hint="eastAsia"/>
        </w:rPr>
        <w:t>。</w:t>
      </w: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right="1267" w:hanging="289"/>
        <w:rPr>
          <w:rFonts w:hint="eastAsia"/>
        </w:rPr>
      </w:pPr>
      <w:r w:rsidRPr="00A9068D">
        <w:rPr>
          <w:rFonts w:hint="eastAsia"/>
        </w:rPr>
        <w:tab/>
        <w:t>⑶</w:t>
      </w:r>
      <w:r w:rsidRPr="00A9068D">
        <w:rPr>
          <w:rFonts w:ascii="KaiTi_GB2312" w:eastAsia="KaiTi_GB2312" w:hint="eastAsia"/>
        </w:rPr>
        <w:tab/>
      </w:r>
      <w:r w:rsidRPr="00A9068D">
        <w:rPr>
          <w:rFonts w:ascii="KaiTi_GB2312" w:eastAsia="KaiTi_GB2312" w:hint="eastAsia"/>
        </w:rPr>
        <w:tab/>
        <w:t>在设有中学和第六年级的学校/专科学校教书的第六年级教师已列入中学教师总人数中</w:t>
      </w:r>
      <w:r w:rsidRPr="00A9068D">
        <w:rPr>
          <w:rFonts w:hint="eastAsia"/>
        </w:rPr>
        <w:t>。</w:t>
      </w:r>
    </w:p>
    <w:p w:rsidR="00B4109F" w:rsidRPr="00A9068D" w:rsidRDefault="00B4109F" w:rsidP="00B4109F">
      <w:pPr>
        <w:pStyle w:val="FootnoteText"/>
        <w:tabs>
          <w:tab w:val="clear" w:pos="418"/>
          <w:tab w:val="right" w:pos="1476"/>
          <w:tab w:val="left" w:pos="1548"/>
          <w:tab w:val="right" w:pos="1836"/>
          <w:tab w:val="left" w:pos="1908"/>
        </w:tabs>
        <w:spacing w:after="80" w:line="200" w:lineRule="exact"/>
        <w:ind w:left="1548" w:right="1267" w:hanging="289"/>
        <w:rPr>
          <w:rFonts w:hint="eastAsia"/>
        </w:rPr>
      </w:pPr>
      <w:r w:rsidRPr="00A9068D">
        <w:rPr>
          <w:rFonts w:hint="eastAsia"/>
        </w:rPr>
        <w:tab/>
        <w:t>⑷</w:t>
      </w:r>
      <w:r w:rsidRPr="00A9068D">
        <w:rPr>
          <w:rFonts w:ascii="KaiTi_GB2312" w:eastAsia="KaiTi_GB2312" w:hint="eastAsia"/>
        </w:rPr>
        <w:tab/>
      </w:r>
      <w:r w:rsidRPr="00A9068D">
        <w:rPr>
          <w:rFonts w:ascii="KaiTi_GB2312" w:eastAsia="KaiTi_GB2312" w:hint="eastAsia"/>
        </w:rPr>
        <w:tab/>
        <w:t>不包括隶属于宗教事务部的教师</w:t>
      </w:r>
      <w:r w:rsidRPr="00A9068D">
        <w:rPr>
          <w:rFonts w:hint="eastAsia"/>
        </w:rPr>
        <w:t>。</w:t>
      </w:r>
    </w:p>
    <w:p w:rsidR="00B4109F" w:rsidRPr="00A9068D" w:rsidRDefault="00B4109F" w:rsidP="00B4109F">
      <w:pPr>
        <w:pStyle w:val="SingleTxt"/>
        <w:rPr>
          <w:rFonts w:hint="eastAsia"/>
        </w:rPr>
      </w:pPr>
      <w:r w:rsidRPr="00A9068D">
        <w:rPr>
          <w:rFonts w:hint="eastAsia"/>
        </w:rPr>
        <w:t>表2.1</w:t>
      </w:r>
      <w:r w:rsidRPr="00A9068D">
        <w:br/>
      </w:r>
      <w:r w:rsidRPr="00A9068D">
        <w:rPr>
          <w:rFonts w:ascii="SimHei" w:eastAsia="SimHei" w:hint="eastAsia"/>
        </w:rPr>
        <w:t>2001</w:t>
      </w:r>
      <w:r w:rsidRPr="00A9068D">
        <w:rPr>
          <w:rFonts w:ascii="SimHei" w:eastAsia="SimHei"/>
        </w:rPr>
        <w:t>-</w:t>
      </w:r>
      <w:r w:rsidRPr="00A9068D">
        <w:rPr>
          <w:rFonts w:ascii="SimHei" w:eastAsia="SimHei" w:hint="eastAsia"/>
        </w:rPr>
        <w:t>2010年按教育程度和性别分列的教师人数</w:t>
      </w:r>
      <w:r w:rsidRPr="00A9068D">
        <w:rPr>
          <w:rFonts w:hint="eastAsia"/>
        </w:rPr>
        <w:t>(</w:t>
      </w:r>
      <w:r w:rsidRPr="00A9068D">
        <w:rPr>
          <w:rFonts w:ascii="KaiTi_GB2312" w:eastAsia="KaiTi_GB2312" w:hint="eastAsia"/>
          <w:noProof/>
          <w:sz w:val="18"/>
        </w:rPr>
        <w:t>续</w:t>
      </w:r>
      <w:r w:rsidRPr="00A9068D">
        <w:rPr>
          <w:rFonts w:hint="eastAsia"/>
        </w:rPr>
        <w:t>)</w:t>
      </w:r>
    </w:p>
    <w:tbl>
      <w:tblPr>
        <w:tblW w:w="0" w:type="auto"/>
        <w:tblInd w:w="1260" w:type="dxa"/>
        <w:tblLayout w:type="fixed"/>
        <w:tblCellMar>
          <w:left w:w="0" w:type="dxa"/>
          <w:right w:w="0" w:type="dxa"/>
        </w:tblCellMar>
        <w:tblLook w:val="0000"/>
      </w:tblPr>
      <w:tblGrid>
        <w:gridCol w:w="2092"/>
        <w:gridCol w:w="1046"/>
        <w:gridCol w:w="1046"/>
        <w:gridCol w:w="1046"/>
        <w:gridCol w:w="1046"/>
        <w:gridCol w:w="1048"/>
      </w:tblGrid>
      <w:tr w:rsidR="00B4109F" w:rsidRPr="00A9068D" w:rsidTr="00B4109F">
        <w:tblPrEx>
          <w:tblCellMar>
            <w:top w:w="0" w:type="dxa"/>
            <w:bottom w:w="0" w:type="dxa"/>
          </w:tblCellMar>
        </w:tblPrEx>
        <w:trPr>
          <w:tblHeader/>
        </w:trPr>
        <w:tc>
          <w:tcPr>
            <w:tcW w:w="209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Ansi="SimSun"/>
                <w:sz w:val="15"/>
              </w:rPr>
            </w:pP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2006</w:t>
            </w:r>
            <w:r w:rsidRPr="00A9068D">
              <w:rPr>
                <w:rFonts w:ascii="KaiTi_GB2312" w:eastAsia="KaiTi_GB2312" w:hint="eastAsia"/>
                <w:snapToGrid w:val="0"/>
                <w:sz w:val="15"/>
              </w:rPr>
              <w:t>年</w:t>
            </w:r>
            <w:r w:rsidRPr="00A9068D">
              <w:rPr>
                <w:rFonts w:ascii="KaiTi_GB2312" w:eastAsia="KaiTi_GB2312"/>
                <w:snapToGrid w:val="0"/>
                <w:sz w:val="15"/>
              </w:rPr>
              <w:t xml:space="preserve"> </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2007</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2008</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2009</w:t>
            </w:r>
            <w:r w:rsidRPr="00A9068D">
              <w:rPr>
                <w:rFonts w:ascii="KaiTi_GB2312" w:eastAsia="KaiTi_GB2312" w:hint="eastAsia"/>
                <w:snapToGrid w:val="0"/>
                <w:sz w:val="15"/>
              </w:rPr>
              <w:t>年</w:t>
            </w:r>
          </w:p>
        </w:tc>
        <w:tc>
          <w:tcPr>
            <w:tcW w:w="104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2010</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209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hint="eastAsia"/>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hint="eastAsia"/>
                <w:sz w:val="17"/>
              </w:rPr>
            </w:pPr>
            <w:r w:rsidRPr="00A9068D">
              <w:rPr>
                <w:rFonts w:hAnsi="SimSun" w:hint="eastAsia"/>
                <w:sz w:val="17"/>
              </w:rPr>
              <w:t>幼儿园</w:t>
            </w:r>
            <w:r w:rsidRPr="00A9068D">
              <w:rPr>
                <w:rFonts w:hAnsi="SimSun"/>
                <w:sz w:val="17"/>
              </w:rPr>
              <w:t>/</w:t>
            </w:r>
            <w:r w:rsidRPr="00A9068D">
              <w:rPr>
                <w:rFonts w:hAnsi="SimSun" w:hint="eastAsia"/>
                <w:sz w:val="17"/>
              </w:rPr>
              <w:t>学前班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690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622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678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596</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666</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20</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20</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661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603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659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576</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646</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小学</w:t>
            </w:r>
            <w:r w:rsidRPr="00A9068D">
              <w:rPr>
                <w:rFonts w:hAnsi="SimSun"/>
                <w:sz w:val="17"/>
              </w:rPr>
              <w:t>/</w:t>
            </w:r>
            <w:r w:rsidRPr="00A9068D">
              <w:rPr>
                <w:rFonts w:hAnsi="SimSun" w:hint="eastAsia"/>
                <w:sz w:val="17"/>
              </w:rPr>
              <w:t>预科</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3 683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3 628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3 554</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3 739</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3 896</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981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949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904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903</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938</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2 702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2 679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2 650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2 836</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2 958</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中学</w:t>
            </w:r>
            <w:r w:rsidRPr="00A9068D">
              <w:rPr>
                <w:rFonts w:hAnsi="SimSun"/>
                <w:sz w:val="17"/>
              </w:rPr>
              <w:t>/</w:t>
            </w:r>
            <w:r w:rsidRPr="00A9068D">
              <w:rPr>
                <w:rFonts w:hAnsi="SimSun" w:hint="eastAsia"/>
                <w:sz w:val="17"/>
              </w:rPr>
              <w:t>第六学级</w:t>
            </w:r>
            <w:r w:rsidRPr="00A9068D">
              <w:rPr>
                <w:rFonts w:hAnsi="SimSun"/>
                <w:sz w:val="17"/>
              </w:rPr>
              <w:t>(</w:t>
            </w:r>
            <w:r w:rsidRPr="00A9068D">
              <w:rPr>
                <w:rFonts w:hAnsi="SimSun" w:hint="eastAsia"/>
                <w:sz w:val="17"/>
              </w:rPr>
              <w:t>大学预科</w:t>
            </w:r>
            <w:r w:rsidRPr="00A9068D">
              <w:rPr>
                <w:rFonts w:hAnsi="SimSun"/>
                <w:sz w:val="17"/>
              </w:rPr>
              <w:t>)</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3 769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3 800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3 977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4 095</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4 375</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1 446</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1 421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1 431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1 423</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1 472</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2 323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2 379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2 546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2 672</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2 903</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技术</w:t>
            </w:r>
            <w:r w:rsidRPr="00A9068D">
              <w:rPr>
                <w:rFonts w:hAnsi="SimSun"/>
                <w:sz w:val="17"/>
              </w:rPr>
              <w:t>/</w:t>
            </w:r>
            <w:r w:rsidRPr="00A9068D">
              <w:rPr>
                <w:rFonts w:hAnsi="SimSun" w:hint="eastAsia"/>
                <w:sz w:val="17"/>
              </w:rPr>
              <w:t>职业</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486</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474</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503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506</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533</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290</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289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293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270</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268</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185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210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236</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265</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护理⑴</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60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62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60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47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47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48</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教师培训⑵</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学院⑶</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102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110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102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72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75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大学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405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439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533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638</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692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264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264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321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268</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379</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1421</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175</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212</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270</w:t>
            </w: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313</w:t>
            </w: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rPr>
                <w:rFonts w:ascii="SimHei" w:eastAsia="SimHei" w:hAnsi="SimSun"/>
                <w:b/>
                <w:sz w:val="17"/>
              </w:rPr>
            </w:pPr>
            <w:r w:rsidRPr="00A9068D">
              <w:rPr>
                <w:rFonts w:ascii="SimHei" w:eastAsia="SimHei" w:hAnsi="SimSun"/>
                <w:b/>
                <w:sz w:val="17"/>
              </w:rPr>
              <w:tab/>
            </w:r>
            <w:r w:rsidRPr="00A9068D">
              <w:rPr>
                <w:rFonts w:ascii="SimHei" w:eastAsia="SimHei" w:hAnsi="SimSun" w:hint="eastAsia"/>
                <w:b/>
                <w:sz w:val="17"/>
              </w:rPr>
              <w:t>总计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napToGrid w:val="0"/>
                <w:sz w:val="17"/>
              </w:rPr>
            </w:pP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9 238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9 173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9 407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9 574</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10 162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3 116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3 050</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3 049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2 984</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3 077</w:t>
            </w:r>
          </w:p>
        </w:tc>
      </w:tr>
      <w:tr w:rsidR="00B4109F" w:rsidRPr="00A9068D" w:rsidTr="00B4109F">
        <w:tblPrEx>
          <w:tblCellMar>
            <w:top w:w="0" w:type="dxa"/>
            <w:bottom w:w="0" w:type="dxa"/>
          </w:tblCellMar>
        </w:tblPrEx>
        <w:tc>
          <w:tcPr>
            <w:tcW w:w="209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6 122 </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6 123</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6 358</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6 590</w:t>
            </w:r>
          </w:p>
        </w:tc>
        <w:tc>
          <w:tcPr>
            <w:tcW w:w="104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7 085</w:t>
            </w:r>
          </w:p>
        </w:tc>
      </w:tr>
    </w:tbl>
    <w:p w:rsidR="00B4109F" w:rsidRPr="00A9068D" w:rsidRDefault="00B4109F" w:rsidP="00B4109F">
      <w:pPr>
        <w:pStyle w:val="SingleTxt"/>
        <w:spacing w:after="0" w:line="120" w:lineRule="exact"/>
        <w:rPr>
          <w:sz w:val="10"/>
        </w:rPr>
      </w:pPr>
    </w:p>
    <w:p w:rsidR="00B4109F" w:rsidRPr="00A9068D" w:rsidRDefault="00B4109F" w:rsidP="00A9068D">
      <w:pPr>
        <w:pStyle w:val="FootnoteText"/>
        <w:tabs>
          <w:tab w:val="clear" w:pos="418"/>
          <w:tab w:val="right" w:pos="1476"/>
          <w:tab w:val="left" w:pos="1548"/>
          <w:tab w:val="right" w:pos="1836"/>
          <w:tab w:val="left" w:pos="1908"/>
        </w:tabs>
        <w:ind w:left="1548" w:right="1264" w:hanging="289"/>
        <w:rPr>
          <w:rFonts w:hint="eastAsia"/>
        </w:rPr>
      </w:pPr>
      <w:r w:rsidRPr="00A9068D">
        <w:rPr>
          <w:rFonts w:ascii="KaiTi_GB2312" w:eastAsia="KaiTi_GB2312" w:hint="eastAsia"/>
        </w:rPr>
        <w:t>信息来源</w:t>
      </w:r>
      <w:r w:rsidRPr="00A9068D">
        <w:rPr>
          <w:rFonts w:hint="eastAsia"/>
        </w:rPr>
        <w:t>：教育部。</w:t>
      </w:r>
    </w:p>
    <w:p w:rsidR="00B4109F" w:rsidRPr="00A9068D" w:rsidRDefault="00B4109F" w:rsidP="00A9068D">
      <w:pPr>
        <w:pStyle w:val="FootnoteText"/>
        <w:tabs>
          <w:tab w:val="clear" w:pos="418"/>
          <w:tab w:val="right" w:pos="1476"/>
          <w:tab w:val="left" w:pos="1548"/>
          <w:tab w:val="right" w:pos="1836"/>
          <w:tab w:val="left" w:pos="1908"/>
        </w:tabs>
        <w:ind w:left="1548" w:right="1264" w:hanging="289"/>
      </w:pPr>
      <w:r w:rsidRPr="00A9068D">
        <w:rPr>
          <w:rFonts w:ascii="KaiTi_GB2312" w:eastAsia="KaiTi_GB2312" w:hint="eastAsia"/>
        </w:rPr>
        <w:t>注</w:t>
      </w:r>
      <w:r w:rsidRPr="00A9068D">
        <w:rPr>
          <w:rFonts w:hint="eastAsia"/>
        </w:rPr>
        <w:t>：</w:t>
      </w:r>
    </w:p>
    <w:p w:rsidR="00B4109F" w:rsidRPr="00A9068D" w:rsidRDefault="00B4109F" w:rsidP="00A9068D">
      <w:pPr>
        <w:pStyle w:val="FootnoteText"/>
        <w:tabs>
          <w:tab w:val="clear" w:pos="418"/>
          <w:tab w:val="right" w:pos="1476"/>
          <w:tab w:val="left" w:pos="1548"/>
          <w:tab w:val="right" w:pos="1836"/>
          <w:tab w:val="left" w:pos="1908"/>
        </w:tabs>
        <w:ind w:left="1548" w:right="1267" w:hanging="289"/>
        <w:rPr>
          <w:rFonts w:hint="eastAsia"/>
        </w:rPr>
      </w:pPr>
      <w:r w:rsidRPr="00A9068D">
        <w:rPr>
          <w:rFonts w:hint="eastAsia"/>
        </w:rPr>
        <w:tab/>
        <w:t>⑴</w:t>
      </w:r>
      <w:r w:rsidRPr="00A9068D">
        <w:rPr>
          <w:rFonts w:ascii="KaiTi_GB2312" w:eastAsia="KaiTi_GB2312" w:hint="eastAsia"/>
        </w:rPr>
        <w:tab/>
      </w:r>
      <w:r w:rsidRPr="00A9068D">
        <w:rPr>
          <w:rFonts w:ascii="KaiTi_GB2312" w:eastAsia="KaiTi_GB2312" w:hint="eastAsia"/>
        </w:rPr>
        <w:tab/>
      </w:r>
      <w:r w:rsidRPr="00A9068D">
        <w:rPr>
          <w:rFonts w:ascii="KaiTi_GB2312" w:eastAsia="KaiTi_GB2312" w:hAnsi="SimSun" w:hint="eastAsia"/>
        </w:rPr>
        <w:t>2009年，</w:t>
      </w:r>
      <w:r w:rsidRPr="00A9068D">
        <w:rPr>
          <w:rFonts w:ascii="KaiTi_GB2312" w:eastAsia="KaiTi_GB2312" w:hAnsi="SimSun"/>
        </w:rPr>
        <w:t>PengiranAnakPuteriRashidahSa</w:t>
      </w:r>
      <w:r w:rsidRPr="00A9068D">
        <w:rPr>
          <w:rFonts w:ascii="KaiTi_GB2312" w:eastAsia="KaiTi_GB2312" w:hAnsi="SimSun"/>
        </w:rPr>
        <w:t>’</w:t>
      </w:r>
      <w:r w:rsidRPr="00A9068D">
        <w:rPr>
          <w:rFonts w:ascii="KaiTi_GB2312" w:eastAsia="KaiTi_GB2312" w:hAnsi="SimSun"/>
        </w:rPr>
        <w:t>adatulBolkiah</w:t>
      </w:r>
      <w:r w:rsidRPr="00A9068D">
        <w:rPr>
          <w:rFonts w:ascii="KaiTi_GB2312" w:eastAsia="KaiTi_GB2312" w:hAnsi="SimSun" w:hint="eastAsia"/>
        </w:rPr>
        <w:t>护理学院并入了文莱达鲁萨兰国大学</w:t>
      </w:r>
      <w:r w:rsidRPr="00A9068D">
        <w:rPr>
          <w:rFonts w:hint="eastAsia"/>
        </w:rPr>
        <w:t>。</w:t>
      </w:r>
    </w:p>
    <w:p w:rsidR="00B4109F" w:rsidRPr="00A9068D" w:rsidRDefault="00B4109F" w:rsidP="00A9068D">
      <w:pPr>
        <w:pStyle w:val="FootnoteText"/>
        <w:tabs>
          <w:tab w:val="clear" w:pos="418"/>
          <w:tab w:val="right" w:pos="1476"/>
          <w:tab w:val="left" w:pos="1548"/>
          <w:tab w:val="right" w:pos="1836"/>
          <w:tab w:val="left" w:pos="1908"/>
        </w:tabs>
        <w:ind w:left="1548" w:right="1267" w:hanging="289"/>
        <w:rPr>
          <w:rFonts w:hint="eastAsia"/>
        </w:rPr>
      </w:pPr>
      <w:r w:rsidRPr="00A9068D">
        <w:rPr>
          <w:rFonts w:hint="eastAsia"/>
        </w:rPr>
        <w:tab/>
        <w:t>⑵</w:t>
      </w:r>
      <w:r w:rsidRPr="00A9068D">
        <w:rPr>
          <w:rFonts w:ascii="KaiTi_GB2312" w:eastAsia="KaiTi_GB2312" w:hint="eastAsia"/>
        </w:rPr>
        <w:tab/>
      </w:r>
      <w:r w:rsidRPr="00A9068D">
        <w:rPr>
          <w:rFonts w:ascii="KaiTi_GB2312" w:eastAsia="KaiTi_GB2312" w:hint="eastAsia"/>
        </w:rPr>
        <w:tab/>
      </w:r>
      <w:r w:rsidRPr="00A9068D">
        <w:rPr>
          <w:rFonts w:ascii="KaiTi_GB2312" w:eastAsia="KaiTi_GB2312" w:hAnsi="SimSun" w:hint="eastAsia"/>
        </w:rPr>
        <w:t>2007，</w:t>
      </w:r>
      <w:r w:rsidRPr="00A9068D">
        <w:rPr>
          <w:rFonts w:ascii="KaiTi_GB2312" w:eastAsia="KaiTi_GB2312" w:hAnsi="SimSun"/>
        </w:rPr>
        <w:t>SeriBegawan</w:t>
      </w:r>
      <w:r w:rsidRPr="00A9068D">
        <w:rPr>
          <w:rFonts w:ascii="KaiTi_GB2312" w:eastAsia="KaiTi_GB2312" w:hAnsi="SimSun" w:hint="eastAsia"/>
        </w:rPr>
        <w:t>宗教教师学院升级为宗教教师大学学院</w:t>
      </w:r>
      <w:r w:rsidRPr="00A9068D">
        <w:rPr>
          <w:rFonts w:hint="eastAsia"/>
        </w:rPr>
        <w:t>。</w:t>
      </w:r>
    </w:p>
    <w:p w:rsidR="00B4109F" w:rsidRPr="00A9068D" w:rsidRDefault="00B4109F" w:rsidP="00A9068D">
      <w:pPr>
        <w:pStyle w:val="FootnoteText"/>
        <w:tabs>
          <w:tab w:val="clear" w:pos="418"/>
          <w:tab w:val="right" w:pos="1476"/>
          <w:tab w:val="left" w:pos="1548"/>
          <w:tab w:val="right" w:pos="1836"/>
          <w:tab w:val="left" w:pos="1908"/>
        </w:tabs>
        <w:ind w:left="1548" w:right="1267" w:hanging="289"/>
        <w:rPr>
          <w:rFonts w:hint="eastAsia"/>
        </w:rPr>
      </w:pPr>
      <w:r w:rsidRPr="00A9068D">
        <w:rPr>
          <w:rFonts w:hint="eastAsia"/>
        </w:rPr>
        <w:tab/>
        <w:t>⑶</w:t>
      </w:r>
      <w:r w:rsidRPr="00A9068D">
        <w:rPr>
          <w:rFonts w:ascii="KaiTi_GB2312" w:eastAsia="KaiTi_GB2312" w:hint="eastAsia"/>
        </w:rPr>
        <w:tab/>
      </w:r>
      <w:r w:rsidRPr="00A9068D">
        <w:rPr>
          <w:rFonts w:ascii="KaiTi_GB2312" w:eastAsia="KaiTi_GB2312" w:hint="eastAsia"/>
        </w:rPr>
        <w:tab/>
        <w:t>2008年，文莱技术学院升级为大学</w:t>
      </w:r>
      <w:r w:rsidRPr="00A9068D">
        <w:rPr>
          <w:rFonts w:hint="eastAsia"/>
        </w:rPr>
        <w:t>。</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A9068D" w:rsidRPr="00A9068D" w:rsidRDefault="00A9068D" w:rsidP="00A9068D">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表2.2</w:t>
      </w:r>
      <w:r w:rsidRPr="00A9068D">
        <w:br/>
      </w:r>
      <w:r w:rsidRPr="00A9068D">
        <w:rPr>
          <w:rFonts w:ascii="SimHei" w:eastAsia="SimHei" w:hint="eastAsia"/>
        </w:rPr>
        <w:t>2001-2010年按教育程度和性别分列的教师人数</w:t>
      </w:r>
    </w:p>
    <w:tbl>
      <w:tblPr>
        <w:tblW w:w="0" w:type="auto"/>
        <w:tblInd w:w="1260" w:type="dxa"/>
        <w:tblLayout w:type="fixed"/>
        <w:tblCellMar>
          <w:left w:w="0" w:type="dxa"/>
          <w:right w:w="0" w:type="dxa"/>
        </w:tblCellMar>
        <w:tblLook w:val="0000"/>
      </w:tblPr>
      <w:tblGrid>
        <w:gridCol w:w="2092"/>
        <w:gridCol w:w="1046"/>
        <w:gridCol w:w="1046"/>
        <w:gridCol w:w="1046"/>
        <w:gridCol w:w="1046"/>
        <w:gridCol w:w="1048"/>
      </w:tblGrid>
      <w:tr w:rsidR="00B4109F" w:rsidRPr="00A9068D" w:rsidTr="00B4109F">
        <w:tblPrEx>
          <w:tblCellMar>
            <w:top w:w="0" w:type="dxa"/>
            <w:bottom w:w="0" w:type="dxa"/>
          </w:tblCellMar>
        </w:tblPrEx>
        <w:trPr>
          <w:tblHeader/>
        </w:trPr>
        <w:tc>
          <w:tcPr>
            <w:tcW w:w="209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Ansi="SimSun"/>
                <w:sz w:val="15"/>
              </w:rPr>
            </w:pP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2001</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2002</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2003</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2004</w:t>
            </w:r>
            <w:r w:rsidRPr="00A9068D">
              <w:rPr>
                <w:rFonts w:ascii="KaiTi_GB2312" w:eastAsia="KaiTi_GB2312" w:hint="eastAsia"/>
                <w:snapToGrid w:val="0"/>
                <w:sz w:val="15"/>
              </w:rPr>
              <w:t>年</w:t>
            </w:r>
          </w:p>
        </w:tc>
        <w:tc>
          <w:tcPr>
            <w:tcW w:w="104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2005</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209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hint="eastAsia"/>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4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hint="eastAsia"/>
                <w:sz w:val="17"/>
              </w:rPr>
            </w:pPr>
            <w:r w:rsidRPr="00A9068D">
              <w:rPr>
                <w:rFonts w:hAnsi="SimSun" w:hint="eastAsia"/>
                <w:sz w:val="17"/>
              </w:rPr>
              <w:t>幼儿园</w:t>
            </w:r>
            <w:r w:rsidRPr="00A9068D">
              <w:rPr>
                <w:rFonts w:hAnsi="SimSun"/>
                <w:sz w:val="17"/>
              </w:rPr>
              <w:t>/</w:t>
            </w:r>
            <w:r w:rsidRPr="00A9068D">
              <w:rPr>
                <w:rFonts w:hAnsi="SimSun" w:hint="eastAsia"/>
                <w:sz w:val="17"/>
              </w:rPr>
              <w:t>学前班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11 656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13 097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12 595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13 014</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12 999</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5 989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6 703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6 592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6 689</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6 651</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5 667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6 394</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6 003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6 325</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6 348</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小学</w:t>
            </w:r>
            <w:r w:rsidRPr="00A9068D">
              <w:rPr>
                <w:rFonts w:hAnsi="SimSun"/>
                <w:sz w:val="17"/>
              </w:rPr>
              <w:t>/</w:t>
            </w:r>
            <w:r w:rsidRPr="00A9068D">
              <w:rPr>
                <w:rFonts w:hAnsi="SimSun" w:hint="eastAsia"/>
                <w:sz w:val="17"/>
              </w:rPr>
              <w:t>预科</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44 487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46 555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46 242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46 382</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46 012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 23 300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 24 285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24 011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24 183</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23 983</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21 187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22 270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22 231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22 199</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22 029</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中学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32 252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33 719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34 632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35 838</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37 022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16 198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17 221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17 698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18 374</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19 196</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16 054</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16 497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16 934</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17 464</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17 826</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第六学级</w:t>
            </w:r>
            <w:r w:rsidRPr="00A9068D">
              <w:rPr>
                <w:rFonts w:hAnsi="SimSun"/>
                <w:sz w:val="17"/>
              </w:rPr>
              <w:t>(</w:t>
            </w:r>
            <w:r w:rsidRPr="00A9068D">
              <w:rPr>
                <w:rFonts w:hAnsi="SimSun" w:hint="eastAsia"/>
                <w:sz w:val="17"/>
              </w:rPr>
              <w:t>大学预科</w:t>
            </w:r>
            <w:r w:rsidRPr="00A9068D">
              <w:rPr>
                <w:rFonts w:hAnsi="SimSun"/>
                <w:sz w:val="17"/>
              </w:rPr>
              <w:t>)</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2 404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2 912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3 111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3 715 </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4 085 </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968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1 110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1 215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1 547</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1 643</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1 436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1 802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1 896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2 168</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2 442</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技术</w:t>
            </w:r>
            <w:r w:rsidRPr="00A9068D">
              <w:rPr>
                <w:rFonts w:hAnsi="SimSun"/>
                <w:sz w:val="17"/>
              </w:rPr>
              <w:t>/</w:t>
            </w:r>
            <w:r w:rsidRPr="00A9068D">
              <w:rPr>
                <w:rFonts w:hAnsi="SimSun" w:hint="eastAsia"/>
                <w:sz w:val="17"/>
              </w:rPr>
              <w:t>职业</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2 631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2 553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2 780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3 105</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3 180</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1 502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 xml:space="preserve">1 433 </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1 505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1 684</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1 710</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1 129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1 120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1 275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1 421</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1 470</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教师培训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247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206</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244</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315</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406</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115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111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132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162</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199</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132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95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112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153</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207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学院</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516</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298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360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480</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568</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259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152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198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246</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270</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257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146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162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234</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298</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大学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3 314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 xml:space="preserve">3 422 </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3 445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3 634</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3 674</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1209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1 238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1 157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1 151</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1 137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女性</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2 105</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2 184</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2 288</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2 483</w:t>
            </w: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2 537</w:t>
            </w: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rPr>
                <w:rFonts w:ascii="SimHei" w:eastAsia="SimHei" w:hAnsi="SimSun"/>
                <w:b/>
                <w:sz w:val="17"/>
              </w:rPr>
            </w:pPr>
            <w:r w:rsidRPr="00A9068D">
              <w:rPr>
                <w:rFonts w:ascii="SimHei" w:eastAsia="SimHei" w:hAnsi="SimSun"/>
                <w:b/>
                <w:sz w:val="17"/>
              </w:rPr>
              <w:tab/>
            </w:r>
            <w:r w:rsidRPr="00A9068D">
              <w:rPr>
                <w:rFonts w:ascii="SimHei" w:eastAsia="SimHei" w:hAnsi="SimSun" w:hint="eastAsia"/>
                <w:b/>
                <w:sz w:val="17"/>
              </w:rPr>
              <w:t>总计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z w:val="17"/>
              </w:rPr>
            </w:pP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60" w:line="280" w:lineRule="exact"/>
              <w:ind w:right="57"/>
              <w:jc w:val="right"/>
              <w:rPr>
                <w:rFonts w:ascii="SimHei" w:eastAsia="SimHei"/>
                <w:b/>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97 507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102 762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103 409</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106 483</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107 946</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49 540</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52 253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52 508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54 036</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54 789</w:t>
            </w:r>
          </w:p>
        </w:tc>
      </w:tr>
      <w:tr w:rsidR="00B4109F" w:rsidRPr="00A9068D" w:rsidTr="00B4109F">
        <w:tblPrEx>
          <w:tblCellMar>
            <w:top w:w="0" w:type="dxa"/>
            <w:bottom w:w="0" w:type="dxa"/>
          </w:tblCellMar>
        </w:tblPrEx>
        <w:tc>
          <w:tcPr>
            <w:tcW w:w="209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rPr>
                <w:rFonts w:hAnsi="SimSun"/>
                <w:sz w:val="17"/>
              </w:rPr>
            </w:pPr>
            <w:r w:rsidRPr="00A9068D">
              <w:rPr>
                <w:rFonts w:hAnsi="SimSun" w:hint="eastAsia"/>
                <w:sz w:val="17"/>
              </w:rPr>
              <w:t>女性</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47 967</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50 508</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50 901</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52 447</w:t>
            </w:r>
          </w:p>
        </w:tc>
        <w:tc>
          <w:tcPr>
            <w:tcW w:w="104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300" w:lineRule="exact"/>
              <w:ind w:right="57"/>
              <w:jc w:val="right"/>
              <w:rPr>
                <w:rFonts w:hAnsi="SimSun"/>
                <w:sz w:val="17"/>
              </w:rPr>
            </w:pPr>
            <w:r w:rsidRPr="00A9068D">
              <w:rPr>
                <w:rFonts w:hAnsi="SimSun"/>
                <w:sz w:val="17"/>
              </w:rPr>
              <w:t>53 157</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hint="eastAsia"/>
        </w:rPr>
      </w:pPr>
      <w:r w:rsidRPr="00A9068D">
        <w:br w:type="page"/>
      </w:r>
      <w:r w:rsidRPr="00A9068D">
        <w:rPr>
          <w:rFonts w:hint="eastAsia"/>
        </w:rPr>
        <w:t>表2.2</w:t>
      </w:r>
      <w:r w:rsidRPr="00A9068D">
        <w:br/>
      </w:r>
      <w:r w:rsidRPr="00A9068D">
        <w:rPr>
          <w:rFonts w:ascii="SimHei" w:eastAsia="SimHei" w:hint="eastAsia"/>
        </w:rPr>
        <w:t>2001</w:t>
      </w:r>
      <w:r w:rsidRPr="00A9068D">
        <w:rPr>
          <w:rFonts w:ascii="SimHei" w:eastAsia="SimHei"/>
        </w:rPr>
        <w:t>-</w:t>
      </w:r>
      <w:r w:rsidRPr="00A9068D">
        <w:rPr>
          <w:rFonts w:ascii="SimHei" w:eastAsia="SimHei" w:hint="eastAsia"/>
        </w:rPr>
        <w:t>2010年按教育程度和性别分列的学生数</w:t>
      </w:r>
      <w:r w:rsidRPr="00A9068D">
        <w:rPr>
          <w:rFonts w:hint="eastAsia"/>
        </w:rPr>
        <w:t>(</w:t>
      </w:r>
      <w:r w:rsidRPr="00A9068D">
        <w:rPr>
          <w:rFonts w:ascii="KaiTi_GB2312" w:eastAsia="KaiTi_GB2312" w:hint="eastAsia"/>
        </w:rPr>
        <w:t>续</w:t>
      </w:r>
      <w:r w:rsidRPr="00A9068D">
        <w:rPr>
          <w:rFonts w:hint="eastAsia"/>
        </w:rPr>
        <w:t>)</w:t>
      </w:r>
    </w:p>
    <w:tbl>
      <w:tblPr>
        <w:tblW w:w="0" w:type="auto"/>
        <w:tblInd w:w="1260" w:type="dxa"/>
        <w:tblLayout w:type="fixed"/>
        <w:tblCellMar>
          <w:left w:w="0" w:type="dxa"/>
          <w:right w:w="0" w:type="dxa"/>
        </w:tblCellMar>
        <w:tblLook w:val="0000"/>
      </w:tblPr>
      <w:tblGrid>
        <w:gridCol w:w="2092"/>
        <w:gridCol w:w="1046"/>
        <w:gridCol w:w="1046"/>
        <w:gridCol w:w="1046"/>
        <w:gridCol w:w="1046"/>
        <w:gridCol w:w="1048"/>
      </w:tblGrid>
      <w:tr w:rsidR="00B4109F" w:rsidRPr="00A9068D" w:rsidTr="00B4109F">
        <w:tblPrEx>
          <w:tblCellMar>
            <w:top w:w="0" w:type="dxa"/>
            <w:bottom w:w="0" w:type="dxa"/>
          </w:tblCellMar>
        </w:tblPrEx>
        <w:trPr>
          <w:tblHeader/>
        </w:trPr>
        <w:tc>
          <w:tcPr>
            <w:tcW w:w="209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Ansi="SimSun"/>
                <w:sz w:val="15"/>
              </w:rPr>
            </w:pP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2006</w:t>
            </w:r>
            <w:r w:rsidRPr="00A9068D">
              <w:rPr>
                <w:rFonts w:ascii="KaiTi_GB2312" w:eastAsia="KaiTi_GB2312" w:hint="eastAsia"/>
                <w:snapToGrid w:val="0"/>
                <w:sz w:val="15"/>
              </w:rPr>
              <w:t>年</w:t>
            </w:r>
            <w:r w:rsidRPr="00A9068D">
              <w:rPr>
                <w:rFonts w:ascii="KaiTi_GB2312" w:eastAsia="KaiTi_GB2312"/>
                <w:snapToGrid w:val="0"/>
                <w:sz w:val="15"/>
              </w:rPr>
              <w:t xml:space="preserve"> </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2007</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2008</w:t>
            </w:r>
            <w:r w:rsidRPr="00A9068D">
              <w:rPr>
                <w:rFonts w:ascii="KaiTi_GB2312" w:eastAsia="KaiTi_GB2312" w:hint="eastAsia"/>
                <w:snapToGrid w:val="0"/>
                <w:sz w:val="15"/>
              </w:rPr>
              <w:t>年</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2009</w:t>
            </w:r>
            <w:r w:rsidRPr="00A9068D">
              <w:rPr>
                <w:rFonts w:ascii="KaiTi_GB2312" w:eastAsia="KaiTi_GB2312" w:hint="eastAsia"/>
                <w:snapToGrid w:val="0"/>
                <w:sz w:val="15"/>
              </w:rPr>
              <w:t>年</w:t>
            </w:r>
          </w:p>
        </w:tc>
        <w:tc>
          <w:tcPr>
            <w:tcW w:w="104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2010</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209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c>
          <w:tcPr>
            <w:tcW w:w="1048"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napToGrid w:val="0"/>
                <w:sz w:val="17"/>
              </w:rPr>
            </w:pPr>
            <w:r w:rsidRPr="00A9068D">
              <w:rPr>
                <w:rFonts w:hAnsi="SimSun" w:hint="eastAsia"/>
                <w:snapToGrid w:val="0"/>
                <w:sz w:val="17"/>
              </w:rPr>
              <w:t>幼儿园</w:t>
            </w:r>
            <w:r w:rsidRPr="00A9068D">
              <w:rPr>
                <w:rFonts w:hAnsi="SimSun"/>
                <w:snapToGrid w:val="0"/>
                <w:sz w:val="17"/>
              </w:rPr>
              <w:t>/</w:t>
            </w:r>
            <w:r w:rsidRPr="00A9068D">
              <w:rPr>
                <w:rFonts w:hAnsi="SimSun" w:hint="eastAsia"/>
                <w:snapToGrid w:val="0"/>
                <w:sz w:val="17"/>
              </w:rPr>
              <w:t>学前班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12 692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12 953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12 777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13 009</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13 078</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6 540</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6 564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6 489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6 629</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6 721</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6 152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6 389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6 288</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6 380</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6 357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小学</w:t>
            </w:r>
            <w:r w:rsidRPr="00A9068D">
              <w:rPr>
                <w:rFonts w:hAnsi="SimSun"/>
                <w:sz w:val="17"/>
              </w:rPr>
              <w:t>/</w:t>
            </w:r>
            <w:r w:rsidRPr="00A9068D">
              <w:rPr>
                <w:rFonts w:hAnsi="SimSun" w:hint="eastAsia"/>
                <w:sz w:val="17"/>
              </w:rPr>
              <w:t>预科</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46 085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45 972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45 125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44 681</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44 215</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24 105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24 055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23 515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23 190</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szCs w:val="17"/>
                <w:lang w:eastAsia="ms-BN"/>
              </w:rPr>
            </w:pPr>
            <w:r w:rsidRPr="00A9068D">
              <w:rPr>
                <w:rFonts w:hAnsi="SimSun"/>
                <w:sz w:val="17"/>
                <w:szCs w:val="17"/>
                <w:lang w:eastAsia="ms-BN"/>
              </w:rPr>
              <w:t>22 860</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21 980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21 917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21 610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21 491</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r w:rsidRPr="00A9068D">
              <w:rPr>
                <w:rFonts w:hAnsi="SimSun"/>
                <w:sz w:val="17"/>
              </w:rPr>
              <w:t>21 355</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Ansi="SimSun"/>
                <w:sz w:val="17"/>
              </w:rPr>
            </w:pPr>
            <w:r w:rsidRPr="00A9068D">
              <w:rPr>
                <w:rFonts w:hAnsi="SimSun" w:hint="eastAsia"/>
                <w:sz w:val="17"/>
              </w:rPr>
              <w:t>中学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38 568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38 551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38 690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39 484</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z w:val="17"/>
                <w:szCs w:val="17"/>
                <w:lang w:eastAsia="ms-BN"/>
              </w:rPr>
            </w:pPr>
            <w:r w:rsidRPr="00A9068D">
              <w:rPr>
                <w:rFonts w:ascii="SimHei" w:eastAsia="SimHei" w:hAnsi="SimSun"/>
                <w:b/>
                <w:sz w:val="17"/>
                <w:szCs w:val="17"/>
                <w:lang w:eastAsia="ms-BN"/>
              </w:rPr>
              <w:t>39 844</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19 992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19 921</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20 163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20 632</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20 849</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18 576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18 630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18 527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18 852</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18 995</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第六学级</w:t>
            </w:r>
            <w:r w:rsidRPr="00A9068D">
              <w:rPr>
                <w:rFonts w:hAnsi="SimSun"/>
                <w:sz w:val="17"/>
              </w:rPr>
              <w:t>(</w:t>
            </w:r>
            <w:r w:rsidRPr="00A9068D">
              <w:rPr>
                <w:rFonts w:hAnsi="SimSun" w:hint="eastAsia"/>
                <w:sz w:val="17"/>
              </w:rPr>
              <w:t>大学预科</w:t>
            </w:r>
            <w:r w:rsidRPr="00A9068D">
              <w:rPr>
                <w:rFonts w:hAnsi="SimSun"/>
                <w:sz w:val="17"/>
              </w:rPr>
              <w:t>)</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4 435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4 737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5 138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5 440</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5 482</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1 775</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1 954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2 097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2 257</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2 288</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2 660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2 783</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3 041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3 183</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3 194</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技术</w:t>
            </w:r>
            <w:r w:rsidRPr="00A9068D">
              <w:rPr>
                <w:rFonts w:hAnsi="SimSun"/>
                <w:sz w:val="17"/>
              </w:rPr>
              <w:t>/</w:t>
            </w:r>
            <w:r w:rsidRPr="00A9068D">
              <w:rPr>
                <w:rFonts w:hAnsi="SimSun" w:hint="eastAsia"/>
                <w:sz w:val="17"/>
              </w:rPr>
              <w:t>职业</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2 880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2 885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2 998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3 195</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3 398</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1 678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1 754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1 796</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1 884</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1 916</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1 202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1 131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1 202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1 311</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1 482</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教师培训</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297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323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408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hint="eastAsia"/>
                <w:b/>
                <w:snapToGrid w:val="0"/>
                <w:sz w:val="17"/>
              </w:rPr>
            </w:pPr>
            <w:r w:rsidRPr="00A9068D">
              <w:rPr>
                <w:rFonts w:ascii="SimHei" w:eastAsia="SimHei" w:hAnsi="SimSun" w:hint="eastAsia"/>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56</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74</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93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241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249</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315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学院</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417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435</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186</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183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231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252</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大学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668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736</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777</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333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389</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372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sz w:val="17"/>
              </w:rPr>
            </w:pPr>
            <w:r w:rsidRPr="00A9068D">
              <w:rPr>
                <w:rFonts w:hAnsi="SimSun" w:hint="eastAsia"/>
                <w:sz w:val="17"/>
              </w:rPr>
              <w:t>女性</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335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347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405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c>
          <w:tcPr>
            <w:tcW w:w="104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r w:rsidRPr="00A9068D">
              <w:rPr>
                <w:rFonts w:hAnsi="SimSun"/>
                <w:sz w:val="17"/>
              </w:rPr>
              <w:t>—</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rPr>
                <w:rFonts w:hAnsi="SimSun" w:hint="eastAsia"/>
                <w:sz w:val="17"/>
              </w:rPr>
            </w:pPr>
            <w:r w:rsidRPr="00A9068D">
              <w:rPr>
                <w:rFonts w:hAnsi="SimSun" w:hint="eastAsia"/>
                <w:sz w:val="17"/>
              </w:rPr>
              <w:t>大学</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jc w:val="right"/>
              <w:rPr>
                <w:rFonts w:hAnsi="SimSun"/>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3 740</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3 821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4 458</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6 180</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5 903</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1 168</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1 243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1 482</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2 330</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2 177</w:t>
            </w:r>
          </w:p>
        </w:tc>
      </w:tr>
      <w:tr w:rsidR="00B4109F" w:rsidRPr="00A9068D" w:rsidTr="00B4109F">
        <w:tblPrEx>
          <w:tblCellMar>
            <w:top w:w="0" w:type="dxa"/>
            <w:bottom w:w="0" w:type="dxa"/>
          </w:tblCellMar>
        </w:tblPrEx>
        <w:tc>
          <w:tcPr>
            <w:tcW w:w="209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z w:val="17"/>
              </w:rPr>
            </w:pPr>
            <w:r w:rsidRPr="00A9068D">
              <w:rPr>
                <w:rFonts w:hAnsi="SimSun" w:hint="eastAsia"/>
                <w:sz w:val="17"/>
              </w:rPr>
              <w:t>女性</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2 572</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2 578</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2 976</w:t>
            </w:r>
          </w:p>
        </w:tc>
        <w:tc>
          <w:tcPr>
            <w:tcW w:w="104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3 850</w:t>
            </w:r>
          </w:p>
        </w:tc>
        <w:tc>
          <w:tcPr>
            <w:tcW w:w="104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3 726</w:t>
            </w: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b/>
                <w:snapToGrid w:val="0"/>
                <w:sz w:val="17"/>
              </w:rPr>
              <w:tab/>
            </w:r>
            <w:r w:rsidRPr="00A9068D">
              <w:rPr>
                <w:rFonts w:ascii="SimHei" w:eastAsia="SimHei" w:hAnsi="SimSun" w:hint="eastAsia"/>
                <w:b/>
                <w:snapToGrid w:val="0"/>
                <w:sz w:val="17"/>
              </w:rPr>
              <w:t>总计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p>
        </w:tc>
      </w:tr>
      <w:tr w:rsidR="00B4109F" w:rsidRPr="00A9068D" w:rsidTr="00B4109F">
        <w:tblPrEx>
          <w:tblCellMar>
            <w:top w:w="0" w:type="dxa"/>
            <w:bottom w:w="0" w:type="dxa"/>
          </w:tblCellMar>
        </w:tblPrEx>
        <w:tc>
          <w:tcPr>
            <w:tcW w:w="2092"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rPr>
                <w:rFonts w:ascii="SimHei" w:eastAsia="SimHei" w:hAnsi="SimSun"/>
                <w:b/>
                <w:snapToGrid w:val="0"/>
                <w:sz w:val="17"/>
              </w:rPr>
            </w:pPr>
            <w:r w:rsidRPr="00A9068D">
              <w:rPr>
                <w:rFonts w:ascii="SimHei" w:eastAsia="SimHei" w:hAnsi="SimSun" w:hint="eastAsia"/>
                <w:b/>
                <w:snapToGrid w:val="0"/>
                <w:sz w:val="17"/>
              </w:rPr>
              <w:tab/>
            </w:r>
            <w:r w:rsidRPr="00A9068D">
              <w:rPr>
                <w:rFonts w:ascii="SimHei" w:eastAsia="SimHei" w:hAnsi="SimSun"/>
                <w:b/>
                <w:snapToGrid w:val="0"/>
                <w:sz w:val="17"/>
              </w:rPr>
              <w:t>共计</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109 782</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110 413</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110 371</w:t>
            </w:r>
          </w:p>
        </w:tc>
        <w:tc>
          <w:tcPr>
            <w:tcW w:w="1046"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111 989</w:t>
            </w:r>
          </w:p>
        </w:tc>
        <w:tc>
          <w:tcPr>
            <w:tcW w:w="1048"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60" w:lineRule="exact"/>
              <w:ind w:right="57"/>
              <w:jc w:val="right"/>
              <w:rPr>
                <w:rFonts w:ascii="SimHei" w:eastAsia="SimHei" w:hAnsi="SimSun"/>
                <w:b/>
                <w:snapToGrid w:val="0"/>
                <w:sz w:val="17"/>
              </w:rPr>
            </w:pPr>
            <w:r w:rsidRPr="00A9068D">
              <w:rPr>
                <w:rFonts w:ascii="SimHei" w:eastAsia="SimHei" w:hAnsi="SimSun"/>
                <w:b/>
                <w:snapToGrid w:val="0"/>
                <w:sz w:val="17"/>
              </w:rPr>
              <w:t>111 920</w:t>
            </w:r>
          </w:p>
        </w:tc>
      </w:tr>
      <w:tr w:rsidR="00B4109F" w:rsidRPr="00A9068D" w:rsidTr="00B4109F">
        <w:tblPrEx>
          <w:tblCellMar>
            <w:top w:w="0" w:type="dxa"/>
            <w:bottom w:w="0" w:type="dxa"/>
          </w:tblCellMar>
        </w:tblPrEx>
        <w:tc>
          <w:tcPr>
            <w:tcW w:w="2092"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z w:val="17"/>
              </w:rPr>
            </w:pPr>
            <w:r w:rsidRPr="00A9068D">
              <w:rPr>
                <w:rFonts w:hAnsi="SimSun" w:hint="eastAsia"/>
                <w:sz w:val="17"/>
              </w:rPr>
              <w:t>男性</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55 833</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56 137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56 007</w:t>
            </w:r>
          </w:p>
        </w:tc>
        <w:tc>
          <w:tcPr>
            <w:tcW w:w="1046"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56 922</w:t>
            </w:r>
          </w:p>
        </w:tc>
        <w:tc>
          <w:tcPr>
            <w:tcW w:w="1048"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56 811</w:t>
            </w:r>
          </w:p>
        </w:tc>
      </w:tr>
      <w:tr w:rsidR="00B4109F" w:rsidRPr="00A9068D" w:rsidTr="00B4109F">
        <w:tblPrEx>
          <w:tblCellMar>
            <w:top w:w="0" w:type="dxa"/>
            <w:bottom w:w="0" w:type="dxa"/>
          </w:tblCellMar>
        </w:tblPrEx>
        <w:tc>
          <w:tcPr>
            <w:tcW w:w="209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Ansi="SimSun"/>
                <w:sz w:val="17"/>
              </w:rPr>
            </w:pPr>
            <w:r w:rsidRPr="00A9068D">
              <w:rPr>
                <w:rFonts w:hAnsi="SimSun" w:hint="eastAsia"/>
                <w:sz w:val="17"/>
              </w:rPr>
              <w:t>女性</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53 949</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54 276</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54 364</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55 067</w:t>
            </w:r>
          </w:p>
        </w:tc>
        <w:tc>
          <w:tcPr>
            <w:tcW w:w="104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55 109</w:t>
            </w:r>
          </w:p>
        </w:tc>
      </w:tr>
    </w:tbl>
    <w:p w:rsidR="00B4109F" w:rsidRPr="00A9068D" w:rsidRDefault="00B4109F" w:rsidP="00B4109F">
      <w:pPr>
        <w:pStyle w:val="SingleTxt"/>
        <w:spacing w:after="0" w:line="120" w:lineRule="exact"/>
        <w:rPr>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信息来源</w:t>
      </w:r>
      <w:r w:rsidRPr="00A9068D">
        <w:rPr>
          <w:rFonts w:hint="eastAsia"/>
        </w:rPr>
        <w:t>：教育部。</w:t>
      </w:r>
    </w:p>
    <w:p w:rsidR="00B4109F" w:rsidRPr="00A9068D" w:rsidRDefault="00B4109F" w:rsidP="00B4109F">
      <w:pPr>
        <w:pStyle w:val="FootnoteText"/>
        <w:tabs>
          <w:tab w:val="clear" w:pos="418"/>
          <w:tab w:val="right" w:pos="1476"/>
          <w:tab w:val="left" w:pos="1548"/>
          <w:tab w:val="right" w:pos="1836"/>
          <w:tab w:val="left" w:pos="1908"/>
        </w:tabs>
        <w:spacing w:line="260" w:lineRule="exact"/>
        <w:ind w:left="1548" w:right="1264" w:hanging="289"/>
        <w:rPr>
          <w:rFonts w:hint="eastAsia"/>
        </w:rPr>
      </w:pPr>
      <w:r w:rsidRPr="00A9068D">
        <w:rPr>
          <w:rFonts w:ascii="KaiTi_GB2312" w:eastAsia="KaiTi_GB2312" w:hint="eastAsia"/>
        </w:rPr>
        <w:t>注</w:t>
      </w:r>
      <w:r w:rsidRPr="00A9068D">
        <w:rPr>
          <w:rFonts w:hint="eastAsia"/>
        </w:rPr>
        <w:t>:</w:t>
      </w:r>
    </w:p>
    <w:p w:rsidR="00B4109F" w:rsidRPr="00A9068D" w:rsidRDefault="00B4109F" w:rsidP="00B4109F">
      <w:pPr>
        <w:pStyle w:val="FootnoteText"/>
        <w:tabs>
          <w:tab w:val="clear" w:pos="418"/>
          <w:tab w:val="right" w:pos="1476"/>
          <w:tab w:val="left" w:pos="1548"/>
          <w:tab w:val="right" w:pos="1836"/>
          <w:tab w:val="left" w:pos="1908"/>
        </w:tabs>
        <w:spacing w:line="260" w:lineRule="exact"/>
        <w:ind w:left="1548" w:right="1264" w:hanging="289"/>
        <w:rPr>
          <w:rFonts w:hint="eastAsia"/>
        </w:rPr>
      </w:pPr>
      <w:r w:rsidRPr="00A9068D">
        <w:rPr>
          <w:rFonts w:hint="eastAsia"/>
        </w:rPr>
        <w:tab/>
      </w:r>
      <w:r w:rsidRPr="00A9068D">
        <w:rPr>
          <w:rFonts w:hAnsi="SimSun" w:hint="eastAsia"/>
        </w:rPr>
        <w:t>(1)</w:t>
      </w:r>
      <w:r w:rsidRPr="00A9068D">
        <w:rPr>
          <w:rFonts w:ascii="KaiTi_GB2312" w:eastAsia="KaiTi_GB2312" w:hint="eastAsia"/>
        </w:rPr>
        <w:tab/>
      </w:r>
      <w:r w:rsidRPr="00A9068D">
        <w:rPr>
          <w:rFonts w:ascii="KaiTi_GB2312" w:eastAsia="KaiTi_GB2312" w:hint="eastAsia"/>
        </w:rPr>
        <w:tab/>
        <w:t>2009年，</w:t>
      </w:r>
      <w:r w:rsidRPr="00A9068D">
        <w:rPr>
          <w:rFonts w:ascii="KaiTi_GB2312" w:eastAsia="KaiTi_GB2312"/>
        </w:rPr>
        <w:t>Pengiran Anak Puteri Rashidah Sa</w:t>
      </w:r>
      <w:r w:rsidRPr="00A9068D">
        <w:rPr>
          <w:rFonts w:ascii="KaiTi_GB2312" w:eastAsia="KaiTi_GB2312"/>
        </w:rPr>
        <w:t>’</w:t>
      </w:r>
      <w:r w:rsidRPr="00A9068D">
        <w:rPr>
          <w:rFonts w:ascii="KaiTi_GB2312" w:eastAsia="KaiTi_GB2312"/>
        </w:rPr>
        <w:t>adatul Bolkiah</w:t>
      </w:r>
      <w:r w:rsidRPr="00A9068D">
        <w:rPr>
          <w:rFonts w:ascii="KaiTi_GB2312" w:eastAsia="KaiTi_GB2312" w:hint="eastAsia"/>
        </w:rPr>
        <w:t>护理学院并入了文莱达鲁萨兰国大学。</w:t>
      </w:r>
    </w:p>
    <w:p w:rsidR="00B4109F" w:rsidRPr="00A9068D" w:rsidRDefault="00B4109F" w:rsidP="00B4109F">
      <w:pPr>
        <w:pStyle w:val="FootnoteText"/>
        <w:tabs>
          <w:tab w:val="clear" w:pos="418"/>
          <w:tab w:val="right" w:pos="1476"/>
          <w:tab w:val="left" w:pos="1548"/>
          <w:tab w:val="right" w:pos="1836"/>
          <w:tab w:val="left" w:pos="1908"/>
        </w:tabs>
        <w:spacing w:line="260" w:lineRule="exact"/>
        <w:ind w:left="1548" w:right="1264" w:hanging="289"/>
        <w:rPr>
          <w:rFonts w:ascii="KaiTi_GB2312" w:eastAsia="KaiTi_GB2312" w:hint="eastAsia"/>
        </w:rPr>
      </w:pPr>
      <w:r w:rsidRPr="00A9068D">
        <w:rPr>
          <w:rFonts w:ascii="KaiTi_GB2312" w:eastAsia="KaiTi_GB2312" w:hint="eastAsia"/>
        </w:rPr>
        <w:tab/>
      </w:r>
      <w:r w:rsidRPr="00A9068D">
        <w:rPr>
          <w:rFonts w:hAnsi="SimSun" w:hint="eastAsia"/>
        </w:rPr>
        <w:t>(2)</w:t>
      </w:r>
      <w:r w:rsidRPr="00A9068D">
        <w:rPr>
          <w:rFonts w:ascii="KaiTi_GB2312" w:eastAsia="KaiTi_GB2312" w:hint="eastAsia"/>
        </w:rPr>
        <w:tab/>
        <w:t>2007年，Seri Begawan 宗教教师学院升级为宗教教师大学学院。</w:t>
      </w:r>
    </w:p>
    <w:p w:rsidR="00B4109F" w:rsidRPr="00A9068D" w:rsidRDefault="00B4109F" w:rsidP="00B4109F">
      <w:pPr>
        <w:pStyle w:val="FootnoteText"/>
        <w:tabs>
          <w:tab w:val="clear" w:pos="418"/>
          <w:tab w:val="right" w:pos="1476"/>
          <w:tab w:val="left" w:pos="1548"/>
          <w:tab w:val="right" w:pos="1836"/>
          <w:tab w:val="left" w:pos="1908"/>
        </w:tabs>
        <w:spacing w:line="260" w:lineRule="exact"/>
        <w:ind w:left="1548" w:right="1264" w:hanging="289"/>
        <w:rPr>
          <w:rFonts w:hint="eastAsia"/>
        </w:rPr>
      </w:pPr>
      <w:r w:rsidRPr="00A9068D">
        <w:rPr>
          <w:rFonts w:ascii="KaiTi_GB2312" w:eastAsia="KaiTi_GB2312" w:hint="eastAsia"/>
        </w:rPr>
        <w:tab/>
      </w:r>
      <w:r w:rsidRPr="00A9068D">
        <w:rPr>
          <w:rFonts w:hAnsi="SimSun" w:hint="eastAsia"/>
        </w:rPr>
        <w:t>(3)</w:t>
      </w:r>
      <w:r w:rsidRPr="00A9068D">
        <w:rPr>
          <w:rFonts w:ascii="KaiTi_GB2312" w:eastAsia="KaiTi_GB2312" w:hint="eastAsia"/>
        </w:rPr>
        <w:tab/>
      </w:r>
      <w:r w:rsidRPr="00A9068D">
        <w:rPr>
          <w:rFonts w:ascii="KaiTi_GB2312" w:eastAsia="KaiTi_GB2312" w:hint="eastAsia"/>
        </w:rPr>
        <w:tab/>
        <w:t>2008年，文莱技术学院升级为大学。</w:t>
      </w: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sz w:val="10"/>
        </w:rPr>
      </w:pPr>
    </w:p>
    <w:p w:rsidR="00B4109F" w:rsidRPr="00A9068D" w:rsidRDefault="00B4109F" w:rsidP="00B4109F">
      <w:pPr>
        <w:pStyle w:val="SingleTxt"/>
        <w:rPr>
          <w:rFonts w:ascii="SimHei" w:eastAsia="SimHei" w:hint="eastAsia"/>
        </w:rPr>
      </w:pPr>
      <w:r w:rsidRPr="00A9068D">
        <w:rPr>
          <w:rFonts w:hint="eastAsia"/>
        </w:rPr>
        <w:t>表2.3</w:t>
      </w:r>
      <w:r w:rsidRPr="00A9068D">
        <w:br/>
      </w:r>
      <w:r w:rsidRPr="00A9068D">
        <w:rPr>
          <w:rFonts w:ascii="SimHei" w:eastAsia="SimHei" w:hint="eastAsia"/>
        </w:rPr>
        <w:t>2006-2007年其他的女性教育统计数据</w:t>
      </w:r>
    </w:p>
    <w:tbl>
      <w:tblPr>
        <w:tblW w:w="0" w:type="auto"/>
        <w:tblInd w:w="1260" w:type="dxa"/>
        <w:tblLayout w:type="fixed"/>
        <w:tblCellMar>
          <w:left w:w="0" w:type="dxa"/>
          <w:right w:w="0" w:type="dxa"/>
        </w:tblCellMar>
        <w:tblLook w:val="0000"/>
      </w:tblPr>
      <w:tblGrid>
        <w:gridCol w:w="4815"/>
        <w:gridCol w:w="1274"/>
        <w:gridCol w:w="1206"/>
      </w:tblGrid>
      <w:tr w:rsidR="00B4109F" w:rsidRPr="00A9068D" w:rsidTr="00B4109F">
        <w:tblPrEx>
          <w:tblCellMar>
            <w:top w:w="0" w:type="dxa"/>
            <w:bottom w:w="0" w:type="dxa"/>
          </w:tblCellMar>
        </w:tblPrEx>
        <w:trPr>
          <w:tblHeader/>
        </w:trPr>
        <w:tc>
          <w:tcPr>
            <w:tcW w:w="48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int="eastAsia"/>
                <w:sz w:val="15"/>
              </w:rPr>
            </w:pPr>
          </w:p>
        </w:tc>
        <w:tc>
          <w:tcPr>
            <w:tcW w:w="127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Ansi="SimSun" w:hint="eastAsia"/>
                <w:sz w:val="15"/>
                <w:szCs w:val="17"/>
              </w:rPr>
            </w:pPr>
            <w:r w:rsidRPr="00A9068D">
              <w:rPr>
                <w:rFonts w:ascii="KaiTi_GB2312" w:eastAsia="KaiTi_GB2312" w:hAnsi="SimSun" w:hint="eastAsia"/>
                <w:sz w:val="15"/>
                <w:szCs w:val="17"/>
              </w:rPr>
              <w:t>2006年</w:t>
            </w:r>
          </w:p>
        </w:tc>
        <w:tc>
          <w:tcPr>
            <w:tcW w:w="120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Ansi="SimSun" w:hint="eastAsia"/>
                <w:sz w:val="15"/>
                <w:szCs w:val="17"/>
              </w:rPr>
            </w:pPr>
            <w:r w:rsidRPr="00A9068D">
              <w:rPr>
                <w:rFonts w:ascii="KaiTi_GB2312" w:eastAsia="KaiTi_GB2312" w:hAnsi="SimSun" w:hint="eastAsia"/>
                <w:sz w:val="15"/>
                <w:szCs w:val="17"/>
              </w:rPr>
              <w:t>2007年</w:t>
            </w:r>
          </w:p>
        </w:tc>
      </w:tr>
      <w:tr w:rsidR="00B4109F" w:rsidRPr="00A9068D" w:rsidTr="00B4109F">
        <w:tblPrEx>
          <w:tblCellMar>
            <w:top w:w="0" w:type="dxa"/>
            <w:bottom w:w="0" w:type="dxa"/>
          </w:tblCellMar>
        </w:tblPrEx>
        <w:trPr>
          <w:trHeight w:hRule="exact" w:val="115"/>
          <w:tblHeader/>
        </w:trPr>
        <w:tc>
          <w:tcPr>
            <w:tcW w:w="481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napToGrid w:val="0"/>
                <w:sz w:val="17"/>
              </w:rPr>
            </w:pPr>
          </w:p>
        </w:tc>
        <w:tc>
          <w:tcPr>
            <w:tcW w:w="12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rPr>
            </w:pPr>
          </w:p>
        </w:tc>
        <w:tc>
          <w:tcPr>
            <w:tcW w:w="120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rPr>
            </w:pPr>
          </w:p>
        </w:tc>
      </w:tr>
      <w:tr w:rsidR="00B4109F" w:rsidRPr="00A9068D" w:rsidTr="00B4109F">
        <w:tblPrEx>
          <w:tblCellMar>
            <w:top w:w="0" w:type="dxa"/>
            <w:bottom w:w="0" w:type="dxa"/>
          </w:tblCellMar>
        </w:tblPrEx>
        <w:tc>
          <w:tcPr>
            <w:tcW w:w="48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napToGrid w:val="0"/>
                <w:sz w:val="17"/>
              </w:rPr>
            </w:pPr>
            <w:r w:rsidRPr="00A9068D">
              <w:rPr>
                <w:rFonts w:hint="eastAsia"/>
                <w:snapToGrid w:val="0"/>
                <w:sz w:val="17"/>
              </w:rPr>
              <w:t>成人教育</w:t>
            </w:r>
          </w:p>
        </w:tc>
        <w:tc>
          <w:tcPr>
            <w:tcW w:w="12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5 902</w:t>
            </w:r>
          </w:p>
        </w:tc>
        <w:tc>
          <w:tcPr>
            <w:tcW w:w="120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4 684</w:t>
            </w:r>
          </w:p>
        </w:tc>
      </w:tr>
      <w:tr w:rsidR="00B4109F" w:rsidRPr="00A9068D" w:rsidTr="00B4109F">
        <w:tblPrEx>
          <w:tblCellMar>
            <w:top w:w="0" w:type="dxa"/>
            <w:bottom w:w="0" w:type="dxa"/>
          </w:tblCellMar>
        </w:tblPrEx>
        <w:tc>
          <w:tcPr>
            <w:tcW w:w="48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napToGrid w:val="0"/>
                <w:sz w:val="17"/>
              </w:rPr>
              <w:t>通过公开考试的人数(</w:t>
            </w:r>
            <w:r w:rsidRPr="00A9068D">
              <w:rPr>
                <w:snapToGrid w:val="0"/>
                <w:sz w:val="17"/>
              </w:rPr>
              <w:t>PSR</w:t>
            </w:r>
            <w:r w:rsidRPr="00A9068D">
              <w:rPr>
                <w:rFonts w:hint="eastAsia"/>
                <w:snapToGrid w:val="0"/>
                <w:sz w:val="17"/>
              </w:rPr>
              <w:t>、</w:t>
            </w:r>
            <w:r w:rsidRPr="00A9068D">
              <w:rPr>
                <w:snapToGrid w:val="0"/>
                <w:sz w:val="17"/>
              </w:rPr>
              <w:t>OMB</w:t>
            </w:r>
            <w:r w:rsidRPr="00A9068D">
              <w:rPr>
                <w:rFonts w:hint="eastAsia"/>
                <w:snapToGrid w:val="0"/>
                <w:sz w:val="17"/>
              </w:rPr>
              <w:t>、</w:t>
            </w:r>
            <w:r w:rsidRPr="00A9068D">
              <w:rPr>
                <w:snapToGrid w:val="0"/>
                <w:sz w:val="17"/>
              </w:rPr>
              <w:t>o</w:t>
            </w:r>
            <w:r w:rsidRPr="00A9068D">
              <w:rPr>
                <w:rFonts w:hint="eastAsia"/>
                <w:snapToGrid w:val="0"/>
                <w:sz w:val="17"/>
              </w:rPr>
              <w:t>级、</w:t>
            </w:r>
            <w:r w:rsidRPr="00A9068D">
              <w:rPr>
                <w:snapToGrid w:val="0"/>
                <w:sz w:val="17"/>
              </w:rPr>
              <w:t>a</w:t>
            </w:r>
            <w:r w:rsidRPr="00A9068D">
              <w:rPr>
                <w:rFonts w:hint="eastAsia"/>
                <w:snapToGrid w:val="0"/>
                <w:sz w:val="17"/>
              </w:rPr>
              <w:t>级、</w:t>
            </w:r>
            <w:r w:rsidRPr="00A9068D">
              <w:rPr>
                <w:snapToGrid w:val="0"/>
                <w:sz w:val="17"/>
              </w:rPr>
              <w:t>SSSRU</w:t>
            </w:r>
            <w:r w:rsidRPr="00A9068D">
              <w:rPr>
                <w:rFonts w:hint="eastAsia"/>
                <w:snapToGrid w:val="0"/>
                <w:sz w:val="17"/>
              </w:rPr>
              <w:t>、</w:t>
            </w:r>
            <w:r w:rsidRPr="00A9068D">
              <w:rPr>
                <w:snapToGrid w:val="0"/>
                <w:sz w:val="17"/>
              </w:rPr>
              <w:br/>
              <w:t>SPUB</w:t>
            </w:r>
            <w:r w:rsidRPr="00A9068D">
              <w:rPr>
                <w:rFonts w:hint="eastAsia"/>
                <w:snapToGrid w:val="0"/>
                <w:sz w:val="17"/>
              </w:rPr>
              <w:t>和</w:t>
            </w:r>
            <w:r w:rsidRPr="00A9068D">
              <w:rPr>
                <w:snapToGrid w:val="0"/>
                <w:sz w:val="17"/>
              </w:rPr>
              <w:t>STPUB)：</w:t>
            </w:r>
            <w:r w:rsidRPr="00A9068D">
              <w:rPr>
                <w:rFonts w:hint="eastAsia"/>
                <w:snapToGrid w:val="0"/>
                <w:sz w:val="17"/>
              </w:rPr>
              <w:t>括号内的数字为通过</w:t>
            </w:r>
          </w:p>
        </w:tc>
        <w:tc>
          <w:tcPr>
            <w:tcW w:w="127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hint="eastAsia"/>
                <w:sz w:val="17"/>
                <w:szCs w:val="17"/>
              </w:rPr>
            </w:pPr>
            <w:r w:rsidRPr="00A9068D">
              <w:rPr>
                <w:rFonts w:hAnsi="SimSun"/>
                <w:sz w:val="17"/>
                <w:szCs w:val="17"/>
              </w:rPr>
              <w:t>(15 203)</w:t>
            </w:r>
          </w:p>
        </w:tc>
        <w:tc>
          <w:tcPr>
            <w:tcW w:w="120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hint="eastAsia"/>
                <w:sz w:val="17"/>
                <w:szCs w:val="17"/>
              </w:rPr>
            </w:pPr>
            <w:r w:rsidRPr="00A9068D">
              <w:rPr>
                <w:rFonts w:hAnsi="SimSun"/>
                <w:sz w:val="17"/>
                <w:szCs w:val="17"/>
              </w:rPr>
              <w:t>(15 135)</w:t>
            </w:r>
          </w:p>
        </w:tc>
      </w:tr>
      <w:tr w:rsidR="00B4109F" w:rsidRPr="00A9068D" w:rsidTr="00B4109F">
        <w:tblPrEx>
          <w:tblCellMar>
            <w:top w:w="0" w:type="dxa"/>
            <w:bottom w:w="0" w:type="dxa"/>
          </w:tblCellMar>
        </w:tblPrEx>
        <w:tc>
          <w:tcPr>
            <w:tcW w:w="48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napToGrid w:val="0"/>
                <w:sz w:val="17"/>
              </w:rPr>
              <w:t>考试的妇女人数</w:t>
            </w:r>
          </w:p>
        </w:tc>
        <w:tc>
          <w:tcPr>
            <w:tcW w:w="127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rFonts w:hAnsi="SimSun"/>
                <w:sz w:val="17"/>
                <w:szCs w:val="17"/>
              </w:rPr>
              <w:t>12 173</w:t>
            </w:r>
          </w:p>
        </w:tc>
        <w:tc>
          <w:tcPr>
            <w:tcW w:w="120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rFonts w:hAnsi="SimSun"/>
                <w:sz w:val="17"/>
                <w:szCs w:val="17"/>
              </w:rPr>
              <w:t>12 838</w:t>
            </w:r>
          </w:p>
        </w:tc>
      </w:tr>
    </w:tbl>
    <w:p w:rsidR="00B4109F" w:rsidRPr="00A9068D" w:rsidRDefault="00B4109F" w:rsidP="00B4109F">
      <w:pPr>
        <w:pStyle w:val="SingleTxt"/>
        <w:spacing w:after="0" w:line="120" w:lineRule="exact"/>
        <w:rPr>
          <w:rFonts w:ascii="KaiTi_GB2312" w:eastAsia="KaiTi_GB2312" w:hint="eastAsia"/>
          <w:sz w:val="10"/>
          <w:szCs w:val="18"/>
        </w:rPr>
      </w:pPr>
    </w:p>
    <w:p w:rsidR="00B4109F" w:rsidRPr="00A9068D" w:rsidRDefault="00B4109F" w:rsidP="00B4109F">
      <w:pPr>
        <w:pStyle w:val="SingleTxt"/>
        <w:rPr>
          <w:sz w:val="18"/>
          <w:szCs w:val="18"/>
        </w:rPr>
      </w:pPr>
      <w:r w:rsidRPr="00A9068D">
        <w:rPr>
          <w:rFonts w:ascii="KaiTi_GB2312" w:eastAsia="KaiTi_GB2312" w:hint="eastAsia"/>
          <w:sz w:val="18"/>
          <w:szCs w:val="18"/>
        </w:rPr>
        <w:t>信息来源</w:t>
      </w:r>
      <w:r w:rsidRPr="00A9068D">
        <w:rPr>
          <w:rFonts w:hint="eastAsia"/>
          <w:sz w:val="18"/>
          <w:szCs w:val="18"/>
        </w:rPr>
        <w:t>：教育部。</w:t>
      </w:r>
    </w:p>
    <w:p w:rsidR="00B4109F" w:rsidRPr="00A9068D" w:rsidRDefault="00B4109F" w:rsidP="00B4109F">
      <w:pPr>
        <w:pStyle w:val="SingleTxt"/>
        <w:rPr>
          <w:rFonts w:ascii="SimHei" w:eastAsia="SimHei" w:hint="eastAsia"/>
        </w:rPr>
      </w:pPr>
      <w:r w:rsidRPr="00A9068D">
        <w:rPr>
          <w:rFonts w:hint="eastAsia"/>
        </w:rPr>
        <w:t>表2.4</w:t>
      </w:r>
      <w:r w:rsidRPr="00A9068D">
        <w:br/>
      </w:r>
      <w:r w:rsidRPr="00A9068D">
        <w:rPr>
          <w:rFonts w:ascii="SimHei" w:eastAsia="SimHei" w:hint="eastAsia"/>
        </w:rPr>
        <w:t>2006-2008年每100个女学生对应的男学生数</w:t>
      </w:r>
    </w:p>
    <w:tbl>
      <w:tblPr>
        <w:tblW w:w="0" w:type="auto"/>
        <w:tblInd w:w="1260" w:type="dxa"/>
        <w:tblLayout w:type="fixed"/>
        <w:tblCellMar>
          <w:left w:w="0" w:type="dxa"/>
          <w:right w:w="0" w:type="dxa"/>
        </w:tblCellMar>
        <w:tblLook w:val="0000"/>
      </w:tblPr>
      <w:tblGrid>
        <w:gridCol w:w="2928"/>
        <w:gridCol w:w="1464"/>
        <w:gridCol w:w="1464"/>
        <w:gridCol w:w="1464"/>
      </w:tblGrid>
      <w:tr w:rsidR="00B4109F" w:rsidRPr="00A9068D" w:rsidTr="00B4109F">
        <w:tblPrEx>
          <w:tblCellMar>
            <w:top w:w="0" w:type="dxa"/>
            <w:bottom w:w="0" w:type="dxa"/>
          </w:tblCellMar>
        </w:tblPrEx>
        <w:trPr>
          <w:tblHeader/>
        </w:trPr>
        <w:tc>
          <w:tcPr>
            <w:tcW w:w="292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snapToGrid w:val="0"/>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2006</w:t>
            </w:r>
            <w:r w:rsidRPr="00A9068D">
              <w:rPr>
                <w:rFonts w:ascii="KaiTi_GB2312" w:eastAsia="KaiTi_GB2312" w:hint="eastAsia"/>
                <w:snapToGrid w:val="0"/>
                <w:sz w:val="15"/>
              </w:rPr>
              <w:t>年</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2007</w:t>
            </w:r>
            <w:r w:rsidRPr="00A9068D">
              <w:rPr>
                <w:rFonts w:ascii="KaiTi_GB2312" w:eastAsia="KaiTi_GB2312" w:hint="eastAsia"/>
                <w:snapToGrid w:val="0"/>
                <w:sz w:val="15"/>
              </w:rPr>
              <w:t>年</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00" w:lineRule="exact"/>
              <w:ind w:right="57"/>
              <w:jc w:val="right"/>
              <w:rPr>
                <w:rFonts w:ascii="KaiTi_GB2312" w:eastAsia="KaiTi_GB2312" w:hint="eastAsia"/>
                <w:snapToGrid w:val="0"/>
                <w:sz w:val="15"/>
              </w:rPr>
            </w:pPr>
            <w:r w:rsidRPr="00A9068D">
              <w:rPr>
                <w:rFonts w:ascii="KaiTi_GB2312" w:eastAsia="KaiTi_GB2312"/>
                <w:snapToGrid w:val="0"/>
                <w:sz w:val="15"/>
              </w:rPr>
              <w:t>2008</w:t>
            </w:r>
            <w:r w:rsidRPr="00A9068D">
              <w:rPr>
                <w:rFonts w:ascii="KaiTi_GB2312" w:eastAsia="KaiTi_GB2312" w:hint="eastAsia"/>
                <w:snapToGrid w:val="0"/>
                <w:sz w:val="15"/>
              </w:rPr>
              <w:t>年</w:t>
            </w:r>
          </w:p>
        </w:tc>
      </w:tr>
      <w:tr w:rsidR="00B4109F" w:rsidRPr="00A9068D" w:rsidTr="00B4109F">
        <w:tblPrEx>
          <w:tblCellMar>
            <w:top w:w="0" w:type="dxa"/>
            <w:bottom w:w="0" w:type="dxa"/>
          </w:tblCellMar>
        </w:tblPrEx>
        <w:trPr>
          <w:trHeight w:hRule="exact" w:val="115"/>
          <w:tblHeader/>
        </w:trPr>
        <w:tc>
          <w:tcPr>
            <w:tcW w:w="292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napToGrid w:val="0"/>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Ansi="SimSun"/>
                <w:sz w:val="17"/>
                <w:szCs w:val="17"/>
              </w:rPr>
            </w:pP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托儿所</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93</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106</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学前班</w:t>
            </w:r>
            <w:r w:rsidRPr="00A9068D">
              <w:rPr>
                <w:snapToGrid w:val="0"/>
                <w:sz w:val="17"/>
              </w:rPr>
              <w:t>/</w:t>
            </w:r>
            <w:r w:rsidRPr="00A9068D">
              <w:rPr>
                <w:rFonts w:hint="eastAsia"/>
                <w:snapToGrid w:val="0"/>
                <w:sz w:val="17"/>
              </w:rPr>
              <w:t>幼儿园</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107</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103</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小学</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110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110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109</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中学</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108</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107</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109</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第六年级</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67</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70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69</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技术</w:t>
            </w:r>
            <w:r w:rsidRPr="00A9068D">
              <w:rPr>
                <w:snapToGrid w:val="0"/>
                <w:sz w:val="17"/>
              </w:rPr>
              <w:t>/</w:t>
            </w:r>
            <w:r w:rsidRPr="00A9068D">
              <w:rPr>
                <w:rFonts w:hint="eastAsia"/>
                <w:snapToGrid w:val="0"/>
                <w:sz w:val="17"/>
              </w:rPr>
              <w:t>职业学校</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140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155</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149</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护理学校</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23</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30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30</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宗教教师学院</w:t>
            </w:r>
            <w:r w:rsidRPr="00A9068D">
              <w:rPr>
                <w:snapToGrid w:val="0"/>
                <w:sz w:val="17"/>
              </w:rPr>
              <w:t>(</w:t>
            </w:r>
            <w:r w:rsidRPr="00A9068D">
              <w:rPr>
                <w:rFonts w:hint="eastAsia"/>
                <w:snapToGrid w:val="0"/>
                <w:sz w:val="17"/>
              </w:rPr>
              <w:t>大学</w:t>
            </w:r>
            <w:r w:rsidRPr="00A9068D">
              <w:rPr>
                <w:snapToGrid w:val="0"/>
                <w:sz w:val="17"/>
              </w:rPr>
              <w:t>)</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81</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73</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73</w:t>
            </w:r>
          </w:p>
        </w:tc>
      </w:tr>
      <w:tr w:rsidR="00B4109F" w:rsidRPr="00A9068D" w:rsidTr="00B4109F">
        <w:tblPrEx>
          <w:tblCellMar>
            <w:top w:w="0" w:type="dxa"/>
            <w:bottom w:w="0" w:type="dxa"/>
          </w:tblCellMar>
        </w:tblPrEx>
        <w:tc>
          <w:tcPr>
            <w:tcW w:w="29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学院</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99</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112</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91</w:t>
            </w:r>
          </w:p>
        </w:tc>
      </w:tr>
      <w:tr w:rsidR="00B4109F" w:rsidRPr="00A9068D" w:rsidTr="00B4109F">
        <w:tblPrEx>
          <w:tblCellMar>
            <w:top w:w="0" w:type="dxa"/>
            <w:bottom w:w="0" w:type="dxa"/>
          </w:tblCellMar>
        </w:tblPrEx>
        <w:tc>
          <w:tcPr>
            <w:tcW w:w="292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napToGrid w:val="0"/>
                <w:sz w:val="17"/>
              </w:rPr>
            </w:pPr>
            <w:r w:rsidRPr="00A9068D">
              <w:rPr>
                <w:rFonts w:hint="eastAsia"/>
                <w:snapToGrid w:val="0"/>
                <w:sz w:val="17"/>
              </w:rPr>
              <w:t>大学</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45</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48</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Ansi="SimSun"/>
                <w:sz w:val="17"/>
                <w:szCs w:val="17"/>
              </w:rPr>
            </w:pPr>
            <w:r w:rsidRPr="00A9068D">
              <w:rPr>
                <w:rFonts w:hAnsi="SimSun"/>
                <w:sz w:val="17"/>
                <w:szCs w:val="17"/>
              </w:rPr>
              <w:t>48</w:t>
            </w:r>
          </w:p>
        </w:tc>
      </w:tr>
    </w:tbl>
    <w:p w:rsidR="00B4109F" w:rsidRPr="00A9068D" w:rsidRDefault="00B4109F" w:rsidP="00B4109F">
      <w:pPr>
        <w:pStyle w:val="SingleTxt"/>
        <w:spacing w:after="0" w:line="120" w:lineRule="exact"/>
        <w:rPr>
          <w:rFonts w:hint="eastAsia"/>
          <w:snapToGrid w:val="0"/>
          <w:sz w:val="10"/>
        </w:rPr>
      </w:pPr>
    </w:p>
    <w:p w:rsidR="00B4109F" w:rsidRPr="00A9068D" w:rsidRDefault="00B4109F" w:rsidP="00B4109F">
      <w:pPr>
        <w:pStyle w:val="SingleTxt"/>
        <w:rPr>
          <w:rFonts w:hint="eastAsia"/>
          <w:snapToGrid w:val="0"/>
          <w:sz w:val="18"/>
          <w:szCs w:val="18"/>
        </w:rPr>
      </w:pPr>
      <w:r w:rsidRPr="00A9068D">
        <w:rPr>
          <w:rFonts w:ascii="KaiTi_GB2312" w:eastAsia="KaiTi_GB2312" w:hint="eastAsia"/>
          <w:snapToGrid w:val="0"/>
          <w:sz w:val="18"/>
          <w:szCs w:val="18"/>
        </w:rPr>
        <w:t>信息来源</w:t>
      </w:r>
      <w:r w:rsidRPr="00A9068D">
        <w:rPr>
          <w:rFonts w:hint="eastAsia"/>
          <w:snapToGrid w:val="0"/>
          <w:sz w:val="18"/>
          <w:szCs w:val="18"/>
        </w:rPr>
        <w:t>：教育部。</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rPr>
      </w:pPr>
      <w:r w:rsidRPr="00A9068D">
        <w:rPr>
          <w:rFonts w:hint="eastAsia"/>
        </w:rPr>
        <w:t>表2</w:t>
      </w:r>
      <w:r w:rsidRPr="00A9068D">
        <w:t>.</w:t>
      </w:r>
      <w:r w:rsidRPr="00A9068D">
        <w:rPr>
          <w:rFonts w:hint="eastAsia"/>
        </w:rPr>
        <w:t>5</w:t>
      </w:r>
      <w:r w:rsidRPr="00A9068D">
        <w:br/>
      </w:r>
      <w:r w:rsidRPr="00A9068D">
        <w:rPr>
          <w:rFonts w:ascii="SimHei" w:eastAsia="SimHei"/>
        </w:rPr>
        <w:t>文莱达鲁萨兰大学2004</w:t>
      </w:r>
      <w:r w:rsidRPr="00A9068D">
        <w:rPr>
          <w:rFonts w:ascii="SimHei" w:eastAsia="SimHei" w:hint="eastAsia"/>
        </w:rPr>
        <w:t>年、</w:t>
      </w:r>
      <w:r w:rsidRPr="00A9068D">
        <w:rPr>
          <w:rFonts w:ascii="SimHei" w:eastAsia="SimHei"/>
        </w:rPr>
        <w:t>2008</w:t>
      </w:r>
      <w:r w:rsidRPr="00A9068D">
        <w:rPr>
          <w:rFonts w:ascii="SimHei" w:eastAsia="SimHei" w:hint="eastAsia"/>
        </w:rPr>
        <w:t>年和</w:t>
      </w:r>
      <w:r w:rsidRPr="00A9068D">
        <w:rPr>
          <w:rFonts w:ascii="SimHei" w:eastAsia="SimHei"/>
        </w:rPr>
        <w:t>2009</w:t>
      </w:r>
      <w:r w:rsidRPr="00A9068D">
        <w:rPr>
          <w:rFonts w:ascii="SimHei" w:eastAsia="SimHei" w:hint="eastAsia"/>
        </w:rPr>
        <w:t>年</w:t>
      </w:r>
      <w:r w:rsidRPr="00A9068D">
        <w:rPr>
          <w:rFonts w:ascii="SimHei" w:eastAsia="SimHei"/>
        </w:rPr>
        <w:t>注册情况</w:t>
      </w:r>
    </w:p>
    <w:tbl>
      <w:tblPr>
        <w:tblW w:w="0" w:type="auto"/>
        <w:tblInd w:w="1260" w:type="dxa"/>
        <w:tblLayout w:type="fixed"/>
        <w:tblCellMar>
          <w:left w:w="0" w:type="dxa"/>
          <w:right w:w="0" w:type="dxa"/>
        </w:tblCellMar>
        <w:tblLook w:val="0000"/>
      </w:tblPr>
      <w:tblGrid>
        <w:gridCol w:w="2184"/>
        <w:gridCol w:w="616"/>
        <w:gridCol w:w="574"/>
        <w:gridCol w:w="560"/>
        <w:gridCol w:w="70"/>
        <w:gridCol w:w="601"/>
        <w:gridCol w:w="546"/>
        <w:gridCol w:w="560"/>
        <w:gridCol w:w="98"/>
        <w:gridCol w:w="574"/>
        <w:gridCol w:w="518"/>
        <w:gridCol w:w="425"/>
      </w:tblGrid>
      <w:tr w:rsidR="00B4109F" w:rsidRPr="00A9068D" w:rsidTr="00B4109F">
        <w:tblPrEx>
          <w:tblCellMar>
            <w:top w:w="0" w:type="dxa"/>
            <w:bottom w:w="0" w:type="dxa"/>
          </w:tblCellMar>
        </w:tblPrEx>
        <w:trPr>
          <w:tblHeader/>
        </w:trPr>
        <w:tc>
          <w:tcPr>
            <w:tcW w:w="218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750"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2004</w:t>
            </w:r>
            <w:r w:rsidRPr="00A9068D">
              <w:rPr>
                <w:rFonts w:ascii="KaiTi_GB2312" w:eastAsia="KaiTi_GB2312" w:hint="eastAsia"/>
                <w:sz w:val="15"/>
              </w:rPr>
              <w:t>年</w:t>
            </w:r>
          </w:p>
        </w:tc>
        <w:tc>
          <w:tcPr>
            <w:tcW w:w="70"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707"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8年</w:t>
            </w:r>
          </w:p>
        </w:tc>
        <w:tc>
          <w:tcPr>
            <w:tcW w:w="98"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517"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9年</w:t>
            </w:r>
          </w:p>
        </w:tc>
      </w:tr>
      <w:tr w:rsidR="00B4109F" w:rsidRPr="00A9068D" w:rsidTr="00B4109F">
        <w:tblPrEx>
          <w:tblCellMar>
            <w:top w:w="0" w:type="dxa"/>
            <w:bottom w:w="0" w:type="dxa"/>
          </w:tblCellMar>
        </w:tblPrEx>
        <w:trPr>
          <w:tblHeader/>
        </w:trPr>
        <w:tc>
          <w:tcPr>
            <w:tcW w:w="218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61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574"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56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70"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601"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54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56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98"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74"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518"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425"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218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61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7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71"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4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72"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1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42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1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研究生文凭</w:t>
            </w:r>
            <w:r w:rsidRPr="00A9068D">
              <w:rPr>
                <w:rFonts w:hint="eastAsia"/>
                <w:sz w:val="17"/>
              </w:rPr>
              <w:t>以及</w:t>
            </w:r>
            <w:r w:rsidRPr="00A9068D">
              <w:rPr>
                <w:sz w:val="17"/>
              </w:rPr>
              <w:t>证书/</w:t>
            </w:r>
            <w:r w:rsidRPr="00A9068D">
              <w:rPr>
                <w:rFonts w:hint="eastAsia"/>
                <w:sz w:val="17"/>
              </w:rPr>
              <w:br/>
            </w:r>
            <w:r w:rsidRPr="00A9068D">
              <w:rPr>
                <w:sz w:val="17"/>
              </w:rPr>
              <w:t>文凭</w:t>
            </w:r>
            <w:r w:rsidRPr="00A9068D">
              <w:rPr>
                <w:rFonts w:hint="eastAsia"/>
                <w:sz w:val="17"/>
              </w:rPr>
              <w:t>和证书</w:t>
            </w:r>
          </w:p>
        </w:tc>
        <w:tc>
          <w:tcPr>
            <w:tcW w:w="61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1 103</w:t>
            </w:r>
          </w:p>
        </w:tc>
        <w:tc>
          <w:tcPr>
            <w:tcW w:w="57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352</w:t>
            </w:r>
          </w:p>
        </w:tc>
        <w:tc>
          <w:tcPr>
            <w:tcW w:w="56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751</w:t>
            </w:r>
          </w:p>
        </w:tc>
        <w:tc>
          <w:tcPr>
            <w:tcW w:w="671" w:type="dxa"/>
            <w:gridSpan w:val="2"/>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454</w:t>
            </w:r>
          </w:p>
        </w:tc>
        <w:tc>
          <w:tcPr>
            <w:tcW w:w="54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142</w:t>
            </w:r>
          </w:p>
        </w:tc>
        <w:tc>
          <w:tcPr>
            <w:tcW w:w="56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312</w:t>
            </w:r>
          </w:p>
        </w:tc>
        <w:tc>
          <w:tcPr>
            <w:tcW w:w="672" w:type="dxa"/>
            <w:gridSpan w:val="2"/>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431</w:t>
            </w:r>
          </w:p>
        </w:tc>
        <w:tc>
          <w:tcPr>
            <w:tcW w:w="518"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105</w:t>
            </w:r>
          </w:p>
        </w:tc>
        <w:tc>
          <w:tcPr>
            <w:tcW w:w="425"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326</w:t>
            </w:r>
          </w:p>
        </w:tc>
      </w:tr>
      <w:tr w:rsidR="00B4109F" w:rsidRPr="00A9068D" w:rsidTr="00B4109F">
        <w:tblPrEx>
          <w:tblCellMar>
            <w:top w:w="0" w:type="dxa"/>
            <w:bottom w:w="0" w:type="dxa"/>
          </w:tblCellMar>
        </w:tblPrEx>
        <w:tc>
          <w:tcPr>
            <w:tcW w:w="21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肄业</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w:t>
            </w:r>
          </w:p>
        </w:tc>
        <w:tc>
          <w:tcPr>
            <w:tcW w:w="5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w:t>
            </w:r>
          </w:p>
        </w:tc>
        <w:tc>
          <w:tcPr>
            <w:tcW w:w="671"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24</w:t>
            </w:r>
          </w:p>
        </w:tc>
        <w:tc>
          <w:tcPr>
            <w:tcW w:w="5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w:t>
            </w:r>
          </w:p>
        </w:tc>
        <w:tc>
          <w:tcPr>
            <w:tcW w:w="67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48</w:t>
            </w:r>
          </w:p>
        </w:tc>
        <w:tc>
          <w:tcPr>
            <w:tcW w:w="51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28</w:t>
            </w:r>
          </w:p>
        </w:tc>
        <w:tc>
          <w:tcPr>
            <w:tcW w:w="4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w:t>
            </w:r>
          </w:p>
        </w:tc>
      </w:tr>
      <w:tr w:rsidR="00B4109F" w:rsidRPr="00A9068D" w:rsidTr="00B4109F">
        <w:tblPrEx>
          <w:tblCellMar>
            <w:top w:w="0" w:type="dxa"/>
            <w:bottom w:w="0" w:type="dxa"/>
          </w:tblCellMar>
        </w:tblPrEx>
        <w:tc>
          <w:tcPr>
            <w:tcW w:w="21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大学本科生</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657</w:t>
            </w:r>
          </w:p>
        </w:tc>
        <w:tc>
          <w:tcPr>
            <w:tcW w:w="5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225</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432</w:t>
            </w:r>
          </w:p>
        </w:tc>
        <w:tc>
          <w:tcPr>
            <w:tcW w:w="671"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659</w:t>
            </w:r>
          </w:p>
        </w:tc>
        <w:tc>
          <w:tcPr>
            <w:tcW w:w="5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475</w:t>
            </w:r>
          </w:p>
        </w:tc>
        <w:tc>
          <w:tcPr>
            <w:tcW w:w="67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721</w:t>
            </w:r>
          </w:p>
        </w:tc>
        <w:tc>
          <w:tcPr>
            <w:tcW w:w="51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208</w:t>
            </w:r>
          </w:p>
        </w:tc>
        <w:tc>
          <w:tcPr>
            <w:tcW w:w="4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513</w:t>
            </w:r>
          </w:p>
        </w:tc>
      </w:tr>
      <w:tr w:rsidR="00B4109F" w:rsidRPr="00A9068D" w:rsidTr="00B4109F">
        <w:tblPrEx>
          <w:tblCellMar>
            <w:top w:w="0" w:type="dxa"/>
            <w:bottom w:w="0" w:type="dxa"/>
          </w:tblCellMar>
        </w:tblPrEx>
        <w:tc>
          <w:tcPr>
            <w:tcW w:w="218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研究生</w:t>
            </w:r>
          </w:p>
        </w:tc>
        <w:tc>
          <w:tcPr>
            <w:tcW w:w="61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54</w:t>
            </w:r>
          </w:p>
        </w:tc>
        <w:tc>
          <w:tcPr>
            <w:tcW w:w="57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22</w:t>
            </w:r>
          </w:p>
        </w:tc>
        <w:tc>
          <w:tcPr>
            <w:tcW w:w="56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w:t>
            </w:r>
          </w:p>
        </w:tc>
        <w:tc>
          <w:tcPr>
            <w:tcW w:w="671"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54</w:t>
            </w:r>
          </w:p>
        </w:tc>
        <w:tc>
          <w:tcPr>
            <w:tcW w:w="5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w:t>
            </w:r>
          </w:p>
        </w:tc>
        <w:tc>
          <w:tcPr>
            <w:tcW w:w="56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w:t>
            </w:r>
          </w:p>
        </w:tc>
        <w:tc>
          <w:tcPr>
            <w:tcW w:w="672"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87</w:t>
            </w:r>
          </w:p>
        </w:tc>
        <w:tc>
          <w:tcPr>
            <w:tcW w:w="51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26</w:t>
            </w:r>
          </w:p>
        </w:tc>
        <w:tc>
          <w:tcPr>
            <w:tcW w:w="42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61</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：《文莱达鲁萨兰统计年鉴》。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rPr>
      </w:pPr>
      <w:r w:rsidRPr="00A9068D">
        <w:rPr>
          <w:rFonts w:hint="eastAsia"/>
        </w:rPr>
        <w:t>表2.6</w:t>
      </w:r>
      <w:r w:rsidRPr="00A9068D">
        <w:br/>
      </w:r>
      <w:r w:rsidRPr="00A9068D">
        <w:rPr>
          <w:rFonts w:ascii="SimHei" w:eastAsia="SimHei" w:hint="eastAsia"/>
        </w:rPr>
        <w:t>2004/2005年文莱达鲁萨兰大学按方案编列的注册情况</w:t>
      </w:r>
    </w:p>
    <w:tbl>
      <w:tblPr>
        <w:tblW w:w="0" w:type="auto"/>
        <w:tblInd w:w="1260" w:type="dxa"/>
        <w:tblLayout w:type="fixed"/>
        <w:tblCellMar>
          <w:left w:w="0" w:type="dxa"/>
          <w:right w:w="0" w:type="dxa"/>
        </w:tblCellMar>
        <w:tblLook w:val="0000"/>
      </w:tblPr>
      <w:tblGrid>
        <w:gridCol w:w="2744"/>
        <w:gridCol w:w="1525"/>
        <w:gridCol w:w="1525"/>
        <w:gridCol w:w="1526"/>
      </w:tblGrid>
      <w:tr w:rsidR="00B4109F" w:rsidRPr="00A9068D" w:rsidTr="00B4109F">
        <w:tblPrEx>
          <w:tblCellMar>
            <w:top w:w="0" w:type="dxa"/>
            <w:bottom w:w="0" w:type="dxa"/>
          </w:tblCellMar>
        </w:tblPrEx>
        <w:trPr>
          <w:tblHeader/>
        </w:trPr>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74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艺术和社会科学</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70</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252</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322</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文莱研究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54</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92</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教育学院</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831</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2 090</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2 921</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商务、经济和公共政策研究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223</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326</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549</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伊斯兰研究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211</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256</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467</w:t>
            </w:r>
          </w:p>
        </w:tc>
      </w:tr>
      <w:tr w:rsidR="00B4109F" w:rsidRPr="00A9068D" w:rsidTr="00B4109F">
        <w:tblPrEx>
          <w:tblCellMar>
            <w:top w:w="0" w:type="dxa"/>
            <w:bottom w:w="0" w:type="dxa"/>
          </w:tblCellMar>
        </w:tblPrEx>
        <w:tc>
          <w:tcPr>
            <w:tcW w:w="274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科学</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162</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216</w:t>
            </w:r>
          </w:p>
        </w:tc>
        <w:tc>
          <w:tcPr>
            <w:tcW w:w="152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378</w:t>
            </w:r>
          </w:p>
        </w:tc>
      </w:tr>
      <w:tr w:rsidR="00B4109F" w:rsidRPr="00A9068D" w:rsidTr="00B4109F">
        <w:tblPrEx>
          <w:tblCellMar>
            <w:top w:w="0" w:type="dxa"/>
            <w:bottom w:w="0" w:type="dxa"/>
          </w:tblCellMar>
        </w:tblPrEx>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1 535</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3 124</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4 729</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：《文莱达鲁萨兰统计年鉴》2005。</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int="eastAsia"/>
          <w:noProof/>
          <w:szCs w:val="21"/>
        </w:rPr>
      </w:pPr>
      <w:r w:rsidRPr="00A9068D">
        <w:rPr>
          <w:rFonts w:hint="eastAsia"/>
          <w:szCs w:val="21"/>
        </w:rPr>
        <w:t>表2.6</w:t>
      </w:r>
      <w:r w:rsidRPr="00A9068D">
        <w:rPr>
          <w:szCs w:val="21"/>
        </w:rPr>
        <w:br/>
      </w:r>
      <w:r w:rsidRPr="00A9068D">
        <w:rPr>
          <w:rFonts w:ascii="SimHei" w:eastAsia="SimHei" w:hint="eastAsia"/>
          <w:noProof/>
          <w:szCs w:val="21"/>
        </w:rPr>
        <w:t>2008/2009年文莱达鲁萨兰大学按方案编列的注册情况(</w:t>
      </w:r>
      <w:r w:rsidRPr="00A9068D">
        <w:rPr>
          <w:rFonts w:ascii="KaiTi_GB2312" w:eastAsia="KaiTi_GB2312" w:hint="eastAsia"/>
          <w:noProof/>
          <w:szCs w:val="21"/>
        </w:rPr>
        <w:t>续</w:t>
      </w:r>
      <w:r w:rsidRPr="00A9068D">
        <w:rPr>
          <w:rFonts w:ascii="SimHei" w:eastAsia="SimHei" w:hint="eastAsia"/>
          <w:noProof/>
          <w:szCs w:val="21"/>
        </w:rPr>
        <w:t>)</w:t>
      </w:r>
    </w:p>
    <w:tbl>
      <w:tblPr>
        <w:tblW w:w="0" w:type="auto"/>
        <w:tblInd w:w="1260" w:type="dxa"/>
        <w:tblLayout w:type="fixed"/>
        <w:tblCellMar>
          <w:left w:w="0" w:type="dxa"/>
          <w:right w:w="0" w:type="dxa"/>
        </w:tblCellMar>
        <w:tblLook w:val="0000"/>
      </w:tblPr>
      <w:tblGrid>
        <w:gridCol w:w="2744"/>
        <w:gridCol w:w="1525"/>
        <w:gridCol w:w="1525"/>
        <w:gridCol w:w="1526"/>
      </w:tblGrid>
      <w:tr w:rsidR="00B4109F" w:rsidRPr="00A9068D" w:rsidTr="00B4109F">
        <w:tblPrEx>
          <w:tblCellMar>
            <w:top w:w="0" w:type="dxa"/>
            <w:bottom w:w="0" w:type="dxa"/>
          </w:tblCellMar>
        </w:tblPrEx>
        <w:trPr>
          <w:tblHeader/>
        </w:trPr>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74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艺术和社会科学</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124</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291</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415</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文莱研究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63</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118</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181</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教育学院</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583</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1 497</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2 080</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商务、经济和公共政策研究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157</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294</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451</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伊斯兰研究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71</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113</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184</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科学</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125</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167</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292</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伊斯兰银行、金融和管理</w:t>
            </w:r>
            <w:r w:rsidRPr="00A9068D">
              <w:rPr>
                <w:rFonts w:hint="eastAsia"/>
                <w:sz w:val="17"/>
              </w:rPr>
              <w:t>中心</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27</w:t>
            </w:r>
          </w:p>
        </w:tc>
      </w:tr>
      <w:tr w:rsidR="00B4109F" w:rsidRPr="00A9068D" w:rsidTr="00B4109F">
        <w:tblPrEx>
          <w:tblCellMar>
            <w:top w:w="0" w:type="dxa"/>
            <w:bottom w:w="0" w:type="dxa"/>
          </w:tblCellMar>
        </w:tblPrEx>
        <w:tc>
          <w:tcPr>
            <w:tcW w:w="274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医学</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33</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39</w:t>
            </w:r>
          </w:p>
        </w:tc>
        <w:tc>
          <w:tcPr>
            <w:tcW w:w="152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72</w:t>
            </w:r>
          </w:p>
        </w:tc>
      </w:tr>
      <w:tr w:rsidR="00B4109F" w:rsidRPr="00A9068D" w:rsidTr="00B4109F">
        <w:tblPrEx>
          <w:tblCellMar>
            <w:top w:w="0" w:type="dxa"/>
            <w:bottom w:w="0" w:type="dxa"/>
          </w:tblCellMar>
        </w:tblPrEx>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1 166</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2 536</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3 702</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：《文莱达鲁萨兰统计年鉴》，2008年。</w:t>
      </w:r>
    </w:p>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SingleTxt"/>
        <w:rPr>
          <w:rFonts w:ascii="SimHei" w:eastAsia="SimHei" w:hAnsi="SimSun" w:hint="eastAsia"/>
          <w:szCs w:val="21"/>
        </w:rPr>
      </w:pPr>
      <w:r w:rsidRPr="00A9068D">
        <w:rPr>
          <w:rFonts w:hAnsi="SimSun" w:hint="eastAsia"/>
          <w:szCs w:val="21"/>
        </w:rPr>
        <w:t>表2.6</w:t>
      </w:r>
      <w:r w:rsidRPr="00A9068D">
        <w:rPr>
          <w:rFonts w:hAnsi="SimSun"/>
          <w:szCs w:val="21"/>
        </w:rPr>
        <w:br/>
      </w:r>
      <w:r w:rsidRPr="00A9068D">
        <w:rPr>
          <w:rFonts w:ascii="SimHei" w:eastAsia="SimHei" w:hAnsi="SimSun" w:hint="eastAsia"/>
          <w:szCs w:val="21"/>
        </w:rPr>
        <w:t>2009/2010年文莱达鲁萨兰大学按方案编列的注册情况(</w:t>
      </w:r>
      <w:r w:rsidRPr="00A9068D">
        <w:rPr>
          <w:rFonts w:ascii="KaiTi_GB2312" w:eastAsia="KaiTi_GB2312" w:hAnsi="SimSun" w:hint="eastAsia"/>
          <w:szCs w:val="21"/>
        </w:rPr>
        <w:t>续</w:t>
      </w:r>
      <w:r w:rsidRPr="00A9068D">
        <w:rPr>
          <w:rFonts w:ascii="SimHei" w:eastAsia="SimHei" w:hAnsi="SimSun" w:hint="eastAsia"/>
          <w:szCs w:val="21"/>
        </w:rPr>
        <w:t>)</w:t>
      </w:r>
    </w:p>
    <w:tbl>
      <w:tblPr>
        <w:tblW w:w="0" w:type="auto"/>
        <w:tblInd w:w="1260" w:type="dxa"/>
        <w:tblLayout w:type="fixed"/>
        <w:tblCellMar>
          <w:left w:w="0" w:type="dxa"/>
          <w:right w:w="0" w:type="dxa"/>
        </w:tblCellMar>
        <w:tblLook w:val="0000"/>
      </w:tblPr>
      <w:tblGrid>
        <w:gridCol w:w="2744"/>
        <w:gridCol w:w="1525"/>
        <w:gridCol w:w="1525"/>
        <w:gridCol w:w="1526"/>
      </w:tblGrid>
      <w:tr w:rsidR="00B4109F" w:rsidRPr="00A9068D" w:rsidTr="00B4109F">
        <w:tblPrEx>
          <w:tblCellMar>
            <w:top w:w="0" w:type="dxa"/>
            <w:bottom w:w="0" w:type="dxa"/>
          </w:tblCellMar>
        </w:tblPrEx>
        <w:trPr>
          <w:tblHeader/>
        </w:trPr>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74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52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艺术和社会科学</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240</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524</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764</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教育学院</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425</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971</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1 396</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商务、经济和公共政策研究</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171</w:t>
            </w:r>
          </w:p>
        </w:tc>
        <w:tc>
          <w:tcPr>
            <w:tcW w:w="152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314</w:t>
            </w:r>
          </w:p>
        </w:tc>
        <w:tc>
          <w:tcPr>
            <w:tcW w:w="15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485</w:t>
            </w:r>
          </w:p>
        </w:tc>
      </w:tr>
      <w:tr w:rsidR="00B4109F" w:rsidRPr="00A9068D" w:rsidTr="00B4109F">
        <w:tblPrEx>
          <w:tblCellMar>
            <w:top w:w="0" w:type="dxa"/>
            <w:bottom w:w="0" w:type="dxa"/>
          </w:tblCellMar>
        </w:tblPrEx>
        <w:tc>
          <w:tcPr>
            <w:tcW w:w="274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科学</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144</w:t>
            </w:r>
          </w:p>
        </w:tc>
        <w:tc>
          <w:tcPr>
            <w:tcW w:w="152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204</w:t>
            </w:r>
          </w:p>
        </w:tc>
        <w:tc>
          <w:tcPr>
            <w:tcW w:w="152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348</w:t>
            </w:r>
          </w:p>
        </w:tc>
      </w:tr>
      <w:tr w:rsidR="00B4109F" w:rsidRPr="00A9068D" w:rsidTr="00B4109F">
        <w:tblPrEx>
          <w:tblCellMar>
            <w:top w:w="0" w:type="dxa"/>
            <w:bottom w:w="0" w:type="dxa"/>
          </w:tblCellMar>
        </w:tblPrEx>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980</w:t>
            </w:r>
          </w:p>
        </w:tc>
        <w:tc>
          <w:tcPr>
            <w:tcW w:w="152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2 013</w:t>
            </w:r>
          </w:p>
        </w:tc>
        <w:tc>
          <w:tcPr>
            <w:tcW w:w="152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2 993</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noProof/>
          <w:sz w:val="18"/>
        </w:rPr>
      </w:pPr>
      <w:r w:rsidRPr="00A9068D">
        <w:rPr>
          <w:rFonts w:hint="eastAsia"/>
        </w:rPr>
        <w:t>表2.7</w:t>
      </w:r>
      <w:r w:rsidRPr="00A9068D">
        <w:br/>
      </w:r>
      <w:r w:rsidRPr="00A9068D">
        <w:rPr>
          <w:rFonts w:ascii="SimHei" w:eastAsia="SimHei" w:hAnsi="SimSun" w:hint="eastAsia"/>
          <w:noProof/>
          <w:szCs w:val="21"/>
        </w:rPr>
        <w:t>2003年至2010年文莱理工学院按方案编列的毕业生情况</w:t>
      </w:r>
    </w:p>
    <w:tbl>
      <w:tblPr>
        <w:tblW w:w="0" w:type="auto"/>
        <w:tblInd w:w="1260" w:type="dxa"/>
        <w:tblLayout w:type="fixed"/>
        <w:tblCellMar>
          <w:left w:w="0" w:type="dxa"/>
          <w:right w:w="0" w:type="dxa"/>
        </w:tblCellMar>
        <w:tblLook w:val="0000"/>
      </w:tblPr>
      <w:tblGrid>
        <w:gridCol w:w="3024"/>
        <w:gridCol w:w="1074"/>
        <w:gridCol w:w="1074"/>
        <w:gridCol w:w="119"/>
        <w:gridCol w:w="955"/>
        <w:gridCol w:w="1074"/>
      </w:tblGrid>
      <w:tr w:rsidR="00B4109F" w:rsidRPr="00A9068D" w:rsidTr="00B4109F">
        <w:tblPrEx>
          <w:tblCellMar>
            <w:top w:w="0" w:type="dxa"/>
            <w:bottom w:w="0" w:type="dxa"/>
          </w:tblCellMar>
        </w:tblPrEx>
        <w:trPr>
          <w:tblHeader/>
        </w:trPr>
        <w:tc>
          <w:tcPr>
            <w:tcW w:w="302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148"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2003年</w:t>
            </w:r>
          </w:p>
        </w:tc>
        <w:tc>
          <w:tcPr>
            <w:tcW w:w="119"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029"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2004年</w:t>
            </w:r>
          </w:p>
        </w:tc>
      </w:tr>
      <w:tr w:rsidR="00B4109F" w:rsidRPr="00A9068D" w:rsidTr="00B4109F">
        <w:tblPrEx>
          <w:tblCellMar>
            <w:top w:w="0" w:type="dxa"/>
            <w:bottom w:w="0" w:type="dxa"/>
          </w:tblCellMar>
        </w:tblPrEx>
        <w:trPr>
          <w:tblHeader/>
        </w:trPr>
        <w:tc>
          <w:tcPr>
            <w:tcW w:w="302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sz w:val="15"/>
              </w:rPr>
              <w:t>方案</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9"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95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302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信息系统国家高级文凭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计算机国家高级文凭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商业和金融国家高级文凭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35</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土木工程国家高级文凭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通信和计算机系统工程国家高级文凭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电力和建筑服务工程国家高级文凭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r>
      <w:tr w:rsidR="00B4109F" w:rsidRPr="00A9068D" w:rsidTr="00B4109F">
        <w:tblPrEx>
          <w:tblCellMar>
            <w:top w:w="0" w:type="dxa"/>
            <w:bottom w:w="0" w:type="dxa"/>
          </w:tblCellMar>
        </w:tblPrEx>
        <w:tc>
          <w:tcPr>
            <w:tcW w:w="302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机械工程国家高级文凭</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074"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r>
      <w:tr w:rsidR="00B4109F" w:rsidRPr="00A9068D" w:rsidTr="00B4109F">
        <w:tblPrEx>
          <w:tblCellMar>
            <w:top w:w="0" w:type="dxa"/>
            <w:bottom w:w="0" w:type="dxa"/>
          </w:tblCellMar>
        </w:tblPrEx>
        <w:tc>
          <w:tcPr>
            <w:tcW w:w="302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67</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56</w:t>
            </w:r>
          </w:p>
        </w:tc>
        <w:tc>
          <w:tcPr>
            <w:tcW w:w="1074"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97</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86</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noProof w:val="0"/>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：《文莱达鲁萨兰统计年鉴》，2005年。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Ansi="SimSun"/>
          <w:noProof/>
          <w:szCs w:val="21"/>
        </w:rPr>
      </w:pPr>
      <w:r w:rsidRPr="00A9068D">
        <w:rPr>
          <w:rFonts w:hint="eastAsia"/>
        </w:rPr>
        <w:t>表2.7</w:t>
      </w:r>
      <w:r w:rsidRPr="00A9068D">
        <w:br/>
      </w:r>
      <w:r w:rsidRPr="00A9068D">
        <w:rPr>
          <w:rFonts w:ascii="SimHei" w:eastAsia="SimHei" w:hAnsi="SimSun" w:hint="eastAsia"/>
          <w:noProof/>
          <w:szCs w:val="21"/>
        </w:rPr>
        <w:t>2003年至2010年文莱理工学院按方案编列的研究生毕业生情况(</w:t>
      </w:r>
      <w:r w:rsidRPr="00A9068D">
        <w:rPr>
          <w:rFonts w:ascii="KaiTi_GB2312" w:eastAsia="KaiTi_GB2312" w:hAnsi="SimSun" w:hint="eastAsia"/>
          <w:noProof/>
          <w:szCs w:val="21"/>
        </w:rPr>
        <w:t>续</w:t>
      </w:r>
      <w:r w:rsidRPr="00A9068D">
        <w:rPr>
          <w:rFonts w:ascii="SimHei" w:eastAsia="SimHei" w:hAnsi="SimSun" w:hint="eastAsia"/>
          <w:noProof/>
          <w:szCs w:val="21"/>
        </w:rPr>
        <w:t>)</w:t>
      </w:r>
    </w:p>
    <w:tbl>
      <w:tblPr>
        <w:tblW w:w="0" w:type="auto"/>
        <w:tblInd w:w="1260" w:type="dxa"/>
        <w:tblLayout w:type="fixed"/>
        <w:tblCellMar>
          <w:left w:w="0" w:type="dxa"/>
          <w:right w:w="0" w:type="dxa"/>
        </w:tblCellMar>
        <w:tblLook w:val="0000"/>
      </w:tblPr>
      <w:tblGrid>
        <w:gridCol w:w="3024"/>
        <w:gridCol w:w="1074"/>
        <w:gridCol w:w="1074"/>
        <w:gridCol w:w="119"/>
        <w:gridCol w:w="955"/>
        <w:gridCol w:w="1074"/>
      </w:tblGrid>
      <w:tr w:rsidR="00B4109F" w:rsidRPr="00A9068D" w:rsidTr="00B4109F">
        <w:tblPrEx>
          <w:tblCellMar>
            <w:top w:w="0" w:type="dxa"/>
            <w:bottom w:w="0" w:type="dxa"/>
          </w:tblCellMar>
        </w:tblPrEx>
        <w:trPr>
          <w:tblHeader/>
        </w:trPr>
        <w:tc>
          <w:tcPr>
            <w:tcW w:w="302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148"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200</w:t>
            </w:r>
            <w:r w:rsidRPr="00A9068D">
              <w:rPr>
                <w:rFonts w:ascii="KaiTi_GB2312" w:eastAsia="KaiTi_GB2312"/>
                <w:sz w:val="15"/>
              </w:rPr>
              <w:t>7</w:t>
            </w:r>
            <w:r w:rsidRPr="00A9068D">
              <w:rPr>
                <w:rFonts w:ascii="KaiTi_GB2312" w:eastAsia="KaiTi_GB2312" w:hint="eastAsia"/>
                <w:sz w:val="15"/>
              </w:rPr>
              <w:t>年</w:t>
            </w:r>
          </w:p>
        </w:tc>
        <w:tc>
          <w:tcPr>
            <w:tcW w:w="119"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029"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200</w:t>
            </w:r>
            <w:r w:rsidRPr="00A9068D">
              <w:rPr>
                <w:rFonts w:ascii="KaiTi_GB2312" w:eastAsia="KaiTi_GB2312"/>
                <w:sz w:val="15"/>
              </w:rPr>
              <w:t>8</w:t>
            </w:r>
            <w:r w:rsidRPr="00A9068D">
              <w:rPr>
                <w:rFonts w:ascii="KaiTi_GB2312" w:eastAsia="KaiTi_GB2312" w:hint="eastAsia"/>
                <w:sz w:val="15"/>
              </w:rPr>
              <w:t>年</w:t>
            </w:r>
          </w:p>
        </w:tc>
      </w:tr>
      <w:tr w:rsidR="00B4109F" w:rsidRPr="00A9068D" w:rsidTr="00B4109F">
        <w:tblPrEx>
          <w:tblCellMar>
            <w:top w:w="0" w:type="dxa"/>
            <w:bottom w:w="0" w:type="dxa"/>
          </w:tblCellMar>
        </w:tblPrEx>
        <w:trPr>
          <w:tblHeader/>
        </w:trPr>
        <w:tc>
          <w:tcPr>
            <w:tcW w:w="302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sz w:val="15"/>
              </w:rPr>
              <w:t>方案</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9"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95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302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信息系统国家高级文凭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计算机国家高级文凭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29</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商业和金融国家高级文凭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28</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41</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土木工程国家高级文凭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通信和计算机系统工程国家高级文凭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26</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22</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电力和建筑服务工程国家高级文凭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机械工程国家高级文凭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27</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r>
      <w:tr w:rsidR="00B4109F" w:rsidRPr="00A9068D" w:rsidTr="00B4109F">
        <w:tblPrEx>
          <w:tblCellMar>
            <w:top w:w="0" w:type="dxa"/>
            <w:bottom w:w="0" w:type="dxa"/>
          </w:tblCellMar>
        </w:tblPrEx>
        <w:tc>
          <w:tcPr>
            <w:tcW w:w="302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建筑工程和管理国家高级文凭</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c>
          <w:tcPr>
            <w:tcW w:w="1074"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r>
      <w:tr w:rsidR="00B4109F" w:rsidRPr="00A9068D" w:rsidTr="00B4109F">
        <w:tblPrEx>
          <w:tblCellMar>
            <w:top w:w="0" w:type="dxa"/>
            <w:bottom w:w="0" w:type="dxa"/>
          </w:tblCellMar>
        </w:tblPrEx>
        <w:tc>
          <w:tcPr>
            <w:tcW w:w="302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175</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119</w:t>
            </w:r>
          </w:p>
        </w:tc>
        <w:tc>
          <w:tcPr>
            <w:tcW w:w="1074"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270</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140</w:t>
            </w:r>
          </w:p>
        </w:tc>
      </w:tr>
    </w:tbl>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：《文莱达鲁萨兰统计年鉴》，200</w:t>
      </w:r>
      <w:r w:rsidRPr="00A9068D">
        <w:t>8</w:t>
      </w:r>
      <w:r w:rsidRPr="00A9068D">
        <w:rPr>
          <w:rFonts w:hint="eastAsia"/>
        </w:rPr>
        <w:t>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Ansi="SimSun"/>
          <w:noProof/>
          <w:szCs w:val="21"/>
        </w:rPr>
      </w:pPr>
      <w:r w:rsidRPr="00A9068D">
        <w:rPr>
          <w:rFonts w:hint="eastAsia"/>
        </w:rPr>
        <w:t>表2.7</w:t>
      </w:r>
      <w:r w:rsidRPr="00A9068D">
        <w:br/>
      </w:r>
      <w:r w:rsidRPr="00A9068D">
        <w:rPr>
          <w:rFonts w:ascii="SimHei" w:eastAsia="SimHei" w:hAnsi="SimSun" w:hint="eastAsia"/>
          <w:noProof/>
          <w:szCs w:val="21"/>
        </w:rPr>
        <w:t>2003年至2010年文莱理工学院按方案编列的研究生毕业生情况(</w:t>
      </w:r>
      <w:r w:rsidRPr="00A9068D">
        <w:rPr>
          <w:rFonts w:ascii="KaiTi_GB2312" w:eastAsia="KaiTi_GB2312" w:hAnsi="SimSun" w:hint="eastAsia"/>
          <w:noProof/>
          <w:szCs w:val="21"/>
        </w:rPr>
        <w:t>续</w:t>
      </w:r>
      <w:r w:rsidRPr="00A9068D">
        <w:rPr>
          <w:rFonts w:ascii="SimHei" w:eastAsia="SimHei" w:hAnsi="SimSun" w:hint="eastAsia"/>
          <w:noProof/>
          <w:szCs w:val="21"/>
        </w:rPr>
        <w:t>)</w:t>
      </w:r>
    </w:p>
    <w:tbl>
      <w:tblPr>
        <w:tblW w:w="0" w:type="auto"/>
        <w:tblInd w:w="1260" w:type="dxa"/>
        <w:tblLayout w:type="fixed"/>
        <w:tblCellMar>
          <w:left w:w="0" w:type="dxa"/>
          <w:right w:w="0" w:type="dxa"/>
        </w:tblCellMar>
        <w:tblLook w:val="0000"/>
      </w:tblPr>
      <w:tblGrid>
        <w:gridCol w:w="3024"/>
        <w:gridCol w:w="1074"/>
        <w:gridCol w:w="1074"/>
        <w:gridCol w:w="119"/>
        <w:gridCol w:w="955"/>
        <w:gridCol w:w="1074"/>
      </w:tblGrid>
      <w:tr w:rsidR="00B4109F" w:rsidRPr="00A9068D" w:rsidTr="00B4109F">
        <w:tblPrEx>
          <w:tblCellMar>
            <w:top w:w="0" w:type="dxa"/>
            <w:bottom w:w="0" w:type="dxa"/>
          </w:tblCellMar>
        </w:tblPrEx>
        <w:trPr>
          <w:tblHeader/>
        </w:trPr>
        <w:tc>
          <w:tcPr>
            <w:tcW w:w="302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148"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200</w:t>
            </w:r>
            <w:r w:rsidRPr="00A9068D">
              <w:rPr>
                <w:rFonts w:ascii="KaiTi_GB2312" w:eastAsia="KaiTi_GB2312"/>
                <w:sz w:val="15"/>
              </w:rPr>
              <w:t>9</w:t>
            </w:r>
            <w:r w:rsidRPr="00A9068D">
              <w:rPr>
                <w:rFonts w:ascii="KaiTi_GB2312" w:eastAsia="KaiTi_GB2312" w:hint="eastAsia"/>
                <w:sz w:val="15"/>
              </w:rPr>
              <w:t>年</w:t>
            </w:r>
          </w:p>
        </w:tc>
        <w:tc>
          <w:tcPr>
            <w:tcW w:w="119"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029"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20</w:t>
            </w:r>
            <w:r w:rsidRPr="00A9068D">
              <w:rPr>
                <w:rFonts w:ascii="KaiTi_GB2312" w:eastAsia="KaiTi_GB2312"/>
                <w:sz w:val="15"/>
              </w:rPr>
              <w:t>10</w:t>
            </w:r>
            <w:r w:rsidRPr="00A9068D">
              <w:rPr>
                <w:rFonts w:ascii="KaiTi_GB2312" w:eastAsia="KaiTi_GB2312" w:hint="eastAsia"/>
                <w:sz w:val="15"/>
              </w:rPr>
              <w:t>年</w:t>
            </w:r>
          </w:p>
        </w:tc>
      </w:tr>
      <w:tr w:rsidR="00B4109F" w:rsidRPr="00A9068D" w:rsidTr="00B4109F">
        <w:tblPrEx>
          <w:tblCellMar>
            <w:top w:w="0" w:type="dxa"/>
            <w:bottom w:w="0" w:type="dxa"/>
          </w:tblCellMar>
        </w:tblPrEx>
        <w:trPr>
          <w:tblHeader/>
        </w:trPr>
        <w:tc>
          <w:tcPr>
            <w:tcW w:w="302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sz w:val="15"/>
              </w:rPr>
              <w:t>方案</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9"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95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302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7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信息系统国家高级文凭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计算机国家高级文凭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因特网和多媒体开发国家高级文凭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商业和金融国家高级文凭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35</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56</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57</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土木工程国家高级文凭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通信和计算机系统工程国家高级文凭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电力和建筑服务工程国家高级文凭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机械工程国家高级文凭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r>
      <w:tr w:rsidR="00B4109F" w:rsidRPr="00A9068D" w:rsidTr="00B4109F">
        <w:tblPrEx>
          <w:tblCellMar>
            <w:top w:w="0" w:type="dxa"/>
            <w:bottom w:w="0" w:type="dxa"/>
          </w:tblCellMar>
        </w:tblPrEx>
        <w:tc>
          <w:tcPr>
            <w:tcW w:w="30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网络工程国家高级文凭</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c>
          <w:tcPr>
            <w:tcW w:w="1074"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107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r>
      <w:tr w:rsidR="00B4109F" w:rsidRPr="00A9068D" w:rsidTr="00B4109F">
        <w:tblPrEx>
          <w:tblCellMar>
            <w:top w:w="0" w:type="dxa"/>
            <w:bottom w:w="0" w:type="dxa"/>
          </w:tblCellMar>
        </w:tblPrEx>
        <w:tc>
          <w:tcPr>
            <w:tcW w:w="302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建筑工程和管理国家高级文凭</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1074"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07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r>
      <w:tr w:rsidR="00B4109F" w:rsidRPr="00A9068D" w:rsidTr="00B4109F">
        <w:tblPrEx>
          <w:tblCellMar>
            <w:top w:w="0" w:type="dxa"/>
            <w:bottom w:w="0" w:type="dxa"/>
          </w:tblCellMar>
        </w:tblPrEx>
        <w:tc>
          <w:tcPr>
            <w:tcW w:w="302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144</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165</w:t>
            </w:r>
          </w:p>
        </w:tc>
        <w:tc>
          <w:tcPr>
            <w:tcW w:w="1074"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157</w:t>
            </w:r>
          </w:p>
        </w:tc>
        <w:tc>
          <w:tcPr>
            <w:tcW w:w="107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172</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pP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Ansi="SimSun"/>
          <w:noProof/>
          <w:szCs w:val="21"/>
        </w:rPr>
      </w:pPr>
      <w:r w:rsidRPr="00A9068D">
        <w:rPr>
          <w:rFonts w:hint="eastAsia"/>
        </w:rPr>
        <w:t>表2.8</w:t>
      </w:r>
      <w:r w:rsidRPr="00A9068D">
        <w:br/>
      </w:r>
      <w:r w:rsidRPr="00A9068D">
        <w:rPr>
          <w:rFonts w:ascii="SimHei" w:eastAsia="SimHei" w:hAnsi="SimSun" w:hint="eastAsia"/>
          <w:noProof/>
          <w:szCs w:val="21"/>
        </w:rPr>
        <w:t>2001年至2009年按学校类型编列的宗教事务部所属学校的数目及师生数量</w:t>
      </w:r>
    </w:p>
    <w:tbl>
      <w:tblPr>
        <w:tblW w:w="0" w:type="auto"/>
        <w:tblInd w:w="1260" w:type="dxa"/>
        <w:tblLayout w:type="fixed"/>
        <w:tblCellMar>
          <w:left w:w="0" w:type="dxa"/>
          <w:right w:w="0" w:type="dxa"/>
        </w:tblCellMar>
        <w:tblLook w:val="0000"/>
      </w:tblPr>
      <w:tblGrid>
        <w:gridCol w:w="2940"/>
        <w:gridCol w:w="876"/>
        <w:gridCol w:w="876"/>
        <w:gridCol w:w="877"/>
        <w:gridCol w:w="876"/>
        <w:gridCol w:w="877"/>
      </w:tblGrid>
      <w:tr w:rsidR="00B4109F" w:rsidRPr="00A9068D" w:rsidTr="00B4109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学校</w:t>
            </w:r>
            <w:r w:rsidRPr="00A9068D">
              <w:rPr>
                <w:rFonts w:ascii="Times New Roman" w:eastAsia="KaiTi_GB2312"/>
                <w:sz w:val="15"/>
              </w:rPr>
              <w:t>/</w:t>
            </w:r>
            <w:r w:rsidRPr="00A9068D">
              <w:rPr>
                <w:rFonts w:ascii="KaiTi_GB2312" w:eastAsia="KaiTi_GB2312" w:hint="eastAsia"/>
                <w:sz w:val="15"/>
              </w:rPr>
              <w:t>教师</w:t>
            </w:r>
            <w:r w:rsidRPr="00A9068D">
              <w:rPr>
                <w:rFonts w:ascii="Times New Roman" w:eastAsia="KaiTi_GB2312"/>
                <w:sz w:val="15"/>
              </w:rPr>
              <w:t>/</w:t>
            </w:r>
            <w:r w:rsidRPr="00A9068D">
              <w:rPr>
                <w:rFonts w:ascii="KaiTi_GB2312" w:eastAsia="KaiTi_GB2312" w:hint="eastAsia"/>
                <w:sz w:val="15"/>
              </w:rPr>
              <w:t>学生</w:t>
            </w:r>
          </w:p>
        </w:tc>
        <w:tc>
          <w:tcPr>
            <w:tcW w:w="87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2001年</w:t>
            </w:r>
          </w:p>
        </w:tc>
        <w:tc>
          <w:tcPr>
            <w:tcW w:w="87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2002年</w:t>
            </w:r>
          </w:p>
        </w:tc>
        <w:tc>
          <w:tcPr>
            <w:tcW w:w="877"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2003年</w:t>
            </w:r>
          </w:p>
        </w:tc>
        <w:tc>
          <w:tcPr>
            <w:tcW w:w="87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2004年</w:t>
            </w:r>
          </w:p>
        </w:tc>
        <w:tc>
          <w:tcPr>
            <w:tcW w:w="877"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2005年</w:t>
            </w:r>
          </w:p>
        </w:tc>
      </w:tr>
      <w:tr w:rsidR="00B4109F" w:rsidRPr="00A9068D" w:rsidTr="00B4109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87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int="eastAsia"/>
                <w:sz w:val="17"/>
              </w:rPr>
            </w:pPr>
            <w:r w:rsidRPr="00A9068D">
              <w:rPr>
                <w:rFonts w:hint="eastAsia"/>
                <w:sz w:val="17"/>
              </w:rPr>
              <w:t>学校总数</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宗教学校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134</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145</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145</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160</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144</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阿拉伯文学校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7</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iCs/>
                <w:sz w:val="17"/>
              </w:rPr>
            </w:pPr>
            <w:r w:rsidRPr="00A9068D">
              <w:rPr>
                <w:rStyle w:val="Emphasis"/>
                <w:i w:val="0"/>
                <w:sz w:val="17"/>
              </w:rPr>
              <w:t>苏丹哈桑纳尔博尔基亚古兰经学院</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Style w:val="Emphasis"/>
                <w:sz w:val="17"/>
              </w:rPr>
            </w:pPr>
            <w:r w:rsidRPr="00A9068D">
              <w:rPr>
                <w:bCs/>
                <w:sz w:val="17"/>
              </w:rPr>
              <w:t>教师</w:t>
            </w:r>
            <w:r w:rsidRPr="00A9068D">
              <w:rPr>
                <w:rFonts w:hint="eastAsia"/>
                <w:bCs/>
                <w:sz w:val="17"/>
              </w:rPr>
              <w:t>总数</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宗教学校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1 736</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1 864</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1 834</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1 731</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826</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阿拉伯文学校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284</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303</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294</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317</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308</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rStyle w:val="Emphasis"/>
                <w:i w:val="0"/>
                <w:sz w:val="17"/>
              </w:rPr>
              <w:t>苏丹哈桑纳尔博尔基亚古兰经学院</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46</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53</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57</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60</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69</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Style w:val="Emphasis"/>
                <w:sz w:val="17"/>
              </w:rPr>
            </w:pPr>
            <w:r w:rsidRPr="00A9068D">
              <w:rPr>
                <w:bCs/>
                <w:sz w:val="17"/>
              </w:rPr>
              <w:t>学生总数</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宗教学校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37 034</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37 686</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39 091</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35 941</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14 880</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阿拉伯文学校</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2 095</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1 289</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1 821</w:t>
            </w:r>
          </w:p>
        </w:tc>
        <w:tc>
          <w:tcPr>
            <w:tcW w:w="8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1 776</w:t>
            </w:r>
          </w:p>
        </w:tc>
        <w:tc>
          <w:tcPr>
            <w:tcW w:w="87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1 791</w:t>
            </w:r>
          </w:p>
        </w:tc>
      </w:tr>
      <w:tr w:rsidR="00B4109F" w:rsidRPr="00A9068D" w:rsidTr="00B4109F">
        <w:tblPrEx>
          <w:tblCellMar>
            <w:top w:w="0" w:type="dxa"/>
            <w:bottom w:w="0" w:type="dxa"/>
          </w:tblCellMar>
        </w:tblPrEx>
        <w:tc>
          <w:tcPr>
            <w:tcW w:w="29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rStyle w:val="Emphasis"/>
                <w:i w:val="0"/>
                <w:sz w:val="17"/>
              </w:rPr>
              <w:t>苏丹哈桑纳尔博尔基亚古兰经学院</w:t>
            </w:r>
          </w:p>
        </w:tc>
        <w:tc>
          <w:tcPr>
            <w:tcW w:w="87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182</w:t>
            </w:r>
          </w:p>
        </w:tc>
        <w:tc>
          <w:tcPr>
            <w:tcW w:w="87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174</w:t>
            </w:r>
          </w:p>
        </w:tc>
        <w:tc>
          <w:tcPr>
            <w:tcW w:w="87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189</w:t>
            </w:r>
          </w:p>
        </w:tc>
        <w:tc>
          <w:tcPr>
            <w:tcW w:w="87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198</w:t>
            </w:r>
          </w:p>
        </w:tc>
        <w:tc>
          <w:tcPr>
            <w:tcW w:w="87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197</w:t>
            </w:r>
          </w:p>
        </w:tc>
      </w:tr>
    </w:tbl>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spacing w:after="0" w:line="120" w:lineRule="exact"/>
        <w:rPr>
          <w:rFonts w:hint="eastAsia"/>
          <w:sz w:val="10"/>
        </w:rPr>
      </w:pPr>
    </w:p>
    <w:p w:rsidR="00B4109F" w:rsidRPr="00A9068D" w:rsidRDefault="00B4109F" w:rsidP="00B4109F">
      <w:pPr>
        <w:pStyle w:val="SingleTxt"/>
        <w:rPr>
          <w:rFonts w:ascii="SimHei" w:eastAsia="SimHei" w:hAnsi="SimSun"/>
          <w:noProof/>
          <w:szCs w:val="21"/>
        </w:rPr>
      </w:pPr>
      <w:r w:rsidRPr="00A9068D">
        <w:rPr>
          <w:rFonts w:hint="eastAsia"/>
        </w:rPr>
        <w:t>表2.8</w:t>
      </w:r>
      <w:r w:rsidRPr="00A9068D">
        <w:br/>
      </w:r>
      <w:r w:rsidRPr="00A9068D">
        <w:rPr>
          <w:rFonts w:ascii="SimHei" w:eastAsia="SimHei" w:hAnsi="SimSun" w:hint="eastAsia"/>
          <w:noProof/>
          <w:szCs w:val="21"/>
        </w:rPr>
        <w:t>2001年至2009年按学校类型编列的宗教事务部所属学校的数目及师生数量(</w:t>
      </w:r>
      <w:r w:rsidRPr="00A9068D">
        <w:rPr>
          <w:rFonts w:ascii="KaiTi_GB2312" w:eastAsia="KaiTi_GB2312" w:hAnsi="SimSun" w:hint="eastAsia"/>
          <w:noProof/>
          <w:szCs w:val="21"/>
        </w:rPr>
        <w:t>续</w:t>
      </w:r>
      <w:r w:rsidRPr="00A9068D">
        <w:rPr>
          <w:rFonts w:ascii="SimHei" w:eastAsia="SimHei" w:hAnsi="SimSun" w:hint="eastAsia"/>
          <w:noProof/>
          <w:szCs w:val="21"/>
        </w:rPr>
        <w:t>)</w:t>
      </w:r>
    </w:p>
    <w:tbl>
      <w:tblPr>
        <w:tblW w:w="0" w:type="auto"/>
        <w:tblInd w:w="1260" w:type="dxa"/>
        <w:tblLayout w:type="fixed"/>
        <w:tblCellMar>
          <w:left w:w="0" w:type="dxa"/>
          <w:right w:w="0" w:type="dxa"/>
        </w:tblCellMar>
        <w:tblLook w:val="0000"/>
      </w:tblPr>
      <w:tblGrid>
        <w:gridCol w:w="2940"/>
        <w:gridCol w:w="1095"/>
        <w:gridCol w:w="1095"/>
        <w:gridCol w:w="1095"/>
        <w:gridCol w:w="1095"/>
      </w:tblGrid>
      <w:tr w:rsidR="00B4109F" w:rsidRPr="00A9068D" w:rsidTr="00B4109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学校</w:t>
            </w:r>
            <w:r w:rsidRPr="00A9068D">
              <w:rPr>
                <w:rFonts w:ascii="Times New Roman" w:eastAsia="KaiTi_GB2312"/>
                <w:sz w:val="15"/>
              </w:rPr>
              <w:t>/</w:t>
            </w:r>
            <w:r w:rsidRPr="00A9068D">
              <w:rPr>
                <w:rFonts w:ascii="KaiTi_GB2312" w:eastAsia="KaiTi_GB2312" w:hint="eastAsia"/>
                <w:sz w:val="15"/>
              </w:rPr>
              <w:t>教师</w:t>
            </w:r>
            <w:r w:rsidRPr="00A9068D">
              <w:rPr>
                <w:rFonts w:ascii="Times New Roman" w:eastAsia="KaiTi_GB2312"/>
                <w:sz w:val="15"/>
              </w:rPr>
              <w:t>/</w:t>
            </w:r>
            <w:r w:rsidRPr="00A9068D">
              <w:rPr>
                <w:rFonts w:ascii="KaiTi_GB2312" w:eastAsia="KaiTi_GB2312" w:hint="eastAsia"/>
                <w:sz w:val="15"/>
              </w:rPr>
              <w:t>学生</w:t>
            </w:r>
          </w:p>
        </w:tc>
        <w:tc>
          <w:tcPr>
            <w:tcW w:w="10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2006年</w:t>
            </w:r>
          </w:p>
        </w:tc>
        <w:tc>
          <w:tcPr>
            <w:tcW w:w="10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2007年</w:t>
            </w:r>
          </w:p>
        </w:tc>
        <w:tc>
          <w:tcPr>
            <w:tcW w:w="10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2008年</w:t>
            </w:r>
          </w:p>
        </w:tc>
        <w:tc>
          <w:tcPr>
            <w:tcW w:w="10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2009年</w:t>
            </w:r>
          </w:p>
        </w:tc>
      </w:tr>
      <w:tr w:rsidR="00B4109F" w:rsidRPr="00A9068D" w:rsidTr="00B4109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rPr>
                <w:rFonts w:hint="eastAsia"/>
                <w:sz w:val="17"/>
              </w:rPr>
            </w:pPr>
          </w:p>
        </w:tc>
        <w:tc>
          <w:tcPr>
            <w:tcW w:w="1095"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jc w:val="right"/>
              <w:rPr>
                <w:rFonts w:hint="eastAsia"/>
                <w:sz w:val="17"/>
              </w:rPr>
            </w:pPr>
          </w:p>
        </w:tc>
        <w:tc>
          <w:tcPr>
            <w:tcW w:w="1095"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jc w:val="right"/>
              <w:rPr>
                <w:rFonts w:hint="eastAsia"/>
                <w:sz w:val="17"/>
              </w:rPr>
            </w:pPr>
          </w:p>
        </w:tc>
        <w:tc>
          <w:tcPr>
            <w:tcW w:w="1095"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jc w:val="right"/>
              <w:rPr>
                <w:rFonts w:hint="eastAsia"/>
                <w:sz w:val="17"/>
              </w:rPr>
            </w:pPr>
          </w:p>
        </w:tc>
        <w:tc>
          <w:tcPr>
            <w:tcW w:w="1095"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jc w:val="right"/>
              <w:rPr>
                <w:rFonts w:hint="eastAsia"/>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学校总数</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宗教学校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159</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164</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163</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159</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阿拉伯文学校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Style w:val="Emphasis"/>
                <w:i w:val="0"/>
                <w:sz w:val="17"/>
              </w:rPr>
              <w:t>苏丹哈桑纳尔博尔基亚古兰经学院</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Style w:val="Emphasis"/>
                <w:i w:val="0"/>
                <w:sz w:val="17"/>
              </w:rPr>
            </w:pPr>
            <w:r w:rsidRPr="00A9068D">
              <w:rPr>
                <w:rStyle w:val="Emphasis"/>
                <w:rFonts w:hint="eastAsia"/>
                <w:i w:val="0"/>
                <w:sz w:val="17"/>
              </w:rPr>
              <w:t>教师共计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宗教学校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rFonts w:hint="eastAsia"/>
                <w:sz w:val="17"/>
              </w:rPr>
              <w:t>2</w:t>
            </w:r>
            <w:r w:rsidRPr="00A9068D">
              <w:rPr>
                <w:sz w:val="17"/>
              </w:rPr>
              <w:t xml:space="preserve"> </w:t>
            </w:r>
            <w:r w:rsidRPr="00A9068D">
              <w:rPr>
                <w:rFonts w:hint="eastAsia"/>
                <w:sz w:val="17"/>
              </w:rPr>
              <w:t>144</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2 060</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2 060</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2 184</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阿拉伯文学校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295</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321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324</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360</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Style w:val="Emphasis"/>
                <w:i w:val="0"/>
                <w:sz w:val="17"/>
              </w:rPr>
              <w:t>苏丹哈桑纳尔博尔基亚古兰经学院</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58</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61</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64</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Style w:val="Emphasis"/>
                <w:i w:val="0"/>
                <w:sz w:val="17"/>
              </w:rPr>
            </w:pPr>
            <w:r w:rsidRPr="00A9068D">
              <w:rPr>
                <w:rStyle w:val="Emphasis"/>
                <w:rFonts w:hint="eastAsia"/>
                <w:i w:val="0"/>
                <w:sz w:val="17"/>
              </w:rPr>
              <w:t>学生总数</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宗教学校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38 016</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40 564</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40 486</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40 593</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阿拉伯文学校</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1 847</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1 804</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1 849</w:t>
            </w:r>
          </w:p>
        </w:tc>
        <w:tc>
          <w:tcPr>
            <w:tcW w:w="10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2 015</w:t>
            </w:r>
          </w:p>
        </w:tc>
      </w:tr>
      <w:tr w:rsidR="00B4109F" w:rsidRPr="00A9068D" w:rsidTr="00B4109F">
        <w:tblPrEx>
          <w:tblCellMar>
            <w:top w:w="0" w:type="dxa"/>
            <w:bottom w:w="0" w:type="dxa"/>
          </w:tblCellMar>
        </w:tblPrEx>
        <w:tc>
          <w:tcPr>
            <w:tcW w:w="29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Style w:val="Emphasis"/>
                <w:i w:val="0"/>
                <w:sz w:val="17"/>
              </w:rPr>
              <w:t>苏丹哈桑纳尔博尔基亚古兰经学院</w:t>
            </w:r>
          </w:p>
        </w:tc>
        <w:tc>
          <w:tcPr>
            <w:tcW w:w="10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182</w:t>
            </w:r>
          </w:p>
        </w:tc>
        <w:tc>
          <w:tcPr>
            <w:tcW w:w="10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180</w:t>
            </w:r>
          </w:p>
        </w:tc>
        <w:tc>
          <w:tcPr>
            <w:tcW w:w="10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168</w:t>
            </w:r>
          </w:p>
        </w:tc>
        <w:tc>
          <w:tcPr>
            <w:tcW w:w="10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187</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：宗教事务部。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Ansi="SimSun" w:hint="eastAsia"/>
          <w:sz w:val="21"/>
          <w:szCs w:val="21"/>
        </w:rPr>
      </w:pPr>
      <w:r w:rsidRPr="00A9068D">
        <w:rPr>
          <w:rFonts w:hint="eastAsia"/>
          <w:noProof w:val="0"/>
          <w:sz w:val="21"/>
        </w:rPr>
        <w:t>表2.9</w:t>
      </w:r>
      <w:r w:rsidRPr="00A9068D">
        <w:rPr>
          <w:rFonts w:hint="eastAsia"/>
          <w:noProof w:val="0"/>
          <w:sz w:val="21"/>
        </w:rPr>
        <w:br/>
      </w:r>
      <w:r w:rsidRPr="00A9068D">
        <w:rPr>
          <w:rFonts w:ascii="SimHei" w:eastAsia="SimHei" w:hAnsi="SimSun" w:hint="eastAsia"/>
          <w:sz w:val="21"/>
          <w:szCs w:val="21"/>
        </w:rPr>
        <w:t>2000年至2009年哈桑纳尔博尔基亚古兰经学院学生和教师数</w:t>
      </w:r>
    </w:p>
    <w:tbl>
      <w:tblPr>
        <w:tblW w:w="0" w:type="auto"/>
        <w:tblInd w:w="1260" w:type="dxa"/>
        <w:tblLayout w:type="fixed"/>
        <w:tblCellMar>
          <w:left w:w="0" w:type="dxa"/>
          <w:right w:w="0" w:type="dxa"/>
        </w:tblCellMar>
        <w:tblLook w:val="0000"/>
      </w:tblPr>
      <w:tblGrid>
        <w:gridCol w:w="784"/>
        <w:gridCol w:w="653"/>
        <w:gridCol w:w="654"/>
        <w:gridCol w:w="653"/>
        <w:gridCol w:w="654"/>
        <w:gridCol w:w="654"/>
        <w:gridCol w:w="653"/>
        <w:gridCol w:w="654"/>
        <w:gridCol w:w="653"/>
        <w:gridCol w:w="654"/>
        <w:gridCol w:w="654"/>
      </w:tblGrid>
      <w:tr w:rsidR="00B4109F" w:rsidRPr="00A9068D" w:rsidTr="00B4109F">
        <w:tblPrEx>
          <w:tblCellMar>
            <w:top w:w="0" w:type="dxa"/>
            <w:bottom w:w="0" w:type="dxa"/>
          </w:tblCellMar>
        </w:tblPrEx>
        <w:trPr>
          <w:tblHeader/>
        </w:trPr>
        <w:tc>
          <w:tcPr>
            <w:tcW w:w="78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年度</w:t>
            </w:r>
          </w:p>
        </w:tc>
        <w:tc>
          <w:tcPr>
            <w:tcW w:w="6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2000年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2001年</w:t>
            </w:r>
          </w:p>
        </w:tc>
        <w:tc>
          <w:tcPr>
            <w:tcW w:w="6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2002年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2003年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2004年</w:t>
            </w:r>
          </w:p>
        </w:tc>
        <w:tc>
          <w:tcPr>
            <w:tcW w:w="6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2005年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2006年</w:t>
            </w:r>
          </w:p>
        </w:tc>
        <w:tc>
          <w:tcPr>
            <w:tcW w:w="6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2007年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2008年</w:t>
            </w:r>
          </w:p>
        </w:tc>
        <w:tc>
          <w:tcPr>
            <w:tcW w:w="6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2009年</w:t>
            </w:r>
          </w:p>
        </w:tc>
      </w:tr>
      <w:tr w:rsidR="00B4109F" w:rsidRPr="00A9068D" w:rsidTr="00B4109F">
        <w:tblPrEx>
          <w:tblCellMar>
            <w:top w:w="0" w:type="dxa"/>
            <w:bottom w:w="0" w:type="dxa"/>
          </w:tblCellMar>
        </w:tblPrEx>
        <w:trPr>
          <w:trHeight w:hRule="exact" w:val="115"/>
          <w:tblHeader/>
        </w:trPr>
        <w:tc>
          <w:tcPr>
            <w:tcW w:w="78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bCs/>
                <w:sz w:val="17"/>
              </w:rPr>
            </w:pPr>
          </w:p>
        </w:tc>
        <w:tc>
          <w:tcPr>
            <w:tcW w:w="6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bCs/>
                <w:sz w:val="17"/>
              </w:rPr>
            </w:pPr>
            <w:r w:rsidRPr="00A9068D">
              <w:rPr>
                <w:rFonts w:hint="eastAsia"/>
                <w:bCs/>
                <w:sz w:val="17"/>
              </w:rPr>
              <w:t>说明</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bCs/>
                <w:sz w:val="17"/>
              </w:rPr>
            </w:pPr>
            <w:r w:rsidRPr="00A9068D">
              <w:rPr>
                <w:bCs/>
                <w:sz w:val="17"/>
              </w:rPr>
              <w:t>学生数</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137</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182</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189</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198</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197</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182</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180</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168</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187</w:t>
            </w: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bCs/>
                <w:sz w:val="17"/>
              </w:rPr>
            </w:pPr>
            <w:r w:rsidRPr="00A9068D">
              <w:rPr>
                <w:bCs/>
                <w:sz w:val="17"/>
              </w:rPr>
              <w:t>男</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102</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88</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100</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101</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99</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82</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100</w:t>
            </w: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iCs/>
                <w:sz w:val="17"/>
              </w:rPr>
              <w:t>女</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43</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80</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86</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89</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97</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98</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86</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86</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87</w:t>
            </w: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bCs/>
                <w:sz w:val="17"/>
              </w:rPr>
            </w:pPr>
            <w:r w:rsidRPr="00A9068D">
              <w:rPr>
                <w:iCs/>
                <w:sz w:val="17"/>
              </w:rPr>
              <w:t>教师数</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46</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53</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57</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60</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69</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58</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61</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61</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64</w:t>
            </w:r>
          </w:p>
        </w:tc>
      </w:tr>
      <w:tr w:rsidR="00B4109F" w:rsidRPr="00A9068D" w:rsidTr="00B4109F">
        <w:tblPrEx>
          <w:tblCellMar>
            <w:top w:w="0" w:type="dxa"/>
            <w:bottom w:w="0" w:type="dxa"/>
          </w:tblCellMar>
        </w:tblPrEx>
        <w:tc>
          <w:tcPr>
            <w:tcW w:w="7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iCs/>
                <w:sz w:val="17"/>
              </w:rPr>
              <w:t>男</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35</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39</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36</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w:t>
            </w:r>
          </w:p>
        </w:tc>
        <w:tc>
          <w:tcPr>
            <w:tcW w:w="6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w:t>
            </w:r>
          </w:p>
        </w:tc>
        <w:tc>
          <w:tcPr>
            <w:tcW w:w="6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33</w:t>
            </w:r>
          </w:p>
        </w:tc>
      </w:tr>
      <w:tr w:rsidR="00B4109F" w:rsidRPr="00A9068D" w:rsidTr="00B4109F">
        <w:tblPrEx>
          <w:tblCellMar>
            <w:top w:w="0" w:type="dxa"/>
            <w:bottom w:w="0" w:type="dxa"/>
          </w:tblCellMar>
        </w:tblPrEx>
        <w:tc>
          <w:tcPr>
            <w:tcW w:w="78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iCs/>
                <w:sz w:val="17"/>
              </w:rPr>
              <w:t>女</w:t>
            </w:r>
          </w:p>
        </w:tc>
        <w:tc>
          <w:tcPr>
            <w:tcW w:w="6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14</w:t>
            </w:r>
          </w:p>
        </w:tc>
        <w:tc>
          <w:tcPr>
            <w:tcW w:w="6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24</w:t>
            </w:r>
          </w:p>
        </w:tc>
        <w:tc>
          <w:tcPr>
            <w:tcW w:w="6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25</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24</w:t>
            </w:r>
          </w:p>
        </w:tc>
        <w:tc>
          <w:tcPr>
            <w:tcW w:w="6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27</w:t>
            </w:r>
          </w:p>
        </w:tc>
        <w:tc>
          <w:tcPr>
            <w:tcW w:w="6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right" w:pos="1476"/>
          <w:tab w:val="left" w:pos="1548"/>
          <w:tab w:val="right" w:pos="1836"/>
          <w:tab w:val="left" w:pos="1908"/>
        </w:tabs>
        <w:ind w:left="1259" w:right="1264" w:firstLine="0"/>
        <w:rPr>
          <w:rFonts w:hint="eastAsia"/>
        </w:rPr>
      </w:pPr>
      <w:r w:rsidRPr="00A9068D">
        <w:rPr>
          <w:rFonts w:hint="eastAsia"/>
        </w:rPr>
        <w:tab/>
      </w:r>
      <w:r w:rsidRPr="00A9068D">
        <w:rPr>
          <w:rFonts w:ascii="KaiTi_GB2312" w:eastAsia="KaiTi_GB2312" w:hint="eastAsia"/>
        </w:rPr>
        <w:t>资料来源</w:t>
      </w:r>
      <w:r w:rsidRPr="00A9068D">
        <w:rPr>
          <w:rFonts w:hint="eastAsia"/>
        </w:rPr>
        <w:t>：苏丹哈桑纳尔博尔基亚古兰经学院。</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rPr>
        <w:t>表2.10</w:t>
      </w:r>
      <w:r w:rsidRPr="00A9068D">
        <w:rPr>
          <w:rFonts w:hint="eastAsia"/>
          <w:noProof w:val="0"/>
          <w:sz w:val="21"/>
        </w:rPr>
        <w:br/>
      </w:r>
      <w:r w:rsidRPr="00A9068D">
        <w:rPr>
          <w:rFonts w:ascii="SimHei" w:eastAsia="SimHei" w:hint="eastAsia"/>
          <w:sz w:val="21"/>
          <w:szCs w:val="21"/>
        </w:rPr>
        <w:t>9岁及以上识字率</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rPr>
                <w:rFonts w:ascii="KaiTi_GB2312" w:eastAsia="KaiTi_GB2312" w:hint="eastAsia"/>
                <w:sz w:val="15"/>
              </w:rPr>
            </w:pP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共计</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男</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1981</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80.3%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86.3%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73.3%</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1991</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89.2%</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93.1%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84.7%</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2001</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97.7%</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92.5%</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2007</w:t>
            </w:r>
            <w:r w:rsidRPr="00A9068D">
              <w:rPr>
                <w:rFonts w:hint="eastAsia"/>
                <w:sz w:val="17"/>
              </w:rPr>
              <w:t>年</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94.9%(15岁及以上)</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：教育部。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noProof w:val="0"/>
          <w:sz w:val="21"/>
        </w:rPr>
        <w:br w:type="page"/>
      </w:r>
      <w:r w:rsidRPr="00A9068D">
        <w:rPr>
          <w:rFonts w:hint="eastAsia"/>
          <w:noProof w:val="0"/>
          <w:sz w:val="21"/>
        </w:rPr>
        <w:t>表2.11</w:t>
      </w:r>
      <w:r w:rsidRPr="00A9068D">
        <w:rPr>
          <w:rFonts w:hint="eastAsia"/>
          <w:noProof w:val="0"/>
          <w:sz w:val="21"/>
        </w:rPr>
        <w:br/>
      </w:r>
      <w:r w:rsidRPr="00A9068D">
        <w:rPr>
          <w:rFonts w:ascii="SimHei" w:eastAsia="SimHei" w:hint="eastAsia"/>
          <w:sz w:val="21"/>
          <w:szCs w:val="21"/>
        </w:rPr>
        <w:t>2008年教育部女教育干事占接受在职培训人员的百分比</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海外</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176</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78</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55.68%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44.32%</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本国</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333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212</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100%</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63.66%</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：教育部。</w:t>
      </w:r>
    </w:p>
    <w:p w:rsidR="00B4109F" w:rsidRPr="00A9068D" w:rsidRDefault="00B4109F" w:rsidP="00B4109F">
      <w:pPr>
        <w:pStyle w:val="SingleTxt"/>
        <w:spacing w:after="0" w:line="120" w:lineRule="exact"/>
        <w:rPr>
          <w:rFonts w:hint="eastAsia"/>
          <w:sz w:val="10"/>
          <w:szCs w:val="21"/>
        </w:rPr>
      </w:pPr>
    </w:p>
    <w:p w:rsidR="00B4109F" w:rsidRPr="00A9068D" w:rsidRDefault="00B4109F" w:rsidP="00B4109F">
      <w:pPr>
        <w:pStyle w:val="SingleTxt"/>
        <w:spacing w:after="0" w:line="120" w:lineRule="exact"/>
        <w:rPr>
          <w:rFonts w:hint="eastAsia"/>
          <w:sz w:val="10"/>
          <w:szCs w:val="21"/>
        </w:rPr>
      </w:pPr>
    </w:p>
    <w:p w:rsidR="00B4109F" w:rsidRPr="00A9068D" w:rsidRDefault="00B4109F" w:rsidP="00B4109F">
      <w:pPr>
        <w:pStyle w:val="SingleTxt"/>
        <w:rPr>
          <w:rFonts w:ascii="SimHei" w:eastAsia="SimHei"/>
          <w:szCs w:val="21"/>
        </w:rPr>
      </w:pPr>
      <w:r w:rsidRPr="00A9068D">
        <w:rPr>
          <w:rFonts w:hint="eastAsia"/>
          <w:szCs w:val="21"/>
        </w:rPr>
        <w:t>表2.12</w:t>
      </w:r>
      <w:r w:rsidRPr="00A9068D">
        <w:rPr>
          <w:rFonts w:hint="eastAsia"/>
          <w:szCs w:val="21"/>
        </w:rPr>
        <w:br/>
      </w:r>
      <w:r w:rsidRPr="00A9068D">
        <w:rPr>
          <w:rFonts w:ascii="SimHei" w:eastAsia="SimHei" w:hint="eastAsia"/>
          <w:szCs w:val="21"/>
        </w:rPr>
        <w:t>2004年至2009年转至特殊教育单位的学生统计数(不包括已结案件)</w:t>
      </w:r>
    </w:p>
    <w:tbl>
      <w:tblPr>
        <w:tblW w:w="9855" w:type="dxa"/>
        <w:tblLayout w:type="fixed"/>
        <w:tblCellMar>
          <w:left w:w="0" w:type="dxa"/>
          <w:right w:w="0" w:type="dxa"/>
        </w:tblCellMar>
        <w:tblLook w:val="0000"/>
      </w:tblPr>
      <w:tblGrid>
        <w:gridCol w:w="2226"/>
        <w:gridCol w:w="1406"/>
        <w:gridCol w:w="889"/>
        <w:gridCol w:w="889"/>
        <w:gridCol w:w="889"/>
        <w:gridCol w:w="889"/>
        <w:gridCol w:w="889"/>
        <w:gridCol w:w="889"/>
        <w:gridCol w:w="889"/>
      </w:tblGrid>
      <w:tr w:rsidR="00B4109F" w:rsidRPr="00A9068D" w:rsidTr="00B4109F">
        <w:tblPrEx>
          <w:tblCellMar>
            <w:top w:w="0" w:type="dxa"/>
            <w:bottom w:w="0" w:type="dxa"/>
          </w:tblCellMar>
        </w:tblPrEx>
        <w:trPr>
          <w:tblHeader/>
        </w:trPr>
        <w:tc>
          <w:tcPr>
            <w:tcW w:w="222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sz w:val="15"/>
              </w:rPr>
            </w:pPr>
          </w:p>
        </w:tc>
        <w:tc>
          <w:tcPr>
            <w:tcW w:w="140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1907年至2003年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2004年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2005年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2006年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2007年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2008年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2009年</w:t>
            </w:r>
          </w:p>
        </w:tc>
        <w:tc>
          <w:tcPr>
            <w:tcW w:w="8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22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sz w:val="17"/>
              </w:rPr>
            </w:pPr>
          </w:p>
        </w:tc>
        <w:tc>
          <w:tcPr>
            <w:tcW w:w="140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int="eastAsia"/>
                <w:bCs/>
                <w:sz w:val="17"/>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22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按下列方面编列的学生数</w:t>
            </w:r>
          </w:p>
        </w:tc>
        <w:tc>
          <w:tcPr>
            <w:tcW w:w="140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22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bCs/>
                <w:sz w:val="17"/>
              </w:rPr>
            </w:pPr>
            <w:r w:rsidRPr="00A9068D">
              <w:rPr>
                <w:rFonts w:hint="eastAsia"/>
                <w:bCs/>
                <w:sz w:val="17"/>
              </w:rPr>
              <w:t>转送总数</w:t>
            </w:r>
          </w:p>
        </w:tc>
        <w:tc>
          <w:tcPr>
            <w:tcW w:w="140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511</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278</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342</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367</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320</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307</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146</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2 271</w:t>
            </w:r>
          </w:p>
        </w:tc>
      </w:tr>
      <w:tr w:rsidR="00B4109F" w:rsidRPr="00A9068D" w:rsidTr="00B4109F">
        <w:tblPrEx>
          <w:tblCellMar>
            <w:top w:w="0" w:type="dxa"/>
            <w:bottom w:w="0" w:type="dxa"/>
          </w:tblCellMar>
        </w:tblPrEx>
        <w:tc>
          <w:tcPr>
            <w:tcW w:w="22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bCs/>
                <w:sz w:val="17"/>
              </w:rPr>
            </w:pPr>
            <w:r w:rsidRPr="00A9068D">
              <w:rPr>
                <w:rFonts w:hint="eastAsia"/>
                <w:bCs/>
                <w:sz w:val="17"/>
              </w:rPr>
              <w:t>性别</w:t>
            </w:r>
          </w:p>
        </w:tc>
        <w:tc>
          <w:tcPr>
            <w:tcW w:w="140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222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bCs/>
                <w:sz w:val="17"/>
              </w:rPr>
            </w:pPr>
            <w:r w:rsidRPr="00A9068D">
              <w:rPr>
                <w:bCs/>
                <w:sz w:val="17"/>
                <w:lang w:eastAsia="ms-BN"/>
              </w:rPr>
              <w:t>男</w:t>
            </w:r>
          </w:p>
        </w:tc>
        <w:tc>
          <w:tcPr>
            <w:tcW w:w="140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338</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194</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228</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262</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224</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222</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109</w:t>
            </w:r>
          </w:p>
        </w:tc>
        <w:tc>
          <w:tcPr>
            <w:tcW w:w="8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1 577</w:t>
            </w:r>
          </w:p>
        </w:tc>
      </w:tr>
      <w:tr w:rsidR="00B4109F" w:rsidRPr="00A9068D" w:rsidTr="00B4109F">
        <w:tblPrEx>
          <w:tblCellMar>
            <w:top w:w="0" w:type="dxa"/>
            <w:bottom w:w="0" w:type="dxa"/>
          </w:tblCellMar>
        </w:tblPrEx>
        <w:tc>
          <w:tcPr>
            <w:tcW w:w="222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bCs/>
                <w:sz w:val="17"/>
                <w:lang w:eastAsia="ms-BN"/>
              </w:rPr>
            </w:pPr>
            <w:r w:rsidRPr="00A9068D">
              <w:rPr>
                <w:bCs/>
                <w:sz w:val="17"/>
                <w:lang w:eastAsia="ms-BN"/>
              </w:rPr>
              <w:t>女</w:t>
            </w:r>
          </w:p>
        </w:tc>
        <w:tc>
          <w:tcPr>
            <w:tcW w:w="140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r w:rsidRPr="00A9068D">
              <w:rPr>
                <w:bCs/>
                <w:sz w:val="17"/>
                <w:lang w:eastAsia="ms-BN"/>
              </w:rPr>
              <w:t>173</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84</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114</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105</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96</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85</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37</w:t>
            </w:r>
          </w:p>
        </w:tc>
        <w:tc>
          <w:tcPr>
            <w:tcW w:w="8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694</w:t>
            </w:r>
          </w:p>
        </w:tc>
      </w:tr>
    </w:tbl>
    <w:p w:rsidR="00B4109F" w:rsidRPr="00A9068D" w:rsidRDefault="00B4109F" w:rsidP="00B4109F">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ascii="KaiTi_GB2312" w:eastAsia="KaiTi_GB2312" w:hint="eastAsia"/>
        </w:rPr>
        <w:tab/>
        <w:t>资料来源</w:t>
      </w:r>
      <w:r w:rsidRPr="00A9068D">
        <w:rPr>
          <w:rFonts w:hint="eastAsia"/>
        </w:rPr>
        <w:t>：教育部。</w:t>
      </w:r>
    </w:p>
    <w:p w:rsidR="00B4109F" w:rsidRPr="00A9068D" w:rsidRDefault="00B4109F" w:rsidP="00B4109F">
      <w:pPr>
        <w:pStyle w:val="FootnoteText"/>
        <w:tabs>
          <w:tab w:val="right" w:pos="1476"/>
          <w:tab w:val="left" w:pos="1548"/>
          <w:tab w:val="right" w:pos="1836"/>
          <w:tab w:val="left" w:pos="1908"/>
        </w:tabs>
        <w:spacing w:after="0" w:line="120" w:lineRule="exact"/>
        <w:ind w:left="1264" w:right="1264" w:firstLine="0"/>
        <w:rPr>
          <w:rFonts w:hint="eastAsia"/>
          <w:sz w:val="10"/>
        </w:rPr>
      </w:pPr>
    </w:p>
    <w:p w:rsidR="00F14467" w:rsidRPr="00F14467" w:rsidRDefault="00F14467" w:rsidP="00F14467">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F14467" w:rsidRPr="00F14467" w:rsidRDefault="00F14467" w:rsidP="00F14467">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280" w:lineRule="exact"/>
        <w:ind w:left="1259" w:right="1264" w:firstLine="0"/>
        <w:rPr>
          <w:rFonts w:ascii="SimHei" w:eastAsia="SimHei" w:hint="eastAsia"/>
          <w:sz w:val="21"/>
          <w:szCs w:val="21"/>
        </w:rPr>
      </w:pPr>
      <w:r w:rsidRPr="00A9068D">
        <w:rPr>
          <w:rFonts w:hint="eastAsia"/>
          <w:noProof w:val="0"/>
          <w:sz w:val="21"/>
          <w:szCs w:val="21"/>
        </w:rPr>
        <w:t>表2.13</w:t>
      </w:r>
      <w:r w:rsidRPr="00A9068D">
        <w:rPr>
          <w:rFonts w:hint="eastAsia"/>
          <w:noProof w:val="0"/>
          <w:sz w:val="21"/>
          <w:szCs w:val="21"/>
        </w:rPr>
        <w:br/>
      </w:r>
      <w:r w:rsidRPr="00A9068D">
        <w:rPr>
          <w:rFonts w:ascii="SimHei" w:eastAsia="SimHei" w:hint="eastAsia"/>
          <w:sz w:val="21"/>
          <w:szCs w:val="21"/>
        </w:rPr>
        <w:t>2004年至2009年转至特殊教育单位的学生统计数(不包括已结案件)</w:t>
      </w:r>
    </w:p>
    <w:tbl>
      <w:tblPr>
        <w:tblW w:w="0" w:type="auto"/>
        <w:tblLayout w:type="fixed"/>
        <w:tblCellMar>
          <w:left w:w="0" w:type="dxa"/>
          <w:right w:w="0" w:type="dxa"/>
        </w:tblCellMar>
        <w:tblLook w:val="0000"/>
      </w:tblPr>
      <w:tblGrid>
        <w:gridCol w:w="2205"/>
        <w:gridCol w:w="1589"/>
        <w:gridCol w:w="863"/>
        <w:gridCol w:w="864"/>
        <w:gridCol w:w="864"/>
        <w:gridCol w:w="864"/>
        <w:gridCol w:w="864"/>
        <w:gridCol w:w="864"/>
        <w:gridCol w:w="864"/>
      </w:tblGrid>
      <w:tr w:rsidR="00B4109F" w:rsidRPr="00A9068D" w:rsidTr="00B4109F">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sz w:val="15"/>
              </w:rPr>
            </w:pPr>
          </w:p>
        </w:tc>
        <w:tc>
          <w:tcPr>
            <w:tcW w:w="1589"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1907年至2003年</w:t>
            </w:r>
          </w:p>
        </w:tc>
        <w:tc>
          <w:tcPr>
            <w:tcW w:w="863"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2004年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2005年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2006年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2007年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2008年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2009年</w:t>
            </w:r>
          </w:p>
        </w:tc>
        <w:tc>
          <w:tcPr>
            <w:tcW w:w="8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sz w:val="17"/>
              </w:rPr>
            </w:pPr>
          </w:p>
        </w:tc>
        <w:tc>
          <w:tcPr>
            <w:tcW w:w="158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rFonts w:hint="eastAsia"/>
                <w:bCs/>
                <w:sz w:val="17"/>
              </w:rPr>
            </w:pPr>
          </w:p>
        </w:tc>
        <w:tc>
          <w:tcPr>
            <w:tcW w:w="863"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8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22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int="eastAsia"/>
                <w:sz w:val="17"/>
              </w:rPr>
            </w:pPr>
            <w:r w:rsidRPr="00A9068D">
              <w:rPr>
                <w:rFonts w:hint="eastAsia"/>
                <w:sz w:val="17"/>
              </w:rPr>
              <w:t>按下列方面编列的学生数</w:t>
            </w:r>
          </w:p>
        </w:tc>
        <w:tc>
          <w:tcPr>
            <w:tcW w:w="15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lang w:eastAsia="ms-BN"/>
              </w:rPr>
            </w:pPr>
          </w:p>
        </w:tc>
        <w:tc>
          <w:tcPr>
            <w:tcW w:w="86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r>
      <w:tr w:rsidR="00B4109F" w:rsidRPr="00A9068D" w:rsidTr="00B4109F">
        <w:tblPrEx>
          <w:tblCellMar>
            <w:top w:w="0" w:type="dxa"/>
            <w:bottom w:w="0" w:type="dxa"/>
          </w:tblCellMar>
        </w:tblPrEx>
        <w:tc>
          <w:tcPr>
            <w:tcW w:w="22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rFonts w:hint="eastAsia"/>
                <w:sz w:val="17"/>
              </w:rPr>
            </w:pPr>
            <w:r w:rsidRPr="00A9068D">
              <w:rPr>
                <w:rFonts w:hint="eastAsia"/>
                <w:bCs/>
                <w:sz w:val="17"/>
              </w:rPr>
              <w:t>转送总数</w:t>
            </w:r>
          </w:p>
        </w:tc>
        <w:tc>
          <w:tcPr>
            <w:tcW w:w="15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1 355</w:t>
            </w:r>
          </w:p>
        </w:tc>
        <w:tc>
          <w:tcPr>
            <w:tcW w:w="86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278</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342</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367</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320</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307</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146</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3 115</w:t>
            </w:r>
          </w:p>
        </w:tc>
      </w:tr>
      <w:tr w:rsidR="00B4109F" w:rsidRPr="00A9068D" w:rsidTr="00B4109F">
        <w:tblPrEx>
          <w:tblCellMar>
            <w:top w:w="0" w:type="dxa"/>
            <w:bottom w:w="0" w:type="dxa"/>
          </w:tblCellMar>
        </w:tblPrEx>
        <w:tc>
          <w:tcPr>
            <w:tcW w:w="22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bCs/>
                <w:sz w:val="17"/>
                <w:lang w:eastAsia="ms-BN"/>
              </w:rPr>
            </w:pPr>
            <w:r w:rsidRPr="00A9068D">
              <w:rPr>
                <w:rFonts w:hint="eastAsia"/>
                <w:bCs/>
                <w:sz w:val="17"/>
              </w:rPr>
              <w:t>性别</w:t>
            </w:r>
          </w:p>
        </w:tc>
        <w:tc>
          <w:tcPr>
            <w:tcW w:w="15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p>
        </w:tc>
      </w:tr>
      <w:tr w:rsidR="00B4109F" w:rsidRPr="00A9068D" w:rsidTr="00B4109F">
        <w:tblPrEx>
          <w:tblCellMar>
            <w:top w:w="0" w:type="dxa"/>
            <w:bottom w:w="0" w:type="dxa"/>
          </w:tblCellMar>
        </w:tblPrEx>
        <w:tc>
          <w:tcPr>
            <w:tcW w:w="22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bCs/>
                <w:sz w:val="17"/>
                <w:lang w:eastAsia="ms-BN"/>
              </w:rPr>
            </w:pPr>
            <w:r w:rsidRPr="00A9068D">
              <w:rPr>
                <w:bCs/>
                <w:sz w:val="17"/>
                <w:lang w:eastAsia="ms-BN"/>
              </w:rPr>
              <w:t>男</w:t>
            </w:r>
          </w:p>
        </w:tc>
        <w:tc>
          <w:tcPr>
            <w:tcW w:w="158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911</w:t>
            </w:r>
          </w:p>
        </w:tc>
        <w:tc>
          <w:tcPr>
            <w:tcW w:w="86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194</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228</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262</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224</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222</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109</w:t>
            </w:r>
          </w:p>
        </w:tc>
        <w:tc>
          <w:tcPr>
            <w:tcW w:w="8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2 150</w:t>
            </w:r>
          </w:p>
        </w:tc>
      </w:tr>
      <w:tr w:rsidR="00B4109F" w:rsidRPr="00A9068D" w:rsidTr="00B4109F">
        <w:tblPrEx>
          <w:tblCellMar>
            <w:top w:w="0" w:type="dxa"/>
            <w:bottom w:w="0" w:type="dxa"/>
          </w:tblCellMar>
        </w:tblPrEx>
        <w:tc>
          <w:tcPr>
            <w:tcW w:w="220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bCs/>
                <w:sz w:val="17"/>
                <w:lang w:eastAsia="ms-BN"/>
              </w:rPr>
            </w:pPr>
            <w:r w:rsidRPr="00A9068D">
              <w:rPr>
                <w:bCs/>
                <w:sz w:val="17"/>
                <w:lang w:eastAsia="ms-BN"/>
              </w:rPr>
              <w:t>女</w:t>
            </w:r>
          </w:p>
        </w:tc>
        <w:tc>
          <w:tcPr>
            <w:tcW w:w="1589"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444</w:t>
            </w:r>
          </w:p>
        </w:tc>
        <w:tc>
          <w:tcPr>
            <w:tcW w:w="86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84</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114</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105</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96</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85</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37</w:t>
            </w:r>
          </w:p>
        </w:tc>
        <w:tc>
          <w:tcPr>
            <w:tcW w:w="8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bCs/>
                <w:sz w:val="17"/>
              </w:rPr>
            </w:pPr>
            <w:r w:rsidRPr="00A9068D">
              <w:rPr>
                <w:bCs/>
                <w:sz w:val="17"/>
              </w:rPr>
              <w:t>965</w:t>
            </w:r>
          </w:p>
        </w:tc>
      </w:tr>
    </w:tbl>
    <w:p w:rsidR="00B4109F" w:rsidRPr="00A9068D" w:rsidRDefault="00B4109F" w:rsidP="00B4109F">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hint="eastAsia"/>
        </w:rPr>
        <w:tab/>
      </w:r>
      <w:r w:rsidRPr="00A9068D">
        <w:rPr>
          <w:rFonts w:ascii="KaiTi_GB2312" w:eastAsia="KaiTi_GB2312" w:hint="eastAsia"/>
        </w:rPr>
        <w:t>资料来源</w:t>
      </w:r>
      <w:r w:rsidRPr="00A9068D">
        <w:rPr>
          <w:rFonts w:hint="eastAsia"/>
        </w:rPr>
        <w:t>：教育部。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rPr>
          <w:rFonts w:hint="eastAsia"/>
          <w:sz w:val="10"/>
        </w:rPr>
      </w:pPr>
    </w:p>
    <w:p w:rsidR="00B4109F" w:rsidRPr="00A9068D" w:rsidRDefault="00B4109F" w:rsidP="00B4109F">
      <w:pPr>
        <w:pStyle w:val="FootnoteText"/>
        <w:tabs>
          <w:tab w:val="right" w:pos="1476"/>
          <w:tab w:val="left" w:pos="1548"/>
          <w:tab w:val="right" w:pos="1836"/>
          <w:tab w:val="left" w:pos="1908"/>
        </w:tabs>
        <w:spacing w:after="140" w:line="300" w:lineRule="exact"/>
        <w:ind w:left="1259" w:right="1264" w:firstLine="0"/>
        <w:rPr>
          <w:rFonts w:ascii="SimHei" w:eastAsia="SimHei" w:hint="eastAsia"/>
          <w:sz w:val="21"/>
          <w:szCs w:val="21"/>
        </w:rPr>
      </w:pPr>
      <w:r w:rsidRPr="00A9068D">
        <w:rPr>
          <w:noProof w:val="0"/>
          <w:sz w:val="21"/>
          <w:szCs w:val="21"/>
        </w:rPr>
        <w:br w:type="page"/>
      </w:r>
      <w:r w:rsidRPr="00A9068D">
        <w:rPr>
          <w:rFonts w:hint="eastAsia"/>
          <w:noProof w:val="0"/>
          <w:sz w:val="21"/>
          <w:szCs w:val="21"/>
        </w:rPr>
        <w:t>表2.14</w:t>
      </w:r>
      <w:r w:rsidRPr="00A9068D">
        <w:rPr>
          <w:noProof w:val="0"/>
          <w:sz w:val="21"/>
          <w:szCs w:val="21"/>
        </w:rPr>
        <w:br/>
      </w:r>
      <w:r w:rsidRPr="00A9068D">
        <w:rPr>
          <w:rFonts w:ascii="SimHei" w:eastAsia="SimHei" w:hint="eastAsia"/>
          <w:sz w:val="21"/>
          <w:szCs w:val="21"/>
        </w:rPr>
        <w:t>2000年至2009年宗教事务部所属阿拉伯文学校的学生和教师数</w:t>
      </w:r>
    </w:p>
    <w:tbl>
      <w:tblPr>
        <w:tblW w:w="9852" w:type="dxa"/>
        <w:tblLayout w:type="fixed"/>
        <w:tblCellMar>
          <w:left w:w="0" w:type="dxa"/>
          <w:right w:w="0" w:type="dxa"/>
        </w:tblCellMar>
        <w:tblLook w:val="0000"/>
      </w:tblPr>
      <w:tblGrid>
        <w:gridCol w:w="1642"/>
        <w:gridCol w:w="821"/>
        <w:gridCol w:w="821"/>
        <w:gridCol w:w="821"/>
        <w:gridCol w:w="821"/>
        <w:gridCol w:w="821"/>
        <w:gridCol w:w="821"/>
        <w:gridCol w:w="821"/>
        <w:gridCol w:w="821"/>
        <w:gridCol w:w="821"/>
        <w:gridCol w:w="821"/>
      </w:tblGrid>
      <w:tr w:rsidR="00B4109F" w:rsidRPr="00A9068D" w:rsidTr="00B4109F">
        <w:tblPrEx>
          <w:tblCellMar>
            <w:top w:w="0" w:type="dxa"/>
            <w:bottom w:w="0" w:type="dxa"/>
          </w:tblCellMar>
        </w:tblPrEx>
        <w:trPr>
          <w:tblHeader/>
        </w:trPr>
        <w:tc>
          <w:tcPr>
            <w:tcW w:w="1642"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left"/>
              <w:rPr>
                <w:rFonts w:ascii="KaiTi_GB2312" w:eastAsia="KaiTi_GB2312" w:hint="eastAsia"/>
                <w:sz w:val="15"/>
              </w:rPr>
            </w:pP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2000年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2001年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2002年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2003年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2004年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2005年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2006年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2007年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2008年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2009年</w:t>
            </w:r>
          </w:p>
        </w:tc>
      </w:tr>
      <w:tr w:rsidR="00B4109F" w:rsidRPr="00A9068D" w:rsidTr="00B4109F">
        <w:tblPrEx>
          <w:tblCellMar>
            <w:top w:w="0" w:type="dxa"/>
            <w:bottom w:w="0" w:type="dxa"/>
          </w:tblCellMar>
        </w:tblPrEx>
        <w:trPr>
          <w:trHeight w:hRule="exact" w:val="115"/>
          <w:tblHeader/>
        </w:trPr>
        <w:tc>
          <w:tcPr>
            <w:tcW w:w="164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rFonts w:hint="eastAsia"/>
                <w:bCs/>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rFonts w:hint="eastAsia"/>
                <w:bCs/>
                <w:sz w:val="17"/>
              </w:rPr>
            </w:pPr>
            <w:r w:rsidRPr="00A9068D">
              <w:rPr>
                <w:rFonts w:hint="eastAsia"/>
                <w:bCs/>
                <w:sz w:val="17"/>
              </w:rPr>
              <w:t>说明</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bCs/>
                <w:sz w:val="17"/>
              </w:rPr>
            </w:pPr>
            <w:r w:rsidRPr="00A9068D">
              <w:rPr>
                <w:bCs/>
                <w:sz w:val="17"/>
              </w:rPr>
              <w:t>学生数</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2 436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2 095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1 289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1 821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1 776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1 791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1 847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1 804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1 849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2 015</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bCs/>
                <w:sz w:val="17"/>
              </w:rPr>
            </w:pPr>
            <w:r w:rsidRPr="00A9068D">
              <w:rPr>
                <w:bCs/>
                <w:sz w:val="17"/>
              </w:rPr>
              <w:t>男</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1 357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1 066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613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889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859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899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899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863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814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871</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sz w:val="17"/>
              </w:rPr>
            </w:pPr>
            <w:r w:rsidRPr="00A9068D">
              <w:rPr>
                <w:iCs/>
                <w:sz w:val="17"/>
              </w:rPr>
              <w:t>女</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1 079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1 029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676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932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917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892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948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941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1 035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1 144</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bCs/>
                <w:sz w:val="17"/>
              </w:rPr>
            </w:pPr>
            <w:r w:rsidRPr="00A9068D">
              <w:rPr>
                <w:iCs/>
                <w:sz w:val="17"/>
              </w:rPr>
              <w:t>教师数</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282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284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303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294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317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308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295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321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324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369</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sz w:val="17"/>
              </w:rPr>
            </w:pPr>
            <w:r w:rsidRPr="00A9068D">
              <w:rPr>
                <w:iCs/>
                <w:sz w:val="17"/>
              </w:rPr>
              <w:t>男</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108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102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115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114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114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110</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103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112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101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131</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sz w:val="17"/>
              </w:rPr>
            </w:pPr>
            <w:r w:rsidRPr="00A9068D">
              <w:rPr>
                <w:iCs/>
                <w:sz w:val="17"/>
              </w:rPr>
              <w:t>女</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174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182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188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180</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203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198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192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209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223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238</w:t>
            </w:r>
          </w:p>
        </w:tc>
      </w:tr>
      <w:tr w:rsidR="00B4109F" w:rsidRPr="00A9068D" w:rsidTr="00B4109F">
        <w:tblPrEx>
          <w:tblCellMar>
            <w:top w:w="0" w:type="dxa"/>
            <w:bottom w:w="0" w:type="dxa"/>
          </w:tblCellMar>
        </w:tblPrEx>
        <w:tc>
          <w:tcPr>
            <w:tcW w:w="164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rPr>
                <w:iCs/>
                <w:sz w:val="17"/>
              </w:rPr>
            </w:pPr>
            <w:r w:rsidRPr="00A9068D">
              <w:rPr>
                <w:iCs/>
                <w:sz w:val="17"/>
              </w:rPr>
              <w:t>学校数</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7</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7</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7</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7</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40" w:lineRule="exact"/>
              <w:ind w:right="57"/>
              <w:contextualSpacing/>
              <w:jc w:val="right"/>
              <w:rPr>
                <w:sz w:val="17"/>
              </w:rPr>
            </w:pPr>
            <w:r w:rsidRPr="00A9068D">
              <w:rPr>
                <w:sz w:val="17"/>
              </w:rPr>
              <w:t>7</w:t>
            </w:r>
          </w:p>
        </w:tc>
      </w:tr>
    </w:tbl>
    <w:p w:rsidR="00B4109F" w:rsidRPr="00A9068D" w:rsidRDefault="00B4109F" w:rsidP="00B4109F">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hint="eastAsia"/>
        </w:rPr>
        <w:tab/>
      </w:r>
      <w:r w:rsidRPr="00A9068D">
        <w:rPr>
          <w:rFonts w:ascii="KaiTi_GB2312" w:eastAsia="KaiTi_GB2312" w:hint="eastAsia"/>
        </w:rPr>
        <w:t>资料来源</w:t>
      </w:r>
      <w:r w:rsidRPr="00A9068D">
        <w:rPr>
          <w:rFonts w:hint="eastAsia"/>
        </w:rPr>
        <w:t>：伊斯兰教育司。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A9068D" w:rsidRPr="00A9068D" w:rsidRDefault="00A9068D" w:rsidP="00A9068D">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A9068D" w:rsidRPr="00A9068D" w:rsidRDefault="00A9068D" w:rsidP="00A9068D">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00" w:lineRule="exact"/>
        <w:ind w:left="1259" w:right="1264" w:firstLine="0"/>
        <w:rPr>
          <w:rFonts w:ascii="SimHei" w:eastAsia="SimHei" w:hint="eastAsia"/>
          <w:sz w:val="21"/>
          <w:szCs w:val="21"/>
        </w:rPr>
      </w:pPr>
      <w:r w:rsidRPr="00A9068D">
        <w:rPr>
          <w:rFonts w:hint="eastAsia"/>
          <w:noProof w:val="0"/>
          <w:sz w:val="21"/>
          <w:szCs w:val="21"/>
        </w:rPr>
        <w:t>表2.15</w:t>
      </w:r>
      <w:r w:rsidRPr="00A9068D">
        <w:rPr>
          <w:rFonts w:hint="eastAsia"/>
          <w:noProof w:val="0"/>
          <w:sz w:val="21"/>
          <w:szCs w:val="21"/>
        </w:rPr>
        <w:br/>
      </w:r>
      <w:r w:rsidRPr="00A9068D">
        <w:rPr>
          <w:rFonts w:ascii="SimHei" w:eastAsia="SimHei" w:hint="eastAsia"/>
          <w:sz w:val="21"/>
          <w:szCs w:val="21"/>
        </w:rPr>
        <w:t>2007年至2009年斯里巴加湾宗教教师大学学院注册情况</w:t>
      </w:r>
    </w:p>
    <w:tbl>
      <w:tblPr>
        <w:tblW w:w="0" w:type="auto"/>
        <w:tblInd w:w="1260" w:type="dxa"/>
        <w:tblLayout w:type="fixed"/>
        <w:tblCellMar>
          <w:left w:w="0" w:type="dxa"/>
          <w:right w:w="0" w:type="dxa"/>
        </w:tblCellMar>
        <w:tblLook w:val="0000"/>
      </w:tblPr>
      <w:tblGrid>
        <w:gridCol w:w="2380"/>
        <w:gridCol w:w="616"/>
        <w:gridCol w:w="532"/>
        <w:gridCol w:w="560"/>
        <w:gridCol w:w="84"/>
        <w:gridCol w:w="573"/>
        <w:gridCol w:w="490"/>
        <w:gridCol w:w="476"/>
        <w:gridCol w:w="98"/>
        <w:gridCol w:w="504"/>
        <w:gridCol w:w="490"/>
        <w:gridCol w:w="523"/>
      </w:tblGrid>
      <w:tr w:rsidR="00B4109F" w:rsidRPr="00A9068D" w:rsidTr="00B4109F">
        <w:tblPrEx>
          <w:tblCellMar>
            <w:top w:w="0" w:type="dxa"/>
            <w:bottom w:w="0" w:type="dxa"/>
          </w:tblCellMar>
        </w:tblPrEx>
        <w:trPr>
          <w:tblHeader/>
        </w:trPr>
        <w:tc>
          <w:tcPr>
            <w:tcW w:w="2380"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708"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7年</w:t>
            </w:r>
          </w:p>
        </w:tc>
        <w:tc>
          <w:tcPr>
            <w:tcW w:w="8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539"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8年</w:t>
            </w:r>
          </w:p>
        </w:tc>
        <w:tc>
          <w:tcPr>
            <w:tcW w:w="98"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517"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9年</w:t>
            </w:r>
          </w:p>
        </w:tc>
      </w:tr>
      <w:tr w:rsidR="00B4109F" w:rsidRPr="00A9068D" w:rsidTr="00B4109F">
        <w:tblPrEx>
          <w:tblCellMar>
            <w:top w:w="0" w:type="dxa"/>
            <w:bottom w:w="0" w:type="dxa"/>
          </w:tblCellMar>
        </w:tblPrEx>
        <w:trPr>
          <w:tblHeader/>
        </w:trPr>
        <w:tc>
          <w:tcPr>
            <w:tcW w:w="2380"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61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532"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56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8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73"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49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47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98"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04"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49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523"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238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61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3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7"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49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47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02"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49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52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rFonts w:hint="eastAsia"/>
                <w:sz w:val="17"/>
              </w:rPr>
            </w:pPr>
            <w:r w:rsidRPr="00A9068D">
              <w:rPr>
                <w:sz w:val="17"/>
              </w:rPr>
              <w:t>伊斯兰法典宗教教育</w:t>
            </w:r>
            <w:r w:rsidRPr="00A9068D">
              <w:rPr>
                <w:rFonts w:hint="eastAsia"/>
                <w:sz w:val="17"/>
              </w:rPr>
              <w:t>学士</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15</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28</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11</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16</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27</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15</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12</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27</w:t>
            </w: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rFonts w:hint="eastAsia"/>
                <w:sz w:val="17"/>
              </w:rPr>
            </w:pPr>
            <w:r w:rsidRPr="00A9068D">
              <w:rPr>
                <w:sz w:val="17"/>
              </w:rPr>
              <w:t>伊斯兰法理宗教教育</w:t>
            </w:r>
            <w:r w:rsidRPr="00A9068D">
              <w:rPr>
                <w:rFonts w:hint="eastAsia"/>
                <w:sz w:val="17"/>
              </w:rPr>
              <w:t>学士</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12</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17</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29</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13</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21</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34</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16</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24</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40</w:t>
            </w: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sz w:val="17"/>
              </w:rPr>
            </w:pPr>
            <w:r w:rsidRPr="00A9068D">
              <w:rPr>
                <w:rFonts w:hint="eastAsia"/>
                <w:sz w:val="17"/>
              </w:rPr>
              <w:t>伊斯兰法典宗教教育高级文凭</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7</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6</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13</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4</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9</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13</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10</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6</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16</w:t>
            </w: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sz w:val="17"/>
              </w:rPr>
            </w:pPr>
            <w:r w:rsidRPr="00A9068D">
              <w:rPr>
                <w:sz w:val="17"/>
              </w:rPr>
              <w:t>伊斯兰法理宗教教育</w:t>
            </w:r>
            <w:r w:rsidRPr="00A9068D">
              <w:rPr>
                <w:rFonts w:hint="eastAsia"/>
                <w:sz w:val="17"/>
              </w:rPr>
              <w:t>高级文凭</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9</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8</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17</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9</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8</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17</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11</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22</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33</w:t>
            </w: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sz w:val="17"/>
              </w:rPr>
            </w:pPr>
            <w:r w:rsidRPr="00A9068D">
              <w:rPr>
                <w:rFonts w:hint="eastAsia"/>
                <w:sz w:val="17"/>
              </w:rPr>
              <w:t>伊斯兰法典宗教教育文凭</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14</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16</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30</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10</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18</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28</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9</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13</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22</w:t>
            </w:r>
          </w:p>
        </w:tc>
      </w:tr>
      <w:tr w:rsidR="00B4109F" w:rsidRPr="00A9068D" w:rsidTr="00B4109F">
        <w:tblPrEx>
          <w:tblCellMar>
            <w:top w:w="0" w:type="dxa"/>
            <w:bottom w:w="0" w:type="dxa"/>
          </w:tblCellMar>
        </w:tblPrEx>
        <w:tc>
          <w:tcPr>
            <w:tcW w:w="23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sz w:val="17"/>
              </w:rPr>
            </w:pPr>
            <w:r w:rsidRPr="00A9068D">
              <w:rPr>
                <w:sz w:val="17"/>
              </w:rPr>
              <w:t>伊斯兰法理宗教教育</w:t>
            </w:r>
            <w:r w:rsidRPr="00A9068D">
              <w:rPr>
                <w:rFonts w:hint="eastAsia"/>
                <w:sz w:val="17"/>
              </w:rPr>
              <w:t>文凭</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6</w:t>
            </w:r>
          </w:p>
        </w:tc>
        <w:tc>
          <w:tcPr>
            <w:tcW w:w="53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28</w:t>
            </w:r>
          </w:p>
        </w:tc>
        <w:tc>
          <w:tcPr>
            <w:tcW w:w="657"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5</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19</w:t>
            </w:r>
          </w:p>
        </w:tc>
        <w:tc>
          <w:tcPr>
            <w:tcW w:w="47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24</w:t>
            </w:r>
          </w:p>
        </w:tc>
        <w:tc>
          <w:tcPr>
            <w:tcW w:w="602"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7</w:t>
            </w:r>
          </w:p>
        </w:tc>
        <w:tc>
          <w:tcPr>
            <w:tcW w:w="49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8</w:t>
            </w:r>
          </w:p>
        </w:tc>
        <w:tc>
          <w:tcPr>
            <w:tcW w:w="5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15</w:t>
            </w:r>
          </w:p>
        </w:tc>
      </w:tr>
      <w:tr w:rsidR="00B4109F" w:rsidRPr="00A9068D" w:rsidTr="00B4109F">
        <w:tblPrEx>
          <w:tblCellMar>
            <w:top w:w="0" w:type="dxa"/>
            <w:bottom w:w="0" w:type="dxa"/>
          </w:tblCellMar>
        </w:tblPrEx>
        <w:tc>
          <w:tcPr>
            <w:tcW w:w="238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rPr>
                <w:sz w:val="17"/>
              </w:rPr>
            </w:pPr>
            <w:r w:rsidRPr="00A9068D">
              <w:rPr>
                <w:rFonts w:hint="eastAsia"/>
                <w:sz w:val="17"/>
              </w:rPr>
              <w:t>宗教教育研究生文凭</w:t>
            </w:r>
          </w:p>
        </w:tc>
        <w:tc>
          <w:tcPr>
            <w:tcW w:w="61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9</w:t>
            </w:r>
          </w:p>
        </w:tc>
        <w:tc>
          <w:tcPr>
            <w:tcW w:w="53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16</w:t>
            </w:r>
          </w:p>
        </w:tc>
        <w:tc>
          <w:tcPr>
            <w:tcW w:w="5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25</w:t>
            </w:r>
          </w:p>
        </w:tc>
        <w:tc>
          <w:tcPr>
            <w:tcW w:w="657"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8</w:t>
            </w:r>
          </w:p>
        </w:tc>
        <w:tc>
          <w:tcPr>
            <w:tcW w:w="49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21</w:t>
            </w:r>
          </w:p>
        </w:tc>
        <w:tc>
          <w:tcPr>
            <w:tcW w:w="47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29</w:t>
            </w:r>
          </w:p>
        </w:tc>
        <w:tc>
          <w:tcPr>
            <w:tcW w:w="602"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29</w:t>
            </w:r>
          </w:p>
        </w:tc>
        <w:tc>
          <w:tcPr>
            <w:tcW w:w="49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41</w:t>
            </w:r>
          </w:p>
        </w:tc>
        <w:tc>
          <w:tcPr>
            <w:tcW w:w="523"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contextualSpacing/>
              <w:jc w:val="right"/>
              <w:rPr>
                <w:sz w:val="17"/>
              </w:rPr>
            </w:pPr>
            <w:r w:rsidRPr="00A9068D">
              <w:rPr>
                <w:sz w:val="17"/>
              </w:rPr>
              <w:t>70</w:t>
            </w:r>
          </w:p>
        </w:tc>
      </w:tr>
      <w:tr w:rsidR="00B4109F" w:rsidRPr="00A9068D" w:rsidTr="00B4109F">
        <w:tblPrEx>
          <w:tblCellMar>
            <w:top w:w="0" w:type="dxa"/>
            <w:bottom w:w="0" w:type="dxa"/>
          </w:tblCellMar>
        </w:tblPrEx>
        <w:tc>
          <w:tcPr>
            <w:tcW w:w="238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61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53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170</w:t>
            </w:r>
          </w:p>
        </w:tc>
        <w:tc>
          <w:tcPr>
            <w:tcW w:w="657"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49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47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172</w:t>
            </w:r>
          </w:p>
        </w:tc>
        <w:tc>
          <w:tcPr>
            <w:tcW w:w="602"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49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p>
        </w:tc>
        <w:tc>
          <w:tcPr>
            <w:tcW w:w="52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223</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：宗教事务部。</w:t>
      </w: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noProof w:val="0"/>
          <w:sz w:val="21"/>
          <w:szCs w:val="21"/>
        </w:rPr>
        <w:br w:type="page"/>
      </w:r>
      <w:r w:rsidRPr="00A9068D">
        <w:rPr>
          <w:rFonts w:hint="eastAsia"/>
          <w:noProof w:val="0"/>
          <w:sz w:val="21"/>
          <w:szCs w:val="21"/>
        </w:rPr>
        <w:t>表2.16</w:t>
      </w:r>
      <w:r w:rsidRPr="00A9068D">
        <w:rPr>
          <w:rFonts w:hint="eastAsia"/>
          <w:noProof w:val="0"/>
          <w:sz w:val="21"/>
          <w:szCs w:val="21"/>
        </w:rPr>
        <w:br/>
      </w:r>
      <w:r w:rsidRPr="00A9068D">
        <w:rPr>
          <w:rFonts w:ascii="SimHei" w:eastAsia="SimHei" w:hint="eastAsia"/>
          <w:sz w:val="21"/>
          <w:szCs w:val="21"/>
        </w:rPr>
        <w:t>2000年至2006年斯里巴加湾宗教教师大学学院注册情况</w:t>
      </w:r>
    </w:p>
    <w:tbl>
      <w:tblPr>
        <w:tblW w:w="0" w:type="auto"/>
        <w:tblInd w:w="1260" w:type="dxa"/>
        <w:tblLayout w:type="fixed"/>
        <w:tblCellMar>
          <w:left w:w="0" w:type="dxa"/>
          <w:right w:w="0" w:type="dxa"/>
        </w:tblCellMar>
        <w:tblLook w:val="0000"/>
      </w:tblPr>
      <w:tblGrid>
        <w:gridCol w:w="2835"/>
        <w:gridCol w:w="1495"/>
        <w:gridCol w:w="1495"/>
        <w:gridCol w:w="1495"/>
      </w:tblGrid>
      <w:tr w:rsidR="00B4109F" w:rsidRPr="00A9068D" w:rsidTr="00B4109F">
        <w:tblPrEx>
          <w:tblCellMar>
            <w:top w:w="0" w:type="dxa"/>
            <w:bottom w:w="0" w:type="dxa"/>
          </w:tblCellMar>
        </w:tblPrEx>
        <w:trPr>
          <w:tblHeader/>
        </w:trPr>
        <w:tc>
          <w:tcPr>
            <w:tcW w:w="2835"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4485"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注册情况</w:t>
            </w:r>
          </w:p>
        </w:tc>
      </w:tr>
      <w:tr w:rsidR="00B4109F" w:rsidRPr="00A9068D" w:rsidTr="00B4109F">
        <w:tblPrEx>
          <w:tblCellMar>
            <w:top w:w="0" w:type="dxa"/>
            <w:bottom w:w="0" w:type="dxa"/>
          </w:tblCellMar>
        </w:tblPrEx>
        <w:trPr>
          <w:tblHeader/>
        </w:trPr>
        <w:tc>
          <w:tcPr>
            <w:tcW w:w="2835"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入学年度</w:t>
            </w:r>
          </w:p>
        </w:tc>
        <w:tc>
          <w:tcPr>
            <w:tcW w:w="14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4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4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4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4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4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2000</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49</w:t>
            </w: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2001</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35</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23</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58</w:t>
            </w: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2002</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66</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68</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134</w:t>
            </w: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2003</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55</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60</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115</w:t>
            </w: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2004</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76</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79</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155</w:t>
            </w:r>
          </w:p>
        </w:tc>
      </w:tr>
      <w:tr w:rsidR="00B4109F" w:rsidRPr="00A9068D" w:rsidTr="00B4109F">
        <w:tblPrEx>
          <w:tblCellMar>
            <w:top w:w="0" w:type="dxa"/>
            <w:bottom w:w="0" w:type="dxa"/>
          </w:tblCellMar>
        </w:tblPrEx>
        <w:tc>
          <w:tcPr>
            <w:tcW w:w="283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2005</w:t>
            </w:r>
            <w:r w:rsidRPr="00A9068D">
              <w:rPr>
                <w:rFonts w:hint="eastAsia"/>
                <w:sz w:val="17"/>
              </w:rPr>
              <w:t>年</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55</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83</w:t>
            </w:r>
          </w:p>
        </w:tc>
        <w:tc>
          <w:tcPr>
            <w:tcW w:w="14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138</w:t>
            </w:r>
          </w:p>
        </w:tc>
      </w:tr>
      <w:tr w:rsidR="00B4109F" w:rsidRPr="00A9068D" w:rsidTr="00B4109F">
        <w:tblPrEx>
          <w:tblCellMar>
            <w:top w:w="0" w:type="dxa"/>
            <w:bottom w:w="0" w:type="dxa"/>
          </w:tblCellMar>
        </w:tblPrEx>
        <w:tc>
          <w:tcPr>
            <w:tcW w:w="283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2006</w:t>
            </w:r>
            <w:r w:rsidRPr="00A9068D">
              <w:rPr>
                <w:rFonts w:hint="eastAsia"/>
                <w:sz w:val="17"/>
              </w:rPr>
              <w:t>年</w:t>
            </w:r>
          </w:p>
        </w:tc>
        <w:tc>
          <w:tcPr>
            <w:tcW w:w="14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53</w:t>
            </w:r>
          </w:p>
        </w:tc>
        <w:tc>
          <w:tcPr>
            <w:tcW w:w="14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w:t>
            </w:r>
          </w:p>
        </w:tc>
        <w:tc>
          <w:tcPr>
            <w:tcW w:w="149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118</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int="eastAsia"/>
        </w:rPr>
        <w:t>：宗教事务部。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表2.17</w:t>
      </w:r>
      <w:r w:rsidRPr="00A9068D">
        <w:rPr>
          <w:noProof w:val="0"/>
          <w:sz w:val="21"/>
          <w:szCs w:val="21"/>
        </w:rPr>
        <w:br/>
      </w:r>
      <w:r w:rsidRPr="00A9068D">
        <w:rPr>
          <w:rFonts w:ascii="SimHei" w:eastAsia="SimHei" w:hint="eastAsia"/>
          <w:sz w:val="21"/>
          <w:szCs w:val="21"/>
        </w:rPr>
        <w:t>2006年至2009年公务员在海外接受在职培训的情况</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B4109F" w:rsidRPr="00A9068D" w:rsidTr="00B4109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2006</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118</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166</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58.5%</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284</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2007</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44.8%</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290</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2008</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133</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159</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54.4%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292</w:t>
            </w:r>
          </w:p>
        </w:tc>
      </w:tr>
      <w:tr w:rsidR="00B4109F" w:rsidRPr="00A9068D" w:rsidTr="00B4109F">
        <w:tblPrEx>
          <w:tblCellMar>
            <w:top w:w="0" w:type="dxa"/>
            <w:bottom w:w="0" w:type="dxa"/>
          </w:tblCellMar>
        </w:tblPrEx>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2009</w:t>
            </w:r>
            <w:r w:rsidRPr="00A9068D">
              <w:rPr>
                <w:rFonts w:hint="eastAsia"/>
                <w:sz w:val="17"/>
              </w:rPr>
              <w:t>年</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127</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182</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58.9%</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309</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right" w:pos="1476"/>
          <w:tab w:val="left" w:pos="1548"/>
          <w:tab w:val="right" w:pos="1836"/>
          <w:tab w:val="left" w:pos="1908"/>
        </w:tabs>
        <w:ind w:left="1259" w:right="1264" w:firstLine="0"/>
        <w:rPr>
          <w:rFonts w:hint="eastAsia"/>
        </w:rPr>
      </w:pPr>
      <w:r w:rsidRPr="00A9068D">
        <w:rPr>
          <w:rFonts w:ascii="KaiTi_GB2312" w:eastAsia="KaiTi_GB2312" w:hint="eastAsia"/>
        </w:rPr>
        <w:t>资料来源</w:t>
      </w:r>
      <w:r w:rsidRPr="00A9068D">
        <w:rPr>
          <w:rFonts w:hint="eastAsia"/>
        </w:rPr>
        <w:t>：公共事务司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表2.18</w:t>
      </w:r>
      <w:r w:rsidRPr="00A9068D">
        <w:rPr>
          <w:noProof w:val="0"/>
          <w:sz w:val="21"/>
          <w:szCs w:val="21"/>
        </w:rPr>
        <w:br/>
      </w:r>
      <w:r w:rsidRPr="00A9068D">
        <w:rPr>
          <w:rFonts w:ascii="SimHei" w:eastAsia="SimHei" w:hint="eastAsia"/>
          <w:sz w:val="21"/>
          <w:szCs w:val="21"/>
        </w:rPr>
        <w:t>2006年至2009年公务员在国内接受在职培训的情况</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B4109F" w:rsidRPr="00A9068D" w:rsidTr="00B4109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男</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女</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共计</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2006</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162</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406</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71.4%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568</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2007</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206</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426</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67.4%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632</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2008</w:t>
            </w:r>
            <w:r w:rsidRPr="00A9068D">
              <w:rPr>
                <w:rFonts w:hint="eastAsia"/>
                <w:sz w:val="17"/>
              </w:rPr>
              <w:t>年</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336</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63.3%</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530</w:t>
            </w:r>
          </w:p>
        </w:tc>
      </w:tr>
      <w:tr w:rsidR="00B4109F" w:rsidRPr="00A9068D" w:rsidTr="00B4109F">
        <w:tblPrEx>
          <w:tblCellMar>
            <w:top w:w="0" w:type="dxa"/>
            <w:bottom w:w="0" w:type="dxa"/>
          </w:tblCellMar>
        </w:tblPrEx>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2009</w:t>
            </w:r>
            <w:r w:rsidRPr="00A9068D">
              <w:rPr>
                <w:rFonts w:hint="eastAsia"/>
                <w:sz w:val="17"/>
              </w:rPr>
              <w:t>年</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156</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209</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57.2%</w:t>
            </w:r>
          </w:p>
        </w:tc>
        <w:tc>
          <w:tcPr>
            <w:tcW w:w="14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365</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：公共事务司。</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br w:type="page"/>
      </w:r>
      <w:r w:rsidRPr="00A9068D">
        <w:rPr>
          <w:rFonts w:hint="eastAsia"/>
        </w:rPr>
        <w:tab/>
        <w:t>3.</w:t>
      </w:r>
      <w:r w:rsidRPr="00A9068D">
        <w:rPr>
          <w:rFonts w:hint="eastAsia"/>
        </w:rPr>
        <w:tab/>
        <w:t>就业</w:t>
      </w:r>
    </w:p>
    <w:p w:rsidR="00B4109F" w:rsidRPr="00A9068D" w:rsidRDefault="00B4109F" w:rsidP="00B4109F">
      <w:pPr>
        <w:pStyle w:val="FootnoteText"/>
        <w:tabs>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表3.1</w:t>
      </w:r>
      <w:r w:rsidRPr="00A9068D">
        <w:rPr>
          <w:noProof w:val="0"/>
          <w:sz w:val="21"/>
          <w:szCs w:val="21"/>
        </w:rPr>
        <w:br/>
      </w:r>
      <w:r w:rsidRPr="00A9068D">
        <w:rPr>
          <w:rFonts w:ascii="SimHei" w:eastAsia="SimHei" w:hint="eastAsia"/>
          <w:sz w:val="21"/>
          <w:szCs w:val="21"/>
        </w:rPr>
        <w:t>2004年至2010年劳动力估计数</w:t>
      </w:r>
    </w:p>
    <w:tbl>
      <w:tblPr>
        <w:tblW w:w="0" w:type="auto"/>
        <w:tblLayout w:type="fixed"/>
        <w:tblCellMar>
          <w:left w:w="0" w:type="dxa"/>
          <w:right w:w="0" w:type="dxa"/>
        </w:tblCellMar>
        <w:tblLook w:val="0000"/>
      </w:tblPr>
      <w:tblGrid>
        <w:gridCol w:w="1231"/>
        <w:gridCol w:w="1231"/>
        <w:gridCol w:w="1231"/>
        <w:gridCol w:w="1231"/>
        <w:gridCol w:w="1231"/>
        <w:gridCol w:w="1231"/>
        <w:gridCol w:w="1231"/>
        <w:gridCol w:w="1231"/>
      </w:tblGrid>
      <w:tr w:rsidR="00B4109F" w:rsidRPr="00A9068D" w:rsidTr="00B4109F">
        <w:tblPrEx>
          <w:tblCellMar>
            <w:top w:w="0" w:type="dxa"/>
            <w:bottom w:w="0" w:type="dxa"/>
          </w:tblCellMar>
        </w:tblPrEx>
        <w:trPr>
          <w:tblHeader/>
        </w:trPr>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bCs/>
                <w:sz w:val="15"/>
                <w:lang w:eastAsia="ms-BN"/>
              </w:rPr>
            </w:pPr>
            <w:r w:rsidRPr="00A9068D">
              <w:rPr>
                <w:rFonts w:ascii="KaiTi_GB2312" w:eastAsia="KaiTi_GB2312"/>
                <w:bCs/>
                <w:sz w:val="15"/>
                <w:lang w:eastAsia="ms-BN"/>
              </w:rPr>
              <w:t>劳动力</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2004</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2005</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2006</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2007</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2008</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2009</w:t>
            </w:r>
            <w:r w:rsidRPr="00A9068D">
              <w:rPr>
                <w:rFonts w:ascii="KaiTi_GB2312" w:eastAsia="KaiTi_GB2312" w:hint="eastAsia"/>
                <w:bCs/>
                <w:sz w:val="15"/>
              </w:rPr>
              <w:t>年</w:t>
            </w:r>
          </w:p>
        </w:tc>
        <w:tc>
          <w:tcPr>
            <w:tcW w:w="123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2010</w:t>
            </w:r>
            <w:r w:rsidRPr="00A9068D">
              <w:rPr>
                <w:rFonts w:ascii="KaiTi_GB2312" w:eastAsia="KaiTi_GB2312" w:hint="eastAsia"/>
                <w:bCs/>
                <w:sz w:val="15"/>
              </w:rPr>
              <w:t>年</w:t>
            </w:r>
          </w:p>
        </w:tc>
      </w:tr>
      <w:tr w:rsidR="00B4109F" w:rsidRPr="00A9068D" w:rsidTr="00B4109F">
        <w:tblPrEx>
          <w:tblCellMar>
            <w:top w:w="0" w:type="dxa"/>
            <w:bottom w:w="0" w:type="dxa"/>
          </w:tblCellMar>
        </w:tblPrEx>
        <w:trPr>
          <w:trHeight w:hRule="exact" w:val="115"/>
          <w:tblHeader/>
        </w:trPr>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23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劳动力</w:t>
            </w:r>
            <w:r w:rsidRPr="00A9068D">
              <w:rPr>
                <w:rFonts w:hint="eastAsia"/>
                <w:sz w:val="17"/>
              </w:rPr>
              <w:t>总数</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167 200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174 500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181 700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184 800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188 800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194 800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198 800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 xml:space="preserve">男 </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100 500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104 600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109 900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111 800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114 400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117 000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121 200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66 700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69 900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71 800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73 000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74 400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77 600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就业总人数</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161 400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167 300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174 400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178 500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181 800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188 000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193 500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97 900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101 600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106 700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109 100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111 200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114 000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118 800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63 500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65 700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67 700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69 400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70 600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74 000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74 700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失业总人数</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7 300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6 300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5 300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2 600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2 700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3 000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2 400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4 200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4 100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3 600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3 800</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2 900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总参与率</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67.9</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68.3</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68.4</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67.8</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67.8</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68.2</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68.0</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77.8</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78</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78.2</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77.6</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77.7</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77.4</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76.4</w:t>
            </w:r>
          </w:p>
        </w:tc>
      </w:tr>
      <w:tr w:rsidR="00B4109F" w:rsidRPr="00A9068D" w:rsidTr="00B4109F">
        <w:tblPrEx>
          <w:tblCellMar>
            <w:top w:w="0" w:type="dxa"/>
            <w:bottom w:w="0" w:type="dxa"/>
          </w:tblCellMar>
        </w:tblPrEx>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56.9</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57.6</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57.3</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56.9</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56.7</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57.5</w:t>
            </w:r>
          </w:p>
        </w:tc>
        <w:tc>
          <w:tcPr>
            <w:tcW w:w="123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58.0</w:t>
            </w:r>
          </w:p>
        </w:tc>
      </w:tr>
      <w:tr w:rsidR="00B4109F" w:rsidRPr="00A9068D" w:rsidTr="00B4109F">
        <w:tblPrEx>
          <w:tblCellMar>
            <w:top w:w="0" w:type="dxa"/>
            <w:bottom w:w="0" w:type="dxa"/>
          </w:tblCellMar>
        </w:tblPrEx>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rFonts w:hint="eastAsia"/>
                <w:sz w:val="17"/>
              </w:rPr>
              <w:t>总</w:t>
            </w:r>
            <w:r w:rsidRPr="00A9068D">
              <w:rPr>
                <w:sz w:val="17"/>
                <w:lang w:eastAsia="ms-BN"/>
              </w:rPr>
              <w:t>失业</w:t>
            </w:r>
            <w:r w:rsidRPr="00A9068D">
              <w:rPr>
                <w:rFonts w:hint="eastAsia"/>
                <w:sz w:val="17"/>
              </w:rPr>
              <w:t>率</w:t>
            </w:r>
            <w:r w:rsidRPr="00A9068D">
              <w:rPr>
                <w:sz w:val="17"/>
                <w:lang w:eastAsia="ms-BN"/>
              </w:rPr>
              <w:t xml:space="preserve"> </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3.5</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4.1</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3.4</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3.7</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3.5</w:t>
            </w:r>
          </w:p>
        </w:tc>
        <w:tc>
          <w:tcPr>
            <w:tcW w:w="123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2.7</w:t>
            </w:r>
          </w:p>
        </w:tc>
      </w:tr>
    </w:tbl>
    <w:p w:rsidR="00B4109F" w:rsidRPr="00A9068D" w:rsidRDefault="00B4109F" w:rsidP="00B4109F">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hint="eastAsia"/>
        </w:rPr>
        <w:tab/>
      </w: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表3.2</w:t>
      </w:r>
      <w:r w:rsidRPr="00A9068D">
        <w:rPr>
          <w:noProof w:val="0"/>
          <w:sz w:val="21"/>
          <w:szCs w:val="21"/>
        </w:rPr>
        <w:br/>
      </w:r>
      <w:r w:rsidRPr="00A9068D">
        <w:rPr>
          <w:rFonts w:ascii="SimHei" w:eastAsia="SimHei" w:hint="eastAsia"/>
          <w:sz w:val="21"/>
          <w:szCs w:val="21"/>
        </w:rPr>
        <w:t>15岁及以上劳动力</w:t>
      </w: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B4109F" w:rsidRPr="00A9068D" w:rsidTr="00B4109F">
        <w:tblPrEx>
          <w:tblCellMar>
            <w:top w:w="0" w:type="dxa"/>
            <w:bottom w:w="0" w:type="dxa"/>
          </w:tblCellMar>
        </w:tblPrEx>
        <w:trPr>
          <w:tblHeader/>
        </w:trPr>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bCs/>
                <w:sz w:val="15"/>
                <w:lang w:eastAsia="ms-BN"/>
              </w:rPr>
            </w:pPr>
            <w:r w:rsidRPr="00A9068D">
              <w:rPr>
                <w:rFonts w:ascii="KaiTi_GB2312" w:eastAsia="KaiTi_GB2312"/>
                <w:bCs/>
                <w:sz w:val="15"/>
                <w:lang w:eastAsia="ms-BN"/>
              </w:rPr>
              <w:t>劳动力</w:t>
            </w:r>
          </w:p>
        </w:tc>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lang w:eastAsia="ms-BN"/>
              </w:rPr>
              <w:t>1981</w:t>
            </w:r>
            <w:r w:rsidRPr="00A9068D">
              <w:rPr>
                <w:rFonts w:ascii="KaiTi_GB2312" w:eastAsia="KaiTi_GB2312" w:hint="eastAsia"/>
                <w:bCs/>
                <w:sz w:val="15"/>
              </w:rPr>
              <w:t>年</w:t>
            </w:r>
            <w:r w:rsidRPr="00A9068D">
              <w:rPr>
                <w:rFonts w:ascii="KaiTi_GB2312" w:eastAsia="KaiTi_GB2312"/>
                <w:bCs/>
                <w:sz w:val="15"/>
              </w:rPr>
              <w:br/>
            </w:r>
            <w:r w:rsidRPr="00A9068D">
              <w:rPr>
                <w:rFonts w:ascii="KaiTi_GB2312" w:eastAsia="KaiTi_GB2312"/>
                <w:bCs/>
                <w:sz w:val="15"/>
                <w:lang w:eastAsia="ms-BN"/>
              </w:rPr>
              <w:t>(普查)</w:t>
            </w:r>
          </w:p>
        </w:tc>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lang w:eastAsia="ms-BN"/>
              </w:rPr>
              <w:t>1986</w:t>
            </w:r>
            <w:r w:rsidRPr="00A9068D">
              <w:rPr>
                <w:rFonts w:ascii="KaiTi_GB2312" w:eastAsia="KaiTi_GB2312" w:hint="eastAsia"/>
                <w:bCs/>
                <w:sz w:val="15"/>
              </w:rPr>
              <w:t>年</w:t>
            </w:r>
            <w:r w:rsidRPr="00A9068D">
              <w:rPr>
                <w:rFonts w:ascii="KaiTi_GB2312" w:eastAsia="KaiTi_GB2312"/>
                <w:bCs/>
                <w:sz w:val="15"/>
              </w:rPr>
              <w:br/>
            </w:r>
            <w:r w:rsidRPr="00A9068D">
              <w:rPr>
                <w:rFonts w:ascii="KaiTi_GB2312" w:eastAsia="KaiTi_GB2312"/>
                <w:bCs/>
                <w:sz w:val="15"/>
                <w:lang w:eastAsia="ms-BN"/>
              </w:rPr>
              <w:t>(调查)</w:t>
            </w:r>
          </w:p>
        </w:tc>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lang w:eastAsia="ms-BN"/>
              </w:rPr>
              <w:t>1991</w:t>
            </w:r>
            <w:r w:rsidRPr="00A9068D">
              <w:rPr>
                <w:rFonts w:ascii="KaiTi_GB2312" w:eastAsia="KaiTi_GB2312" w:hint="eastAsia"/>
                <w:bCs/>
                <w:sz w:val="15"/>
              </w:rPr>
              <w:t>年</w:t>
            </w:r>
            <w:r w:rsidRPr="00A9068D">
              <w:rPr>
                <w:rFonts w:ascii="KaiTi_GB2312" w:eastAsia="KaiTi_GB2312"/>
                <w:bCs/>
                <w:sz w:val="15"/>
              </w:rPr>
              <w:br/>
            </w:r>
            <w:r w:rsidRPr="00A9068D">
              <w:rPr>
                <w:rFonts w:ascii="KaiTi_GB2312" w:eastAsia="KaiTi_GB2312"/>
                <w:bCs/>
                <w:sz w:val="15"/>
                <w:lang w:eastAsia="ms-BN"/>
              </w:rPr>
              <w:t>(普查)</w:t>
            </w:r>
          </w:p>
        </w:tc>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lang w:eastAsia="ms-BN"/>
              </w:rPr>
              <w:t>1995</w:t>
            </w:r>
            <w:r w:rsidRPr="00A9068D">
              <w:rPr>
                <w:rFonts w:ascii="KaiTi_GB2312" w:eastAsia="KaiTi_GB2312" w:hint="eastAsia"/>
                <w:bCs/>
                <w:sz w:val="15"/>
              </w:rPr>
              <w:t>年</w:t>
            </w:r>
            <w:r w:rsidRPr="00A9068D">
              <w:rPr>
                <w:rFonts w:ascii="KaiTi_GB2312" w:eastAsia="KaiTi_GB2312"/>
                <w:bCs/>
                <w:sz w:val="15"/>
              </w:rPr>
              <w:br/>
            </w:r>
            <w:r w:rsidRPr="00A9068D">
              <w:rPr>
                <w:rFonts w:ascii="KaiTi_GB2312" w:eastAsia="KaiTi_GB2312"/>
                <w:bCs/>
                <w:sz w:val="15"/>
                <w:lang w:eastAsia="ms-BN"/>
              </w:rPr>
              <w:t>(调查)</w:t>
            </w:r>
          </w:p>
        </w:tc>
        <w:tc>
          <w:tcPr>
            <w:tcW w:w="1220" w:type="dxa"/>
            <w:tcBorders>
              <w:top w:val="single" w:sz="4"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lang w:eastAsia="ms-BN"/>
              </w:rPr>
              <w:t>2001</w:t>
            </w:r>
            <w:r w:rsidRPr="00A9068D">
              <w:rPr>
                <w:rFonts w:ascii="KaiTi_GB2312" w:eastAsia="KaiTi_GB2312" w:hint="eastAsia"/>
                <w:bCs/>
                <w:sz w:val="15"/>
              </w:rPr>
              <w:t>年</w:t>
            </w:r>
            <w:r w:rsidRPr="00A9068D">
              <w:rPr>
                <w:rFonts w:ascii="KaiTi_GB2312" w:eastAsia="KaiTi_GB2312"/>
                <w:bCs/>
                <w:sz w:val="15"/>
              </w:rPr>
              <w:br/>
            </w:r>
            <w:r w:rsidRPr="00A9068D">
              <w:rPr>
                <w:rFonts w:ascii="KaiTi_GB2312" w:eastAsia="KaiTi_GB2312"/>
                <w:bCs/>
                <w:sz w:val="15"/>
                <w:lang w:eastAsia="ms-BN"/>
              </w:rPr>
              <w:t>(普查)</w:t>
            </w:r>
          </w:p>
        </w:tc>
      </w:tr>
      <w:tr w:rsidR="00B4109F" w:rsidRPr="00A9068D" w:rsidTr="00B4109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bCs/>
                <w:sz w:val="17"/>
                <w:lang w:eastAsia="ms-BN"/>
              </w:rPr>
            </w:pPr>
          </w:p>
        </w:tc>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22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 xml:space="preserve">劳动力总数 </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70 690</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86 395</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111 955</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122 839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157 594</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 xml:space="preserve">男 </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53 859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59 892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75 083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71 627</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92 554</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16 831</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26 503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36 872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51 212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65 040</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就业总人数</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68 128</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81 104</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106 746</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116 780</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146 254</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52 737</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57 215</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72 338</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69 121</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85 820</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15 391</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23 889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34 408</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47 659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60 434</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失业总人数</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2 562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5 291</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5 209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6 059</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11 340</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1 122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2 677</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2 745</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2 506</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6 734</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1 440</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2 614</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2 464</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3 553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4 606</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rFonts w:hint="eastAsia"/>
                <w:sz w:val="17"/>
              </w:rPr>
              <w:t>总</w:t>
            </w:r>
            <w:r w:rsidRPr="00A9068D">
              <w:rPr>
                <w:sz w:val="17"/>
                <w:lang w:eastAsia="ms-BN"/>
              </w:rPr>
              <w:t>参与率</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59.6</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60.3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65.6</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66.5</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67.9</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男</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83.1</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80.0</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82.2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79.3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79.3</w:t>
            </w:r>
          </w:p>
        </w:tc>
      </w:tr>
      <w:tr w:rsidR="00B4109F" w:rsidRPr="00A9068D" w:rsidTr="00B4109F">
        <w:tblPrEx>
          <w:tblCellMar>
            <w:top w:w="0" w:type="dxa"/>
            <w:bottom w:w="0" w:type="dxa"/>
          </w:tblCellMar>
        </w:tblPrEx>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女</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31.3</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38.7</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46.4</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54.2</w:t>
            </w:r>
          </w:p>
        </w:tc>
        <w:tc>
          <w:tcPr>
            <w:tcW w:w="122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56.4</w:t>
            </w:r>
          </w:p>
        </w:tc>
      </w:tr>
      <w:tr w:rsidR="00B4109F" w:rsidRPr="00A9068D" w:rsidTr="00B4109F">
        <w:tblPrEx>
          <w:tblCellMar>
            <w:top w:w="0" w:type="dxa"/>
            <w:bottom w:w="0" w:type="dxa"/>
          </w:tblCellMar>
        </w:tblPrEx>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lang w:eastAsia="ms-BN"/>
              </w:rPr>
            </w:pPr>
            <w:r w:rsidRPr="00A9068D">
              <w:rPr>
                <w:sz w:val="17"/>
                <w:lang w:eastAsia="ms-BN"/>
              </w:rPr>
              <w:t>失业率</w:t>
            </w:r>
          </w:p>
        </w:tc>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3.6</w:t>
            </w:r>
          </w:p>
        </w:tc>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3.7</w:t>
            </w:r>
          </w:p>
        </w:tc>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4.7</w:t>
            </w:r>
          </w:p>
        </w:tc>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4.9</w:t>
            </w:r>
          </w:p>
        </w:tc>
        <w:tc>
          <w:tcPr>
            <w:tcW w:w="122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7.2</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：《文莱达鲁萨兰统计年鉴》，2008年。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表3.3</w:t>
      </w:r>
      <w:r w:rsidRPr="00A9068D">
        <w:rPr>
          <w:rFonts w:hint="eastAsia"/>
          <w:noProof w:val="0"/>
          <w:sz w:val="21"/>
          <w:szCs w:val="21"/>
        </w:rPr>
        <w:br/>
      </w:r>
      <w:r w:rsidRPr="00A9068D">
        <w:rPr>
          <w:rFonts w:ascii="SimHei" w:eastAsia="SimHei" w:hint="eastAsia"/>
          <w:sz w:val="21"/>
          <w:szCs w:val="21"/>
        </w:rPr>
        <w:t>按经济活动编列的就业情况，2001年人口普查</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sz w:val="15"/>
              </w:rPr>
              <w:t>经济活动</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雇主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1 569</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1 111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458</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雇员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140 433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81 721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58 712</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自营工作者</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3 620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2 737</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883</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家庭劳力</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632</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251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381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失业者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11 340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6 734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4 606</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从事经济活动者</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157 594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92 554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65 040</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其他 </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8 374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4 631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3 743</w:t>
            </w:r>
          </w:p>
        </w:tc>
      </w:tr>
      <w:tr w:rsidR="00B4109F" w:rsidRPr="00A9068D" w:rsidTr="00B4109F">
        <w:tblPrEx>
          <w:tblCellMar>
            <w:top w:w="0" w:type="dxa"/>
            <w:bottom w:w="0" w:type="dxa"/>
          </w:tblCellMar>
        </w:tblPrEx>
        <w:tc>
          <w:tcPr>
            <w:tcW w:w="18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rPr>
              <w:t>不</w:t>
            </w:r>
            <w:r w:rsidRPr="00A9068D">
              <w:rPr>
                <w:sz w:val="17"/>
                <w:lang w:eastAsia="ms-BN"/>
              </w:rPr>
              <w:t xml:space="preserve">从事经济活动者 </w:t>
            </w:r>
          </w:p>
        </w:tc>
        <w:tc>
          <w:tcPr>
            <w:tcW w:w="18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65 964</w:t>
            </w:r>
          </w:p>
        </w:tc>
        <w:tc>
          <w:tcPr>
            <w:tcW w:w="18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19 485</w:t>
            </w:r>
          </w:p>
        </w:tc>
        <w:tc>
          <w:tcPr>
            <w:tcW w:w="18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46 479</w:t>
            </w:r>
          </w:p>
        </w:tc>
      </w:tr>
      <w:tr w:rsidR="00B4109F" w:rsidRPr="00A9068D" w:rsidTr="00B4109F">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bCs/>
                <w:sz w:val="17"/>
                <w:lang w:eastAsia="ms-BN"/>
              </w:rPr>
            </w:pPr>
            <w:r w:rsidRPr="00A9068D">
              <w:rPr>
                <w:rFonts w:ascii="SimHei" w:eastAsia="SimHei" w:hint="eastAsia"/>
                <w:b/>
                <w:bCs/>
                <w:sz w:val="17"/>
              </w:rPr>
              <w:tab/>
            </w:r>
            <w:r w:rsidRPr="00A9068D">
              <w:rPr>
                <w:rFonts w:ascii="SimHei" w:eastAsia="SimHei"/>
                <w:b/>
                <w:bCs/>
                <w:sz w:val="17"/>
                <w:lang w:eastAsia="ms-BN"/>
              </w:rPr>
              <w:t>共计</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lang w:eastAsia="ms-BN"/>
              </w:rPr>
            </w:pPr>
            <w:r w:rsidRPr="00A9068D">
              <w:rPr>
                <w:rFonts w:ascii="SimHei" w:eastAsia="SimHei"/>
                <w:b/>
                <w:bCs/>
                <w:sz w:val="17"/>
                <w:lang w:eastAsia="ms-BN"/>
              </w:rPr>
              <w:t>231 932</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lang w:eastAsia="ms-BN"/>
              </w:rPr>
            </w:pPr>
            <w:r w:rsidRPr="00A9068D">
              <w:rPr>
                <w:rFonts w:ascii="SimHei" w:eastAsia="SimHei"/>
                <w:b/>
                <w:bCs/>
                <w:sz w:val="17"/>
                <w:lang w:eastAsia="ms-BN"/>
              </w:rPr>
              <w:t>116 670</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lang w:eastAsia="ms-BN"/>
              </w:rPr>
            </w:pPr>
            <w:r w:rsidRPr="00A9068D">
              <w:rPr>
                <w:rFonts w:ascii="SimHei" w:eastAsia="SimHei"/>
                <w:b/>
                <w:bCs/>
                <w:sz w:val="17"/>
                <w:lang w:eastAsia="ms-BN"/>
              </w:rPr>
              <w:t>115 262</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：《文莱达鲁萨兰统计年鉴》，2008年。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noProof w:val="0"/>
          <w:sz w:val="21"/>
          <w:szCs w:val="21"/>
        </w:rPr>
      </w:pPr>
      <w:r w:rsidRPr="00A9068D">
        <w:rPr>
          <w:rFonts w:hint="eastAsia"/>
          <w:noProof w:val="0"/>
          <w:sz w:val="21"/>
          <w:szCs w:val="21"/>
        </w:rPr>
        <w:t>表</w:t>
      </w:r>
      <w:r w:rsidRPr="00A9068D">
        <w:rPr>
          <w:noProof w:val="0"/>
          <w:sz w:val="21"/>
          <w:szCs w:val="21"/>
        </w:rPr>
        <w:t>3.4</w:t>
      </w:r>
      <w:r w:rsidRPr="00A9068D">
        <w:rPr>
          <w:rFonts w:hint="eastAsia"/>
          <w:noProof w:val="0"/>
          <w:sz w:val="21"/>
          <w:szCs w:val="21"/>
        </w:rPr>
        <w:br/>
      </w:r>
      <w:r w:rsidRPr="00A9068D">
        <w:rPr>
          <w:rFonts w:ascii="SimHei" w:eastAsia="SimHei" w:hint="eastAsia"/>
          <w:noProof w:val="0"/>
          <w:sz w:val="21"/>
          <w:szCs w:val="21"/>
        </w:rPr>
        <w:t>按主要职类和性别编列的劳动人口，2001年人口普查</w:t>
      </w:r>
    </w:p>
    <w:tbl>
      <w:tblPr>
        <w:tblW w:w="7371" w:type="dxa"/>
        <w:tblInd w:w="1274" w:type="dxa"/>
        <w:tblLayout w:type="fixed"/>
        <w:tblCellMar>
          <w:left w:w="0" w:type="dxa"/>
          <w:right w:w="0" w:type="dxa"/>
        </w:tblCellMar>
        <w:tblLook w:val="04A0"/>
      </w:tblPr>
      <w:tblGrid>
        <w:gridCol w:w="3720"/>
        <w:gridCol w:w="1217"/>
        <w:gridCol w:w="1217"/>
        <w:gridCol w:w="1217"/>
      </w:tblGrid>
      <w:tr w:rsidR="00B4109F" w:rsidRPr="00A9068D" w:rsidTr="00B4109F">
        <w:trPr>
          <w:trHeight w:val="240"/>
          <w:tblHeader/>
        </w:trPr>
        <w:tc>
          <w:tcPr>
            <w:tcW w:w="3720" w:type="dxa"/>
            <w:tcBorders>
              <w:top w:val="single" w:sz="4" w:space="0" w:color="auto"/>
              <w:bottom w:val="single" w:sz="12" w:space="0" w:color="auto"/>
            </w:tcBorders>
            <w:shd w:val="clear" w:color="auto" w:fill="auto"/>
            <w:noWrap/>
            <w:vAlign w:val="bottom"/>
          </w:tcPr>
          <w:p w:rsidR="00B4109F" w:rsidRPr="00A9068D" w:rsidRDefault="00B4109F" w:rsidP="00B4109F">
            <w:pPr>
              <w:suppressAutoHyphens/>
              <w:spacing w:before="60" w:after="60" w:line="200" w:lineRule="exact"/>
              <w:ind w:right="57"/>
              <w:rPr>
                <w:rFonts w:ascii="KaiTi_GB2312" w:eastAsia="KaiTi_GB2312"/>
                <w:sz w:val="15"/>
                <w:lang w:eastAsia="ms-BN"/>
              </w:rPr>
            </w:pPr>
            <w:r w:rsidRPr="00A9068D">
              <w:rPr>
                <w:rFonts w:ascii="KaiTi_GB2312" w:eastAsia="KaiTi_GB2312"/>
                <w:sz w:val="15"/>
                <w:lang w:eastAsia="ms-BN"/>
              </w:rPr>
              <w:t>主要职类</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suppressAutoHyphens/>
              <w:spacing w:before="60" w:after="60" w:line="200" w:lineRule="exact"/>
              <w:ind w:right="57"/>
              <w:jc w:val="right"/>
              <w:rPr>
                <w:rFonts w:ascii="KaiTi_GB2312" w:eastAsia="KaiTi_GB2312"/>
                <w:sz w:val="15"/>
                <w:lang w:eastAsia="ms-BN"/>
              </w:rPr>
            </w:pPr>
            <w:r w:rsidRPr="00A9068D">
              <w:rPr>
                <w:rFonts w:ascii="KaiTi_GB2312" w:eastAsia="KaiTi_GB2312"/>
                <w:sz w:val="15"/>
                <w:lang w:eastAsia="ms-BN"/>
              </w:rPr>
              <w:t>共计</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suppressAutoHyphens/>
              <w:spacing w:before="60" w:after="60" w:line="200" w:lineRule="exact"/>
              <w:ind w:right="57"/>
              <w:jc w:val="right"/>
              <w:rPr>
                <w:rFonts w:ascii="KaiTi_GB2312" w:eastAsia="KaiTi_GB2312"/>
                <w:sz w:val="15"/>
                <w:lang w:eastAsia="ms-BN"/>
              </w:rPr>
            </w:pPr>
            <w:r w:rsidRPr="00A9068D">
              <w:rPr>
                <w:rFonts w:ascii="KaiTi_GB2312" w:eastAsia="KaiTi_GB2312"/>
                <w:sz w:val="15"/>
                <w:lang w:eastAsia="ms-BN"/>
              </w:rPr>
              <w:t>男</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suppressAutoHyphens/>
              <w:spacing w:before="60" w:after="60" w:line="200" w:lineRule="exact"/>
              <w:ind w:right="57"/>
              <w:jc w:val="right"/>
              <w:rPr>
                <w:rFonts w:ascii="KaiTi_GB2312" w:eastAsia="KaiTi_GB2312"/>
                <w:sz w:val="15"/>
                <w:lang w:eastAsia="ms-BN"/>
              </w:rPr>
            </w:pPr>
            <w:r w:rsidRPr="00A9068D">
              <w:rPr>
                <w:rFonts w:ascii="KaiTi_GB2312" w:eastAsia="KaiTi_GB2312"/>
                <w:sz w:val="15"/>
                <w:lang w:eastAsia="ms-BN"/>
              </w:rPr>
              <w:t>女</w:t>
            </w:r>
          </w:p>
        </w:tc>
      </w:tr>
      <w:tr w:rsidR="00B4109F" w:rsidRPr="00A9068D" w:rsidTr="00B4109F">
        <w:trPr>
          <w:trHeight w:hRule="exact" w:val="115"/>
          <w:tblHeader/>
        </w:trPr>
        <w:tc>
          <w:tcPr>
            <w:tcW w:w="3720" w:type="dxa"/>
            <w:tcBorders>
              <w:top w:val="single" w:sz="12" w:space="0" w:color="auto"/>
            </w:tcBorders>
            <w:shd w:val="clear" w:color="auto" w:fill="auto"/>
            <w:noWrap/>
            <w:vAlign w:val="bottom"/>
          </w:tcPr>
          <w:p w:rsidR="00B4109F" w:rsidRPr="00A9068D" w:rsidRDefault="00B4109F" w:rsidP="00B4109F">
            <w:pPr>
              <w:suppressAutoHyphens/>
              <w:spacing w:after="60" w:line="280" w:lineRule="exact"/>
              <w:ind w:right="57"/>
              <w:rPr>
                <w:sz w:val="17"/>
                <w:lang w:eastAsia="ms-BN"/>
              </w:rPr>
            </w:pPr>
          </w:p>
        </w:tc>
        <w:tc>
          <w:tcPr>
            <w:tcW w:w="1217" w:type="dxa"/>
            <w:tcBorders>
              <w:top w:val="single" w:sz="12" w:space="0" w:color="auto"/>
            </w:tcBorders>
            <w:shd w:val="clear" w:color="auto" w:fill="auto"/>
            <w:noWrap/>
            <w:vAlign w:val="bottom"/>
          </w:tcPr>
          <w:p w:rsidR="00B4109F" w:rsidRPr="00A9068D" w:rsidRDefault="00B4109F" w:rsidP="00B4109F">
            <w:pPr>
              <w:suppressAutoHyphens/>
              <w:spacing w:after="60" w:line="280" w:lineRule="exact"/>
              <w:ind w:right="57"/>
              <w:jc w:val="right"/>
              <w:rPr>
                <w:sz w:val="17"/>
                <w:lang w:eastAsia="ms-BN"/>
              </w:rPr>
            </w:pPr>
          </w:p>
        </w:tc>
        <w:tc>
          <w:tcPr>
            <w:tcW w:w="1217" w:type="dxa"/>
            <w:tcBorders>
              <w:top w:val="single" w:sz="12" w:space="0" w:color="auto"/>
            </w:tcBorders>
            <w:shd w:val="clear" w:color="auto" w:fill="auto"/>
            <w:noWrap/>
            <w:vAlign w:val="bottom"/>
          </w:tcPr>
          <w:p w:rsidR="00B4109F" w:rsidRPr="00A9068D" w:rsidRDefault="00B4109F" w:rsidP="00B4109F">
            <w:pPr>
              <w:suppressAutoHyphens/>
              <w:spacing w:after="60" w:line="280" w:lineRule="exact"/>
              <w:ind w:right="57"/>
              <w:jc w:val="right"/>
              <w:rPr>
                <w:sz w:val="17"/>
                <w:lang w:eastAsia="ms-BN"/>
              </w:rPr>
            </w:pPr>
          </w:p>
        </w:tc>
        <w:tc>
          <w:tcPr>
            <w:tcW w:w="1217" w:type="dxa"/>
            <w:tcBorders>
              <w:top w:val="single" w:sz="12" w:space="0" w:color="auto"/>
            </w:tcBorders>
            <w:shd w:val="clear" w:color="auto" w:fill="auto"/>
            <w:noWrap/>
            <w:vAlign w:val="bottom"/>
          </w:tcPr>
          <w:p w:rsidR="00B4109F" w:rsidRPr="00A9068D" w:rsidRDefault="00B4109F" w:rsidP="00B4109F">
            <w:pPr>
              <w:suppressAutoHyphens/>
              <w:spacing w:after="60" w:line="280" w:lineRule="exact"/>
              <w:ind w:right="57"/>
              <w:jc w:val="right"/>
              <w:rPr>
                <w:sz w:val="17"/>
                <w:lang w:eastAsia="ms-BN"/>
              </w:rPr>
            </w:pP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立法人员、高级官员和管理人员</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6 241</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4 622</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1 619</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专业人员 </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8 764</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5 358</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3 406</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sz w:val="17"/>
                <w:lang w:eastAsia="ms-BN"/>
              </w:rPr>
              <w:t xml:space="preserve">技术人员和相关专业人员 </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19 168</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10 071</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9 097</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办事员</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16 184</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5 514</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10 670</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服务员以及商店及市场销售员</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27 609</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19 718</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7 891</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农业和渔业技术工人</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1 276</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1 084</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192</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手工艺及相关行业工人</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20 950</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16 062</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4 888</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车间和机器操作员及装配员</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7 189</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6 783</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406</w:t>
            </w:r>
          </w:p>
        </w:tc>
      </w:tr>
      <w:tr w:rsidR="00B4109F" w:rsidRPr="00A9068D" w:rsidTr="00B4109F">
        <w:trPr>
          <w:trHeight w:val="240"/>
        </w:trPr>
        <w:tc>
          <w:tcPr>
            <w:tcW w:w="3720"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lang w:eastAsia="ms-BN"/>
              </w:rPr>
              <w:t>初级职类</w:t>
            </w:r>
            <w:r w:rsidRPr="00A9068D">
              <w:rPr>
                <w:sz w:val="17"/>
                <w:lang w:eastAsia="ms-BN"/>
              </w:rPr>
              <w:t>(</w:t>
            </w:r>
            <w:r w:rsidRPr="00A9068D">
              <w:rPr>
                <w:rFonts w:hint="eastAsia"/>
                <w:sz w:val="17"/>
              </w:rPr>
              <w:t>清洁工、劳工和相关工作人员</w:t>
            </w:r>
            <w:r w:rsidRPr="00A9068D">
              <w:rPr>
                <w:sz w:val="17"/>
                <w:lang w:eastAsia="ms-BN"/>
              </w:rPr>
              <w:t xml:space="preserve">) </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38 583</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16 392</w:t>
            </w:r>
          </w:p>
        </w:tc>
        <w:tc>
          <w:tcPr>
            <w:tcW w:w="1217" w:type="dxa"/>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22 191</w:t>
            </w:r>
          </w:p>
        </w:tc>
      </w:tr>
      <w:tr w:rsidR="00B4109F" w:rsidRPr="00A9068D" w:rsidTr="00B4109F">
        <w:trPr>
          <w:trHeight w:val="240"/>
        </w:trPr>
        <w:tc>
          <w:tcPr>
            <w:tcW w:w="3720" w:type="dxa"/>
            <w:tcBorders>
              <w:bottom w:val="single" w:sz="4"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lang w:eastAsia="ms-BN"/>
              </w:rPr>
            </w:pPr>
            <w:r w:rsidRPr="00A9068D">
              <w:rPr>
                <w:rFonts w:hint="eastAsia"/>
                <w:sz w:val="17"/>
              </w:rPr>
              <w:t>未按职类分类的工人</w:t>
            </w:r>
            <w:r w:rsidRPr="00A9068D">
              <w:rPr>
                <w:sz w:val="17"/>
                <w:lang w:eastAsia="ms-BN"/>
              </w:rPr>
              <w:t xml:space="preserve"> </w:t>
            </w:r>
          </w:p>
        </w:tc>
        <w:tc>
          <w:tcPr>
            <w:tcW w:w="1217" w:type="dxa"/>
            <w:tcBorders>
              <w:bottom w:val="single" w:sz="4"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290</w:t>
            </w:r>
          </w:p>
        </w:tc>
        <w:tc>
          <w:tcPr>
            <w:tcW w:w="1217" w:type="dxa"/>
            <w:tcBorders>
              <w:bottom w:val="single" w:sz="4"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216</w:t>
            </w:r>
          </w:p>
        </w:tc>
        <w:tc>
          <w:tcPr>
            <w:tcW w:w="1217" w:type="dxa"/>
            <w:tcBorders>
              <w:bottom w:val="single" w:sz="4"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lang w:eastAsia="ms-BN"/>
              </w:rPr>
            </w:pPr>
            <w:r w:rsidRPr="00A9068D">
              <w:rPr>
                <w:sz w:val="17"/>
                <w:lang w:eastAsia="ms-BN"/>
              </w:rPr>
              <w:t>74</w:t>
            </w:r>
          </w:p>
        </w:tc>
      </w:tr>
      <w:tr w:rsidR="00B4109F" w:rsidRPr="00A9068D" w:rsidTr="00B4109F">
        <w:trPr>
          <w:trHeight w:val="240"/>
        </w:trPr>
        <w:tc>
          <w:tcPr>
            <w:tcW w:w="3720" w:type="dxa"/>
            <w:tcBorders>
              <w:top w:val="single" w:sz="4" w:space="0" w:color="auto"/>
              <w:bottom w:val="single" w:sz="12"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bCs/>
                <w:sz w:val="17"/>
                <w:lang w:eastAsia="ms-BN"/>
              </w:rPr>
            </w:pPr>
            <w:r w:rsidRPr="00A9068D">
              <w:rPr>
                <w:rFonts w:ascii="SimHei" w:eastAsia="SimHei" w:hint="eastAsia"/>
                <w:b/>
                <w:bCs/>
                <w:sz w:val="17"/>
              </w:rPr>
              <w:tab/>
            </w:r>
            <w:r w:rsidRPr="00A9068D">
              <w:rPr>
                <w:rFonts w:ascii="SimHei" w:eastAsia="SimHei"/>
                <w:b/>
                <w:bCs/>
                <w:sz w:val="17"/>
                <w:lang w:eastAsia="ms-BN"/>
              </w:rPr>
              <w:t>共计</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lang w:eastAsia="ms-BN"/>
              </w:rPr>
            </w:pPr>
            <w:r w:rsidRPr="00A9068D">
              <w:rPr>
                <w:rFonts w:ascii="SimHei" w:eastAsia="SimHei"/>
                <w:b/>
                <w:sz w:val="17"/>
                <w:lang w:eastAsia="ms-BN"/>
              </w:rPr>
              <w:t>146 254</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lang w:eastAsia="ms-BN"/>
              </w:rPr>
            </w:pPr>
            <w:r w:rsidRPr="00A9068D">
              <w:rPr>
                <w:rFonts w:ascii="SimHei" w:eastAsia="SimHei"/>
                <w:b/>
                <w:sz w:val="17"/>
                <w:lang w:eastAsia="ms-BN"/>
              </w:rPr>
              <w:t>85 820</w:t>
            </w:r>
          </w:p>
        </w:tc>
        <w:tc>
          <w:tcPr>
            <w:tcW w:w="1217" w:type="dxa"/>
            <w:tcBorders>
              <w:top w:val="single" w:sz="4" w:space="0" w:color="auto"/>
              <w:bottom w:val="single" w:sz="12" w:space="0" w:color="auto"/>
            </w:tcBorders>
            <w:shd w:val="clear" w:color="auto" w:fill="auto"/>
            <w:noWrap/>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lang w:eastAsia="ms-BN"/>
              </w:rPr>
            </w:pPr>
            <w:r w:rsidRPr="00A9068D">
              <w:rPr>
                <w:rFonts w:ascii="SimHei" w:eastAsia="SimHei"/>
                <w:b/>
                <w:sz w:val="17"/>
                <w:lang w:eastAsia="ms-BN"/>
              </w:rPr>
              <w:t>60 434</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ascii="KaiTi_GB2312" w:eastAsia="KaiTi_GB2312"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ascii="KaiTi_GB2312" w:eastAsia="KaiTi_GB2312" w:hint="eastAsia"/>
        </w:rPr>
      </w:pPr>
      <w:r w:rsidRPr="00A9068D">
        <w:rPr>
          <w:rFonts w:ascii="KaiTi_GB2312" w:eastAsia="KaiTi_GB2312" w:hint="eastAsia"/>
        </w:rPr>
        <w:t>资料来源</w:t>
      </w:r>
      <w:r w:rsidRPr="00A9068D">
        <w:rPr>
          <w:rFonts w:hAnsi="SimSun" w:hint="eastAsia"/>
        </w:rPr>
        <w:t>：《文莱达鲁萨兰统计年鉴》，</w:t>
      </w:r>
      <w:r w:rsidRPr="00A9068D">
        <w:rPr>
          <w:rFonts w:hAnsi="SimSun"/>
        </w:rPr>
        <w:t>2008</w:t>
      </w:r>
      <w:r w:rsidRPr="00A9068D">
        <w:rPr>
          <w:rFonts w:hAnsi="SimSun" w:hint="eastAsia"/>
        </w:rPr>
        <w:t>年。</w:t>
      </w: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hint="eastAsia"/>
          <w:noProof w:val="0"/>
          <w:sz w:val="21"/>
          <w:szCs w:val="21"/>
        </w:rPr>
      </w:pPr>
      <w:r w:rsidRPr="00A9068D">
        <w:rPr>
          <w:rFonts w:hint="eastAsia"/>
          <w:noProof w:val="0"/>
          <w:sz w:val="21"/>
          <w:szCs w:val="21"/>
        </w:rPr>
        <w:t>表3.5</w:t>
      </w:r>
      <w:r w:rsidRPr="00A9068D">
        <w:rPr>
          <w:rFonts w:hint="eastAsia"/>
          <w:noProof w:val="0"/>
          <w:sz w:val="21"/>
          <w:szCs w:val="21"/>
        </w:rPr>
        <w:br/>
      </w:r>
      <w:r w:rsidRPr="00A9068D">
        <w:rPr>
          <w:rFonts w:ascii="SimHei" w:eastAsia="SimHei" w:hint="eastAsia"/>
          <w:noProof w:val="0"/>
          <w:sz w:val="21"/>
          <w:szCs w:val="21"/>
        </w:rPr>
        <w:t>2008年至2009年按主要行业类别以及性别编列的私营部分劳动人口情况</w:t>
      </w:r>
    </w:p>
    <w:tbl>
      <w:tblPr>
        <w:tblW w:w="0" w:type="auto"/>
        <w:tblInd w:w="1260" w:type="dxa"/>
        <w:tblLayout w:type="fixed"/>
        <w:tblCellMar>
          <w:left w:w="0" w:type="dxa"/>
          <w:right w:w="0" w:type="dxa"/>
        </w:tblCellMar>
        <w:tblLook w:val="0000"/>
      </w:tblPr>
      <w:tblGrid>
        <w:gridCol w:w="2744"/>
        <w:gridCol w:w="742"/>
        <w:gridCol w:w="756"/>
        <w:gridCol w:w="755"/>
        <w:gridCol w:w="98"/>
        <w:gridCol w:w="840"/>
        <w:gridCol w:w="658"/>
        <w:gridCol w:w="728"/>
      </w:tblGrid>
      <w:tr w:rsidR="00B4109F" w:rsidRPr="00A9068D" w:rsidTr="00B4109F">
        <w:tblPrEx>
          <w:tblCellMar>
            <w:top w:w="0" w:type="dxa"/>
            <w:bottom w:w="0" w:type="dxa"/>
          </w:tblCellMar>
        </w:tblPrEx>
        <w:trPr>
          <w:tblHeader/>
        </w:trPr>
        <w:tc>
          <w:tcPr>
            <w:tcW w:w="274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253"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8年</w:t>
            </w:r>
          </w:p>
        </w:tc>
        <w:tc>
          <w:tcPr>
            <w:tcW w:w="98"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226"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9年</w:t>
            </w:r>
          </w:p>
        </w:tc>
      </w:tr>
      <w:tr w:rsidR="00B4109F" w:rsidRPr="00A9068D" w:rsidTr="00B4109F">
        <w:tblPrEx>
          <w:tblCellMar>
            <w:top w:w="0" w:type="dxa"/>
            <w:bottom w:w="0" w:type="dxa"/>
          </w:tblCellMar>
        </w:tblPrEx>
        <w:trPr>
          <w:tblHeader/>
        </w:trPr>
        <w:tc>
          <w:tcPr>
            <w:tcW w:w="274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方案</w:t>
            </w:r>
          </w:p>
        </w:tc>
        <w:tc>
          <w:tcPr>
            <w:tcW w:w="74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756"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755"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98"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840"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658"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728" w:type="dxa"/>
            <w:tcBorders>
              <w:top w:val="single" w:sz="4" w:space="0" w:color="auto"/>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274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742"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5"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938"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28"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行业</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农业、林业和渔业</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5 372</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4 664</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708</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4 955</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4 335</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620</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石油和液化气生产</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5 560</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4 495</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1 065</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6 154</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4 925</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1 229</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锯木厂和木材加工</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692</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608</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84</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796</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697</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99</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其他采矿、采石和制造</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17 170</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10 002</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7 168</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13 020</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8 129</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4 891</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建筑业</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36 118</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33 996</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2 122</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33 591</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31 629</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1 962</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批发和零售业</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20 442</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12 450</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7 992</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21 091</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12 853</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8 238</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咖啡店、餐馆和旅馆</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12 107</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6 281</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5 826</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11 934</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6 287</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5 647</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运输、仓储和通信</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6 270</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4 810</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1 460</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6 106</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4 718</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1 388</w:t>
            </w:r>
          </w:p>
        </w:tc>
      </w:tr>
      <w:tr w:rsidR="00B4109F" w:rsidRPr="00A9068D" w:rsidTr="00B4109F">
        <w:tblPrEx>
          <w:tblCellMar>
            <w:top w:w="0" w:type="dxa"/>
            <w:bottom w:w="0" w:type="dxa"/>
          </w:tblCellMar>
        </w:tblPrEx>
        <w:tc>
          <w:tcPr>
            <w:tcW w:w="274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金融、保险和商业服务</w:t>
            </w:r>
            <w:r w:rsidRPr="00A9068D">
              <w:rPr>
                <w:sz w:val="17"/>
              </w:rPr>
              <w:t xml:space="preserve"> </w:t>
            </w:r>
          </w:p>
        </w:tc>
        <w:tc>
          <w:tcPr>
            <w:tcW w:w="7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9 937</w:t>
            </w:r>
          </w:p>
        </w:tc>
        <w:tc>
          <w:tcPr>
            <w:tcW w:w="7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5 945</w:t>
            </w:r>
          </w:p>
        </w:tc>
        <w:tc>
          <w:tcPr>
            <w:tcW w:w="75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3 992</w:t>
            </w:r>
          </w:p>
        </w:tc>
        <w:tc>
          <w:tcPr>
            <w:tcW w:w="938"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9 728</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5 859</w:t>
            </w:r>
          </w:p>
        </w:tc>
        <w:tc>
          <w:tcPr>
            <w:tcW w:w="72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3 869</w:t>
            </w:r>
          </w:p>
        </w:tc>
      </w:tr>
      <w:tr w:rsidR="00B4109F" w:rsidRPr="00A9068D" w:rsidTr="00B4109F">
        <w:tblPrEx>
          <w:tblCellMar>
            <w:top w:w="0" w:type="dxa"/>
            <w:bottom w:w="0" w:type="dxa"/>
          </w:tblCellMar>
        </w:tblPrEx>
        <w:tc>
          <w:tcPr>
            <w:tcW w:w="274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其他社区、社会和个人服务活动</w:t>
            </w:r>
          </w:p>
        </w:tc>
        <w:tc>
          <w:tcPr>
            <w:tcW w:w="74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13 742</w:t>
            </w:r>
          </w:p>
        </w:tc>
        <w:tc>
          <w:tcPr>
            <w:tcW w:w="75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8 396</w:t>
            </w:r>
          </w:p>
        </w:tc>
        <w:tc>
          <w:tcPr>
            <w:tcW w:w="75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5 346</w:t>
            </w:r>
          </w:p>
        </w:tc>
        <w:tc>
          <w:tcPr>
            <w:tcW w:w="938"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13 783</w:t>
            </w:r>
          </w:p>
        </w:tc>
        <w:tc>
          <w:tcPr>
            <w:tcW w:w="65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8 272</w:t>
            </w:r>
          </w:p>
        </w:tc>
        <w:tc>
          <w:tcPr>
            <w:tcW w:w="72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5 511</w:t>
            </w:r>
          </w:p>
        </w:tc>
      </w:tr>
      <w:tr w:rsidR="00B4109F" w:rsidRPr="00A9068D" w:rsidTr="00B4109F">
        <w:tblPrEx>
          <w:tblCellMar>
            <w:top w:w="0" w:type="dxa"/>
            <w:bottom w:w="0" w:type="dxa"/>
          </w:tblCellMar>
        </w:tblPrEx>
        <w:tc>
          <w:tcPr>
            <w:tcW w:w="274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74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127 410</w:t>
            </w:r>
          </w:p>
        </w:tc>
        <w:tc>
          <w:tcPr>
            <w:tcW w:w="75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91 647</w:t>
            </w:r>
          </w:p>
        </w:tc>
        <w:tc>
          <w:tcPr>
            <w:tcW w:w="75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35 763</w:t>
            </w:r>
          </w:p>
        </w:tc>
        <w:tc>
          <w:tcPr>
            <w:tcW w:w="938"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121 158</w:t>
            </w:r>
          </w:p>
        </w:tc>
        <w:tc>
          <w:tcPr>
            <w:tcW w:w="6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87 704</w:t>
            </w:r>
          </w:p>
        </w:tc>
        <w:tc>
          <w:tcPr>
            <w:tcW w:w="72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33 454</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hint="eastAsia"/>
        </w:rPr>
        <w:tab/>
      </w:r>
      <w:r w:rsidRPr="00A9068D">
        <w:rPr>
          <w:rFonts w:ascii="KaiTi_GB2312" w:eastAsia="KaiTi_GB2312" w:hint="eastAsia"/>
        </w:rPr>
        <w:t>资料来源</w:t>
      </w:r>
      <w:r w:rsidRPr="00A9068D">
        <w:rPr>
          <w:rFonts w:hAnsi="SimSun" w:hint="eastAsia"/>
        </w:rPr>
        <w:t>：</w:t>
      </w:r>
      <w:r w:rsidRPr="00A9068D">
        <w:rPr>
          <w:rFonts w:hint="eastAsia"/>
        </w:rPr>
        <w:t>《文莱达鲁萨兰统计年鉴》，2010年。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表3.6</w:t>
      </w:r>
      <w:r w:rsidRPr="00A9068D">
        <w:rPr>
          <w:rFonts w:hint="eastAsia"/>
          <w:noProof w:val="0"/>
          <w:sz w:val="21"/>
          <w:szCs w:val="21"/>
        </w:rPr>
        <w:br/>
      </w:r>
      <w:r w:rsidRPr="00A9068D">
        <w:rPr>
          <w:rFonts w:ascii="SimHei" w:eastAsia="SimHei" w:hint="eastAsia"/>
          <w:sz w:val="21"/>
          <w:szCs w:val="21"/>
        </w:rPr>
        <w:t>2000年至2010年按性别编列的政府雇员情况</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lang w:eastAsia="ms-BN"/>
              </w:rPr>
            </w:pPr>
            <w:r w:rsidRPr="00A9068D">
              <w:rPr>
                <w:rFonts w:ascii="KaiTi_GB2312" w:eastAsia="KaiTi_GB2312"/>
                <w:bCs/>
                <w:sz w:val="15"/>
                <w:lang w:eastAsia="ms-BN"/>
              </w:rPr>
              <w:t>男</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lang w:eastAsia="ms-BN"/>
              </w:rPr>
            </w:pPr>
            <w:r w:rsidRPr="00A9068D">
              <w:rPr>
                <w:rFonts w:ascii="KaiTi_GB2312" w:eastAsia="KaiTi_GB2312"/>
                <w:bCs/>
                <w:sz w:val="15"/>
                <w:lang w:eastAsia="ms-BN"/>
              </w:rPr>
              <w:t>女</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lang w:eastAsia="ms-BN"/>
              </w:rPr>
            </w:pPr>
            <w:r w:rsidRPr="00A9068D">
              <w:rPr>
                <w:rFonts w:ascii="KaiTi_GB2312" w:eastAsia="KaiTi_GB2312"/>
                <w:bCs/>
                <w:sz w:val="15"/>
                <w:lang w:eastAsia="ms-BN"/>
              </w:rPr>
              <w:t>共计</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lang w:eastAsia="ms-BN"/>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lang w:eastAsia="ms-BN"/>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2000</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39 704</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2001</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39 671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2002</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不详</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41 066</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2003</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22 091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19 695</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41 786</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2004</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22 103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20 088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42 191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2005</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22 618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20 851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43 469</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2006</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22 401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21 114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43 515</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2007</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22 861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21 916</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44 777</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2008</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23 401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22 690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46 091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2009</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23 511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23 246</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46 757</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lang w:eastAsia="ms-BN"/>
              </w:rPr>
              <w:t>2010</w:t>
            </w:r>
            <w:r w:rsidRPr="00A9068D">
              <w:rPr>
                <w:rFonts w:hint="eastAsia"/>
                <w:sz w:val="17"/>
              </w:rPr>
              <w:t>年</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23 513</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23 906</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lang w:eastAsia="ms-BN"/>
              </w:rPr>
            </w:pPr>
            <w:r w:rsidRPr="00A9068D">
              <w:rPr>
                <w:sz w:val="17"/>
                <w:lang w:eastAsia="ms-BN"/>
              </w:rPr>
              <w:t>47 419</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表3.7</w:t>
      </w:r>
      <w:r w:rsidRPr="00A9068D">
        <w:rPr>
          <w:rFonts w:hint="eastAsia"/>
          <w:noProof w:val="0"/>
          <w:sz w:val="21"/>
          <w:szCs w:val="21"/>
        </w:rPr>
        <w:br/>
      </w:r>
      <w:r w:rsidRPr="00A9068D">
        <w:rPr>
          <w:rFonts w:ascii="SimHei" w:eastAsia="SimHei" w:hint="eastAsia"/>
          <w:sz w:val="21"/>
          <w:szCs w:val="21"/>
        </w:rPr>
        <w:t>2008年至2010年按处和性别编列的政府雇员情况</w:t>
      </w:r>
    </w:p>
    <w:tbl>
      <w:tblPr>
        <w:tblW w:w="0" w:type="auto"/>
        <w:tblInd w:w="1260" w:type="dxa"/>
        <w:tblLayout w:type="fixed"/>
        <w:tblCellMar>
          <w:left w:w="0" w:type="dxa"/>
          <w:right w:w="0" w:type="dxa"/>
        </w:tblCellMar>
        <w:tblLook w:val="0000"/>
      </w:tblPr>
      <w:tblGrid>
        <w:gridCol w:w="1484"/>
        <w:gridCol w:w="630"/>
        <w:gridCol w:w="616"/>
        <w:gridCol w:w="600"/>
        <w:gridCol w:w="74"/>
        <w:gridCol w:w="592"/>
        <w:gridCol w:w="666"/>
        <w:gridCol w:w="666"/>
        <w:gridCol w:w="74"/>
        <w:gridCol w:w="592"/>
        <w:gridCol w:w="666"/>
        <w:gridCol w:w="666"/>
      </w:tblGrid>
      <w:tr w:rsidR="00B4109F" w:rsidRPr="00A9068D" w:rsidTr="00B4109F">
        <w:tblPrEx>
          <w:tblCellMar>
            <w:top w:w="0" w:type="dxa"/>
            <w:bottom w:w="0" w:type="dxa"/>
          </w:tblCellMar>
        </w:tblPrEx>
        <w:trPr>
          <w:tblHeader/>
        </w:trPr>
        <w:tc>
          <w:tcPr>
            <w:tcW w:w="148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846"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8年</w:t>
            </w:r>
          </w:p>
        </w:tc>
        <w:tc>
          <w:tcPr>
            <w:tcW w:w="7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924"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200</w:t>
            </w:r>
            <w:r w:rsidRPr="00A9068D">
              <w:rPr>
                <w:rFonts w:ascii="KaiTi_GB2312" w:eastAsia="KaiTi_GB2312" w:hint="eastAsia"/>
                <w:sz w:val="15"/>
              </w:rPr>
              <w:t>9年</w:t>
            </w:r>
          </w:p>
        </w:tc>
        <w:tc>
          <w:tcPr>
            <w:tcW w:w="74"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1924" w:type="dxa"/>
            <w:gridSpan w:val="3"/>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sz w:val="15"/>
              </w:rPr>
              <w:t>20</w:t>
            </w:r>
            <w:r w:rsidRPr="00A9068D">
              <w:rPr>
                <w:rFonts w:ascii="KaiTi_GB2312" w:eastAsia="KaiTi_GB2312" w:hint="eastAsia"/>
                <w:sz w:val="15"/>
              </w:rPr>
              <w:t>10年</w:t>
            </w:r>
          </w:p>
        </w:tc>
      </w:tr>
      <w:tr w:rsidR="00B4109F" w:rsidRPr="00A9068D" w:rsidTr="00B4109F">
        <w:tblPrEx>
          <w:tblCellMar>
            <w:top w:w="0" w:type="dxa"/>
            <w:bottom w:w="0" w:type="dxa"/>
          </w:tblCellMar>
        </w:tblPrEx>
        <w:trPr>
          <w:tblHeader/>
        </w:trPr>
        <w:tc>
          <w:tcPr>
            <w:tcW w:w="148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63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1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600"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7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92"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66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74"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92"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666" w:type="dxa"/>
            <w:tcBorders>
              <w:bottom w:val="single" w:sz="12" w:space="0" w:color="auto"/>
            </w:tcBorders>
            <w:shd w:val="clear" w:color="auto" w:fill="auto"/>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148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63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1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0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48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处</w:t>
            </w:r>
          </w:p>
        </w:tc>
        <w:tc>
          <w:tcPr>
            <w:tcW w:w="63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1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0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gridSpan w:val="2"/>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gridSpan w:val="2"/>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6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48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一处——各司司长</w:t>
            </w:r>
          </w:p>
        </w:tc>
        <w:tc>
          <w:tcPr>
            <w:tcW w:w="6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637</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266</w:t>
            </w:r>
          </w:p>
        </w:tc>
        <w:tc>
          <w:tcPr>
            <w:tcW w:w="60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903</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653</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286</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939</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663</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301</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964</w:t>
            </w:r>
          </w:p>
        </w:tc>
      </w:tr>
      <w:tr w:rsidR="00B4109F" w:rsidRPr="00A9068D" w:rsidTr="00B4109F">
        <w:tblPrEx>
          <w:tblCellMar>
            <w:top w:w="0" w:type="dxa"/>
            <w:bottom w:w="0" w:type="dxa"/>
          </w:tblCellMar>
        </w:tblPrEx>
        <w:tc>
          <w:tcPr>
            <w:tcW w:w="148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二处——高级官员</w:t>
            </w:r>
          </w:p>
        </w:tc>
        <w:tc>
          <w:tcPr>
            <w:tcW w:w="6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3 747</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4 860</w:t>
            </w:r>
          </w:p>
        </w:tc>
        <w:tc>
          <w:tcPr>
            <w:tcW w:w="60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8 607</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3 732</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5 009</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8 741</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3 736</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5 322</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9 058</w:t>
            </w:r>
          </w:p>
        </w:tc>
      </w:tr>
      <w:tr w:rsidR="00B4109F" w:rsidRPr="00A9068D" w:rsidTr="00B4109F">
        <w:tblPrEx>
          <w:tblCellMar>
            <w:top w:w="0" w:type="dxa"/>
            <w:bottom w:w="0" w:type="dxa"/>
          </w:tblCellMar>
        </w:tblPrEx>
        <w:tc>
          <w:tcPr>
            <w:tcW w:w="148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三处——主管</w:t>
            </w:r>
          </w:p>
        </w:tc>
        <w:tc>
          <w:tcPr>
            <w:tcW w:w="6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4 888</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5 940</w:t>
            </w:r>
          </w:p>
        </w:tc>
        <w:tc>
          <w:tcPr>
            <w:tcW w:w="60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10 828</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5 013</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6 294</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11 307</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5 012</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6 484</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11 496</w:t>
            </w:r>
          </w:p>
        </w:tc>
      </w:tr>
      <w:tr w:rsidR="00B4109F" w:rsidRPr="00A9068D" w:rsidTr="00B4109F">
        <w:tblPrEx>
          <w:tblCellMar>
            <w:top w:w="0" w:type="dxa"/>
            <w:bottom w:w="0" w:type="dxa"/>
          </w:tblCellMar>
        </w:tblPrEx>
        <w:tc>
          <w:tcPr>
            <w:tcW w:w="1484"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四处——办事员</w:t>
            </w:r>
          </w:p>
        </w:tc>
        <w:tc>
          <w:tcPr>
            <w:tcW w:w="6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5 894</w:t>
            </w:r>
          </w:p>
        </w:tc>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6 102</w:t>
            </w:r>
          </w:p>
        </w:tc>
        <w:tc>
          <w:tcPr>
            <w:tcW w:w="60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11 996</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5 862</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6 225</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12 087</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5 875</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6 371</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12 246</w:t>
            </w:r>
          </w:p>
        </w:tc>
      </w:tr>
      <w:tr w:rsidR="00B4109F" w:rsidRPr="00A9068D" w:rsidTr="00B4109F">
        <w:tblPrEx>
          <w:tblCellMar>
            <w:top w:w="0" w:type="dxa"/>
            <w:bottom w:w="0" w:type="dxa"/>
          </w:tblCellMar>
        </w:tblPrEx>
        <w:tc>
          <w:tcPr>
            <w:tcW w:w="1484" w:type="dxa"/>
            <w:tcBorders>
              <w:bottom w:val="single" w:sz="4"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五处——操作员</w:t>
            </w:r>
          </w:p>
        </w:tc>
        <w:tc>
          <w:tcPr>
            <w:tcW w:w="6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8 235</w:t>
            </w:r>
          </w:p>
        </w:tc>
        <w:tc>
          <w:tcPr>
            <w:tcW w:w="61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5 522</w:t>
            </w:r>
          </w:p>
        </w:tc>
        <w:tc>
          <w:tcPr>
            <w:tcW w:w="60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13 757</w:t>
            </w:r>
          </w:p>
        </w:tc>
        <w:tc>
          <w:tcPr>
            <w:tcW w:w="666"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8 251</w:t>
            </w:r>
          </w:p>
        </w:tc>
        <w:tc>
          <w:tcPr>
            <w:tcW w:w="6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5 432</w:t>
            </w:r>
          </w:p>
        </w:tc>
        <w:tc>
          <w:tcPr>
            <w:tcW w:w="6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13 683</w:t>
            </w:r>
          </w:p>
        </w:tc>
        <w:tc>
          <w:tcPr>
            <w:tcW w:w="666" w:type="dxa"/>
            <w:gridSpan w:val="2"/>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8 227</w:t>
            </w:r>
          </w:p>
        </w:tc>
        <w:tc>
          <w:tcPr>
            <w:tcW w:w="6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5 428</w:t>
            </w:r>
          </w:p>
        </w:tc>
        <w:tc>
          <w:tcPr>
            <w:tcW w:w="6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13 655</w:t>
            </w:r>
          </w:p>
        </w:tc>
      </w:tr>
      <w:tr w:rsidR="00B4109F" w:rsidRPr="00A9068D" w:rsidTr="00B4109F">
        <w:tblPrEx>
          <w:tblCellMar>
            <w:top w:w="0" w:type="dxa"/>
            <w:bottom w:w="0" w:type="dxa"/>
          </w:tblCellMar>
        </w:tblPrEx>
        <w:tc>
          <w:tcPr>
            <w:tcW w:w="1484" w:type="dxa"/>
            <w:tcBorders>
              <w:top w:val="single" w:sz="4" w:space="0" w:color="auto"/>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6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23 401</w:t>
            </w:r>
          </w:p>
        </w:tc>
        <w:tc>
          <w:tcPr>
            <w:tcW w:w="61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22 690</w:t>
            </w:r>
          </w:p>
        </w:tc>
        <w:tc>
          <w:tcPr>
            <w:tcW w:w="60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46 091</w:t>
            </w:r>
          </w:p>
        </w:tc>
        <w:tc>
          <w:tcPr>
            <w:tcW w:w="666"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23 511</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23 246</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46 757</w:t>
            </w:r>
          </w:p>
        </w:tc>
        <w:tc>
          <w:tcPr>
            <w:tcW w:w="666" w:type="dxa"/>
            <w:gridSpan w:val="2"/>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23 513</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23 906</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47 419</w:t>
            </w:r>
          </w:p>
        </w:tc>
      </w:tr>
    </w:tbl>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表3.8</w:t>
      </w:r>
      <w:r w:rsidRPr="00A9068D">
        <w:rPr>
          <w:rFonts w:hint="eastAsia"/>
          <w:noProof w:val="0"/>
          <w:sz w:val="21"/>
          <w:szCs w:val="21"/>
        </w:rPr>
        <w:br/>
      </w:r>
      <w:r w:rsidRPr="00A9068D">
        <w:rPr>
          <w:rFonts w:ascii="SimHei" w:eastAsia="SimHei" w:hint="eastAsia"/>
          <w:sz w:val="21"/>
          <w:szCs w:val="21"/>
        </w:rPr>
        <w:t>在外交和贸易部工作的女雇员数量</w:t>
      </w:r>
    </w:p>
    <w:tbl>
      <w:tblPr>
        <w:tblW w:w="0" w:type="auto"/>
        <w:tblInd w:w="1260" w:type="dxa"/>
        <w:tblLayout w:type="fixed"/>
        <w:tblCellMar>
          <w:left w:w="0" w:type="dxa"/>
          <w:right w:w="0" w:type="dxa"/>
        </w:tblCellMar>
        <w:tblLook w:val="0000"/>
      </w:tblPr>
      <w:tblGrid>
        <w:gridCol w:w="3388"/>
        <w:gridCol w:w="1492"/>
        <w:gridCol w:w="2440"/>
      </w:tblGrid>
      <w:tr w:rsidR="00B4109F" w:rsidRPr="00A9068D" w:rsidTr="00B4109F">
        <w:tblPrEx>
          <w:tblCellMar>
            <w:top w:w="0" w:type="dxa"/>
            <w:bottom w:w="0" w:type="dxa"/>
          </w:tblCellMar>
        </w:tblPrEx>
        <w:trPr>
          <w:tblHeader/>
        </w:trPr>
        <w:tc>
          <w:tcPr>
            <w:tcW w:w="3388"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sz w:val="15"/>
              </w:rPr>
            </w:pPr>
            <w:r w:rsidRPr="00A9068D">
              <w:rPr>
                <w:rFonts w:ascii="KaiTi_GB2312" w:eastAsia="KaiTi_GB2312"/>
                <w:sz w:val="15"/>
              </w:rPr>
              <w:t>职位</w:t>
            </w:r>
          </w:p>
        </w:tc>
        <w:tc>
          <w:tcPr>
            <w:tcW w:w="1492"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left"/>
              <w:rPr>
                <w:rFonts w:ascii="KaiTi_GB2312" w:eastAsia="KaiTi_GB2312"/>
                <w:sz w:val="15"/>
              </w:rPr>
            </w:pPr>
            <w:r w:rsidRPr="00A9068D">
              <w:rPr>
                <w:rFonts w:ascii="KaiTi_GB2312" w:eastAsia="KaiTi_GB2312"/>
                <w:sz w:val="15"/>
              </w:rPr>
              <w:t>薪金表</w:t>
            </w:r>
          </w:p>
        </w:tc>
        <w:tc>
          <w:tcPr>
            <w:tcW w:w="24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3388"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49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left"/>
              <w:rPr>
                <w:sz w:val="17"/>
              </w:rPr>
            </w:pPr>
          </w:p>
        </w:tc>
        <w:tc>
          <w:tcPr>
            <w:tcW w:w="24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常秘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sz w:val="17"/>
              </w:rPr>
              <w:t>常秘</w:t>
            </w:r>
            <w:r w:rsidRPr="00A9068D">
              <w:rPr>
                <w:rFonts w:hint="eastAsia"/>
                <w:sz w:val="17"/>
              </w:rPr>
              <w:t>表</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副</w:t>
            </w:r>
            <w:r w:rsidRPr="00A9068D">
              <w:rPr>
                <w:sz w:val="17"/>
              </w:rPr>
              <w:t>常秘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特别</w:t>
            </w:r>
            <w:r w:rsidRPr="00A9068D">
              <w:rPr>
                <w:sz w:val="17"/>
              </w:rPr>
              <w:t xml:space="preserve">超级表 </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文莱驻新西兰高级专员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超级表B</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大使</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超级表C</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高级特别任务官员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超级表C</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处长</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超级表C</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高级专员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超级表C</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常驻代表</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超级表C</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公使衔参赞</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第二组</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外交官员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第二组</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高级副特别任务官员</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第二组</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副处长</w:t>
            </w:r>
          </w:p>
        </w:tc>
        <w:tc>
          <w:tcPr>
            <w:tcW w:w="149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第二组</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3388"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高级秘书</w:t>
            </w:r>
          </w:p>
        </w:tc>
        <w:tc>
          <w:tcPr>
            <w:tcW w:w="149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第二组</w:t>
            </w:r>
          </w:p>
        </w:tc>
        <w:tc>
          <w:tcPr>
            <w:tcW w:w="24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：外交和贸易部。</w:t>
      </w: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r w:rsidRPr="00A9068D">
        <w:rPr>
          <w:rFonts w:hint="eastAsia"/>
        </w:rPr>
        <w:tab/>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br w:type="page"/>
      </w:r>
      <w:r w:rsidRPr="00A9068D">
        <w:rPr>
          <w:rFonts w:hint="eastAsia"/>
        </w:rPr>
        <w:tab/>
        <w:t>4.</w:t>
      </w:r>
      <w:r w:rsidRPr="00A9068D">
        <w:rPr>
          <w:rFonts w:hint="eastAsia"/>
        </w:rPr>
        <w:tab/>
        <w:t>卫生</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表4.1</w:t>
      </w:r>
      <w:r w:rsidRPr="00A9068D">
        <w:rPr>
          <w:rFonts w:hint="eastAsia"/>
          <w:noProof w:val="0"/>
          <w:sz w:val="21"/>
          <w:szCs w:val="21"/>
        </w:rPr>
        <w:br/>
      </w:r>
      <w:r w:rsidRPr="00A9068D">
        <w:rPr>
          <w:rFonts w:ascii="SimHei" w:eastAsia="SimHei" w:hint="eastAsia"/>
          <w:sz w:val="21"/>
          <w:szCs w:val="21"/>
        </w:rPr>
        <w:t>2004年至2010年医院、保健中心和诊所数量</w:t>
      </w:r>
    </w:p>
    <w:tbl>
      <w:tblPr>
        <w:tblW w:w="7320" w:type="dxa"/>
        <w:tblInd w:w="1260" w:type="dxa"/>
        <w:tblLayout w:type="fixed"/>
        <w:tblCellMar>
          <w:left w:w="0" w:type="dxa"/>
          <w:right w:w="0" w:type="dxa"/>
        </w:tblCellMar>
        <w:tblLook w:val="0000"/>
      </w:tblPr>
      <w:tblGrid>
        <w:gridCol w:w="915"/>
        <w:gridCol w:w="915"/>
        <w:gridCol w:w="915"/>
        <w:gridCol w:w="915"/>
        <w:gridCol w:w="915"/>
        <w:gridCol w:w="915"/>
        <w:gridCol w:w="915"/>
        <w:gridCol w:w="915"/>
      </w:tblGrid>
      <w:tr w:rsidR="00B4109F" w:rsidRPr="00A9068D" w:rsidTr="00B4109F">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2004</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2005</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2006</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2007</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2008</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2009</w:t>
            </w:r>
            <w:r w:rsidRPr="00A9068D">
              <w:rPr>
                <w:rFonts w:ascii="KaiTi_GB2312" w:eastAsia="KaiTi_GB2312" w:hint="eastAsia"/>
                <w:bCs/>
                <w:sz w:val="15"/>
              </w:rPr>
              <w:t>年</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rPr>
              <w:t>2010</w:t>
            </w:r>
            <w:r w:rsidRPr="00A9068D">
              <w:rPr>
                <w:rFonts w:ascii="KaiTi_GB2312" w:eastAsia="KaiTi_GB2312" w:hint="eastAsia"/>
                <w:bCs/>
                <w:sz w:val="15"/>
              </w:rPr>
              <w:t>年</w:t>
            </w:r>
          </w:p>
        </w:tc>
      </w:tr>
      <w:tr w:rsidR="00B4109F" w:rsidRPr="00A9068D" w:rsidTr="00B4109F">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c>
          <w:tcPr>
            <w:tcW w:w="9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rPr>
            </w:pPr>
          </w:p>
        </w:tc>
      </w:tr>
      <w:tr w:rsidR="00B4109F" w:rsidRPr="00A9068D" w:rsidTr="00B4109F">
        <w:tblPrEx>
          <w:tblCellMar>
            <w:top w:w="0" w:type="dxa"/>
            <w:bottom w:w="0" w:type="dxa"/>
          </w:tblCellMar>
        </w:tblPrEx>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bCs/>
                <w:sz w:val="17"/>
              </w:rPr>
            </w:pPr>
            <w:r w:rsidRPr="00A9068D">
              <w:rPr>
                <w:rFonts w:hint="eastAsia"/>
                <w:bCs/>
                <w:sz w:val="17"/>
              </w:rPr>
              <w:t>医院</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rPr>
            </w:pPr>
          </w:p>
        </w:tc>
      </w:tr>
      <w:tr w:rsidR="00B4109F" w:rsidRPr="00A9068D" w:rsidTr="00B4109F">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b/>
                <w:sz w:val="17"/>
              </w:rPr>
              <w:tab/>
              <w:t xml:space="preserve">共计 </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r>
      <w:tr w:rsidR="00B4109F" w:rsidRPr="00A9068D" w:rsidTr="00B4109F">
        <w:tblPrEx>
          <w:tblCellMar>
            <w:top w:w="0" w:type="dxa"/>
            <w:bottom w:w="0" w:type="dxa"/>
          </w:tblCellMar>
        </w:tblPrEx>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政府</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r>
      <w:tr w:rsidR="00B4109F" w:rsidRPr="00A9068D" w:rsidTr="00B4109F">
        <w:tblPrEx>
          <w:tblCellMar>
            <w:top w:w="0" w:type="dxa"/>
            <w:bottom w:w="0" w:type="dxa"/>
          </w:tblCellMar>
        </w:tblPrEx>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私</w:t>
            </w:r>
            <w:r w:rsidRPr="00A9068D">
              <w:rPr>
                <w:rFonts w:hint="eastAsia"/>
                <w:sz w:val="17"/>
              </w:rPr>
              <w:t>营</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医疗中心</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hint="eastAsia"/>
                <w:b/>
                <w:sz w:val="17"/>
              </w:rPr>
              <w:tab/>
              <w:t>共</w:t>
            </w:r>
            <w:r w:rsidRPr="00A9068D">
              <w:rPr>
                <w:rFonts w:ascii="SimHei" w:eastAsia="SimHei"/>
                <w:b/>
                <w:sz w:val="17"/>
              </w:rPr>
              <w:t>计</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5</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7</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9</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9</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9</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8</w:t>
            </w:r>
          </w:p>
        </w:tc>
      </w:tr>
      <w:tr w:rsidR="00B4109F" w:rsidRPr="00A9068D" w:rsidTr="00B4109F">
        <w:tblPrEx>
          <w:tblCellMar>
            <w:top w:w="0" w:type="dxa"/>
            <w:bottom w:w="0" w:type="dxa"/>
          </w:tblCellMar>
        </w:tblPrEx>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军队</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r>
      <w:tr w:rsidR="00B4109F" w:rsidRPr="00A9068D" w:rsidTr="00B4109F">
        <w:tblPrEx>
          <w:tblCellMar>
            <w:top w:w="0" w:type="dxa"/>
            <w:bottom w:w="0" w:type="dxa"/>
          </w:tblCellMar>
        </w:tblPrEx>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病床</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943</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1 154</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1 063</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1 068</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1 122</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1 122</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1 104</w:t>
            </w:r>
          </w:p>
        </w:tc>
      </w:tr>
      <w:tr w:rsidR="00B4109F" w:rsidRPr="00A9068D" w:rsidTr="00B4109F">
        <w:tblPrEx>
          <w:tblCellMar>
            <w:top w:w="0" w:type="dxa"/>
            <w:bottom w:w="0" w:type="dxa"/>
          </w:tblCellMar>
        </w:tblPrEx>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政府</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908</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965</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897</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897</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948</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948</w:t>
            </w:r>
          </w:p>
        </w:tc>
        <w:tc>
          <w:tcPr>
            <w:tcW w:w="915"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946</w:t>
            </w:r>
          </w:p>
        </w:tc>
      </w:tr>
      <w:tr w:rsidR="00B4109F" w:rsidRPr="00A9068D" w:rsidTr="00B4109F">
        <w:tblPrEx>
          <w:tblCellMar>
            <w:top w:w="0" w:type="dxa"/>
            <w:bottom w:w="0" w:type="dxa"/>
          </w:tblCellMar>
        </w:tblPrEx>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 xml:space="preserve">私人 </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148</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127</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115</w:t>
            </w:r>
          </w:p>
        </w:tc>
      </w:tr>
      <w:tr w:rsidR="00B4109F" w:rsidRPr="00A9068D" w:rsidTr="00B4109F">
        <w:tblPrEx>
          <w:tblCellMar>
            <w:top w:w="0" w:type="dxa"/>
            <w:bottom w:w="0" w:type="dxa"/>
          </w:tblCellMar>
        </w:tblPrEx>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军队</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35</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41</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40</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w:t>
            </w:r>
          </w:p>
        </w:tc>
        <w:tc>
          <w:tcPr>
            <w:tcW w:w="9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43</w:t>
            </w:r>
          </w:p>
        </w:tc>
      </w:tr>
      <w:tr w:rsidR="00B4109F" w:rsidRPr="00A9068D" w:rsidTr="00B4109F">
        <w:tblPrEx>
          <w:tblCellMar>
            <w:top w:w="0" w:type="dxa"/>
            <w:bottom w:w="0" w:type="dxa"/>
          </w:tblCellMar>
        </w:tblPrEx>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保健中心</w:t>
            </w: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15</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15</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15</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16</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16</w:t>
            </w:r>
          </w:p>
        </w:tc>
      </w:tr>
      <w:tr w:rsidR="00B4109F" w:rsidRPr="00A9068D" w:rsidTr="00B4109F">
        <w:tblPrEx>
          <w:tblCellMar>
            <w:top w:w="0" w:type="dxa"/>
            <w:bottom w:w="0" w:type="dxa"/>
          </w:tblCellMar>
        </w:tblPrEx>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bCs/>
                <w:sz w:val="17"/>
              </w:rPr>
            </w:pPr>
            <w:r w:rsidRPr="00A9068D">
              <w:rPr>
                <w:bCs/>
                <w:sz w:val="17"/>
              </w:rPr>
              <w:t>诊所</w:t>
            </w: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915"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43</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30</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27</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26</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26</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26</w:t>
            </w:r>
          </w:p>
        </w:tc>
        <w:tc>
          <w:tcPr>
            <w:tcW w:w="91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25</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表4.2</w:t>
      </w:r>
      <w:r w:rsidRPr="00A9068D">
        <w:rPr>
          <w:rFonts w:hint="eastAsia"/>
          <w:noProof w:val="0"/>
          <w:sz w:val="21"/>
          <w:szCs w:val="21"/>
        </w:rPr>
        <w:br/>
      </w:r>
      <w:r w:rsidRPr="00A9068D">
        <w:rPr>
          <w:rFonts w:ascii="SimHei" w:eastAsia="SimHei" w:hint="eastAsia"/>
          <w:sz w:val="21"/>
          <w:szCs w:val="21"/>
        </w:rPr>
        <w:t>2008年保健工作人员</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r w:rsidRPr="00A9068D">
              <w:rPr>
                <w:rFonts w:ascii="KaiTi_GB2312" w:eastAsia="KaiTi_GB2312" w:hint="eastAsia"/>
                <w:bCs/>
                <w:sz w:val="15"/>
              </w:rPr>
              <w:t>类别</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男</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女</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共计</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医生</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331</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564</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牙医</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82</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药剂师</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45</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护士</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356</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1 585</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1 941</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助产士</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515</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515</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医务辅助人员</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27</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：卫生部，2009年。</w:t>
      </w:r>
    </w:p>
    <w:p w:rsidR="00B4109F" w:rsidRPr="00A9068D" w:rsidRDefault="00B4109F" w:rsidP="00B4109F">
      <w:pPr>
        <w:pStyle w:val="SingleTxt"/>
        <w:rPr>
          <w:rFonts w:ascii="SimHei" w:eastAsia="SimHei" w:hint="eastAsia"/>
          <w:szCs w:val="21"/>
        </w:rPr>
      </w:pPr>
      <w:r w:rsidRPr="00A9068D">
        <w:rPr>
          <w:rFonts w:hint="eastAsia"/>
          <w:szCs w:val="21"/>
        </w:rPr>
        <w:t>表4.3</w:t>
      </w:r>
      <w:r w:rsidRPr="00A9068D">
        <w:rPr>
          <w:rFonts w:hint="eastAsia"/>
          <w:szCs w:val="21"/>
        </w:rPr>
        <w:br/>
      </w:r>
      <w:r w:rsidRPr="00A9068D">
        <w:rPr>
          <w:rFonts w:ascii="SimHei" w:eastAsia="SimHei" w:hint="eastAsia"/>
          <w:szCs w:val="21"/>
        </w:rPr>
        <w:t>2003年至2008年有关妇女的其他健康指标</w:t>
      </w:r>
    </w:p>
    <w:tbl>
      <w:tblPr>
        <w:tblW w:w="0" w:type="auto"/>
        <w:tblInd w:w="1260" w:type="dxa"/>
        <w:tblLayout w:type="fixed"/>
        <w:tblCellMar>
          <w:left w:w="0" w:type="dxa"/>
          <w:right w:w="0" w:type="dxa"/>
        </w:tblCellMar>
        <w:tblLook w:val="0000"/>
      </w:tblPr>
      <w:tblGrid>
        <w:gridCol w:w="2982"/>
        <w:gridCol w:w="723"/>
        <w:gridCol w:w="723"/>
        <w:gridCol w:w="724"/>
        <w:gridCol w:w="723"/>
        <w:gridCol w:w="723"/>
        <w:gridCol w:w="724"/>
      </w:tblGrid>
      <w:tr w:rsidR="00B4109F" w:rsidRPr="00A9068D" w:rsidTr="00B4109F">
        <w:tblPrEx>
          <w:tblCellMar>
            <w:top w:w="0" w:type="dxa"/>
            <w:bottom w:w="0" w:type="dxa"/>
          </w:tblCellMar>
        </w:tblPrEx>
        <w:trPr>
          <w:tblHeader/>
        </w:trPr>
        <w:tc>
          <w:tcPr>
            <w:tcW w:w="2982"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sz w:val="15"/>
              </w:rPr>
            </w:pPr>
          </w:p>
        </w:tc>
        <w:tc>
          <w:tcPr>
            <w:tcW w:w="723"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2003</w:t>
            </w:r>
            <w:r w:rsidRPr="00A9068D">
              <w:rPr>
                <w:rFonts w:ascii="KaiTi_GB2312" w:eastAsia="KaiTi_GB2312" w:hint="eastAsia"/>
                <w:sz w:val="15"/>
              </w:rPr>
              <w:t>年</w:t>
            </w:r>
          </w:p>
        </w:tc>
        <w:tc>
          <w:tcPr>
            <w:tcW w:w="723"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2004</w:t>
            </w:r>
            <w:r w:rsidRPr="00A9068D">
              <w:rPr>
                <w:rFonts w:ascii="KaiTi_GB2312" w:eastAsia="KaiTi_GB2312" w:hint="eastAsia"/>
                <w:sz w:val="15"/>
              </w:rPr>
              <w:t>年</w:t>
            </w:r>
          </w:p>
        </w:tc>
        <w:tc>
          <w:tcPr>
            <w:tcW w:w="72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2005</w:t>
            </w:r>
            <w:r w:rsidRPr="00A9068D">
              <w:rPr>
                <w:rFonts w:ascii="KaiTi_GB2312" w:eastAsia="KaiTi_GB2312" w:hint="eastAsia"/>
                <w:sz w:val="15"/>
              </w:rPr>
              <w:t>年</w:t>
            </w:r>
          </w:p>
        </w:tc>
        <w:tc>
          <w:tcPr>
            <w:tcW w:w="723"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2006</w:t>
            </w:r>
            <w:r w:rsidRPr="00A9068D">
              <w:rPr>
                <w:rFonts w:ascii="KaiTi_GB2312" w:eastAsia="KaiTi_GB2312" w:hint="eastAsia"/>
                <w:sz w:val="15"/>
              </w:rPr>
              <w:t>年</w:t>
            </w:r>
          </w:p>
        </w:tc>
        <w:tc>
          <w:tcPr>
            <w:tcW w:w="723"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2007</w:t>
            </w:r>
            <w:r w:rsidRPr="00A9068D">
              <w:rPr>
                <w:rFonts w:ascii="KaiTi_GB2312" w:eastAsia="KaiTi_GB2312" w:hint="eastAsia"/>
                <w:sz w:val="15"/>
              </w:rPr>
              <w:t>年</w:t>
            </w:r>
          </w:p>
        </w:tc>
        <w:tc>
          <w:tcPr>
            <w:tcW w:w="72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2008</w:t>
            </w:r>
            <w:r w:rsidRPr="00A9068D">
              <w:rPr>
                <w:rFonts w:ascii="KaiTi_GB2312" w:eastAsia="KaiTi_GB2312" w:hint="eastAsia"/>
                <w:sz w:val="15"/>
              </w:rPr>
              <w:t>年</w:t>
            </w:r>
          </w:p>
        </w:tc>
      </w:tr>
      <w:tr w:rsidR="00B4109F" w:rsidRPr="00A9068D" w:rsidTr="00B4109F">
        <w:tblPrEx>
          <w:tblCellMar>
            <w:top w:w="0" w:type="dxa"/>
            <w:bottom w:w="0" w:type="dxa"/>
          </w:tblCellMar>
        </w:tblPrEx>
        <w:trPr>
          <w:trHeight w:hRule="exact" w:val="115"/>
          <w:tblHeader/>
        </w:trPr>
        <w:tc>
          <w:tcPr>
            <w:tcW w:w="298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sz w:val="17"/>
              </w:rPr>
            </w:pPr>
          </w:p>
        </w:tc>
        <w:tc>
          <w:tcPr>
            <w:tcW w:w="723"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723"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72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723"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723"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72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98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孕产妇死亡率</w:t>
            </w:r>
            <w:r w:rsidRPr="00A9068D">
              <w:rPr>
                <w:sz w:val="17"/>
              </w:rPr>
              <w:t>(</w:t>
            </w:r>
            <w:r w:rsidRPr="00A9068D">
              <w:rPr>
                <w:rFonts w:hint="eastAsia"/>
                <w:sz w:val="17"/>
              </w:rPr>
              <w:t>每千例活产</w:t>
            </w:r>
            <w:r w:rsidRPr="00A9068D">
              <w:rPr>
                <w:sz w:val="17"/>
              </w:rPr>
              <w:t>)</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27.8</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14.4</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15.3</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15.8</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0.0</w:t>
            </w:r>
          </w:p>
        </w:tc>
      </w:tr>
      <w:tr w:rsidR="00B4109F" w:rsidRPr="00A9068D" w:rsidTr="00B4109F">
        <w:tblPrEx>
          <w:tblCellMar>
            <w:top w:w="0" w:type="dxa"/>
            <w:bottom w:w="0" w:type="dxa"/>
          </w:tblCellMar>
        </w:tblPrEx>
        <w:tc>
          <w:tcPr>
            <w:tcW w:w="298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出生时预期寿命</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77.4</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77.5</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77.8</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77.5</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77.8</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79.8</w:t>
            </w:r>
          </w:p>
        </w:tc>
      </w:tr>
      <w:tr w:rsidR="00B4109F" w:rsidRPr="00A9068D" w:rsidTr="00B4109F">
        <w:tblPrEx>
          <w:tblCellMar>
            <w:top w:w="0" w:type="dxa"/>
            <w:bottom w:w="0" w:type="dxa"/>
          </w:tblCellMar>
        </w:tblPrEx>
        <w:tc>
          <w:tcPr>
            <w:tcW w:w="298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sz w:val="17"/>
              </w:rPr>
              <w:t>15</w:t>
            </w:r>
            <w:r w:rsidRPr="00A9068D">
              <w:rPr>
                <w:rFonts w:hint="eastAsia"/>
                <w:sz w:val="17"/>
              </w:rPr>
              <w:t>岁至</w:t>
            </w:r>
            <w:r w:rsidRPr="00A9068D">
              <w:rPr>
                <w:sz w:val="17"/>
              </w:rPr>
              <w:t>49</w:t>
            </w:r>
            <w:r w:rsidRPr="00A9068D">
              <w:rPr>
                <w:rFonts w:hint="eastAsia"/>
                <w:sz w:val="17"/>
              </w:rPr>
              <w:t>岁一般生育力</w:t>
            </w:r>
            <w:r w:rsidRPr="00A9068D">
              <w:rPr>
                <w:sz w:val="17"/>
              </w:rPr>
              <w:t>(</w:t>
            </w:r>
            <w:r w:rsidRPr="00A9068D">
              <w:rPr>
                <w:rFonts w:hint="eastAsia"/>
                <w:sz w:val="17"/>
              </w:rPr>
              <w:t>每千名妇女</w:t>
            </w:r>
            <w:r w:rsidRPr="00A9068D">
              <w:rPr>
                <w:sz w:val="17"/>
              </w:rPr>
              <w:t>)</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73.4</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71.6</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68.1</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62.4</w:t>
            </w:r>
          </w:p>
        </w:tc>
        <w:tc>
          <w:tcPr>
            <w:tcW w:w="72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59.6</w:t>
            </w:r>
          </w:p>
        </w:tc>
        <w:tc>
          <w:tcPr>
            <w:tcW w:w="72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55.8</w:t>
            </w:r>
          </w:p>
        </w:tc>
      </w:tr>
      <w:tr w:rsidR="00B4109F" w:rsidRPr="00A9068D" w:rsidTr="00B4109F">
        <w:tblPrEx>
          <w:tblCellMar>
            <w:top w:w="0" w:type="dxa"/>
            <w:bottom w:w="0" w:type="dxa"/>
          </w:tblCellMar>
        </w:tblPrEx>
        <w:tc>
          <w:tcPr>
            <w:tcW w:w="298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15</w:t>
            </w:r>
            <w:r w:rsidRPr="00A9068D">
              <w:rPr>
                <w:rFonts w:hint="eastAsia"/>
                <w:sz w:val="17"/>
              </w:rPr>
              <w:t>岁至</w:t>
            </w:r>
            <w:r w:rsidRPr="00A9068D">
              <w:rPr>
                <w:sz w:val="17"/>
              </w:rPr>
              <w:t>49</w:t>
            </w:r>
            <w:r w:rsidRPr="00A9068D">
              <w:rPr>
                <w:rFonts w:hint="eastAsia"/>
                <w:sz w:val="17"/>
              </w:rPr>
              <w:t>岁生育率</w:t>
            </w:r>
            <w:r w:rsidRPr="00A9068D">
              <w:rPr>
                <w:sz w:val="17"/>
              </w:rPr>
              <w:t>(</w:t>
            </w:r>
            <w:r w:rsidRPr="00A9068D">
              <w:rPr>
                <w:rFonts w:hint="eastAsia"/>
                <w:sz w:val="17"/>
              </w:rPr>
              <w:t>每名妇女)</w:t>
            </w:r>
            <w:r w:rsidRPr="00A9068D">
              <w:rPr>
                <w:sz w:val="17"/>
              </w:rPr>
              <w:t xml:space="preserve"> </w:t>
            </w:r>
          </w:p>
        </w:tc>
        <w:tc>
          <w:tcPr>
            <w:tcW w:w="72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w:t>
            </w:r>
          </w:p>
        </w:tc>
        <w:tc>
          <w:tcPr>
            <w:tcW w:w="72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2.2</w:t>
            </w:r>
          </w:p>
        </w:tc>
        <w:tc>
          <w:tcPr>
            <w:tcW w:w="72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72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w:t>
            </w:r>
          </w:p>
        </w:tc>
        <w:tc>
          <w:tcPr>
            <w:tcW w:w="72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c>
          <w:tcPr>
            <w:tcW w:w="72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：卫生部，2009年。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Ansi="SimSun"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Ansi="SimSun" w:hint="eastAsia"/>
          <w:noProof w:val="0"/>
          <w:sz w:val="21"/>
          <w:szCs w:val="21"/>
        </w:rPr>
        <w:t>表4.4</w:t>
      </w:r>
      <w:r w:rsidRPr="00A9068D">
        <w:rPr>
          <w:rFonts w:hint="eastAsia"/>
          <w:noProof w:val="0"/>
          <w:sz w:val="21"/>
          <w:szCs w:val="21"/>
        </w:rPr>
        <w:br/>
      </w:r>
      <w:r w:rsidRPr="00A9068D">
        <w:rPr>
          <w:rFonts w:ascii="SimHei" w:eastAsia="SimHei" w:hint="eastAsia"/>
          <w:sz w:val="21"/>
          <w:szCs w:val="21"/>
        </w:rPr>
        <w:t>2008年艾滋病毒/艾滋病感染妇女</w:t>
      </w:r>
    </w:p>
    <w:tbl>
      <w:tblPr>
        <w:tblW w:w="0" w:type="auto"/>
        <w:tblInd w:w="1260" w:type="dxa"/>
        <w:tblLayout w:type="fixed"/>
        <w:tblCellMar>
          <w:left w:w="0" w:type="dxa"/>
          <w:right w:w="0" w:type="dxa"/>
        </w:tblCellMar>
        <w:tblLook w:val="0000"/>
      </w:tblPr>
      <w:tblGrid>
        <w:gridCol w:w="6615"/>
        <w:gridCol w:w="705"/>
      </w:tblGrid>
      <w:tr w:rsidR="00B4109F" w:rsidRPr="00A9068D" w:rsidTr="00B4109F">
        <w:tblPrEx>
          <w:tblCellMar>
            <w:top w:w="0" w:type="dxa"/>
            <w:bottom w:w="0" w:type="dxa"/>
          </w:tblCellMar>
        </w:tblPrEx>
        <w:trPr>
          <w:tblHeader/>
        </w:trPr>
        <w:tc>
          <w:tcPr>
            <w:tcW w:w="661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r w:rsidRPr="00A9068D">
              <w:rPr>
                <w:rFonts w:ascii="KaiTi_GB2312" w:eastAsia="KaiTi_GB2312" w:hint="eastAsia"/>
                <w:bCs/>
                <w:sz w:val="15"/>
              </w:rPr>
              <w:t>现状</w:t>
            </w:r>
          </w:p>
        </w:tc>
        <w:tc>
          <w:tcPr>
            <w:tcW w:w="70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hint="eastAsia"/>
                <w:bCs/>
                <w:sz w:val="15"/>
              </w:rPr>
              <w:t>病例</w:t>
            </w:r>
          </w:p>
        </w:tc>
      </w:tr>
      <w:tr w:rsidR="00B4109F" w:rsidRPr="00A9068D" w:rsidTr="00B4109F">
        <w:tblPrEx>
          <w:tblCellMar>
            <w:top w:w="0" w:type="dxa"/>
            <w:bottom w:w="0" w:type="dxa"/>
          </w:tblCellMar>
        </w:tblPrEx>
        <w:trPr>
          <w:trHeight w:hRule="exact" w:val="115"/>
          <w:tblHeader/>
        </w:trPr>
        <w:tc>
          <w:tcPr>
            <w:tcW w:w="661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bCs/>
                <w:sz w:val="17"/>
              </w:rPr>
            </w:pPr>
          </w:p>
        </w:tc>
        <w:tc>
          <w:tcPr>
            <w:tcW w:w="70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66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bCs/>
                <w:sz w:val="17"/>
              </w:rPr>
              <w:t>艾滋病毒/艾滋病感染妇女估计数</w:t>
            </w:r>
            <w:r w:rsidRPr="00A9068D">
              <w:rPr>
                <w:sz w:val="17"/>
              </w:rPr>
              <w:t>(女/100</w:t>
            </w:r>
            <w:r w:rsidRPr="00A9068D">
              <w:rPr>
                <w:rFonts w:hint="eastAsia"/>
                <w:sz w:val="17"/>
              </w:rPr>
              <w:t>名</w:t>
            </w:r>
            <w:r w:rsidRPr="00A9068D">
              <w:rPr>
                <w:sz w:val="17"/>
              </w:rPr>
              <w:t>男)</w:t>
            </w:r>
          </w:p>
        </w:tc>
        <w:tc>
          <w:tcPr>
            <w:tcW w:w="7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r>
      <w:tr w:rsidR="00B4109F" w:rsidRPr="00A9068D" w:rsidTr="00B4109F">
        <w:tblPrEx>
          <w:tblCellMar>
            <w:top w:w="0" w:type="dxa"/>
            <w:bottom w:w="0" w:type="dxa"/>
          </w:tblCellMar>
        </w:tblPrEx>
        <w:tc>
          <w:tcPr>
            <w:tcW w:w="661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bCs/>
                <w:sz w:val="17"/>
              </w:rPr>
              <w:t>艾滋病毒阳性孕妇中接受抗逆转录病毒预防治疗的百分比</w:t>
            </w:r>
          </w:p>
        </w:tc>
        <w:tc>
          <w:tcPr>
            <w:tcW w:w="70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&lt;100</w:t>
            </w:r>
          </w:p>
        </w:tc>
      </w:tr>
      <w:tr w:rsidR="00B4109F" w:rsidRPr="00A9068D" w:rsidTr="00B4109F">
        <w:tblPrEx>
          <w:tblCellMar>
            <w:top w:w="0" w:type="dxa"/>
            <w:bottom w:w="0" w:type="dxa"/>
          </w:tblCellMar>
        </w:tblPrEx>
        <w:tc>
          <w:tcPr>
            <w:tcW w:w="661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国家政策界定为妇女弱势群体中获得</w:t>
            </w:r>
            <w:r w:rsidRPr="00A9068D">
              <w:rPr>
                <w:rFonts w:hint="eastAsia"/>
                <w:bCs/>
                <w:sz w:val="17"/>
              </w:rPr>
              <w:t>艾滋病毒/艾滋病咨询、检测和教育方案的百分比</w:t>
            </w:r>
          </w:p>
        </w:tc>
        <w:tc>
          <w:tcPr>
            <w:tcW w:w="705"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&lt;100</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：卫生部，2009年。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noProof w:val="0"/>
          <w:sz w:val="21"/>
          <w:szCs w:val="21"/>
        </w:rPr>
      </w:pPr>
      <w:r w:rsidRPr="00A9068D">
        <w:rPr>
          <w:rFonts w:hint="eastAsia"/>
          <w:noProof w:val="0"/>
          <w:sz w:val="21"/>
          <w:szCs w:val="21"/>
        </w:rPr>
        <w:t>表4.5</w:t>
      </w:r>
      <w:r w:rsidRPr="00A9068D">
        <w:rPr>
          <w:rFonts w:hint="eastAsia"/>
          <w:noProof w:val="0"/>
          <w:sz w:val="21"/>
          <w:szCs w:val="21"/>
        </w:rPr>
        <w:br/>
      </w:r>
      <w:r w:rsidRPr="00A9068D">
        <w:rPr>
          <w:rFonts w:ascii="SimHei" w:eastAsia="SimHei" w:hint="eastAsia"/>
          <w:noProof w:val="0"/>
          <w:sz w:val="21"/>
          <w:szCs w:val="21"/>
        </w:rPr>
        <w:t>1991年和2001年女性简略生命表</w:t>
      </w:r>
    </w:p>
    <w:tbl>
      <w:tblPr>
        <w:tblW w:w="0" w:type="auto"/>
        <w:tblInd w:w="1260" w:type="dxa"/>
        <w:tblLayout w:type="fixed"/>
        <w:tblCellMar>
          <w:left w:w="0" w:type="dxa"/>
          <w:right w:w="0" w:type="dxa"/>
        </w:tblCellMar>
        <w:tblLook w:val="0000"/>
      </w:tblPr>
      <w:tblGrid>
        <w:gridCol w:w="2440"/>
        <w:gridCol w:w="2440"/>
        <w:gridCol w:w="2440"/>
      </w:tblGrid>
      <w:tr w:rsidR="00B4109F" w:rsidRPr="00A9068D" w:rsidTr="00B4109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sz w:val="15"/>
              </w:rPr>
            </w:pPr>
            <w:r w:rsidRPr="00A9068D">
              <w:rPr>
                <w:rFonts w:ascii="KaiTi_GB2312" w:eastAsia="KaiTi_GB2312"/>
                <w:sz w:val="15"/>
              </w:rPr>
              <w:t>年龄组</w:t>
            </w:r>
          </w:p>
        </w:tc>
        <w:tc>
          <w:tcPr>
            <w:tcW w:w="24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1991</w:t>
            </w:r>
            <w:r w:rsidRPr="00A9068D">
              <w:rPr>
                <w:rFonts w:ascii="KaiTi_GB2312" w:eastAsia="KaiTi_GB2312" w:hint="eastAsia"/>
                <w:sz w:val="15"/>
              </w:rPr>
              <w:t>年</w:t>
            </w:r>
          </w:p>
        </w:tc>
        <w:tc>
          <w:tcPr>
            <w:tcW w:w="24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2001</w:t>
            </w:r>
            <w:r w:rsidRPr="00A9068D">
              <w:rPr>
                <w:rFonts w:ascii="KaiTi_GB2312" w:eastAsia="KaiTi_GB2312" w:hint="eastAsia"/>
                <w:sz w:val="15"/>
              </w:rPr>
              <w:t>年</w:t>
            </w:r>
          </w:p>
        </w:tc>
      </w:tr>
      <w:tr w:rsidR="00B4109F" w:rsidRPr="00A9068D" w:rsidTr="00B4109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24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24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0</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76.5</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77.1</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w:t>
            </w:r>
            <w:r w:rsidRPr="00A9068D">
              <w:rPr>
                <w:sz w:val="17"/>
              </w:rPr>
              <w:t>–</w:t>
            </w:r>
            <w:r w:rsidRPr="00A9068D">
              <w:rPr>
                <w:sz w:val="17"/>
              </w:rPr>
              <w:t>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76.5</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77.0</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5</w:t>
            </w:r>
            <w:r w:rsidRPr="00A9068D">
              <w:rPr>
                <w:sz w:val="17"/>
              </w:rPr>
              <w:t>–</w:t>
            </w:r>
            <w:r w:rsidRPr="00A9068D">
              <w:rPr>
                <w:sz w:val="17"/>
              </w:rPr>
              <w:t>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72.6</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73.2</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10</w:t>
            </w:r>
            <w:r w:rsidRPr="00A9068D">
              <w:rPr>
                <w:sz w:val="17"/>
              </w:rPr>
              <w:t>–</w:t>
            </w:r>
            <w:r w:rsidRPr="00A9068D">
              <w:rPr>
                <w:sz w:val="17"/>
              </w:rPr>
              <w:t>14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67.7</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68.3</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15</w:t>
            </w:r>
            <w:r w:rsidRPr="00A9068D">
              <w:rPr>
                <w:sz w:val="17"/>
              </w:rPr>
              <w:t>–</w:t>
            </w:r>
            <w:r w:rsidRPr="00A9068D">
              <w:rPr>
                <w:sz w:val="17"/>
              </w:rPr>
              <w:t>19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62.8</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63.3</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20</w:t>
            </w:r>
            <w:r w:rsidRPr="00A9068D">
              <w:rPr>
                <w:sz w:val="17"/>
              </w:rPr>
              <w:t>–</w:t>
            </w:r>
            <w:r w:rsidRPr="00A9068D">
              <w:rPr>
                <w:sz w:val="17"/>
              </w:rPr>
              <w:t>24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57.9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58.4</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25</w:t>
            </w:r>
            <w:r w:rsidRPr="00A9068D">
              <w:rPr>
                <w:sz w:val="17"/>
              </w:rPr>
              <w:t>–</w:t>
            </w:r>
            <w:r w:rsidRPr="00A9068D">
              <w:rPr>
                <w:sz w:val="17"/>
              </w:rPr>
              <w:t>29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52.9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53.5</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30</w:t>
            </w:r>
            <w:r w:rsidRPr="00A9068D">
              <w:rPr>
                <w:sz w:val="17"/>
              </w:rPr>
              <w:t>–</w:t>
            </w:r>
            <w:r w:rsidRPr="00A9068D">
              <w:rPr>
                <w:sz w:val="17"/>
              </w:rPr>
              <w:t>34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48.0</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48.7</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40</w:t>
            </w:r>
            <w:r w:rsidRPr="00A9068D">
              <w:rPr>
                <w:sz w:val="17"/>
              </w:rPr>
              <w:t>–</w:t>
            </w:r>
            <w:r w:rsidRPr="00A9068D">
              <w:rPr>
                <w:sz w:val="17"/>
              </w:rPr>
              <w:t>44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43.3</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43.8</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45</w:t>
            </w:r>
            <w:r w:rsidRPr="00A9068D">
              <w:rPr>
                <w:sz w:val="17"/>
              </w:rPr>
              <w:t>–</w:t>
            </w:r>
            <w:r w:rsidRPr="00A9068D">
              <w:rPr>
                <w:sz w:val="17"/>
              </w:rPr>
              <w:t>49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38.4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39.0</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50</w:t>
            </w:r>
            <w:r w:rsidRPr="00A9068D">
              <w:rPr>
                <w:sz w:val="17"/>
              </w:rPr>
              <w:t>–</w:t>
            </w:r>
            <w:r w:rsidRPr="00A9068D">
              <w:rPr>
                <w:sz w:val="17"/>
              </w:rPr>
              <w:t>54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33.7</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34.2</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55</w:t>
            </w:r>
            <w:r w:rsidRPr="00A9068D">
              <w:rPr>
                <w:sz w:val="17"/>
              </w:rPr>
              <w:t>–</w:t>
            </w:r>
            <w:r w:rsidRPr="00A9068D">
              <w:rPr>
                <w:sz w:val="17"/>
              </w:rPr>
              <w:t>59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25.0</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25.2</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60</w:t>
            </w:r>
            <w:r w:rsidRPr="00A9068D">
              <w:rPr>
                <w:sz w:val="17"/>
              </w:rPr>
              <w:t>–</w:t>
            </w:r>
            <w:r w:rsidRPr="00A9068D">
              <w:rPr>
                <w:sz w:val="17"/>
              </w:rPr>
              <w:t>64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21.1</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21.1</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65</w:t>
            </w:r>
            <w:r w:rsidRPr="00A9068D">
              <w:rPr>
                <w:sz w:val="17"/>
              </w:rPr>
              <w:t>–</w:t>
            </w:r>
            <w:r w:rsidRPr="00A9068D">
              <w:rPr>
                <w:sz w:val="17"/>
              </w:rPr>
              <w:t>69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17.0</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70</w:t>
            </w:r>
            <w:r w:rsidRPr="00A9068D">
              <w:rPr>
                <w:sz w:val="17"/>
              </w:rPr>
              <w:t>–</w:t>
            </w:r>
            <w:r w:rsidRPr="00A9068D">
              <w:rPr>
                <w:sz w:val="17"/>
              </w:rPr>
              <w:t>74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13.7</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75</w:t>
            </w:r>
            <w:r w:rsidRPr="00A9068D">
              <w:rPr>
                <w:sz w:val="17"/>
              </w:rPr>
              <w:t>–</w:t>
            </w:r>
            <w:r w:rsidRPr="00A9068D">
              <w:rPr>
                <w:sz w:val="17"/>
              </w:rPr>
              <w:t>79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12.0</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10.5</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80</w:t>
            </w:r>
            <w:r w:rsidRPr="00A9068D">
              <w:rPr>
                <w:sz w:val="17"/>
              </w:rPr>
              <w:t>–</w:t>
            </w:r>
            <w:r w:rsidRPr="00A9068D">
              <w:rPr>
                <w:sz w:val="17"/>
              </w:rPr>
              <w:t>84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10.1</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8.0</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85</w:t>
            </w:r>
            <w:r w:rsidRPr="00A9068D">
              <w:rPr>
                <w:sz w:val="17"/>
              </w:rPr>
              <w:t>–</w:t>
            </w:r>
            <w:r w:rsidRPr="00A9068D">
              <w:rPr>
                <w:sz w:val="17"/>
              </w:rPr>
              <w:t>89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不详</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5.7</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90</w:t>
            </w:r>
            <w:r w:rsidRPr="00A9068D">
              <w:rPr>
                <w:sz w:val="17"/>
              </w:rPr>
              <w:t>–</w:t>
            </w:r>
            <w:r w:rsidRPr="00A9068D">
              <w:rPr>
                <w:sz w:val="17"/>
              </w:rPr>
              <w:t>94</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不详</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5.5</w:t>
            </w: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95</w:t>
            </w:r>
            <w:r w:rsidRPr="00A9068D">
              <w:rPr>
                <w:sz w:val="17"/>
              </w:rPr>
              <w:t>–</w:t>
            </w:r>
            <w:r w:rsidRPr="00A9068D">
              <w:rPr>
                <w:sz w:val="17"/>
              </w:rPr>
              <w:t>99</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不详</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5.1</w:t>
            </w:r>
          </w:p>
        </w:tc>
      </w:tr>
      <w:tr w:rsidR="00B4109F" w:rsidRPr="00A9068D" w:rsidTr="00B4109F">
        <w:tblPrEx>
          <w:tblCellMar>
            <w:top w:w="0" w:type="dxa"/>
            <w:bottom w:w="0" w:type="dxa"/>
          </w:tblCellMar>
        </w:tblPrEx>
        <w:tc>
          <w:tcPr>
            <w:tcW w:w="24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100</w:t>
            </w:r>
            <w:r w:rsidRPr="00A9068D">
              <w:rPr>
                <w:rFonts w:hint="eastAsia"/>
                <w:sz w:val="17"/>
              </w:rPr>
              <w:t>岁及以上</w:t>
            </w:r>
          </w:p>
        </w:tc>
        <w:tc>
          <w:tcPr>
            <w:tcW w:w="24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不详</w:t>
            </w:r>
          </w:p>
        </w:tc>
        <w:tc>
          <w:tcPr>
            <w:tcW w:w="24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2.7</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：卫生部，2009年。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表4.6</w:t>
      </w:r>
      <w:r w:rsidRPr="00A9068D">
        <w:rPr>
          <w:rFonts w:hint="eastAsia"/>
          <w:noProof w:val="0"/>
          <w:sz w:val="21"/>
          <w:szCs w:val="21"/>
        </w:rPr>
        <w:br/>
      </w:r>
      <w:r w:rsidRPr="00A9068D">
        <w:rPr>
          <w:rFonts w:ascii="SimHei" w:eastAsia="SimHei" w:hint="eastAsia"/>
          <w:sz w:val="21"/>
          <w:szCs w:val="21"/>
        </w:rPr>
        <w:t>2008年按性别 编列的十大死因</w:t>
      </w:r>
    </w:p>
    <w:tbl>
      <w:tblPr>
        <w:tblW w:w="0" w:type="auto"/>
        <w:tblInd w:w="1260" w:type="dxa"/>
        <w:tblLayout w:type="fixed"/>
        <w:tblCellMar>
          <w:left w:w="0" w:type="dxa"/>
          <w:right w:w="0" w:type="dxa"/>
        </w:tblCellMar>
        <w:tblLook w:val="0000"/>
      </w:tblPr>
      <w:tblGrid>
        <w:gridCol w:w="3822"/>
        <w:gridCol w:w="1166"/>
        <w:gridCol w:w="1166"/>
        <w:gridCol w:w="1166"/>
      </w:tblGrid>
      <w:tr w:rsidR="00B4109F" w:rsidRPr="00A9068D" w:rsidTr="00B4109F">
        <w:tblPrEx>
          <w:tblCellMar>
            <w:top w:w="0" w:type="dxa"/>
            <w:bottom w:w="0" w:type="dxa"/>
          </w:tblCellMar>
        </w:tblPrEx>
        <w:trPr>
          <w:tblHeader/>
        </w:trPr>
        <w:tc>
          <w:tcPr>
            <w:tcW w:w="3822"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r w:rsidRPr="00A9068D">
              <w:rPr>
                <w:rFonts w:ascii="KaiTi_GB2312" w:eastAsia="KaiTi_GB2312" w:hint="eastAsia"/>
                <w:bCs/>
                <w:sz w:val="15"/>
              </w:rPr>
              <w:t>疾病类型</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共计</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男</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女</w:t>
            </w:r>
          </w:p>
        </w:tc>
      </w:tr>
      <w:tr w:rsidR="00B4109F" w:rsidRPr="00A9068D" w:rsidTr="00B4109F">
        <w:tblPrEx>
          <w:tblCellMar>
            <w:top w:w="0" w:type="dxa"/>
            <w:bottom w:w="0" w:type="dxa"/>
          </w:tblCellMar>
        </w:tblPrEx>
        <w:trPr>
          <w:trHeight w:hRule="exact" w:val="115"/>
          <w:tblHeader/>
        </w:trPr>
        <w:tc>
          <w:tcPr>
            <w:tcW w:w="382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sz w:val="17"/>
              </w:rPr>
            </w:pPr>
          </w:p>
        </w:tc>
        <w:tc>
          <w:tcPr>
            <w:tcW w:w="11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1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1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心脏疾病</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211</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124</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87</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癌症</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201</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104</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97</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糖尿病</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97</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53</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44</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脑血管疾病</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93</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54</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流感病毒和肺炎</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53</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支气管炎、慢性和不明肺气肿和哮喘</w:t>
            </w:r>
          </w:p>
        </w:tc>
        <w:tc>
          <w:tcPr>
            <w:tcW w:w="11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c>
          <w:tcPr>
            <w:tcW w:w="11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w:t>
            </w:r>
          </w:p>
        </w:tc>
        <w:tc>
          <w:tcPr>
            <w:tcW w:w="1166"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交通事故</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33</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败血症</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32</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高血压疾病</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24</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w:t>
            </w:r>
          </w:p>
        </w:tc>
      </w:tr>
      <w:tr w:rsidR="00B4109F" w:rsidRPr="00A9068D" w:rsidTr="00B4109F">
        <w:tblPrEx>
          <w:tblCellMar>
            <w:top w:w="0" w:type="dxa"/>
            <w:bottom w:w="0" w:type="dxa"/>
          </w:tblCellMar>
        </w:tblPrEx>
        <w:tc>
          <w:tcPr>
            <w:tcW w:w="382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 xml:space="preserve">起源于围产期的某些病情 </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8</w:t>
            </w:r>
          </w:p>
        </w:tc>
        <w:tc>
          <w:tcPr>
            <w:tcW w:w="11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w:t>
            </w:r>
          </w:p>
        </w:tc>
      </w:tr>
      <w:tr w:rsidR="00B4109F" w:rsidRPr="00A9068D" w:rsidTr="00B4109F">
        <w:tblPrEx>
          <w:tblCellMar>
            <w:top w:w="0" w:type="dxa"/>
            <w:bottom w:w="0" w:type="dxa"/>
          </w:tblCellMar>
        </w:tblPrEx>
        <w:tc>
          <w:tcPr>
            <w:tcW w:w="382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其他疾病</w:t>
            </w:r>
          </w:p>
        </w:tc>
        <w:tc>
          <w:tcPr>
            <w:tcW w:w="11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287</w:t>
            </w:r>
          </w:p>
        </w:tc>
        <w:tc>
          <w:tcPr>
            <w:tcW w:w="11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178</w:t>
            </w:r>
          </w:p>
        </w:tc>
        <w:tc>
          <w:tcPr>
            <w:tcW w:w="116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109</w:t>
            </w:r>
          </w:p>
        </w:tc>
      </w:tr>
      <w:tr w:rsidR="00B4109F" w:rsidRPr="00A9068D" w:rsidTr="00B4109F">
        <w:tblPrEx>
          <w:tblCellMar>
            <w:top w:w="0" w:type="dxa"/>
            <w:bottom w:w="0" w:type="dxa"/>
          </w:tblCellMar>
        </w:tblPrEx>
        <w:tc>
          <w:tcPr>
            <w:tcW w:w="382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bCs/>
                <w:sz w:val="17"/>
              </w:rPr>
            </w:pPr>
            <w:r w:rsidRPr="00A9068D">
              <w:rPr>
                <w:rFonts w:ascii="SimHei" w:eastAsia="SimHei" w:hint="eastAsia"/>
                <w:b/>
                <w:bCs/>
                <w:sz w:val="17"/>
              </w:rPr>
              <w:tab/>
              <w:t>共</w:t>
            </w:r>
            <w:r w:rsidRPr="00A9068D">
              <w:rPr>
                <w:rFonts w:ascii="SimHei" w:eastAsia="SimHei"/>
                <w:b/>
                <w:bCs/>
                <w:sz w:val="17"/>
              </w:rPr>
              <w:t>计</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1 091</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636</w:t>
            </w:r>
          </w:p>
        </w:tc>
        <w:tc>
          <w:tcPr>
            <w:tcW w:w="116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455</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：卫生部，2009年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noProof w:val="0"/>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noProof w:val="0"/>
          <w:sz w:val="21"/>
          <w:szCs w:val="21"/>
        </w:rPr>
        <w:br w:type="page"/>
      </w:r>
      <w:r w:rsidRPr="00A9068D">
        <w:rPr>
          <w:rFonts w:hint="eastAsia"/>
          <w:noProof w:val="0"/>
          <w:sz w:val="21"/>
          <w:szCs w:val="21"/>
        </w:rPr>
        <w:t>表4.6</w:t>
      </w:r>
      <w:r w:rsidRPr="00A9068D">
        <w:rPr>
          <w:rFonts w:hint="eastAsia"/>
          <w:noProof w:val="0"/>
          <w:sz w:val="21"/>
          <w:szCs w:val="21"/>
        </w:rPr>
        <w:br/>
      </w:r>
      <w:r w:rsidRPr="00A9068D">
        <w:rPr>
          <w:rFonts w:ascii="SimHei" w:eastAsia="SimHei" w:hint="eastAsia"/>
          <w:sz w:val="21"/>
          <w:szCs w:val="21"/>
        </w:rPr>
        <w:t>2010年按性别编列的十大死因(</w:t>
      </w:r>
      <w:r w:rsidRPr="00A9068D">
        <w:rPr>
          <w:rFonts w:ascii="KaiTi_GB2312" w:eastAsia="KaiTi_GB2312" w:hint="eastAsia"/>
          <w:sz w:val="21"/>
          <w:szCs w:val="21"/>
        </w:rPr>
        <w:t>续</w:t>
      </w:r>
      <w:r w:rsidRPr="00A9068D">
        <w:rPr>
          <w:rFonts w:ascii="SimHei" w:eastAsia="SimHei" w:hint="eastAsia"/>
          <w:sz w:val="21"/>
          <w:szCs w:val="21"/>
        </w:rPr>
        <w:t>)</w:t>
      </w:r>
    </w:p>
    <w:tbl>
      <w:tblPr>
        <w:tblW w:w="0" w:type="auto"/>
        <w:tblInd w:w="1260" w:type="dxa"/>
        <w:tblLayout w:type="fixed"/>
        <w:tblCellMar>
          <w:left w:w="0" w:type="dxa"/>
          <w:right w:w="0" w:type="dxa"/>
        </w:tblCellMar>
        <w:tblLook w:val="0000"/>
      </w:tblPr>
      <w:tblGrid>
        <w:gridCol w:w="2940"/>
        <w:gridCol w:w="1460"/>
        <w:gridCol w:w="1460"/>
        <w:gridCol w:w="1460"/>
      </w:tblGrid>
      <w:tr w:rsidR="00B4109F" w:rsidRPr="00A9068D" w:rsidTr="00B4109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r w:rsidRPr="00A9068D">
              <w:rPr>
                <w:rFonts w:ascii="KaiTi_GB2312" w:eastAsia="KaiTi_GB2312" w:hint="eastAsia"/>
                <w:bCs/>
                <w:sz w:val="15"/>
              </w:rPr>
              <w:t>疾病类型</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共计</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男</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bCs/>
                <w:sz w:val="15"/>
              </w:rPr>
            </w:pPr>
            <w:r w:rsidRPr="00A9068D">
              <w:rPr>
                <w:rFonts w:ascii="KaiTi_GB2312" w:eastAsia="KaiTi_GB2312"/>
                <w:bCs/>
                <w:sz w:val="15"/>
              </w:rPr>
              <w:t>女</w:t>
            </w:r>
          </w:p>
        </w:tc>
      </w:tr>
      <w:tr w:rsidR="00B4109F" w:rsidRPr="00A9068D" w:rsidTr="00B4109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4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14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癌症</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252</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134</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118</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心脏疾病</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186</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121</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65</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糖尿病</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100</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59</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41</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脑血管疾病</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99</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45</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54</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 xml:space="preserve">败血症 </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47</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24</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23</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支气管炎、慢性和不明肺气肿和哮喘</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39</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26</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高血压疾病</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38</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交通事故</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28</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 xml:space="preserve">起源于围产期的某些病情 </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25</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20</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w:t>
            </w:r>
          </w:p>
        </w:tc>
      </w:tr>
      <w:tr w:rsidR="00B4109F" w:rsidRPr="00A9068D" w:rsidTr="00B4109F">
        <w:tblPrEx>
          <w:tblCellMar>
            <w:top w:w="0" w:type="dxa"/>
            <w:bottom w:w="0" w:type="dxa"/>
          </w:tblCellMar>
        </w:tblPrEx>
        <w:tc>
          <w:tcPr>
            <w:tcW w:w="29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先天性缺陷、畸形和染色体畸变</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21</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c>
          <w:tcPr>
            <w:tcW w:w="14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r>
      <w:tr w:rsidR="00B4109F" w:rsidRPr="00A9068D" w:rsidTr="00B4109F">
        <w:tblPrEx>
          <w:tblCellMar>
            <w:top w:w="0" w:type="dxa"/>
            <w:bottom w:w="0" w:type="dxa"/>
          </w:tblCellMar>
        </w:tblPrEx>
        <w:tc>
          <w:tcPr>
            <w:tcW w:w="294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其他疾病</w:t>
            </w:r>
          </w:p>
        </w:tc>
        <w:tc>
          <w:tcPr>
            <w:tcW w:w="14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373</w:t>
            </w:r>
          </w:p>
        </w:tc>
        <w:tc>
          <w:tcPr>
            <w:tcW w:w="14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196</w:t>
            </w:r>
          </w:p>
        </w:tc>
        <w:tc>
          <w:tcPr>
            <w:tcW w:w="14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177</w:t>
            </w:r>
          </w:p>
        </w:tc>
      </w:tr>
      <w:tr w:rsidR="00B4109F" w:rsidRPr="00A9068D" w:rsidTr="00B4109F">
        <w:tblPrEx>
          <w:tblCellMar>
            <w:top w:w="0" w:type="dxa"/>
            <w:bottom w:w="0" w:type="dxa"/>
          </w:tblCellMar>
        </w:tblPrEx>
        <w:tc>
          <w:tcPr>
            <w:tcW w:w="29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bCs/>
                <w:sz w:val="17"/>
              </w:rPr>
            </w:pPr>
            <w:r w:rsidRPr="00A9068D">
              <w:rPr>
                <w:rFonts w:ascii="SimHei" w:eastAsia="SimHei" w:hint="eastAsia"/>
                <w:b/>
                <w:bCs/>
                <w:sz w:val="17"/>
              </w:rPr>
              <w:tab/>
            </w:r>
            <w:r w:rsidRPr="00A9068D">
              <w:rPr>
                <w:rFonts w:ascii="SimHei" w:eastAsia="SimHei"/>
                <w:b/>
                <w:bCs/>
                <w:sz w:val="17"/>
              </w:rPr>
              <w:t>共计</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1 208</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670</w:t>
            </w:r>
          </w:p>
        </w:tc>
        <w:tc>
          <w:tcPr>
            <w:tcW w:w="14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9068D">
              <w:rPr>
                <w:rFonts w:ascii="SimHei" w:eastAsia="SimHei"/>
                <w:b/>
                <w:bCs/>
                <w:sz w:val="17"/>
              </w:rPr>
              <w:t>538</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：《文莱统计年鉴》，2010年。</w:t>
      </w: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5.</w:t>
      </w:r>
      <w:r w:rsidRPr="00A9068D">
        <w:rPr>
          <w:rFonts w:hint="eastAsia"/>
        </w:rPr>
        <w:tab/>
        <w:t>农村妇女</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noProof w:val="0"/>
          <w:sz w:val="21"/>
          <w:szCs w:val="21"/>
        </w:rPr>
        <w:t>表5.1</w:t>
      </w:r>
      <w:r w:rsidRPr="00A9068D">
        <w:rPr>
          <w:rFonts w:hint="eastAsia"/>
          <w:noProof w:val="0"/>
          <w:sz w:val="21"/>
          <w:szCs w:val="21"/>
        </w:rPr>
        <w:br/>
      </w:r>
      <w:r w:rsidRPr="00A9068D">
        <w:rPr>
          <w:rFonts w:ascii="SimHei" w:eastAsia="SimHei" w:hint="eastAsia"/>
          <w:sz w:val="21"/>
          <w:szCs w:val="21"/>
        </w:rPr>
        <w:t>1971年至2001年按城市和农村地区编列的人口</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B4109F" w:rsidRPr="00A9068D" w:rsidTr="00B4109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bCs/>
                <w:sz w:val="15"/>
              </w:rPr>
            </w:pP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1971</w:t>
            </w:r>
            <w:r w:rsidRPr="00A9068D">
              <w:rPr>
                <w:rFonts w:ascii="KaiTi_GB2312" w:eastAsia="KaiTi_GB2312" w:hint="eastAsia"/>
                <w:bCs/>
                <w:sz w:val="15"/>
              </w:rPr>
              <w:t>年</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1981</w:t>
            </w:r>
            <w:r w:rsidRPr="00A9068D">
              <w:rPr>
                <w:rFonts w:ascii="KaiTi_GB2312" w:eastAsia="KaiTi_GB2312" w:hint="eastAsia"/>
                <w:bCs/>
                <w:sz w:val="15"/>
              </w:rPr>
              <w:t>年</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1991</w:t>
            </w:r>
            <w:r w:rsidRPr="00A9068D">
              <w:rPr>
                <w:rFonts w:ascii="KaiTi_GB2312" w:eastAsia="KaiTi_GB2312" w:hint="eastAsia"/>
                <w:bCs/>
                <w:sz w:val="15"/>
              </w:rPr>
              <w:t>年</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bCs/>
                <w:sz w:val="15"/>
              </w:rPr>
            </w:pPr>
            <w:r w:rsidRPr="00A9068D">
              <w:rPr>
                <w:rFonts w:ascii="KaiTi_GB2312" w:eastAsia="KaiTi_GB2312"/>
                <w:bCs/>
                <w:sz w:val="15"/>
                <w:lang w:eastAsia="ms-BN"/>
              </w:rPr>
              <w:t>2001</w:t>
            </w:r>
            <w:r w:rsidRPr="00A9068D">
              <w:rPr>
                <w:rFonts w:ascii="KaiTi_GB2312" w:eastAsia="KaiTi_GB2312" w:hint="eastAsia"/>
                <w:bCs/>
                <w:sz w:val="15"/>
              </w:rPr>
              <w:t>年</w:t>
            </w:r>
          </w:p>
        </w:tc>
      </w:tr>
      <w:tr w:rsidR="00B4109F" w:rsidRPr="00A9068D" w:rsidTr="00B4109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bCs/>
                <w:sz w:val="17"/>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c>
          <w:tcPr>
            <w:tcW w:w="146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bCs/>
                <w:sz w:val="17"/>
              </w:rPr>
            </w:pPr>
            <w:r w:rsidRPr="00A9068D">
              <w:rPr>
                <w:rFonts w:hint="eastAsia"/>
                <w:bCs/>
                <w:sz w:val="17"/>
              </w:rPr>
              <w:t>城市</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bCs/>
                <w:sz w:val="17"/>
                <w:lang w:eastAsia="ms-BN"/>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lang w:eastAsia="ms-BN"/>
              </w:rPr>
              <w:t>男</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46 874</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61 052</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90 607</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120 046</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lang w:eastAsia="ms-BN"/>
              </w:rPr>
              <w:t>女</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39 829</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53 452</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82 804</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118 653</w:t>
            </w:r>
          </w:p>
        </w:tc>
      </w:tr>
      <w:tr w:rsidR="00B4109F" w:rsidRPr="00A9068D" w:rsidTr="00B4109F">
        <w:tblPrEx>
          <w:tblCellMar>
            <w:top w:w="0" w:type="dxa"/>
            <w:bottom w:w="0" w:type="dxa"/>
          </w:tblCellMar>
        </w:tblPrEx>
        <w:tc>
          <w:tcPr>
            <w:tcW w:w="1464"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bCs/>
                <w:sz w:val="17"/>
                <w:lang w:eastAsia="ms-BN"/>
              </w:rPr>
            </w:pPr>
            <w:r w:rsidRPr="00A9068D">
              <w:rPr>
                <w:rFonts w:ascii="SimHei" w:eastAsia="SimHei" w:hint="eastAsia"/>
                <w:b/>
                <w:bCs/>
                <w:sz w:val="17"/>
              </w:rPr>
              <w:tab/>
            </w:r>
            <w:r w:rsidRPr="00A9068D">
              <w:rPr>
                <w:rFonts w:ascii="SimHei" w:eastAsia="SimHei"/>
                <w:b/>
                <w:bCs/>
                <w:sz w:val="17"/>
                <w:lang w:eastAsia="ms-BN"/>
              </w:rPr>
              <w:t>共计</w:t>
            </w:r>
          </w:p>
        </w:tc>
        <w:tc>
          <w:tcPr>
            <w:tcW w:w="1464"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86 703</w:t>
            </w:r>
          </w:p>
        </w:tc>
        <w:tc>
          <w:tcPr>
            <w:tcW w:w="1464"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114 504</w:t>
            </w:r>
          </w:p>
        </w:tc>
        <w:tc>
          <w:tcPr>
            <w:tcW w:w="1464"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173 411</w:t>
            </w:r>
          </w:p>
        </w:tc>
        <w:tc>
          <w:tcPr>
            <w:tcW w:w="1464" w:type="dxa"/>
            <w:tcBorders>
              <w:top w:val="single" w:sz="4" w:space="0" w:color="auto"/>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238 699</w:t>
            </w: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农村</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p>
        </w:tc>
      </w:tr>
      <w:tr w:rsidR="00B4109F" w:rsidRPr="00A9068D" w:rsidTr="00B4109F">
        <w:tblPrEx>
          <w:tblCellMar>
            <w:top w:w="0" w:type="dxa"/>
            <w:bottom w:w="0" w:type="dxa"/>
          </w:tblCellMar>
        </w:tblPrEx>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lang w:eastAsia="ms-BN"/>
              </w:rPr>
            </w:pPr>
            <w:r w:rsidRPr="00A9068D">
              <w:rPr>
                <w:sz w:val="17"/>
                <w:lang w:eastAsia="ms-BN"/>
              </w:rPr>
              <w:t xml:space="preserve">男 </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25 898</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41 890</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47 009</w:t>
            </w:r>
          </w:p>
        </w:tc>
        <w:tc>
          <w:tcPr>
            <w:tcW w:w="14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48 928</w:t>
            </w:r>
          </w:p>
        </w:tc>
      </w:tr>
      <w:tr w:rsidR="00B4109F" w:rsidRPr="00A9068D" w:rsidTr="00B4109F">
        <w:tblPrEx>
          <w:tblCellMar>
            <w:top w:w="0" w:type="dxa"/>
            <w:bottom w:w="0" w:type="dxa"/>
          </w:tblCellMar>
        </w:tblPrEx>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lang w:eastAsia="ms-BN"/>
              </w:rPr>
            </w:pPr>
            <w:r w:rsidRPr="00A9068D">
              <w:rPr>
                <w:sz w:val="17"/>
                <w:lang w:eastAsia="ms-BN"/>
              </w:rPr>
              <w:t xml:space="preserve">女 </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23 655</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36 438</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40 062</w:t>
            </w:r>
          </w:p>
        </w:tc>
        <w:tc>
          <w:tcPr>
            <w:tcW w:w="146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lang w:eastAsia="ms-BN"/>
              </w:rPr>
            </w:pPr>
            <w:r w:rsidRPr="00A9068D">
              <w:rPr>
                <w:sz w:val="17"/>
                <w:lang w:eastAsia="ms-BN"/>
              </w:rPr>
              <w:t>45 217</w:t>
            </w:r>
          </w:p>
        </w:tc>
      </w:tr>
      <w:tr w:rsidR="00B4109F" w:rsidRPr="00A9068D" w:rsidTr="00B4109F">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bCs/>
                <w:sz w:val="17"/>
                <w:lang w:eastAsia="ms-BN"/>
              </w:rPr>
            </w:pPr>
            <w:r w:rsidRPr="00A9068D">
              <w:rPr>
                <w:rFonts w:ascii="SimHei" w:eastAsia="SimHei" w:hint="eastAsia"/>
                <w:b/>
                <w:bCs/>
                <w:sz w:val="17"/>
              </w:rPr>
              <w:tab/>
            </w:r>
            <w:r w:rsidRPr="00A9068D">
              <w:rPr>
                <w:rFonts w:ascii="SimHei" w:eastAsia="SimHei"/>
                <w:b/>
                <w:bCs/>
                <w:sz w:val="17"/>
                <w:lang w:eastAsia="ms-BN"/>
              </w:rPr>
              <w:t>共计</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49 553</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78 328</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87 071</w:t>
            </w:r>
          </w:p>
        </w:tc>
        <w:tc>
          <w:tcPr>
            <w:tcW w:w="146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lang w:eastAsia="ms-BN"/>
              </w:rPr>
            </w:pPr>
            <w:r w:rsidRPr="00A9068D">
              <w:rPr>
                <w:rFonts w:ascii="SimHei" w:eastAsia="SimHei"/>
                <w:b/>
                <w:sz w:val="17"/>
                <w:lang w:eastAsia="ms-BN"/>
              </w:rPr>
              <w:t>94 145</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：《文莱达鲁萨兰统计年鉴》，2008年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noProof w:val="0"/>
          <w:sz w:val="21"/>
          <w:szCs w:val="21"/>
        </w:rPr>
      </w:pPr>
      <w:r w:rsidRPr="00A9068D">
        <w:rPr>
          <w:sz w:val="21"/>
          <w:szCs w:val="21"/>
        </w:rPr>
        <w:br w:type="page"/>
      </w:r>
      <w:r w:rsidRPr="00A9068D">
        <w:rPr>
          <w:rFonts w:hint="eastAsia"/>
          <w:sz w:val="21"/>
          <w:szCs w:val="21"/>
        </w:rPr>
        <w:t>表5.2</w:t>
      </w:r>
      <w:r w:rsidRPr="00A9068D">
        <w:rPr>
          <w:rFonts w:hint="eastAsia"/>
          <w:sz w:val="21"/>
          <w:szCs w:val="21"/>
        </w:rPr>
        <w:br/>
      </w:r>
      <w:r w:rsidRPr="00A9068D">
        <w:rPr>
          <w:rFonts w:ascii="SimHei" w:eastAsia="SimHei" w:hint="eastAsia"/>
          <w:noProof w:val="0"/>
          <w:sz w:val="21"/>
          <w:szCs w:val="21"/>
        </w:rPr>
        <w:t>2004年文莱达鲁萨兰国使用改良饮水的情况</w:t>
      </w:r>
    </w:p>
    <w:tbl>
      <w:tblPr>
        <w:tblW w:w="0" w:type="auto"/>
        <w:tblInd w:w="1260" w:type="dxa"/>
        <w:tblLayout w:type="fixed"/>
        <w:tblCellMar>
          <w:left w:w="0" w:type="dxa"/>
          <w:right w:w="0" w:type="dxa"/>
        </w:tblCellMar>
        <w:tblLook w:val="0000"/>
      </w:tblPr>
      <w:tblGrid>
        <w:gridCol w:w="7320"/>
      </w:tblGrid>
      <w:tr w:rsidR="00B4109F" w:rsidRPr="00A9068D" w:rsidTr="00B4109F">
        <w:tblPrEx>
          <w:tblCellMar>
            <w:top w:w="0" w:type="dxa"/>
            <w:bottom w:w="0" w:type="dxa"/>
          </w:tblCellMar>
        </w:tblPrEx>
        <w:trPr>
          <w:trHeight w:hRule="exact" w:val="115"/>
          <w:tblHeader/>
        </w:trPr>
        <w:tc>
          <w:tcPr>
            <w:tcW w:w="7320" w:type="dxa"/>
            <w:tcBorders>
              <w:top w:val="single" w:sz="4" w:space="0" w:color="auto"/>
            </w:tcBorders>
            <w:shd w:val="clear" w:color="auto" w:fill="auto"/>
            <w:vAlign w:val="bottom"/>
          </w:tcPr>
          <w:p w:rsidR="00B4109F" w:rsidRPr="00A9068D" w:rsidRDefault="00B4109F" w:rsidP="00B4109F">
            <w:pPr>
              <w:spacing w:after="60" w:line="280" w:lineRule="exact"/>
              <w:ind w:right="57"/>
              <w:rPr>
                <w:rFonts w:hint="eastAsia"/>
                <w:sz w:val="17"/>
              </w:rPr>
            </w:pPr>
          </w:p>
        </w:tc>
      </w:tr>
      <w:tr w:rsidR="00B4109F" w:rsidRPr="00A9068D" w:rsidTr="00B4109F">
        <w:tblPrEx>
          <w:tblCellMar>
            <w:top w:w="0" w:type="dxa"/>
            <w:bottom w:w="0" w:type="dxa"/>
          </w:tblCellMar>
        </w:tblPrEx>
        <w:tc>
          <w:tcPr>
            <w:tcW w:w="732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在城市地区，总人口中</w:t>
            </w:r>
            <w:r w:rsidRPr="00A9068D">
              <w:rPr>
                <w:sz w:val="17"/>
              </w:rPr>
              <w:t>97.90%</w:t>
            </w:r>
            <w:r w:rsidRPr="00A9068D">
              <w:rPr>
                <w:rFonts w:hint="eastAsia"/>
                <w:sz w:val="17"/>
              </w:rPr>
              <w:t>使用改良饮水服务</w:t>
            </w:r>
          </w:p>
        </w:tc>
      </w:tr>
      <w:tr w:rsidR="00B4109F" w:rsidRPr="00A9068D" w:rsidTr="00B4109F">
        <w:tblPrEx>
          <w:tblCellMar>
            <w:top w:w="0" w:type="dxa"/>
            <w:bottom w:w="0" w:type="dxa"/>
          </w:tblCellMar>
        </w:tblPrEx>
        <w:tc>
          <w:tcPr>
            <w:tcW w:w="7320"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在农村地区，总人口中</w:t>
            </w:r>
            <w:r w:rsidRPr="00A9068D">
              <w:rPr>
                <w:sz w:val="17"/>
              </w:rPr>
              <w:t>2%</w:t>
            </w:r>
            <w:r w:rsidRPr="00A9068D">
              <w:rPr>
                <w:rFonts w:hint="eastAsia"/>
                <w:sz w:val="17"/>
              </w:rPr>
              <w:t>使用改良饮水服务</w:t>
            </w:r>
          </w:p>
        </w:tc>
      </w:tr>
    </w:tbl>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表5.3</w:t>
      </w:r>
      <w:r w:rsidRPr="00A9068D">
        <w:rPr>
          <w:rFonts w:hint="eastAsia"/>
          <w:sz w:val="21"/>
          <w:szCs w:val="21"/>
        </w:rPr>
        <w:br/>
      </w:r>
      <w:r w:rsidRPr="00A9068D">
        <w:rPr>
          <w:rFonts w:ascii="SimHei" w:eastAsia="SimHei" w:hint="eastAsia"/>
          <w:sz w:val="21"/>
          <w:szCs w:val="21"/>
        </w:rPr>
        <w:t>2001年文莱达鲁萨兰国使用适当环卫设施的情况</w:t>
      </w:r>
    </w:p>
    <w:tbl>
      <w:tblPr>
        <w:tblW w:w="0" w:type="auto"/>
        <w:tblInd w:w="1260" w:type="dxa"/>
        <w:tblLayout w:type="fixed"/>
        <w:tblCellMar>
          <w:left w:w="0" w:type="dxa"/>
          <w:right w:w="0" w:type="dxa"/>
        </w:tblCellMar>
        <w:tblLook w:val="0000"/>
      </w:tblPr>
      <w:tblGrid>
        <w:gridCol w:w="6510"/>
        <w:gridCol w:w="810"/>
      </w:tblGrid>
      <w:tr w:rsidR="00B4109F" w:rsidRPr="00A9068D" w:rsidTr="00B4109F">
        <w:tblPrEx>
          <w:tblCellMar>
            <w:top w:w="0" w:type="dxa"/>
            <w:bottom w:w="0" w:type="dxa"/>
          </w:tblCellMar>
        </w:tblPrEx>
        <w:trPr>
          <w:trHeight w:hRule="exact" w:val="115"/>
          <w:tblHeader/>
        </w:trPr>
        <w:tc>
          <w:tcPr>
            <w:tcW w:w="6510"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contextualSpacing/>
              <w:rPr>
                <w:rFonts w:hint="eastAsia"/>
                <w:sz w:val="17"/>
              </w:rPr>
            </w:pPr>
          </w:p>
        </w:tc>
        <w:tc>
          <w:tcPr>
            <w:tcW w:w="810"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65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在城市地区使用适当环卫设施的人口所占百分比</w:t>
            </w:r>
            <w:r w:rsidRPr="00A9068D">
              <w:rPr>
                <w:sz w:val="17"/>
              </w:rPr>
              <w:t xml:space="preserve">(%) </w:t>
            </w:r>
          </w:p>
        </w:tc>
        <w:tc>
          <w:tcPr>
            <w:tcW w:w="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95%</w:t>
            </w:r>
          </w:p>
        </w:tc>
      </w:tr>
      <w:tr w:rsidR="00B4109F" w:rsidRPr="00A9068D" w:rsidTr="00B4109F">
        <w:tblPrEx>
          <w:tblCellMar>
            <w:top w:w="0" w:type="dxa"/>
            <w:bottom w:w="0" w:type="dxa"/>
          </w:tblCellMar>
        </w:tblPrEx>
        <w:tc>
          <w:tcPr>
            <w:tcW w:w="65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在农村地区使用适当环卫设施的人口所占百分比</w:t>
            </w:r>
            <w:r w:rsidRPr="00A9068D">
              <w:rPr>
                <w:sz w:val="17"/>
              </w:rPr>
              <w:t>(%)</w:t>
            </w:r>
          </w:p>
        </w:tc>
        <w:tc>
          <w:tcPr>
            <w:tcW w:w="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w:t>
            </w:r>
          </w:p>
        </w:tc>
      </w:tr>
      <w:tr w:rsidR="00B4109F" w:rsidRPr="00A9068D" w:rsidTr="00B4109F">
        <w:tblPrEx>
          <w:tblCellMar>
            <w:top w:w="0" w:type="dxa"/>
            <w:bottom w:w="0" w:type="dxa"/>
          </w:tblCellMar>
        </w:tblPrEx>
        <w:tc>
          <w:tcPr>
            <w:tcW w:w="65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人口中使用适当环卫设施的总百分比</w:t>
            </w:r>
            <w:r w:rsidRPr="00A9068D">
              <w:rPr>
                <w:sz w:val="17"/>
              </w:rPr>
              <w:t xml:space="preserve"> (%)</w:t>
            </w:r>
          </w:p>
        </w:tc>
        <w:tc>
          <w:tcPr>
            <w:tcW w:w="8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88%</w:t>
            </w:r>
          </w:p>
        </w:tc>
      </w:tr>
    </w:tbl>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6.</w:t>
      </w:r>
      <w:r w:rsidRPr="00A9068D">
        <w:rPr>
          <w:rFonts w:hint="eastAsia"/>
        </w:rPr>
        <w:tab/>
        <w:t>婚姻和家庭生活</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表6.1</w:t>
      </w:r>
      <w:r w:rsidRPr="00A9068D">
        <w:rPr>
          <w:rFonts w:hint="eastAsia"/>
          <w:sz w:val="21"/>
          <w:szCs w:val="21"/>
        </w:rPr>
        <w:br/>
      </w:r>
      <w:r w:rsidRPr="00A9068D">
        <w:rPr>
          <w:rFonts w:ascii="SimHei" w:eastAsia="SimHei" w:hint="eastAsia"/>
          <w:sz w:val="21"/>
          <w:szCs w:val="21"/>
        </w:rPr>
        <w:t>按年龄组和婚姻状况编列的女性人口(2001年普查)</w:t>
      </w:r>
    </w:p>
    <w:tbl>
      <w:tblPr>
        <w:tblW w:w="0" w:type="auto"/>
        <w:tblLayout w:type="fixed"/>
        <w:tblCellMar>
          <w:left w:w="0" w:type="dxa"/>
          <w:right w:w="0" w:type="dxa"/>
        </w:tblCellMar>
        <w:tblLook w:val="0000"/>
      </w:tblPr>
      <w:tblGrid>
        <w:gridCol w:w="616"/>
        <w:gridCol w:w="630"/>
        <w:gridCol w:w="878"/>
        <w:gridCol w:w="879"/>
        <w:gridCol w:w="879"/>
        <w:gridCol w:w="879"/>
        <w:gridCol w:w="878"/>
        <w:gridCol w:w="879"/>
        <w:gridCol w:w="879"/>
        <w:gridCol w:w="879"/>
        <w:gridCol w:w="879"/>
        <w:gridCol w:w="672"/>
      </w:tblGrid>
      <w:tr w:rsidR="00B4109F" w:rsidRPr="00A9068D" w:rsidTr="00B4109F">
        <w:tblPrEx>
          <w:tblCellMar>
            <w:top w:w="0" w:type="dxa"/>
            <w:bottom w:w="0" w:type="dxa"/>
          </w:tblCellMar>
        </w:tblPrEx>
        <w:trPr>
          <w:trHeight w:hRule="exact" w:val="115"/>
          <w:tblHeader/>
        </w:trPr>
        <w:tc>
          <w:tcPr>
            <w:tcW w:w="616"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rPr>
                <w:rFonts w:hint="eastAsia"/>
                <w:sz w:val="17"/>
              </w:rPr>
            </w:pPr>
          </w:p>
        </w:tc>
        <w:tc>
          <w:tcPr>
            <w:tcW w:w="6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8"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8"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7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67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年龄组状况</w:t>
            </w:r>
          </w:p>
        </w:tc>
        <w:tc>
          <w:tcPr>
            <w:tcW w:w="630"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&lt;15</w:t>
            </w:r>
            <w:r w:rsidRPr="00A9068D">
              <w:rPr>
                <w:rFonts w:hint="eastAsia"/>
                <w:sz w:val="17"/>
              </w:rPr>
              <w:t>岁</w:t>
            </w:r>
          </w:p>
        </w:tc>
        <w:tc>
          <w:tcPr>
            <w:tcW w:w="878"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15</w:t>
            </w:r>
            <w:r w:rsidRPr="00A9068D">
              <w:rPr>
                <w:rFonts w:hint="eastAsia"/>
                <w:sz w:val="17"/>
              </w:rPr>
              <w:t>至</w:t>
            </w:r>
            <w:r w:rsidRPr="00A9068D">
              <w:rPr>
                <w:sz w:val="17"/>
              </w:rPr>
              <w:t>19</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20</w:t>
            </w:r>
            <w:r w:rsidRPr="00A9068D">
              <w:rPr>
                <w:rFonts w:hint="eastAsia"/>
                <w:sz w:val="17"/>
              </w:rPr>
              <w:t>至</w:t>
            </w:r>
            <w:r w:rsidRPr="00A9068D">
              <w:rPr>
                <w:sz w:val="17"/>
              </w:rPr>
              <w:t>24</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25</w:t>
            </w:r>
            <w:r w:rsidRPr="00A9068D">
              <w:rPr>
                <w:rFonts w:hint="eastAsia"/>
                <w:sz w:val="17"/>
              </w:rPr>
              <w:t>至</w:t>
            </w:r>
            <w:r w:rsidRPr="00A9068D">
              <w:rPr>
                <w:sz w:val="17"/>
              </w:rPr>
              <w:t>29</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30</w:t>
            </w:r>
            <w:r w:rsidRPr="00A9068D">
              <w:rPr>
                <w:rFonts w:hint="eastAsia"/>
                <w:sz w:val="17"/>
              </w:rPr>
              <w:t>至</w:t>
            </w:r>
            <w:r w:rsidRPr="00A9068D">
              <w:rPr>
                <w:sz w:val="17"/>
              </w:rPr>
              <w:t>34</w:t>
            </w:r>
            <w:r w:rsidRPr="00A9068D">
              <w:rPr>
                <w:rFonts w:hint="eastAsia"/>
                <w:sz w:val="17"/>
              </w:rPr>
              <w:t>岁</w:t>
            </w:r>
          </w:p>
        </w:tc>
        <w:tc>
          <w:tcPr>
            <w:tcW w:w="878"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35</w:t>
            </w:r>
            <w:r w:rsidRPr="00A9068D">
              <w:rPr>
                <w:rFonts w:hint="eastAsia"/>
                <w:sz w:val="17"/>
              </w:rPr>
              <w:t>至</w:t>
            </w:r>
            <w:r w:rsidRPr="00A9068D">
              <w:rPr>
                <w:sz w:val="17"/>
              </w:rPr>
              <w:t>39</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40</w:t>
            </w:r>
            <w:r w:rsidRPr="00A9068D">
              <w:rPr>
                <w:rFonts w:hint="eastAsia"/>
                <w:sz w:val="17"/>
              </w:rPr>
              <w:t>至</w:t>
            </w:r>
            <w:r w:rsidRPr="00A9068D">
              <w:rPr>
                <w:sz w:val="17"/>
              </w:rPr>
              <w:t>44</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45</w:t>
            </w:r>
            <w:r w:rsidRPr="00A9068D">
              <w:rPr>
                <w:rFonts w:hint="eastAsia"/>
                <w:sz w:val="17"/>
              </w:rPr>
              <w:t>至</w:t>
            </w:r>
            <w:r w:rsidRPr="00A9068D">
              <w:rPr>
                <w:sz w:val="17"/>
              </w:rPr>
              <w:t>49</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50</w:t>
            </w:r>
            <w:r w:rsidRPr="00A9068D">
              <w:rPr>
                <w:rFonts w:hint="eastAsia"/>
                <w:sz w:val="17"/>
              </w:rPr>
              <w:t>至</w:t>
            </w:r>
            <w:r w:rsidRPr="00A9068D">
              <w:rPr>
                <w:sz w:val="17"/>
              </w:rPr>
              <w:t>54</w:t>
            </w:r>
            <w:r w:rsidRPr="00A9068D">
              <w:rPr>
                <w:rFonts w:hint="eastAsia"/>
                <w:sz w:val="17"/>
              </w:rPr>
              <w:t>岁</w:t>
            </w:r>
          </w:p>
        </w:tc>
        <w:tc>
          <w:tcPr>
            <w:tcW w:w="879"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sz w:val="17"/>
              </w:rPr>
              <w:t>55</w:t>
            </w:r>
            <w:r w:rsidRPr="00A9068D">
              <w:rPr>
                <w:rFonts w:hint="eastAsia"/>
                <w:sz w:val="17"/>
              </w:rPr>
              <w:t>至</w:t>
            </w:r>
            <w:r w:rsidRPr="00A9068D">
              <w:rPr>
                <w:sz w:val="17"/>
              </w:rPr>
              <w:t>59</w:t>
            </w:r>
            <w:r w:rsidRPr="00A9068D">
              <w:rPr>
                <w:rFonts w:hint="eastAsia"/>
                <w:sz w:val="17"/>
              </w:rPr>
              <w:t>岁</w:t>
            </w:r>
          </w:p>
        </w:tc>
        <w:tc>
          <w:tcPr>
            <w:tcW w:w="672" w:type="dxa"/>
            <w:shd w:val="clear" w:color="auto" w:fill="auto"/>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60</w:t>
            </w:r>
            <w:r w:rsidRPr="00A9068D">
              <w:rPr>
                <w:rFonts w:hint="eastAsia"/>
                <w:sz w:val="17"/>
              </w:rPr>
              <w:t>岁及</w:t>
            </w:r>
            <w:r w:rsidRPr="00A9068D">
              <w:rPr>
                <w:sz w:val="17"/>
              </w:rPr>
              <w:br/>
            </w:r>
            <w:r w:rsidRPr="00A9068D">
              <w:rPr>
                <w:rFonts w:hint="eastAsia"/>
                <w:sz w:val="17"/>
              </w:rPr>
              <w:t>以上</w:t>
            </w:r>
            <w:r w:rsidRPr="00A9068D">
              <w:rPr>
                <w:sz w:val="17"/>
              </w:rPr>
              <w:t xml:space="preserve"> </w:t>
            </w:r>
          </w:p>
        </w:tc>
      </w:tr>
      <w:tr w:rsidR="00B4109F" w:rsidRPr="00A9068D" w:rsidTr="00B4109F">
        <w:tblPrEx>
          <w:tblCellMar>
            <w:top w:w="0" w:type="dxa"/>
            <w:bottom w:w="0" w:type="dxa"/>
          </w:tblCellMar>
        </w:tblPrEx>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单身</w:t>
            </w:r>
          </w:p>
        </w:tc>
        <w:tc>
          <w:tcPr>
            <w:tcW w:w="6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48 604</w:t>
            </w:r>
          </w:p>
        </w:tc>
        <w:tc>
          <w:tcPr>
            <w:tcW w:w="878"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13 022</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11 619</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6 474</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3 449</w:t>
            </w:r>
          </w:p>
        </w:tc>
        <w:tc>
          <w:tcPr>
            <w:tcW w:w="878"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1 987</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1 340</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911</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544</w:t>
            </w:r>
          </w:p>
        </w:tc>
        <w:tc>
          <w:tcPr>
            <w:tcW w:w="879"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232</w:t>
            </w:r>
          </w:p>
        </w:tc>
        <w:tc>
          <w:tcPr>
            <w:tcW w:w="672" w:type="dxa"/>
            <w:shd w:val="clear" w:color="auto" w:fill="auto"/>
            <w:vAlign w:val="bottom"/>
          </w:tcPr>
          <w:p w:rsidR="00B4109F" w:rsidRPr="00A9068D" w:rsidRDefault="00B4109F" w:rsidP="00B4109F">
            <w:pPr>
              <w:spacing w:after="60" w:line="280" w:lineRule="exact"/>
              <w:contextualSpacing/>
              <w:jc w:val="right"/>
              <w:rPr>
                <w:sz w:val="17"/>
              </w:rPr>
            </w:pPr>
            <w:r w:rsidRPr="00A9068D">
              <w:rPr>
                <w:sz w:val="17"/>
              </w:rPr>
              <w:t>368</w:t>
            </w:r>
          </w:p>
        </w:tc>
      </w:tr>
      <w:tr w:rsidR="00B4109F" w:rsidRPr="00A9068D" w:rsidTr="00B4109F">
        <w:tblPrEx>
          <w:tblCellMar>
            <w:top w:w="0" w:type="dxa"/>
            <w:bottom w:w="0" w:type="dxa"/>
          </w:tblCellMar>
        </w:tblPrEx>
        <w:tc>
          <w:tcPr>
            <w:tcW w:w="61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已婚</w:t>
            </w:r>
          </w:p>
        </w:tc>
        <w:tc>
          <w:tcPr>
            <w:tcW w:w="630"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4</w:t>
            </w:r>
          </w:p>
        </w:tc>
        <w:tc>
          <w:tcPr>
            <w:tcW w:w="878"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910</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5 400</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10 967</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13 279</w:t>
            </w:r>
          </w:p>
        </w:tc>
        <w:tc>
          <w:tcPr>
            <w:tcW w:w="878"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11 446</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9 139</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6 451</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4 038</w:t>
            </w:r>
          </w:p>
        </w:tc>
        <w:tc>
          <w:tcPr>
            <w:tcW w:w="879"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2 126</w:t>
            </w:r>
          </w:p>
        </w:tc>
        <w:tc>
          <w:tcPr>
            <w:tcW w:w="672" w:type="dxa"/>
            <w:shd w:val="clear" w:color="auto" w:fill="auto"/>
            <w:vAlign w:val="bottom"/>
          </w:tcPr>
          <w:p w:rsidR="00B4109F" w:rsidRPr="00A9068D" w:rsidRDefault="00B4109F" w:rsidP="00B4109F">
            <w:pPr>
              <w:spacing w:after="60" w:line="280" w:lineRule="exact"/>
              <w:ind w:right="57"/>
              <w:contextualSpacing/>
              <w:jc w:val="right"/>
              <w:rPr>
                <w:sz w:val="17"/>
              </w:rPr>
            </w:pPr>
            <w:r w:rsidRPr="00A9068D">
              <w:rPr>
                <w:sz w:val="17"/>
              </w:rPr>
              <w:t>3 787</w:t>
            </w:r>
          </w:p>
        </w:tc>
      </w:tr>
      <w:tr w:rsidR="00B4109F" w:rsidRPr="00A9068D" w:rsidTr="00B4109F">
        <w:tblPrEx>
          <w:tblCellMar>
            <w:top w:w="0" w:type="dxa"/>
            <w:bottom w:w="0" w:type="dxa"/>
          </w:tblCellMar>
        </w:tblPrEx>
        <w:tc>
          <w:tcPr>
            <w:tcW w:w="61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寡妇/离婚</w:t>
            </w:r>
          </w:p>
        </w:tc>
        <w:tc>
          <w:tcPr>
            <w:tcW w:w="630"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不详</w:t>
            </w:r>
          </w:p>
        </w:tc>
        <w:tc>
          <w:tcPr>
            <w:tcW w:w="878"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17</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195</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448</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769</w:t>
            </w:r>
          </w:p>
        </w:tc>
        <w:tc>
          <w:tcPr>
            <w:tcW w:w="878"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750</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735</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637</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563</w:t>
            </w:r>
          </w:p>
        </w:tc>
        <w:tc>
          <w:tcPr>
            <w:tcW w:w="879"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533</w:t>
            </w:r>
          </w:p>
        </w:tc>
        <w:tc>
          <w:tcPr>
            <w:tcW w:w="672" w:type="dxa"/>
            <w:tcBorders>
              <w:bottom w:val="single" w:sz="12" w:space="0" w:color="auto"/>
            </w:tcBorders>
            <w:shd w:val="clear" w:color="auto" w:fill="auto"/>
          </w:tcPr>
          <w:p w:rsidR="00B4109F" w:rsidRPr="00A9068D" w:rsidRDefault="00B4109F" w:rsidP="00B4109F">
            <w:pPr>
              <w:tabs>
                <w:tab w:val="left" w:pos="334"/>
                <w:tab w:val="left" w:pos="669"/>
                <w:tab w:val="left" w:pos="1003"/>
                <w:tab w:val="left" w:pos="1338"/>
              </w:tabs>
              <w:spacing w:after="60" w:line="280" w:lineRule="exact"/>
              <w:ind w:right="57"/>
              <w:contextualSpacing/>
              <w:jc w:val="right"/>
              <w:rPr>
                <w:sz w:val="17"/>
              </w:rPr>
            </w:pPr>
            <w:r w:rsidRPr="00A9068D">
              <w:rPr>
                <w:sz w:val="17"/>
              </w:rPr>
              <w:t>3 126</w:t>
            </w:r>
          </w:p>
        </w:tc>
      </w:tr>
    </w:tbl>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hint="eastAsia"/>
          <w:sz w:val="21"/>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表6</w:t>
      </w:r>
      <w:r w:rsidRPr="00A9068D">
        <w:rPr>
          <w:sz w:val="21"/>
          <w:szCs w:val="21"/>
        </w:rPr>
        <w:t>.2</w:t>
      </w:r>
      <w:r w:rsidRPr="00A9068D">
        <w:rPr>
          <w:sz w:val="21"/>
          <w:szCs w:val="21"/>
        </w:rPr>
        <w:br/>
      </w:r>
      <w:r w:rsidRPr="00A9068D">
        <w:rPr>
          <w:rFonts w:ascii="SimHei" w:eastAsia="SimHei" w:hint="eastAsia"/>
          <w:sz w:val="21"/>
          <w:szCs w:val="21"/>
        </w:rPr>
        <w:t>2001年至2010年登记的结婚和离婚</w:t>
      </w:r>
    </w:p>
    <w:tbl>
      <w:tblPr>
        <w:tblW w:w="9852" w:type="dxa"/>
        <w:tblLayout w:type="fixed"/>
        <w:tblCellMar>
          <w:left w:w="0" w:type="dxa"/>
          <w:right w:w="0" w:type="dxa"/>
        </w:tblCellMar>
        <w:tblLook w:val="0000"/>
      </w:tblPr>
      <w:tblGrid>
        <w:gridCol w:w="1642"/>
        <w:gridCol w:w="821"/>
        <w:gridCol w:w="821"/>
        <w:gridCol w:w="821"/>
        <w:gridCol w:w="821"/>
        <w:gridCol w:w="821"/>
        <w:gridCol w:w="821"/>
        <w:gridCol w:w="821"/>
        <w:gridCol w:w="821"/>
        <w:gridCol w:w="821"/>
        <w:gridCol w:w="821"/>
      </w:tblGrid>
      <w:tr w:rsidR="00B4109F" w:rsidRPr="00A9068D" w:rsidTr="00B4109F">
        <w:tblPrEx>
          <w:tblCellMar>
            <w:top w:w="0" w:type="dxa"/>
            <w:bottom w:w="0" w:type="dxa"/>
          </w:tblCellMar>
        </w:tblPrEx>
        <w:trPr>
          <w:tblHeader/>
        </w:trPr>
        <w:tc>
          <w:tcPr>
            <w:tcW w:w="1642"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rPr>
                <w:rFonts w:ascii="KaiTi_GB2312" w:eastAsia="KaiTi_GB2312" w:hint="eastAsia"/>
                <w:sz w:val="15"/>
              </w:rPr>
            </w:pP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2001</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2002</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2003</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2004</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2005</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2006</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2007</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2008</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2009</w:t>
            </w:r>
            <w:r w:rsidRPr="00A9068D">
              <w:rPr>
                <w:rFonts w:ascii="KaiTi_GB2312" w:eastAsia="KaiTi_GB2312" w:hint="eastAsia"/>
                <w:sz w:val="15"/>
              </w:rPr>
              <w:t>年</w:t>
            </w:r>
          </w:p>
        </w:tc>
        <w:tc>
          <w:tcPr>
            <w:tcW w:w="821"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hint="eastAsia"/>
                <w:sz w:val="15"/>
              </w:rPr>
            </w:pPr>
            <w:r w:rsidRPr="00A9068D">
              <w:rPr>
                <w:rFonts w:ascii="KaiTi_GB2312" w:eastAsia="KaiTi_GB2312"/>
                <w:sz w:val="15"/>
              </w:rPr>
              <w:t>2010</w:t>
            </w:r>
            <w:r w:rsidRPr="00A9068D">
              <w:rPr>
                <w:rFonts w:ascii="KaiTi_GB2312" w:eastAsia="KaiTi_GB2312" w:hint="eastAsia"/>
                <w:sz w:val="15"/>
              </w:rPr>
              <w:t>年</w:t>
            </w:r>
          </w:p>
        </w:tc>
      </w:tr>
      <w:tr w:rsidR="00B4109F" w:rsidRPr="00A9068D" w:rsidTr="00B4109F">
        <w:tblPrEx>
          <w:tblCellMar>
            <w:top w:w="0" w:type="dxa"/>
            <w:bottom w:w="0" w:type="dxa"/>
          </w:tblCellMar>
        </w:tblPrEx>
        <w:trPr>
          <w:trHeight w:hRule="exact" w:val="115"/>
          <w:tblHeader/>
        </w:trPr>
        <w:tc>
          <w:tcPr>
            <w:tcW w:w="164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rFonts w:hint="eastAsia"/>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2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rFonts w:hint="eastAsia"/>
                <w:sz w:val="17"/>
              </w:rPr>
              <w:t>穆斯林婚姻</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1 812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1 969</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1 900</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1 734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1 940</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1 775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1 928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2 165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2 295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2 375</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其他婚姻</w:t>
            </w:r>
            <w:r w:rsidRPr="00A9068D">
              <w:rPr>
                <w:sz w:val="17"/>
              </w:rPr>
              <w:t xml:space="preserve"> </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165</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140</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161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143</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132</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156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147</w:t>
            </w:r>
          </w:p>
        </w:tc>
      </w:tr>
      <w:tr w:rsidR="00B4109F" w:rsidRPr="00A9068D" w:rsidTr="00B4109F">
        <w:tblPrEx>
          <w:tblCellMar>
            <w:top w:w="0" w:type="dxa"/>
            <w:bottom w:w="0" w:type="dxa"/>
          </w:tblCellMar>
        </w:tblPrEx>
        <w:tc>
          <w:tcPr>
            <w:tcW w:w="164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婚姻总数</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1 964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2 134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2 067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1 874</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2 098</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1 936</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2 071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2 297</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2 451</w:t>
            </w:r>
          </w:p>
        </w:tc>
        <w:tc>
          <w:tcPr>
            <w:tcW w:w="82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2 522</w:t>
            </w:r>
          </w:p>
        </w:tc>
      </w:tr>
      <w:tr w:rsidR="00B4109F" w:rsidRPr="00A9068D" w:rsidTr="00B4109F">
        <w:tblPrEx>
          <w:tblCellMar>
            <w:top w:w="0" w:type="dxa"/>
            <w:bottom w:w="0" w:type="dxa"/>
          </w:tblCellMar>
        </w:tblPrEx>
        <w:tc>
          <w:tcPr>
            <w:tcW w:w="1642"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rFonts w:hint="eastAsia"/>
                <w:sz w:val="17"/>
              </w:rPr>
              <w:t>穆斯林离婚</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312</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324</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380</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358</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439</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436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501</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566</w:t>
            </w:r>
          </w:p>
        </w:tc>
        <w:tc>
          <w:tcPr>
            <w:tcW w:w="821"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483</w:t>
            </w:r>
          </w:p>
        </w:tc>
      </w:tr>
    </w:tbl>
    <w:p w:rsidR="00B4109F" w:rsidRPr="00A9068D" w:rsidRDefault="00B4109F" w:rsidP="00B4109F">
      <w:pPr>
        <w:pStyle w:val="FootnoteText"/>
        <w:tabs>
          <w:tab w:val="clear" w:pos="418"/>
          <w:tab w:val="right" w:pos="216"/>
          <w:tab w:val="left" w:pos="288"/>
          <w:tab w:val="right" w:pos="576"/>
          <w:tab w:val="left" w:pos="648"/>
        </w:tabs>
        <w:spacing w:after="0" w:line="120" w:lineRule="exact"/>
        <w:ind w:left="288" w:hanging="288"/>
        <w:rPr>
          <w:rFonts w:hint="eastAsia"/>
          <w:sz w:val="10"/>
        </w:rPr>
      </w:pPr>
    </w:p>
    <w:p w:rsidR="00B4109F" w:rsidRPr="00A9068D" w:rsidRDefault="00B4109F" w:rsidP="00B4109F">
      <w:pPr>
        <w:pStyle w:val="FootnoteText"/>
        <w:tabs>
          <w:tab w:val="clear" w:pos="418"/>
          <w:tab w:val="right" w:pos="216"/>
          <w:tab w:val="left" w:pos="288"/>
          <w:tab w:val="right" w:pos="576"/>
          <w:tab w:val="left" w:pos="648"/>
        </w:tabs>
        <w:ind w:left="288" w:hanging="288"/>
        <w:rPr>
          <w:rFonts w:hint="eastAsia"/>
        </w:rPr>
      </w:pPr>
      <w:r w:rsidRPr="00A9068D">
        <w:rPr>
          <w:rFonts w:hint="eastAsia"/>
        </w:rPr>
        <w:tab/>
      </w:r>
      <w:r w:rsidRPr="00A9068D">
        <w:rPr>
          <w:rFonts w:ascii="KaiTi_GB2312" w:eastAsia="KaiTi_GB2312" w:hint="eastAsia"/>
        </w:rPr>
        <w:t>资料来源</w:t>
      </w:r>
      <w:r w:rsidRPr="00A9068D">
        <w:rPr>
          <w:rFonts w:hint="eastAsia"/>
        </w:rPr>
        <w:t>：《文莱达鲁萨兰统计年鉴》，2010年。</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hint="eastAsia"/>
          <w:sz w:val="21"/>
          <w:szCs w:val="21"/>
        </w:rPr>
      </w:pPr>
      <w:r w:rsidRPr="00A9068D">
        <w:rPr>
          <w:rFonts w:hint="eastAsia"/>
          <w:sz w:val="21"/>
          <w:szCs w:val="21"/>
        </w:rPr>
        <w:t>表6.3</w:t>
      </w:r>
      <w:r w:rsidRPr="00A9068D">
        <w:rPr>
          <w:rFonts w:hint="eastAsia"/>
          <w:sz w:val="21"/>
          <w:szCs w:val="21"/>
        </w:rPr>
        <w:br/>
      </w:r>
      <w:r w:rsidRPr="00A9068D">
        <w:rPr>
          <w:rFonts w:ascii="SimHei" w:eastAsia="SimHei" w:hint="eastAsia"/>
          <w:sz w:val="21"/>
          <w:szCs w:val="21"/>
        </w:rPr>
        <w:t>妇女协会</w:t>
      </w:r>
    </w:p>
    <w:tbl>
      <w:tblPr>
        <w:tblW w:w="0" w:type="auto"/>
        <w:tblInd w:w="1260" w:type="dxa"/>
        <w:tblLayout w:type="fixed"/>
        <w:tblCellMar>
          <w:left w:w="0" w:type="dxa"/>
          <w:right w:w="0" w:type="dxa"/>
        </w:tblCellMar>
        <w:tblLook w:val="0000"/>
      </w:tblPr>
      <w:tblGrid>
        <w:gridCol w:w="364"/>
        <w:gridCol w:w="6956"/>
      </w:tblGrid>
      <w:tr w:rsidR="00B4109F" w:rsidRPr="00A9068D" w:rsidTr="00A9068D">
        <w:tblPrEx>
          <w:tblCellMar>
            <w:top w:w="0" w:type="dxa"/>
            <w:bottom w:w="0" w:type="dxa"/>
          </w:tblCellMar>
        </w:tblPrEx>
        <w:trPr>
          <w:trHeight w:hRule="exact" w:val="115"/>
          <w:tblHeader/>
        </w:trPr>
        <w:tc>
          <w:tcPr>
            <w:tcW w:w="364"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6956"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jc w:val="left"/>
              <w:rPr>
                <w:rFonts w:hint="eastAsia"/>
                <w:sz w:val="17"/>
              </w:rPr>
            </w:pP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1</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sz w:val="17"/>
              </w:rPr>
              <w:t>文莱达鲁萨兰国</w:t>
            </w:r>
            <w:r w:rsidRPr="00A9068D">
              <w:rPr>
                <w:rFonts w:hint="eastAsia"/>
                <w:sz w:val="17"/>
              </w:rPr>
              <w:t>妇女理事会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2</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地球协会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3</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sz w:val="17"/>
              </w:rPr>
              <w:t>文莱达鲁萨兰国</w:t>
            </w:r>
            <w:r w:rsidRPr="00A9068D">
              <w:rPr>
                <w:rFonts w:hint="eastAsia"/>
                <w:sz w:val="17"/>
              </w:rPr>
              <w:t>女童子军协会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4</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妇女研究所</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5</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ascii="Times New Roman"/>
                <w:sz w:val="17"/>
              </w:rPr>
              <w:t>Lambak</w:t>
            </w:r>
            <w:r w:rsidRPr="00A9068D">
              <w:rPr>
                <w:sz w:val="17"/>
              </w:rPr>
              <w:t xml:space="preserve"> Kanan </w:t>
            </w:r>
            <w:r w:rsidRPr="00A9068D">
              <w:rPr>
                <w:rFonts w:hint="eastAsia"/>
                <w:sz w:val="17"/>
              </w:rPr>
              <w:t>妇女福利机构</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6</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ascii="Times New Roman"/>
                <w:sz w:val="17"/>
              </w:rPr>
              <w:t>Belait</w:t>
            </w:r>
            <w:r w:rsidRPr="00A9068D">
              <w:rPr>
                <w:rFonts w:hint="eastAsia"/>
                <w:sz w:val="17"/>
              </w:rPr>
              <w:t>区妇女福利协会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7</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ascii="Times New Roman"/>
                <w:sz w:val="17"/>
              </w:rPr>
              <w:t>Belait</w:t>
            </w:r>
            <w:r w:rsidRPr="00A9068D">
              <w:rPr>
                <w:rFonts w:hint="eastAsia"/>
                <w:sz w:val="17"/>
              </w:rPr>
              <w:t>妇女研究所</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8</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地球协会</w:t>
            </w:r>
            <w:r w:rsidRPr="00A9068D">
              <w:rPr>
                <w:rFonts w:ascii="Times New Roman"/>
                <w:sz w:val="17"/>
              </w:rPr>
              <w:t>Belait</w:t>
            </w:r>
            <w:r w:rsidRPr="00A9068D">
              <w:rPr>
                <w:rFonts w:hint="eastAsia"/>
                <w:sz w:val="17"/>
              </w:rPr>
              <w:t>分会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9</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都东联合妇女福利协会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10</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地球协会都东分会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11</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都东妇女研究所</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12</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地球协会淡布隆分会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13</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淡布隆妇女研究所</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14</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sz w:val="17"/>
              </w:rPr>
              <w:t>KP2</w:t>
            </w:r>
            <w:r w:rsidRPr="00A9068D">
              <w:rPr>
                <w:rFonts w:hint="eastAsia"/>
                <w:sz w:val="17"/>
              </w:rPr>
              <w:t>妇女局</w:t>
            </w:r>
            <w:r w:rsidRPr="00A9068D">
              <w:rPr>
                <w:sz w:val="17"/>
              </w:rPr>
              <w:t xml:space="preserve"> </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15</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ascii="Times New Roman"/>
                <w:sz w:val="17"/>
              </w:rPr>
              <w:t>Kampong Junjongan Mukim Pengkalan Batu</w:t>
            </w:r>
            <w:r w:rsidRPr="00A9068D">
              <w:rPr>
                <w:rFonts w:hint="eastAsia"/>
                <w:sz w:val="17"/>
              </w:rPr>
              <w:t>妇女协会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16</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监狱部门女干事、妻子、儿童和人员福利协会</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17</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国防部文莱皇家武装部队妻子福利机构</w:t>
            </w:r>
          </w:p>
        </w:tc>
      </w:tr>
      <w:tr w:rsidR="00B4109F" w:rsidRPr="00A9068D" w:rsidTr="00A9068D">
        <w:tblPrEx>
          <w:tblCellMar>
            <w:top w:w="0" w:type="dxa"/>
            <w:bottom w:w="0" w:type="dxa"/>
          </w:tblCellMar>
        </w:tblPrEx>
        <w:tc>
          <w:tcPr>
            <w:tcW w:w="36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18</w:t>
            </w:r>
          </w:p>
        </w:tc>
        <w:tc>
          <w:tcPr>
            <w:tcW w:w="695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警察妻子和家庭福利团体</w:t>
            </w:r>
          </w:p>
        </w:tc>
      </w:tr>
      <w:tr w:rsidR="00B4109F" w:rsidRPr="00A9068D" w:rsidTr="00A9068D">
        <w:tblPrEx>
          <w:tblCellMar>
            <w:top w:w="0" w:type="dxa"/>
            <w:bottom w:w="0" w:type="dxa"/>
          </w:tblCellMar>
        </w:tblPrEx>
        <w:tc>
          <w:tcPr>
            <w:tcW w:w="36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sz w:val="17"/>
              </w:rPr>
              <w:t>19</w:t>
            </w:r>
          </w:p>
        </w:tc>
        <w:tc>
          <w:tcPr>
            <w:tcW w:w="695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sz w:val="17"/>
              </w:rPr>
            </w:pPr>
            <w:r w:rsidRPr="00A9068D">
              <w:rPr>
                <w:rFonts w:hint="eastAsia"/>
                <w:sz w:val="17"/>
              </w:rPr>
              <w:t>文莱</w:t>
            </w:r>
            <w:r w:rsidRPr="00A9068D">
              <w:rPr>
                <w:sz w:val="17"/>
              </w:rPr>
              <w:t>政府</w:t>
            </w:r>
            <w:r w:rsidRPr="00A9068D">
              <w:rPr>
                <w:rFonts w:hint="eastAsia"/>
                <w:sz w:val="17"/>
              </w:rPr>
              <w:t>官员和工作人员妻子福利机构</w:t>
            </w:r>
            <w:r w:rsidRPr="00A9068D">
              <w:rPr>
                <w:sz w:val="17"/>
              </w:rPr>
              <w:t xml:space="preserve"> </w:t>
            </w:r>
          </w:p>
        </w:tc>
      </w:tr>
    </w:tbl>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109F" w:rsidRPr="00A9068D" w:rsidRDefault="00B4109F" w:rsidP="00B410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9068D">
        <w:rPr>
          <w:rFonts w:hint="eastAsia"/>
        </w:rPr>
        <w:tab/>
        <w:t>7.</w:t>
      </w:r>
      <w:r w:rsidRPr="00A9068D">
        <w:rPr>
          <w:rFonts w:hint="eastAsia"/>
        </w:rPr>
        <w:tab/>
        <w:t>社会保护/社会疾病</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r w:rsidRPr="00A9068D">
        <w:rPr>
          <w:rFonts w:hint="eastAsia"/>
          <w:sz w:val="21"/>
          <w:szCs w:val="21"/>
        </w:rPr>
        <w:t>表7.1</w:t>
      </w:r>
      <w:r w:rsidRPr="00A9068D">
        <w:rPr>
          <w:rFonts w:hint="eastAsia"/>
          <w:sz w:val="21"/>
          <w:szCs w:val="21"/>
        </w:rPr>
        <w:br/>
      </w:r>
      <w:r w:rsidRPr="00A9068D">
        <w:rPr>
          <w:rFonts w:ascii="SimHei" w:eastAsia="SimHei" w:hint="eastAsia"/>
          <w:sz w:val="21"/>
          <w:szCs w:val="21"/>
        </w:rPr>
        <w:t>2007年至2009年根据1954年老年和残疾养恤金法令而领取老年养恤金者</w:t>
      </w:r>
    </w:p>
    <w:tbl>
      <w:tblPr>
        <w:tblW w:w="0" w:type="auto"/>
        <w:tblInd w:w="1260" w:type="dxa"/>
        <w:tblLayout w:type="fixed"/>
        <w:tblCellMar>
          <w:left w:w="0" w:type="dxa"/>
          <w:right w:w="0" w:type="dxa"/>
        </w:tblCellMar>
        <w:tblLook w:val="0000"/>
      </w:tblPr>
      <w:tblGrid>
        <w:gridCol w:w="1830"/>
        <w:gridCol w:w="1830"/>
        <w:gridCol w:w="1830"/>
        <w:gridCol w:w="1830"/>
      </w:tblGrid>
      <w:tr w:rsidR="00B4109F" w:rsidRPr="00A9068D" w:rsidTr="00B4109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left"/>
              <w:rPr>
                <w:rFonts w:ascii="KaiTi_GB2312" w:eastAsia="KaiTi_GB2312" w:hint="eastAsia"/>
                <w:sz w:val="15"/>
              </w:rPr>
            </w:pP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83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8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rFonts w:hint="eastAsia"/>
                <w:sz w:val="17"/>
              </w:rPr>
            </w:pP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2007</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8 693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8 028</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rFonts w:hint="eastAsia"/>
                <w:sz w:val="17"/>
              </w:rPr>
              <w:t>1</w:t>
            </w:r>
            <w:r w:rsidRPr="00A9068D">
              <w:rPr>
                <w:sz w:val="17"/>
              </w:rPr>
              <w:t>8 728</w:t>
            </w:r>
          </w:p>
        </w:tc>
      </w:tr>
      <w:tr w:rsidR="00B4109F" w:rsidRPr="00A9068D" w:rsidTr="00B4109F">
        <w:tblPrEx>
          <w:tblCellMar>
            <w:top w:w="0" w:type="dxa"/>
            <w:bottom w:w="0" w:type="dxa"/>
          </w:tblCellMar>
        </w:tblPrEx>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2008</w:t>
            </w:r>
            <w:r w:rsidRPr="00A9068D">
              <w:rPr>
                <w:rFonts w:hint="eastAsia"/>
                <w:sz w:val="17"/>
              </w:rPr>
              <w:t>年</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9 453</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8 835</w:t>
            </w:r>
          </w:p>
        </w:tc>
        <w:tc>
          <w:tcPr>
            <w:tcW w:w="18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rFonts w:hint="eastAsia"/>
                <w:sz w:val="17"/>
              </w:rPr>
              <w:t>2</w:t>
            </w:r>
            <w:r w:rsidRPr="00A9068D">
              <w:rPr>
                <w:sz w:val="17"/>
              </w:rPr>
              <w:t>0 296</w:t>
            </w:r>
          </w:p>
        </w:tc>
      </w:tr>
      <w:tr w:rsidR="00B4109F" w:rsidRPr="00A9068D" w:rsidTr="00B4109F">
        <w:tblPrEx>
          <w:tblCellMar>
            <w:top w:w="0" w:type="dxa"/>
            <w:bottom w:w="0" w:type="dxa"/>
          </w:tblCellMar>
        </w:tblPrEx>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2009</w:t>
            </w:r>
            <w:r w:rsidRPr="00A9068D">
              <w:rPr>
                <w:rFonts w:hint="eastAsia"/>
                <w:sz w:val="17"/>
              </w:rPr>
              <w:t>年</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9 900</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9 434</w:t>
            </w:r>
          </w:p>
        </w:tc>
        <w:tc>
          <w:tcPr>
            <w:tcW w:w="18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rFonts w:hint="eastAsia"/>
                <w:sz w:val="17"/>
              </w:rPr>
              <w:t>2</w:t>
            </w:r>
            <w:r w:rsidRPr="00A9068D">
              <w:rPr>
                <w:sz w:val="17"/>
              </w:rPr>
              <w:t>1 343</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：社区发展司。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sz w:val="21"/>
          <w:szCs w:val="21"/>
        </w:rPr>
        <w:br w:type="page"/>
      </w:r>
      <w:r w:rsidRPr="00A9068D">
        <w:rPr>
          <w:rFonts w:hint="eastAsia"/>
          <w:sz w:val="21"/>
          <w:szCs w:val="21"/>
        </w:rPr>
        <w:t>表7.2</w:t>
      </w:r>
      <w:r w:rsidRPr="00A9068D">
        <w:rPr>
          <w:sz w:val="21"/>
          <w:szCs w:val="21"/>
        </w:rPr>
        <w:br/>
      </w:r>
      <w:r w:rsidRPr="00A9068D">
        <w:rPr>
          <w:rFonts w:ascii="SimHei" w:eastAsia="SimHei" w:hint="eastAsia"/>
          <w:sz w:val="21"/>
          <w:szCs w:val="21"/>
        </w:rPr>
        <w:t>2007年至2009年根据1954年老年和残疾养恤金法令而领取残疾津贴者</w:t>
      </w:r>
    </w:p>
    <w:tbl>
      <w:tblPr>
        <w:tblW w:w="0" w:type="auto"/>
        <w:tblInd w:w="1260" w:type="dxa"/>
        <w:tblLayout w:type="fixed"/>
        <w:tblCellMar>
          <w:left w:w="0" w:type="dxa"/>
          <w:right w:w="0" w:type="dxa"/>
        </w:tblCellMar>
        <w:tblLook w:val="0000"/>
      </w:tblPr>
      <w:tblGrid>
        <w:gridCol w:w="666"/>
        <w:gridCol w:w="666"/>
        <w:gridCol w:w="666"/>
        <w:gridCol w:w="111"/>
        <w:gridCol w:w="555"/>
        <w:gridCol w:w="666"/>
        <w:gridCol w:w="111"/>
        <w:gridCol w:w="555"/>
        <w:gridCol w:w="666"/>
        <w:gridCol w:w="111"/>
        <w:gridCol w:w="555"/>
        <w:gridCol w:w="666"/>
        <w:gridCol w:w="111"/>
        <w:gridCol w:w="555"/>
        <w:gridCol w:w="666"/>
      </w:tblGrid>
      <w:tr w:rsidR="00B4109F" w:rsidRPr="00A9068D" w:rsidTr="00B4109F">
        <w:tblPrEx>
          <w:tblCellMar>
            <w:top w:w="0" w:type="dxa"/>
            <w:bottom w:w="0" w:type="dxa"/>
          </w:tblCellMar>
        </w:tblPrEx>
        <w:trPr>
          <w:tblHeader/>
        </w:trPr>
        <w:tc>
          <w:tcPr>
            <w:tcW w:w="666"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332"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失明</w:t>
            </w:r>
          </w:p>
        </w:tc>
        <w:tc>
          <w:tcPr>
            <w:tcW w:w="111"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p>
        </w:tc>
        <w:tc>
          <w:tcPr>
            <w:tcW w:w="1221"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智力残障</w:t>
            </w:r>
          </w:p>
        </w:tc>
        <w:tc>
          <w:tcPr>
            <w:tcW w:w="111"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p>
        </w:tc>
        <w:tc>
          <w:tcPr>
            <w:tcW w:w="1221"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身体残障</w:t>
            </w:r>
          </w:p>
        </w:tc>
        <w:tc>
          <w:tcPr>
            <w:tcW w:w="111"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p>
        </w:tc>
        <w:tc>
          <w:tcPr>
            <w:tcW w:w="1221"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szCs w:val="21"/>
              </w:rPr>
            </w:pPr>
            <w:r w:rsidRPr="00A9068D">
              <w:rPr>
                <w:rFonts w:ascii="KaiTi_GB2312" w:eastAsia="KaiTi_GB2312" w:hint="eastAsia"/>
                <w:sz w:val="15"/>
              </w:rPr>
              <w:t>耳聋</w:t>
            </w:r>
          </w:p>
        </w:tc>
        <w:tc>
          <w:tcPr>
            <w:tcW w:w="111" w:type="dxa"/>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p>
        </w:tc>
        <w:tc>
          <w:tcPr>
            <w:tcW w:w="1221" w:type="dxa"/>
            <w:gridSpan w:val="2"/>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其他残疾</w:t>
            </w:r>
          </w:p>
        </w:tc>
      </w:tr>
      <w:tr w:rsidR="00B4109F" w:rsidRPr="00A9068D" w:rsidTr="00B4109F">
        <w:tblPrEx>
          <w:tblCellMar>
            <w:top w:w="0" w:type="dxa"/>
            <w:bottom w:w="0" w:type="dxa"/>
          </w:tblCellMar>
        </w:tblPrEx>
        <w:trPr>
          <w:tblHeader/>
        </w:trPr>
        <w:tc>
          <w:tcPr>
            <w:tcW w:w="666"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1"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5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1"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5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1"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5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111" w:type="dxa"/>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555"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666"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r>
      <w:tr w:rsidR="00B4109F" w:rsidRPr="00A9068D" w:rsidTr="00B4109F">
        <w:tblPrEx>
          <w:tblCellMar>
            <w:top w:w="0" w:type="dxa"/>
            <w:bottom w:w="0" w:type="dxa"/>
          </w:tblCellMar>
        </w:tblPrEx>
        <w:trPr>
          <w:trHeight w:hRule="exact" w:val="115"/>
          <w:tblHeader/>
        </w:trPr>
        <w:tc>
          <w:tcPr>
            <w:tcW w:w="666" w:type="dxa"/>
            <w:tcBorders>
              <w:top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after="60" w:line="280" w:lineRule="exact"/>
              <w:ind w:right="57"/>
              <w:rPr>
                <w:rFonts w:hint="eastAsia"/>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gridSpan w:val="2"/>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66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2007年</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97</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89</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557</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416</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293</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204</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67</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74</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w:t>
            </w:r>
          </w:p>
        </w:tc>
      </w:tr>
      <w:tr w:rsidR="00B4109F" w:rsidRPr="00A9068D" w:rsidTr="00B4109F">
        <w:tblPrEx>
          <w:tblCellMar>
            <w:top w:w="0" w:type="dxa"/>
            <w:bottom w:w="0" w:type="dxa"/>
          </w:tblCellMar>
        </w:tblPrEx>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r>
      <w:tr w:rsidR="00B4109F" w:rsidRPr="00A9068D" w:rsidTr="00B4109F">
        <w:tblPrEx>
          <w:tblCellMar>
            <w:top w:w="0" w:type="dxa"/>
            <w:bottom w:w="0" w:type="dxa"/>
          </w:tblCellMar>
        </w:tblPrEx>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2008年</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108</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98</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597</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445</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347</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242</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67</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74</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w:t>
            </w:r>
          </w:p>
        </w:tc>
      </w:tr>
      <w:tr w:rsidR="00B4109F" w:rsidRPr="00A9068D" w:rsidTr="00B4109F">
        <w:tblPrEx>
          <w:tblCellMar>
            <w:top w:w="0" w:type="dxa"/>
            <w:bottom w:w="0" w:type="dxa"/>
          </w:tblCellMar>
        </w:tblPrEx>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c>
          <w:tcPr>
            <w:tcW w:w="666" w:type="dxa"/>
            <w:gridSpan w:val="2"/>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男</w:t>
            </w:r>
          </w:p>
        </w:tc>
        <w:tc>
          <w:tcPr>
            <w:tcW w:w="66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女</w:t>
            </w:r>
          </w:p>
        </w:tc>
      </w:tr>
      <w:tr w:rsidR="00B4109F" w:rsidRPr="00A9068D" w:rsidTr="00B4109F">
        <w:tblPrEx>
          <w:tblCellMar>
            <w:top w:w="0" w:type="dxa"/>
            <w:bottom w:w="0" w:type="dxa"/>
          </w:tblCellMar>
        </w:tblPrEx>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2009年</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114</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104</w:t>
            </w:r>
          </w:p>
        </w:tc>
        <w:tc>
          <w:tcPr>
            <w:tcW w:w="666"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614</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461</w:t>
            </w:r>
          </w:p>
        </w:tc>
        <w:tc>
          <w:tcPr>
            <w:tcW w:w="666"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371</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271</w:t>
            </w:r>
          </w:p>
        </w:tc>
        <w:tc>
          <w:tcPr>
            <w:tcW w:w="666"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67</w:t>
            </w:r>
          </w:p>
        </w:tc>
        <w:tc>
          <w:tcPr>
            <w:tcW w:w="666" w:type="dxa"/>
            <w:gridSpan w:val="2"/>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74</w:t>
            </w:r>
          </w:p>
        </w:tc>
        <w:tc>
          <w:tcPr>
            <w:tcW w:w="66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38</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：社区发展司。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表7.3</w:t>
      </w:r>
      <w:r w:rsidRPr="00A9068D">
        <w:rPr>
          <w:rFonts w:hint="eastAsia"/>
          <w:sz w:val="21"/>
          <w:szCs w:val="21"/>
        </w:rPr>
        <w:br/>
      </w:r>
      <w:r w:rsidRPr="00A9068D">
        <w:rPr>
          <w:rFonts w:ascii="SimHei" w:eastAsia="SimHei" w:hint="eastAsia"/>
          <w:sz w:val="21"/>
          <w:szCs w:val="21"/>
        </w:rPr>
        <w:t>2007年至2009年按性别编列的领取福利者</w:t>
      </w:r>
    </w:p>
    <w:tbl>
      <w:tblPr>
        <w:tblW w:w="7320" w:type="dxa"/>
        <w:tblInd w:w="1260" w:type="dxa"/>
        <w:tblLayout w:type="fixed"/>
        <w:tblCellMar>
          <w:left w:w="0" w:type="dxa"/>
          <w:right w:w="0" w:type="dxa"/>
        </w:tblCellMar>
        <w:tblLook w:val="0000"/>
      </w:tblPr>
      <w:tblGrid>
        <w:gridCol w:w="1330"/>
        <w:gridCol w:w="714"/>
        <w:gridCol w:w="753"/>
        <w:gridCol w:w="754"/>
        <w:gridCol w:w="754"/>
        <w:gridCol w:w="753"/>
        <w:gridCol w:w="754"/>
        <w:gridCol w:w="754"/>
        <w:gridCol w:w="754"/>
      </w:tblGrid>
      <w:tr w:rsidR="00B4109F" w:rsidRPr="00A9068D" w:rsidTr="00B4109F">
        <w:tblPrEx>
          <w:tblCellMar>
            <w:top w:w="0" w:type="dxa"/>
            <w:bottom w:w="0" w:type="dxa"/>
          </w:tblCellMar>
        </w:tblPrEx>
        <w:trPr>
          <w:tblHeader/>
        </w:trPr>
        <w:tc>
          <w:tcPr>
            <w:tcW w:w="1330"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int="eastAsia"/>
                <w:sz w:val="15"/>
              </w:rPr>
            </w:pPr>
          </w:p>
        </w:tc>
        <w:tc>
          <w:tcPr>
            <w:tcW w:w="714" w:type="dxa"/>
            <w:tcBorders>
              <w:top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right"/>
              <w:rPr>
                <w:rFonts w:ascii="KaiTi_GB2312" w:eastAsia="KaiTi_GB2312" w:hint="eastAsia"/>
                <w:sz w:val="15"/>
              </w:rPr>
            </w:pPr>
          </w:p>
        </w:tc>
        <w:tc>
          <w:tcPr>
            <w:tcW w:w="5276" w:type="dxa"/>
            <w:gridSpan w:val="7"/>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领取者身份</w:t>
            </w:r>
          </w:p>
        </w:tc>
      </w:tr>
      <w:tr w:rsidR="00B4109F" w:rsidRPr="00A9068D" w:rsidTr="00B4109F">
        <w:tblPrEx>
          <w:tblCellMar>
            <w:top w:w="0" w:type="dxa"/>
            <w:bottom w:w="0" w:type="dxa"/>
          </w:tblCellMar>
        </w:tblPrEx>
        <w:trPr>
          <w:tblHeader/>
        </w:trPr>
        <w:tc>
          <w:tcPr>
            <w:tcW w:w="13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rPr>
                <w:rFonts w:ascii="KaiTi_GB2312" w:eastAsia="KaiTi_GB2312" w:hint="eastAsia"/>
                <w:sz w:val="15"/>
              </w:rPr>
            </w:pPr>
          </w:p>
        </w:tc>
        <w:tc>
          <w:tcPr>
            <w:tcW w:w="71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60" w:after="60" w:line="200" w:lineRule="exact"/>
              <w:ind w:right="57"/>
              <w:jc w:val="left"/>
              <w:rPr>
                <w:rFonts w:ascii="KaiTi_GB2312" w:eastAsia="KaiTi_GB2312" w:hint="eastAsia"/>
                <w:sz w:val="15"/>
              </w:rPr>
            </w:pPr>
            <w:r w:rsidRPr="00A9068D">
              <w:rPr>
                <w:rFonts w:ascii="KaiTi_GB2312" w:eastAsia="KaiTi_GB2312" w:hint="eastAsia"/>
                <w:sz w:val="15"/>
              </w:rPr>
              <w:t>性别</w:t>
            </w:r>
          </w:p>
        </w:tc>
        <w:tc>
          <w:tcPr>
            <w:tcW w:w="7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寡妇</w:t>
            </w:r>
          </w:p>
        </w:tc>
        <w:tc>
          <w:tcPr>
            <w:tcW w:w="7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孤儿</w:t>
            </w:r>
          </w:p>
        </w:tc>
        <w:tc>
          <w:tcPr>
            <w:tcW w:w="7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单身</w:t>
            </w:r>
          </w:p>
        </w:tc>
        <w:tc>
          <w:tcPr>
            <w:tcW w:w="753"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已婚</w:t>
            </w:r>
          </w:p>
        </w:tc>
        <w:tc>
          <w:tcPr>
            <w:tcW w:w="7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hint="eastAsia"/>
                <w:sz w:val="15"/>
              </w:rPr>
              <w:t>离异者</w:t>
            </w:r>
          </w:p>
        </w:tc>
        <w:tc>
          <w:tcPr>
            <w:tcW w:w="7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75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女</w:t>
            </w:r>
            <w:r w:rsidRPr="00A9068D">
              <w:rPr>
                <w:rFonts w:ascii="KaiTi_GB2312" w:eastAsia="KaiTi_GB2312" w:hint="eastAsia"/>
                <w:sz w:val="15"/>
              </w:rPr>
              <w:t>性所占</w:t>
            </w:r>
            <w:r w:rsidRPr="00A9068D">
              <w:rPr>
                <w:rFonts w:ascii="KaiTi_GB2312" w:eastAsia="KaiTi_GB2312"/>
                <w:sz w:val="15"/>
              </w:rPr>
              <w:br/>
            </w:r>
            <w:r w:rsidRPr="00A9068D">
              <w:rPr>
                <w:rFonts w:ascii="KaiTi_GB2312" w:eastAsia="KaiTi_GB2312" w:hint="eastAsia"/>
                <w:sz w:val="15"/>
              </w:rPr>
              <w:t>百分比</w:t>
            </w:r>
          </w:p>
        </w:tc>
      </w:tr>
      <w:tr w:rsidR="00B4109F" w:rsidRPr="00A9068D" w:rsidTr="00B4109F">
        <w:tblPrEx>
          <w:tblCellMar>
            <w:top w:w="0" w:type="dxa"/>
            <w:bottom w:w="0" w:type="dxa"/>
          </w:tblCellMar>
        </w:tblPrEx>
        <w:trPr>
          <w:trHeight w:hRule="exact" w:val="115"/>
          <w:tblHeader/>
        </w:trPr>
        <w:tc>
          <w:tcPr>
            <w:tcW w:w="133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p>
        </w:tc>
        <w:tc>
          <w:tcPr>
            <w:tcW w:w="71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p>
        </w:tc>
        <w:tc>
          <w:tcPr>
            <w:tcW w:w="7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3"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2007年</w:t>
            </w:r>
          </w:p>
        </w:tc>
        <w:tc>
          <w:tcPr>
            <w:tcW w:w="71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男</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103</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320</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669</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98</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1 190</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2008年</w:t>
            </w:r>
          </w:p>
        </w:tc>
        <w:tc>
          <w:tcPr>
            <w:tcW w:w="71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118</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379</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745</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102</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1 344</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2009年</w:t>
            </w:r>
          </w:p>
        </w:tc>
        <w:tc>
          <w:tcPr>
            <w:tcW w:w="71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125</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405</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814</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109</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1 453</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2007年</w:t>
            </w:r>
          </w:p>
        </w:tc>
        <w:tc>
          <w:tcPr>
            <w:tcW w:w="71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r w:rsidRPr="00A9068D">
              <w:rPr>
                <w:rFonts w:hint="eastAsia"/>
                <w:sz w:val="17"/>
              </w:rPr>
              <w:t>女</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1 240</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112</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827</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296</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544</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3 019</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71.7</w:t>
            </w:r>
          </w:p>
        </w:tc>
      </w:tr>
      <w:tr w:rsidR="00B4109F" w:rsidRPr="00A9068D" w:rsidTr="00B4109F">
        <w:tblPrEx>
          <w:tblCellMar>
            <w:top w:w="0" w:type="dxa"/>
            <w:bottom w:w="0" w:type="dxa"/>
          </w:tblCellMar>
        </w:tblPrEx>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2008年</w:t>
            </w:r>
          </w:p>
        </w:tc>
        <w:tc>
          <w:tcPr>
            <w:tcW w:w="71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1 310</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124</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920</w:t>
            </w:r>
          </w:p>
        </w:tc>
        <w:tc>
          <w:tcPr>
            <w:tcW w:w="753"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366</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619</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3 339</w:t>
            </w:r>
          </w:p>
        </w:tc>
        <w:tc>
          <w:tcPr>
            <w:tcW w:w="75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71.3</w:t>
            </w:r>
          </w:p>
        </w:tc>
      </w:tr>
      <w:tr w:rsidR="00B4109F" w:rsidRPr="00A9068D" w:rsidTr="00B4109F">
        <w:tblPrEx>
          <w:tblCellMar>
            <w:top w:w="0" w:type="dxa"/>
            <w:bottom w:w="0" w:type="dxa"/>
          </w:tblCellMar>
        </w:tblPrEx>
        <w:tc>
          <w:tcPr>
            <w:tcW w:w="133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2009年</w:t>
            </w:r>
          </w:p>
        </w:tc>
        <w:tc>
          <w:tcPr>
            <w:tcW w:w="71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left"/>
              <w:rPr>
                <w:rFonts w:hint="eastAsia"/>
                <w:sz w:val="17"/>
              </w:rPr>
            </w:pPr>
          </w:p>
        </w:tc>
        <w:tc>
          <w:tcPr>
            <w:tcW w:w="7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1 356</w:t>
            </w:r>
          </w:p>
        </w:tc>
        <w:tc>
          <w:tcPr>
            <w:tcW w:w="7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127</w:t>
            </w:r>
          </w:p>
        </w:tc>
        <w:tc>
          <w:tcPr>
            <w:tcW w:w="7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963</w:t>
            </w:r>
          </w:p>
        </w:tc>
        <w:tc>
          <w:tcPr>
            <w:tcW w:w="753"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419</w:t>
            </w:r>
          </w:p>
        </w:tc>
        <w:tc>
          <w:tcPr>
            <w:tcW w:w="7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670</w:t>
            </w:r>
          </w:p>
        </w:tc>
        <w:tc>
          <w:tcPr>
            <w:tcW w:w="7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3 535</w:t>
            </w:r>
          </w:p>
        </w:tc>
        <w:tc>
          <w:tcPr>
            <w:tcW w:w="754"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70.9</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：社区发展司。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表7.4</w:t>
      </w:r>
      <w:r w:rsidRPr="00A9068D">
        <w:rPr>
          <w:rFonts w:hint="eastAsia"/>
          <w:sz w:val="21"/>
          <w:szCs w:val="21"/>
        </w:rPr>
        <w:br/>
      </w:r>
      <w:r w:rsidRPr="00A9068D">
        <w:rPr>
          <w:rFonts w:ascii="SimHei" w:eastAsia="SimHei" w:hint="eastAsia"/>
          <w:sz w:val="21"/>
          <w:szCs w:val="21"/>
        </w:rPr>
        <w:t xml:space="preserve">2006年至2010年4月接受社区发展司自力更生(小额信贷计划)者 </w:t>
      </w:r>
    </w:p>
    <w:tbl>
      <w:tblPr>
        <w:tblW w:w="0" w:type="auto"/>
        <w:tblInd w:w="1260" w:type="dxa"/>
        <w:tblLayout w:type="fixed"/>
        <w:tblCellMar>
          <w:left w:w="0" w:type="dxa"/>
          <w:right w:w="0" w:type="dxa"/>
        </w:tblCellMar>
        <w:tblLook w:val="0000"/>
      </w:tblPr>
      <w:tblGrid>
        <w:gridCol w:w="2440"/>
        <w:gridCol w:w="2440"/>
        <w:gridCol w:w="2440"/>
      </w:tblGrid>
      <w:tr w:rsidR="00B4109F" w:rsidRPr="00A9068D" w:rsidTr="00B4109F">
        <w:tblPrEx>
          <w:tblCellMar>
            <w:top w:w="0" w:type="dxa"/>
            <w:bottom w:w="0" w:type="dxa"/>
          </w:tblCellMar>
        </w:tblPrEx>
        <w:trPr>
          <w:trHeight w:hRule="exact" w:val="115"/>
          <w:tblHeader/>
        </w:trPr>
        <w:tc>
          <w:tcPr>
            <w:tcW w:w="2440"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2440"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2440" w:type="dxa"/>
            <w:tcBorders>
              <w:top w:val="single" w:sz="4"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男</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31</w:t>
            </w:r>
          </w:p>
        </w:tc>
        <w:tc>
          <w:tcPr>
            <w:tcW w:w="24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32%</w:t>
            </w:r>
          </w:p>
        </w:tc>
      </w:tr>
      <w:tr w:rsidR="00B4109F" w:rsidRPr="00A9068D" w:rsidTr="00B4109F">
        <w:tblPrEx>
          <w:tblCellMar>
            <w:top w:w="0" w:type="dxa"/>
            <w:bottom w:w="0" w:type="dxa"/>
          </w:tblCellMar>
        </w:tblPrEx>
        <w:tc>
          <w:tcPr>
            <w:tcW w:w="244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女</w:t>
            </w:r>
          </w:p>
        </w:tc>
        <w:tc>
          <w:tcPr>
            <w:tcW w:w="244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65</w:t>
            </w:r>
          </w:p>
        </w:tc>
        <w:tc>
          <w:tcPr>
            <w:tcW w:w="244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68%</w:t>
            </w:r>
          </w:p>
        </w:tc>
      </w:tr>
      <w:tr w:rsidR="00B4109F" w:rsidRPr="00A9068D" w:rsidTr="00B4109F">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rPr>
                <w:rFonts w:ascii="SimHei" w:eastAsia="SimHei"/>
                <w:b/>
                <w:sz w:val="17"/>
              </w:rPr>
            </w:pPr>
            <w:r w:rsidRPr="00A9068D">
              <w:rPr>
                <w:rFonts w:ascii="SimHei" w:eastAsia="SimHei" w:hint="eastAsia"/>
                <w:b/>
                <w:sz w:val="17"/>
              </w:rPr>
              <w:tab/>
            </w:r>
            <w:r w:rsidRPr="00A9068D">
              <w:rPr>
                <w:rFonts w:ascii="SimHei" w:eastAsia="SimHei"/>
                <w:b/>
                <w:sz w:val="17"/>
              </w:rPr>
              <w:t>共计</w:t>
            </w:r>
          </w:p>
        </w:tc>
        <w:tc>
          <w:tcPr>
            <w:tcW w:w="24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96</w:t>
            </w:r>
          </w:p>
        </w:tc>
        <w:tc>
          <w:tcPr>
            <w:tcW w:w="244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contextualSpacing/>
              <w:jc w:val="right"/>
              <w:rPr>
                <w:rFonts w:ascii="SimHei" w:eastAsia="SimHei"/>
                <w:b/>
                <w:sz w:val="17"/>
              </w:rPr>
            </w:pPr>
            <w:r w:rsidRPr="00A9068D">
              <w:rPr>
                <w:rFonts w:ascii="SimHei" w:eastAsia="SimHei"/>
                <w:b/>
                <w:sz w:val="17"/>
              </w:rPr>
              <w:t>100%</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：社区发展司。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sz w:val="21"/>
          <w:szCs w:val="21"/>
        </w:rPr>
        <w:br w:type="page"/>
      </w:r>
      <w:r w:rsidRPr="00A9068D">
        <w:rPr>
          <w:rFonts w:hint="eastAsia"/>
          <w:sz w:val="21"/>
          <w:szCs w:val="21"/>
        </w:rPr>
        <w:t>表7.5</w:t>
      </w:r>
      <w:r w:rsidRPr="00A9068D">
        <w:rPr>
          <w:rFonts w:hint="eastAsia"/>
          <w:sz w:val="21"/>
          <w:szCs w:val="21"/>
        </w:rPr>
        <w:br/>
      </w:r>
      <w:r w:rsidRPr="00A9068D">
        <w:rPr>
          <w:rFonts w:ascii="SimHei" w:eastAsia="SimHei" w:hint="eastAsia"/>
          <w:sz w:val="21"/>
          <w:szCs w:val="21"/>
        </w:rPr>
        <w:t>2006年至2010年企业协助计划申请者统计资料</w:t>
      </w:r>
    </w:p>
    <w:tbl>
      <w:tblPr>
        <w:tblW w:w="0" w:type="auto"/>
        <w:tblInd w:w="1260" w:type="dxa"/>
        <w:tblLayout w:type="fixed"/>
        <w:tblCellMar>
          <w:left w:w="0" w:type="dxa"/>
          <w:right w:w="0" w:type="dxa"/>
        </w:tblCellMar>
        <w:tblLook w:val="0000"/>
      </w:tblPr>
      <w:tblGrid>
        <w:gridCol w:w="434"/>
        <w:gridCol w:w="786"/>
        <w:gridCol w:w="685"/>
        <w:gridCol w:w="686"/>
        <w:gridCol w:w="685"/>
        <w:gridCol w:w="686"/>
        <w:gridCol w:w="658"/>
        <w:gridCol w:w="895"/>
        <w:gridCol w:w="451"/>
        <w:gridCol w:w="451"/>
        <w:gridCol w:w="451"/>
        <w:gridCol w:w="452"/>
      </w:tblGrid>
      <w:tr w:rsidR="00B4109F" w:rsidRPr="00A9068D" w:rsidTr="00B4109F">
        <w:tblPrEx>
          <w:tblCellMar>
            <w:top w:w="0" w:type="dxa"/>
            <w:bottom w:w="0" w:type="dxa"/>
          </w:tblCellMar>
        </w:tblPrEx>
        <w:trPr>
          <w:tblHeader/>
        </w:trPr>
        <w:tc>
          <w:tcPr>
            <w:tcW w:w="43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A9068D">
              <w:rPr>
                <w:rFonts w:ascii="KaiTi_GB2312" w:eastAsia="KaiTi_GB2312"/>
                <w:sz w:val="15"/>
              </w:rPr>
              <w:t>编号</w:t>
            </w:r>
          </w:p>
        </w:tc>
        <w:tc>
          <w:tcPr>
            <w:tcW w:w="7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A9068D">
              <w:rPr>
                <w:rFonts w:ascii="KaiTi_GB2312" w:eastAsia="KaiTi_GB2312"/>
                <w:sz w:val="15"/>
              </w:rPr>
              <w:t>部门</w:t>
            </w:r>
          </w:p>
        </w:tc>
        <w:tc>
          <w:tcPr>
            <w:tcW w:w="68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&lt;30</w:t>
            </w:r>
            <w:r w:rsidRPr="00A9068D">
              <w:rPr>
                <w:rFonts w:ascii="KaiTi_GB2312" w:eastAsia="KaiTi_GB2312" w:hint="eastAsia"/>
                <w:sz w:val="15"/>
              </w:rPr>
              <w:t>岁</w:t>
            </w:r>
          </w:p>
        </w:tc>
        <w:tc>
          <w:tcPr>
            <w:tcW w:w="6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&lt;35</w:t>
            </w:r>
            <w:r w:rsidRPr="00A9068D">
              <w:rPr>
                <w:rFonts w:ascii="KaiTi_GB2312" w:eastAsia="KaiTi_GB2312" w:hint="eastAsia"/>
                <w:sz w:val="15"/>
              </w:rPr>
              <w:t>岁</w:t>
            </w:r>
          </w:p>
        </w:tc>
        <w:tc>
          <w:tcPr>
            <w:tcW w:w="68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&lt;40</w:t>
            </w:r>
            <w:r w:rsidRPr="00A9068D">
              <w:rPr>
                <w:rFonts w:ascii="KaiTi_GB2312" w:eastAsia="KaiTi_GB2312" w:hint="eastAsia"/>
                <w:sz w:val="15"/>
              </w:rPr>
              <w:t>岁</w:t>
            </w:r>
          </w:p>
        </w:tc>
        <w:tc>
          <w:tcPr>
            <w:tcW w:w="6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&lt;50</w:t>
            </w:r>
            <w:r w:rsidRPr="00A9068D">
              <w:rPr>
                <w:rFonts w:ascii="KaiTi_GB2312" w:eastAsia="KaiTi_GB2312" w:hint="eastAsia"/>
                <w:sz w:val="15"/>
              </w:rPr>
              <w:t>岁</w:t>
            </w:r>
          </w:p>
        </w:tc>
        <w:tc>
          <w:tcPr>
            <w:tcW w:w="6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&lt;60</w:t>
            </w:r>
            <w:r w:rsidRPr="00A9068D">
              <w:rPr>
                <w:rFonts w:ascii="KaiTi_GB2312" w:eastAsia="KaiTi_GB2312" w:hint="eastAsia"/>
                <w:sz w:val="15"/>
              </w:rPr>
              <w:t>岁</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60</w:t>
            </w:r>
            <w:r w:rsidRPr="00A9068D">
              <w:rPr>
                <w:rFonts w:ascii="KaiTi_GB2312" w:eastAsia="KaiTi_GB2312" w:hint="eastAsia"/>
                <w:sz w:val="15"/>
              </w:rPr>
              <w:t>岁及以上</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4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43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78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left"/>
              <w:rPr>
                <w:sz w:val="17"/>
              </w:rPr>
            </w:pPr>
          </w:p>
        </w:tc>
        <w:tc>
          <w:tcPr>
            <w:tcW w:w="68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68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68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68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658"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95"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4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4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4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45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w:t>
            </w:r>
          </w:p>
        </w:tc>
        <w:tc>
          <w:tcPr>
            <w:tcW w:w="7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农业</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12</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8</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28</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15</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13</w:t>
            </w:r>
          </w:p>
        </w:tc>
        <w:tc>
          <w:tcPr>
            <w:tcW w:w="4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28</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w:t>
            </w:r>
          </w:p>
        </w:tc>
        <w:tc>
          <w:tcPr>
            <w:tcW w:w="7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渔业</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13</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8</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11</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16</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10</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59</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37</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22</w:t>
            </w:r>
          </w:p>
        </w:tc>
        <w:tc>
          <w:tcPr>
            <w:tcW w:w="4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59</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w:t>
            </w:r>
          </w:p>
        </w:tc>
        <w:tc>
          <w:tcPr>
            <w:tcW w:w="7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制造业</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5</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6</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3</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7</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26</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11</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15</w:t>
            </w:r>
          </w:p>
        </w:tc>
        <w:tc>
          <w:tcPr>
            <w:tcW w:w="4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26</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w:t>
            </w:r>
          </w:p>
        </w:tc>
        <w:tc>
          <w:tcPr>
            <w:tcW w:w="7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旅游业</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6</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10</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9</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4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10</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w:t>
            </w:r>
          </w:p>
        </w:tc>
        <w:tc>
          <w:tcPr>
            <w:tcW w:w="7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信通技术</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8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658"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895"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3</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2</w:t>
            </w:r>
          </w:p>
        </w:tc>
        <w:tc>
          <w:tcPr>
            <w:tcW w:w="4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4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3</w:t>
            </w:r>
          </w:p>
        </w:tc>
      </w:tr>
      <w:tr w:rsidR="00B4109F" w:rsidRPr="00A9068D" w:rsidTr="00B4109F">
        <w:tblPrEx>
          <w:tblCellMar>
            <w:top w:w="0" w:type="dxa"/>
            <w:bottom w:w="0" w:type="dxa"/>
          </w:tblCellMar>
        </w:tblPrEx>
        <w:tc>
          <w:tcPr>
            <w:tcW w:w="43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6</w:t>
            </w:r>
          </w:p>
        </w:tc>
        <w:tc>
          <w:tcPr>
            <w:tcW w:w="78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建筑业</w:t>
            </w:r>
          </w:p>
        </w:tc>
        <w:tc>
          <w:tcPr>
            <w:tcW w:w="68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86"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658"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895"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4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1</w:t>
            </w:r>
          </w:p>
        </w:tc>
        <w:tc>
          <w:tcPr>
            <w:tcW w:w="4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1</w:t>
            </w:r>
          </w:p>
        </w:tc>
        <w:tc>
          <w:tcPr>
            <w:tcW w:w="4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hAnsi="SimSun"/>
                <w:sz w:val="17"/>
              </w:rPr>
            </w:pPr>
            <w:r w:rsidRPr="00A9068D">
              <w:rPr>
                <w:rFonts w:hAnsi="SimSun"/>
                <w:sz w:val="17"/>
              </w:rPr>
              <w:t>0</w:t>
            </w:r>
          </w:p>
        </w:tc>
        <w:tc>
          <w:tcPr>
            <w:tcW w:w="45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hAnsi="SimSun"/>
                <w:sz w:val="17"/>
              </w:rPr>
            </w:pPr>
            <w:r w:rsidRPr="00A9068D">
              <w:rPr>
                <w:rFonts w:ascii="SimHei" w:eastAsia="SimHei" w:hAnsi="SimSun"/>
                <w:sz w:val="17"/>
              </w:rPr>
              <w:t>1</w:t>
            </w:r>
          </w:p>
        </w:tc>
      </w:tr>
      <w:tr w:rsidR="00B4109F" w:rsidRPr="00A9068D" w:rsidTr="00B4109F">
        <w:tblPrEx>
          <w:tblCellMar>
            <w:top w:w="0" w:type="dxa"/>
            <w:bottom w:w="0" w:type="dxa"/>
          </w:tblCellMar>
        </w:tblPrEx>
        <w:tc>
          <w:tcPr>
            <w:tcW w:w="43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p>
        </w:tc>
        <w:tc>
          <w:tcPr>
            <w:tcW w:w="7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left"/>
              <w:rPr>
                <w:rFonts w:ascii="SimHei" w:eastAsia="SimHei"/>
                <w:b/>
                <w:sz w:val="17"/>
              </w:rPr>
            </w:pPr>
            <w:r w:rsidRPr="00A9068D">
              <w:rPr>
                <w:rFonts w:ascii="SimHei" w:eastAsia="SimHei"/>
                <w:b/>
                <w:sz w:val="17"/>
              </w:rPr>
              <w:t>共计</w:t>
            </w:r>
          </w:p>
        </w:tc>
        <w:tc>
          <w:tcPr>
            <w:tcW w:w="68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17</w:t>
            </w:r>
          </w:p>
        </w:tc>
        <w:tc>
          <w:tcPr>
            <w:tcW w:w="6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8</w:t>
            </w:r>
          </w:p>
        </w:tc>
        <w:tc>
          <w:tcPr>
            <w:tcW w:w="68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18</w:t>
            </w:r>
          </w:p>
        </w:tc>
        <w:tc>
          <w:tcPr>
            <w:tcW w:w="68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27</w:t>
            </w:r>
          </w:p>
        </w:tc>
        <w:tc>
          <w:tcPr>
            <w:tcW w:w="658"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34</w:t>
            </w:r>
          </w:p>
        </w:tc>
        <w:tc>
          <w:tcPr>
            <w:tcW w:w="895"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23</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127</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75</w:t>
            </w:r>
          </w:p>
        </w:tc>
        <w:tc>
          <w:tcPr>
            <w:tcW w:w="4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52</w:t>
            </w:r>
          </w:p>
        </w:tc>
        <w:tc>
          <w:tcPr>
            <w:tcW w:w="4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127</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：工业和初级资源部。</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表7.6</w:t>
      </w:r>
      <w:r w:rsidRPr="00A9068D">
        <w:rPr>
          <w:rFonts w:hint="eastAsia"/>
          <w:sz w:val="21"/>
          <w:szCs w:val="21"/>
        </w:rPr>
        <w:br/>
      </w:r>
      <w:r w:rsidRPr="00A9068D">
        <w:rPr>
          <w:rFonts w:ascii="SimHei" w:eastAsia="SimHei" w:hint="eastAsia"/>
          <w:sz w:val="21"/>
          <w:szCs w:val="21"/>
        </w:rPr>
        <w:t>2006年至2010年小额信贷计划申请者统计资料</w:t>
      </w:r>
    </w:p>
    <w:tbl>
      <w:tblPr>
        <w:tblW w:w="0" w:type="auto"/>
        <w:tblInd w:w="1260" w:type="dxa"/>
        <w:tblLayout w:type="fixed"/>
        <w:tblCellMar>
          <w:left w:w="0" w:type="dxa"/>
          <w:right w:w="0" w:type="dxa"/>
        </w:tblCellMar>
        <w:tblLook w:val="0000"/>
      </w:tblPr>
      <w:tblGrid>
        <w:gridCol w:w="434"/>
        <w:gridCol w:w="1330"/>
        <w:gridCol w:w="559"/>
        <w:gridCol w:w="560"/>
        <w:gridCol w:w="560"/>
        <w:gridCol w:w="560"/>
        <w:gridCol w:w="560"/>
        <w:gridCol w:w="551"/>
        <w:gridCol w:w="551"/>
        <w:gridCol w:w="552"/>
        <w:gridCol w:w="551"/>
        <w:gridCol w:w="552"/>
      </w:tblGrid>
      <w:tr w:rsidR="00B4109F" w:rsidRPr="00A9068D" w:rsidTr="00B4109F">
        <w:tblPrEx>
          <w:tblCellMar>
            <w:top w:w="0" w:type="dxa"/>
            <w:bottom w:w="0" w:type="dxa"/>
          </w:tblCellMar>
        </w:tblPrEx>
        <w:trPr>
          <w:tblHeader/>
        </w:trPr>
        <w:tc>
          <w:tcPr>
            <w:tcW w:w="43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A9068D">
              <w:rPr>
                <w:rFonts w:ascii="KaiTi_GB2312" w:eastAsia="KaiTi_GB2312"/>
                <w:sz w:val="15"/>
              </w:rPr>
              <w:t>编号</w:t>
            </w:r>
          </w:p>
        </w:tc>
        <w:tc>
          <w:tcPr>
            <w:tcW w:w="13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A9068D">
              <w:rPr>
                <w:rFonts w:ascii="KaiTi_GB2312" w:eastAsia="KaiTi_GB2312"/>
                <w:sz w:val="15"/>
              </w:rPr>
              <w:t>部门</w:t>
            </w:r>
          </w:p>
        </w:tc>
        <w:tc>
          <w:tcPr>
            <w:tcW w:w="559"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&lt;30</w:t>
            </w:r>
            <w:r w:rsidRPr="00A9068D">
              <w:rPr>
                <w:rFonts w:ascii="KaiTi_GB2312" w:eastAsia="KaiTi_GB2312" w:hint="eastAsia"/>
                <w:sz w:val="15"/>
              </w:rPr>
              <w:t>岁</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&lt;35</w:t>
            </w:r>
            <w:r w:rsidRPr="00A9068D">
              <w:rPr>
                <w:rFonts w:ascii="KaiTi_GB2312" w:eastAsia="KaiTi_GB2312" w:hint="eastAsia"/>
                <w:sz w:val="15"/>
              </w:rPr>
              <w:t>岁</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&lt;40</w:t>
            </w:r>
            <w:r w:rsidRPr="00A9068D">
              <w:rPr>
                <w:rFonts w:ascii="KaiTi_GB2312" w:eastAsia="KaiTi_GB2312" w:hint="eastAsia"/>
                <w:sz w:val="15"/>
              </w:rPr>
              <w:t>岁</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&lt;50</w:t>
            </w:r>
            <w:r w:rsidRPr="00A9068D">
              <w:rPr>
                <w:rFonts w:ascii="KaiTi_GB2312" w:eastAsia="KaiTi_GB2312" w:hint="eastAsia"/>
                <w:sz w:val="15"/>
              </w:rPr>
              <w:t>岁</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&lt;60</w:t>
            </w:r>
            <w:r w:rsidRPr="00A9068D">
              <w:rPr>
                <w:rFonts w:ascii="KaiTi_GB2312" w:eastAsia="KaiTi_GB2312" w:hint="eastAsia"/>
                <w:sz w:val="15"/>
              </w:rPr>
              <w:t>岁</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60</w:t>
            </w:r>
            <w:r w:rsidRPr="00A9068D">
              <w:rPr>
                <w:rFonts w:ascii="KaiTi_GB2312" w:eastAsia="KaiTi_GB2312" w:hint="eastAsia"/>
                <w:sz w:val="15"/>
              </w:rPr>
              <w:t>岁及</w:t>
            </w:r>
            <w:r w:rsidRPr="00A9068D">
              <w:rPr>
                <w:rFonts w:ascii="KaiTi_GB2312" w:eastAsia="KaiTi_GB2312"/>
                <w:sz w:val="15"/>
              </w:rPr>
              <w:br/>
            </w:r>
            <w:r w:rsidRPr="00A9068D">
              <w:rPr>
                <w:rFonts w:ascii="KaiTi_GB2312" w:eastAsia="KaiTi_GB2312" w:hint="eastAsia"/>
                <w:sz w:val="15"/>
              </w:rPr>
              <w:t>以上</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c>
          <w:tcPr>
            <w:tcW w:w="5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男</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女</w:t>
            </w:r>
          </w:p>
        </w:tc>
        <w:tc>
          <w:tcPr>
            <w:tcW w:w="5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434"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sz w:val="17"/>
              </w:rPr>
            </w:pPr>
          </w:p>
        </w:tc>
        <w:tc>
          <w:tcPr>
            <w:tcW w:w="133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left"/>
              <w:rPr>
                <w:sz w:val="17"/>
              </w:rPr>
            </w:pPr>
          </w:p>
        </w:tc>
        <w:tc>
          <w:tcPr>
            <w:tcW w:w="559"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6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5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51"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552"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渔业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9</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9</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2</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农业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8</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8</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3</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旅游业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1</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1</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4</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制造业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5</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专业服务</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3</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6</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美容沙龙</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7</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精品</w:t>
            </w:r>
            <w:r w:rsidRPr="00A9068D">
              <w:rPr>
                <w:sz w:val="17"/>
              </w:rPr>
              <w:t>亭/裁剪</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15</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9</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15</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8</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新娘精品亭</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3</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9</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rFonts w:hint="eastAsia"/>
                <w:sz w:val="17"/>
              </w:rPr>
            </w:pPr>
            <w:r w:rsidRPr="00A9068D">
              <w:rPr>
                <w:rFonts w:hint="eastAsia"/>
                <w:sz w:val="17"/>
              </w:rPr>
              <w:t>订约人</w:t>
            </w:r>
            <w:r w:rsidRPr="00A9068D">
              <w:rPr>
                <w:sz w:val="17"/>
              </w:rPr>
              <w:t>/</w:t>
            </w:r>
            <w:r w:rsidRPr="00A9068D">
              <w:rPr>
                <w:rFonts w:hint="eastAsia"/>
                <w:sz w:val="17"/>
              </w:rPr>
              <w:t>投标</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9</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25</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14</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11</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25</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10</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教育服务</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11</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rFonts w:hint="eastAsia"/>
                <w:sz w:val="17"/>
              </w:rPr>
            </w:pPr>
            <w:r w:rsidRPr="00A9068D">
              <w:rPr>
                <w:rFonts w:hint="eastAsia"/>
                <w:sz w:val="17"/>
              </w:rPr>
              <w:t>食品加工</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5</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5</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12</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食品服务和餐馆</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8</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6</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13</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7</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49</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18</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31</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49</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13</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其他商业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15</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15</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43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27</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16</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43</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14</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零售贸易</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4</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3</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5</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7</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13</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20</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15</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信通技术</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r>
      <w:tr w:rsidR="00B4109F" w:rsidRPr="00A9068D" w:rsidTr="00B4109F">
        <w:tblPrEx>
          <w:tblCellMar>
            <w:top w:w="0" w:type="dxa"/>
            <w:bottom w:w="0" w:type="dxa"/>
          </w:tblCellMar>
        </w:tblPrEx>
        <w:tc>
          <w:tcPr>
            <w:tcW w:w="434"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16</w:t>
            </w:r>
          </w:p>
        </w:tc>
        <w:tc>
          <w:tcPr>
            <w:tcW w:w="133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sz w:val="17"/>
              </w:rPr>
              <w:t>建筑业</w:t>
            </w:r>
          </w:p>
        </w:tc>
        <w:tc>
          <w:tcPr>
            <w:tcW w:w="559"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2"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r>
      <w:tr w:rsidR="00B4109F" w:rsidRPr="00A9068D" w:rsidTr="00B4109F">
        <w:tblPrEx>
          <w:tblCellMar>
            <w:top w:w="0" w:type="dxa"/>
            <w:bottom w:w="0" w:type="dxa"/>
          </w:tblCellMar>
        </w:tblPrEx>
        <w:tc>
          <w:tcPr>
            <w:tcW w:w="434"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rPr>
                <w:sz w:val="17"/>
              </w:rPr>
            </w:pPr>
            <w:r w:rsidRPr="00A9068D">
              <w:rPr>
                <w:sz w:val="17"/>
              </w:rPr>
              <w:t>17</w:t>
            </w:r>
          </w:p>
        </w:tc>
        <w:tc>
          <w:tcPr>
            <w:tcW w:w="133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left"/>
              <w:rPr>
                <w:sz w:val="17"/>
              </w:rPr>
            </w:pPr>
            <w:r w:rsidRPr="00A9068D">
              <w:rPr>
                <w:rFonts w:hint="eastAsia"/>
                <w:sz w:val="17"/>
              </w:rPr>
              <w:t>网络咖啡馆</w:t>
            </w:r>
          </w:p>
        </w:tc>
        <w:tc>
          <w:tcPr>
            <w:tcW w:w="559"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60"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c>
          <w:tcPr>
            <w:tcW w:w="55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1"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sz w:val="17"/>
              </w:rPr>
            </w:pPr>
            <w:r w:rsidRPr="00A9068D">
              <w:rPr>
                <w:sz w:val="17"/>
              </w:rPr>
              <w:t>0</w:t>
            </w:r>
          </w:p>
        </w:tc>
        <w:tc>
          <w:tcPr>
            <w:tcW w:w="552" w:type="dxa"/>
            <w:tcBorders>
              <w:bottom w:val="single" w:sz="4"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60" w:lineRule="exact"/>
              <w:ind w:right="57"/>
              <w:jc w:val="right"/>
              <w:rPr>
                <w:rFonts w:ascii="SimHei" w:eastAsia="SimHei"/>
                <w:sz w:val="17"/>
              </w:rPr>
            </w:pPr>
            <w:r w:rsidRPr="00A9068D">
              <w:rPr>
                <w:rFonts w:ascii="SimHei" w:eastAsia="SimHei"/>
                <w:sz w:val="17"/>
              </w:rPr>
              <w:t>0</w:t>
            </w:r>
          </w:p>
        </w:tc>
      </w:tr>
      <w:tr w:rsidR="00B4109F" w:rsidRPr="00A9068D" w:rsidTr="00B4109F">
        <w:tblPrEx>
          <w:tblCellMar>
            <w:top w:w="0" w:type="dxa"/>
            <w:bottom w:w="0" w:type="dxa"/>
          </w:tblCellMar>
        </w:tblPrEx>
        <w:tc>
          <w:tcPr>
            <w:tcW w:w="434"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rPr>
                <w:rFonts w:ascii="SimHei" w:eastAsia="SimHei"/>
                <w:b/>
                <w:sz w:val="17"/>
              </w:rPr>
            </w:pPr>
          </w:p>
        </w:tc>
        <w:tc>
          <w:tcPr>
            <w:tcW w:w="133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left"/>
              <w:rPr>
                <w:rFonts w:ascii="SimHei" w:eastAsia="SimHei"/>
                <w:b/>
                <w:sz w:val="17"/>
              </w:rPr>
            </w:pPr>
            <w:r w:rsidRPr="00A9068D">
              <w:rPr>
                <w:rFonts w:ascii="SimHei" w:eastAsia="SimHei"/>
                <w:b/>
                <w:sz w:val="17"/>
              </w:rPr>
              <w:t>共计</w:t>
            </w:r>
          </w:p>
        </w:tc>
        <w:tc>
          <w:tcPr>
            <w:tcW w:w="559"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23</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22</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24</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44</w:t>
            </w:r>
          </w:p>
        </w:tc>
        <w:tc>
          <w:tcPr>
            <w:tcW w:w="56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51</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21</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185</w:t>
            </w:r>
          </w:p>
        </w:tc>
        <w:tc>
          <w:tcPr>
            <w:tcW w:w="5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82</w:t>
            </w:r>
          </w:p>
        </w:tc>
        <w:tc>
          <w:tcPr>
            <w:tcW w:w="551"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103</w:t>
            </w:r>
          </w:p>
        </w:tc>
        <w:tc>
          <w:tcPr>
            <w:tcW w:w="552" w:type="dxa"/>
            <w:tcBorders>
              <w:top w:val="single" w:sz="4" w:space="0" w:color="auto"/>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before="80" w:after="80" w:line="280" w:lineRule="exact"/>
              <w:ind w:right="57"/>
              <w:jc w:val="right"/>
              <w:rPr>
                <w:rFonts w:ascii="SimHei" w:eastAsia="SimHei"/>
                <w:b/>
                <w:sz w:val="17"/>
              </w:rPr>
            </w:pPr>
            <w:r w:rsidRPr="00A9068D">
              <w:rPr>
                <w:rFonts w:ascii="SimHei" w:eastAsia="SimHei"/>
                <w:b/>
                <w:sz w:val="17"/>
              </w:rPr>
              <w:t>185</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：工业和初级资源部。</w:t>
      </w: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sz w:val="21"/>
          <w:szCs w:val="21"/>
        </w:rPr>
      </w:pPr>
      <w:r w:rsidRPr="00A9068D">
        <w:rPr>
          <w:rFonts w:hint="eastAsia"/>
          <w:sz w:val="21"/>
          <w:szCs w:val="21"/>
        </w:rPr>
        <w:t>表7.7</w:t>
      </w:r>
      <w:r w:rsidRPr="00A9068D">
        <w:rPr>
          <w:rFonts w:hint="eastAsia"/>
          <w:sz w:val="21"/>
          <w:szCs w:val="21"/>
        </w:rPr>
        <w:br/>
      </w:r>
      <w:r w:rsidRPr="00A9068D">
        <w:rPr>
          <w:rFonts w:ascii="SimHei" w:eastAsia="SimHei" w:hint="eastAsia"/>
          <w:sz w:val="21"/>
          <w:szCs w:val="21"/>
        </w:rPr>
        <w:t>2009年按性别和体育编列的国际级运动员</w:t>
      </w:r>
    </w:p>
    <w:tbl>
      <w:tblPr>
        <w:tblW w:w="0" w:type="auto"/>
        <w:tblInd w:w="1260" w:type="dxa"/>
        <w:tblLayout w:type="fixed"/>
        <w:tblCellMar>
          <w:left w:w="0" w:type="dxa"/>
          <w:right w:w="0" w:type="dxa"/>
        </w:tblCellMar>
        <w:tblLook w:val="0000"/>
      </w:tblPr>
      <w:tblGrid>
        <w:gridCol w:w="280"/>
        <w:gridCol w:w="1610"/>
        <w:gridCol w:w="1810"/>
        <w:gridCol w:w="1810"/>
        <w:gridCol w:w="1810"/>
      </w:tblGrid>
      <w:tr w:rsidR="00B4109F" w:rsidRPr="00A9068D" w:rsidTr="00B4109F">
        <w:tblPrEx>
          <w:tblCellMar>
            <w:top w:w="0" w:type="dxa"/>
            <w:bottom w:w="0" w:type="dxa"/>
          </w:tblCellMar>
        </w:tblPrEx>
        <w:trPr>
          <w:tblHeader/>
        </w:trPr>
        <w:tc>
          <w:tcPr>
            <w:tcW w:w="280"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161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left"/>
              <w:rPr>
                <w:rFonts w:ascii="KaiTi_GB2312" w:eastAsia="KaiTi_GB2312" w:hint="eastAsia"/>
                <w:sz w:val="15"/>
              </w:rPr>
            </w:pPr>
            <w:r w:rsidRPr="00A9068D">
              <w:rPr>
                <w:rFonts w:ascii="KaiTi_GB2312" w:eastAsia="KaiTi_GB2312" w:hint="eastAsia"/>
                <w:sz w:val="15"/>
              </w:rPr>
              <w:t>体育</w:t>
            </w:r>
          </w:p>
        </w:tc>
        <w:tc>
          <w:tcPr>
            <w:tcW w:w="181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男</w:t>
            </w:r>
          </w:p>
        </w:tc>
        <w:tc>
          <w:tcPr>
            <w:tcW w:w="181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女</w:t>
            </w:r>
          </w:p>
        </w:tc>
        <w:tc>
          <w:tcPr>
            <w:tcW w:w="181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contextualSpacing/>
              <w:jc w:val="right"/>
              <w:rPr>
                <w:rFonts w:ascii="KaiTi_GB2312" w:eastAsia="KaiTi_GB2312"/>
                <w:sz w:val="15"/>
              </w:rPr>
            </w:pPr>
            <w:r w:rsidRPr="00A9068D">
              <w:rPr>
                <w:rFonts w:ascii="KaiTi_GB2312" w:eastAsia="KaiTi_GB2312"/>
                <w:sz w:val="15"/>
              </w:rPr>
              <w:t>共计</w:t>
            </w:r>
          </w:p>
        </w:tc>
      </w:tr>
      <w:tr w:rsidR="00B4109F" w:rsidRPr="00A9068D" w:rsidTr="00B4109F">
        <w:tblPrEx>
          <w:tblCellMar>
            <w:top w:w="0" w:type="dxa"/>
            <w:bottom w:w="0" w:type="dxa"/>
          </w:tblCellMar>
        </w:tblPrEx>
        <w:trPr>
          <w:trHeight w:hRule="exact" w:val="115"/>
          <w:tblHeader/>
        </w:trPr>
        <w:tc>
          <w:tcPr>
            <w:tcW w:w="28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161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p>
        </w:tc>
        <w:tc>
          <w:tcPr>
            <w:tcW w:w="181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181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c>
          <w:tcPr>
            <w:tcW w:w="1810" w:type="dxa"/>
            <w:tcBorders>
              <w:top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1</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台球</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2</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sz w:val="17"/>
              </w:rPr>
            </w:pPr>
            <w:r w:rsidRPr="00A9068D">
              <w:rPr>
                <w:sz w:val="17"/>
              </w:rPr>
              <w:t>武术</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22</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3</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橄榄球</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4</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游泳</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21</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5</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自行车</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17</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6</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sz w:val="17"/>
              </w:rPr>
            </w:pPr>
            <w:r w:rsidRPr="00A9068D">
              <w:rPr>
                <w:rFonts w:hint="eastAsia"/>
                <w:sz w:val="17"/>
              </w:rPr>
              <w:t>壁球</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6</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9</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7</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空手道</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15</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8</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sz w:val="17"/>
              </w:rPr>
            </w:pPr>
            <w:r w:rsidRPr="00A9068D">
              <w:rPr>
                <w:rFonts w:hint="eastAsia"/>
                <w:sz w:val="17"/>
              </w:rPr>
              <w:t>藤球</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18</w:t>
            </w:r>
          </w:p>
        </w:tc>
      </w:tr>
      <w:tr w:rsidR="00B4109F" w:rsidRPr="00A9068D" w:rsidTr="00B4109F">
        <w:tblPrEx>
          <w:tblCellMar>
            <w:top w:w="0" w:type="dxa"/>
            <w:bottom w:w="0" w:type="dxa"/>
          </w:tblCellMar>
        </w:tblPrEx>
        <w:tc>
          <w:tcPr>
            <w:tcW w:w="28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r w:rsidRPr="00A9068D">
              <w:rPr>
                <w:sz w:val="17"/>
              </w:rPr>
              <w:t>9</w:t>
            </w:r>
          </w:p>
        </w:tc>
        <w:tc>
          <w:tcPr>
            <w:tcW w:w="16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r w:rsidRPr="00A9068D">
              <w:rPr>
                <w:rFonts w:hint="eastAsia"/>
                <w:sz w:val="17"/>
              </w:rPr>
              <w:t>曲棍球</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25</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20</w:t>
            </w:r>
          </w:p>
        </w:tc>
        <w:tc>
          <w:tcPr>
            <w:tcW w:w="181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45</w:t>
            </w:r>
          </w:p>
        </w:tc>
      </w:tr>
      <w:tr w:rsidR="00B4109F" w:rsidRPr="00A9068D" w:rsidTr="00B4109F">
        <w:tblPrEx>
          <w:tblCellMar>
            <w:top w:w="0" w:type="dxa"/>
            <w:bottom w:w="0" w:type="dxa"/>
          </w:tblCellMar>
        </w:tblPrEx>
        <w:tc>
          <w:tcPr>
            <w:tcW w:w="28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sz w:val="17"/>
              </w:rPr>
            </w:pPr>
          </w:p>
        </w:tc>
        <w:tc>
          <w:tcPr>
            <w:tcW w:w="16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left"/>
              <w:rPr>
                <w:rFonts w:hint="eastAsia"/>
                <w:sz w:val="17"/>
              </w:rPr>
            </w:pPr>
          </w:p>
        </w:tc>
        <w:tc>
          <w:tcPr>
            <w:tcW w:w="18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int="eastAsia"/>
                <w:sz w:val="17"/>
              </w:rPr>
            </w:pPr>
            <w:r w:rsidRPr="00A9068D">
              <w:rPr>
                <w:rFonts w:hint="eastAsia"/>
                <w:sz w:val="17"/>
              </w:rPr>
              <w:t>153</w:t>
            </w:r>
          </w:p>
        </w:tc>
        <w:tc>
          <w:tcPr>
            <w:tcW w:w="18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rFonts w:hint="eastAsia"/>
                <w:sz w:val="17"/>
              </w:rPr>
              <w:t>58</w:t>
            </w:r>
            <w:r w:rsidRPr="00A9068D">
              <w:rPr>
                <w:sz w:val="17"/>
              </w:rPr>
              <w:t xml:space="preserve">             </w:t>
            </w:r>
          </w:p>
        </w:tc>
        <w:tc>
          <w:tcPr>
            <w:tcW w:w="181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rFonts w:hint="eastAsia"/>
                <w:sz w:val="17"/>
              </w:rPr>
              <w:t>27</w:t>
            </w:r>
            <w:r w:rsidRPr="00A9068D">
              <w:rPr>
                <w:sz w:val="17"/>
              </w:rPr>
              <w:t>.4%          211</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tab/>
      </w:r>
      <w:r w:rsidRPr="00A9068D">
        <w:rPr>
          <w:rFonts w:ascii="KaiTi_GB2312" w:eastAsia="KaiTi_GB2312" w:hint="eastAsia"/>
        </w:rPr>
        <w:t>资料来源</w:t>
      </w:r>
      <w:r w:rsidRPr="00A9068D">
        <w:rPr>
          <w:rFonts w:hint="eastAsia"/>
        </w:rPr>
        <w:t>：青年和运动司。</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hint="eastAsia"/>
          <w:sz w:val="21"/>
          <w:szCs w:val="21"/>
        </w:rPr>
        <w:t>表7.8</w:t>
      </w:r>
      <w:r w:rsidRPr="00A9068D">
        <w:rPr>
          <w:sz w:val="21"/>
          <w:szCs w:val="21"/>
        </w:rPr>
        <w:br/>
      </w:r>
      <w:r w:rsidRPr="00A9068D">
        <w:rPr>
          <w:rFonts w:ascii="SimHei" w:eastAsia="SimHei" w:hint="eastAsia"/>
          <w:sz w:val="21"/>
          <w:szCs w:val="21"/>
        </w:rPr>
        <w:t>2007年至2009年虐妻案</w:t>
      </w: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B4109F" w:rsidRPr="00A9068D" w:rsidTr="00B4109F">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5230" w:type="dxa"/>
            <w:gridSpan w:val="5"/>
            <w:tcBorders>
              <w:top w:val="single" w:sz="4" w:space="0" w:color="auto"/>
              <w:bottom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A9068D">
              <w:rPr>
                <w:rFonts w:ascii="KaiTi_GB2312" w:eastAsia="KaiTi_GB2312" w:hint="eastAsia"/>
                <w:sz w:val="15"/>
              </w:rPr>
              <w:t>年龄</w:t>
            </w:r>
          </w:p>
        </w:tc>
        <w:tc>
          <w:tcPr>
            <w:tcW w:w="1046" w:type="dxa"/>
            <w:vMerge w:val="restart"/>
            <w:tcBorders>
              <w:top w:val="single" w:sz="4"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hint="eastAsia"/>
                <w:sz w:val="15"/>
              </w:rPr>
              <w:t>案件数量</w:t>
            </w:r>
          </w:p>
        </w:tc>
      </w:tr>
      <w:tr w:rsidR="00B4109F" w:rsidRPr="00A9068D" w:rsidTr="00B4109F">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15-19</w:t>
            </w:r>
            <w:r w:rsidRPr="00A9068D">
              <w:rPr>
                <w:rFonts w:ascii="KaiTi_GB2312" w:eastAsia="KaiTi_GB2312" w:hint="eastAsia"/>
                <w:sz w:val="15"/>
              </w:rPr>
              <w:t>岁</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20-30</w:t>
            </w:r>
            <w:r w:rsidRPr="00A9068D">
              <w:rPr>
                <w:rFonts w:ascii="KaiTi_GB2312" w:eastAsia="KaiTi_GB2312" w:hint="eastAsia"/>
                <w:sz w:val="15"/>
              </w:rPr>
              <w:t>岁</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A9068D">
              <w:rPr>
                <w:rFonts w:ascii="KaiTi_GB2312" w:eastAsia="KaiTi_GB2312"/>
                <w:sz w:val="15"/>
              </w:rPr>
              <w:t>31-40</w:t>
            </w:r>
            <w:r w:rsidRPr="00A9068D">
              <w:rPr>
                <w:rFonts w:ascii="KaiTi_GB2312" w:eastAsia="KaiTi_GB2312" w:hint="eastAsia"/>
                <w:sz w:val="15"/>
              </w:rPr>
              <w:t>岁</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41-50</w:t>
            </w:r>
            <w:r w:rsidRPr="00A9068D">
              <w:rPr>
                <w:rFonts w:ascii="KaiTi_GB2312" w:eastAsia="KaiTi_GB2312" w:hint="eastAsia"/>
                <w:sz w:val="15"/>
              </w:rPr>
              <w:t>岁</w:t>
            </w:r>
          </w:p>
        </w:tc>
        <w:tc>
          <w:tcPr>
            <w:tcW w:w="1046" w:type="dxa"/>
            <w:tcBorders>
              <w:top w:val="single" w:sz="4" w:space="0" w:color="auto"/>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51-60</w:t>
            </w:r>
            <w:r w:rsidRPr="00A9068D">
              <w:rPr>
                <w:rFonts w:ascii="KaiTi_GB2312" w:eastAsia="KaiTi_GB2312" w:hint="eastAsia"/>
                <w:sz w:val="15"/>
              </w:rPr>
              <w:t>岁</w:t>
            </w:r>
          </w:p>
        </w:tc>
        <w:tc>
          <w:tcPr>
            <w:tcW w:w="1046" w:type="dxa"/>
            <w:vMerge/>
            <w:tcBorders>
              <w:bottom w:val="single" w:sz="12" w:space="0" w:color="auto"/>
            </w:tcBorders>
            <w:shd w:val="clear" w:color="auto" w:fill="auto"/>
            <w:vAlign w:val="bottom"/>
          </w:tcPr>
          <w:p w:rsidR="00B4109F" w:rsidRPr="00A9068D" w:rsidRDefault="00B4109F" w:rsidP="00B4109F">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r>
      <w:tr w:rsidR="00B4109F" w:rsidRPr="00A9068D" w:rsidTr="00B4109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c>
          <w:tcPr>
            <w:tcW w:w="1046"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contextualSpacing/>
              <w:jc w:val="right"/>
              <w:rPr>
                <w:sz w:val="17"/>
              </w:rPr>
            </w:pP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2007</w:t>
            </w:r>
            <w:r w:rsidRPr="00A9068D">
              <w:rPr>
                <w:rFonts w:hint="eastAsia"/>
                <w:sz w:val="17"/>
              </w:rPr>
              <w:t>年</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47</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30</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int="eastAsia"/>
                <w:sz w:val="17"/>
              </w:rPr>
            </w:pPr>
            <w:r w:rsidRPr="00A9068D">
              <w:rPr>
                <w:rFonts w:hint="eastAsia"/>
                <w:sz w:val="17"/>
              </w:rPr>
              <w:t>无</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132</w:t>
            </w:r>
          </w:p>
        </w:tc>
      </w:tr>
      <w:tr w:rsidR="00B4109F" w:rsidRPr="00A9068D" w:rsidTr="00B4109F">
        <w:tblPrEx>
          <w:tblCellMar>
            <w:top w:w="0" w:type="dxa"/>
            <w:bottom w:w="0" w:type="dxa"/>
          </w:tblCellMar>
        </w:tblPrEx>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2008</w:t>
            </w:r>
            <w:r w:rsidRPr="00A9068D">
              <w:rPr>
                <w:rFonts w:hint="eastAsia"/>
                <w:sz w:val="17"/>
              </w:rPr>
              <w:t>年</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5</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71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26</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21</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rFonts w:hint="eastAsia"/>
                <w:sz w:val="17"/>
              </w:rPr>
            </w:pPr>
            <w:r w:rsidRPr="00A9068D">
              <w:rPr>
                <w:rFonts w:hint="eastAsia"/>
                <w:sz w:val="17"/>
              </w:rPr>
              <w:t>无</w:t>
            </w:r>
          </w:p>
        </w:tc>
        <w:tc>
          <w:tcPr>
            <w:tcW w:w="1046"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123</w:t>
            </w:r>
          </w:p>
        </w:tc>
      </w:tr>
      <w:tr w:rsidR="00B4109F" w:rsidRPr="00A9068D" w:rsidTr="00B4109F">
        <w:tblPrEx>
          <w:tblCellMar>
            <w:top w:w="0" w:type="dxa"/>
            <w:bottom w:w="0" w:type="dxa"/>
          </w:tblCellMar>
        </w:tblPrEx>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rPr>
                <w:rFonts w:hint="eastAsia"/>
                <w:sz w:val="17"/>
              </w:rPr>
            </w:pPr>
            <w:r w:rsidRPr="00A9068D">
              <w:rPr>
                <w:sz w:val="17"/>
              </w:rPr>
              <w:t>2009</w:t>
            </w:r>
            <w:r w:rsidRPr="00A9068D">
              <w:rPr>
                <w:rFonts w:hint="eastAsia"/>
                <w:sz w:val="17"/>
              </w:rPr>
              <w:t>年</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2</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34</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33</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16</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3</w:t>
            </w:r>
          </w:p>
        </w:tc>
        <w:tc>
          <w:tcPr>
            <w:tcW w:w="1046"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contextualSpacing/>
              <w:jc w:val="right"/>
              <w:rPr>
                <w:sz w:val="17"/>
              </w:rPr>
            </w:pPr>
            <w:r w:rsidRPr="00A9068D">
              <w:rPr>
                <w:sz w:val="17"/>
              </w:rPr>
              <w:t>88</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szCs w:val="21"/>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：文莱皇家警察部队。</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r w:rsidRPr="00A9068D">
        <w:rPr>
          <w:sz w:val="21"/>
          <w:szCs w:val="21"/>
        </w:rPr>
        <w:br w:type="page"/>
      </w:r>
      <w:r w:rsidRPr="00A9068D">
        <w:rPr>
          <w:rFonts w:hint="eastAsia"/>
          <w:sz w:val="21"/>
          <w:szCs w:val="21"/>
        </w:rPr>
        <w:t>表7.9</w:t>
      </w:r>
      <w:r w:rsidRPr="00A9068D">
        <w:rPr>
          <w:rFonts w:hint="eastAsia"/>
          <w:sz w:val="21"/>
          <w:szCs w:val="21"/>
        </w:rPr>
        <w:br/>
      </w:r>
      <w:r w:rsidRPr="00A9068D">
        <w:rPr>
          <w:rFonts w:ascii="SimHei" w:eastAsia="SimHei" w:hint="eastAsia"/>
          <w:sz w:val="21"/>
          <w:szCs w:val="21"/>
        </w:rPr>
        <w:t>2005年至2009年家庭暴力案件</w:t>
      </w: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r w:rsidRPr="00A9068D">
        <w:pict>
          <v:shape id="_x0000_s1029" type="#_x0000_t75" style="position:absolute;left:0;text-align:left;margin-left:57.75pt;margin-top:3.8pt;width:393.75pt;height:179.05pt;z-index:4">
            <v:imagedata r:id="rId15" o:title=""/>
          </v:shape>
        </w:pict>
      </w: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：文莱皇家警察部队。</w:t>
      </w: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21"/>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59"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r w:rsidRPr="00A9068D">
        <w:rPr>
          <w:rFonts w:ascii="SimHei" w:eastAsia="SimHei" w:hint="eastAsia"/>
          <w:sz w:val="21"/>
          <w:szCs w:val="21"/>
        </w:rPr>
        <w:pict>
          <v:shape id="_x0000_s1028" type="#_x0000_t75" style="position:absolute;left:0;text-align:left;margin-left:63pt;margin-top:37.4pt;width:388.5pt;height:213.1pt;z-index:3">
            <v:imagedata r:id="rId16" o:title=""/>
          </v:shape>
        </w:pict>
      </w:r>
      <w:r w:rsidRPr="00A9068D">
        <w:rPr>
          <w:rFonts w:hint="eastAsia"/>
          <w:sz w:val="21"/>
          <w:szCs w:val="21"/>
        </w:rPr>
        <w:t>表7.10</w:t>
      </w:r>
      <w:r w:rsidRPr="00A9068D">
        <w:rPr>
          <w:rFonts w:hint="eastAsia"/>
          <w:sz w:val="21"/>
          <w:szCs w:val="21"/>
        </w:rPr>
        <w:br/>
      </w:r>
      <w:r w:rsidRPr="00A9068D">
        <w:rPr>
          <w:rFonts w:ascii="SimHei" w:eastAsia="SimHei" w:hint="eastAsia"/>
          <w:sz w:val="21"/>
          <w:szCs w:val="21"/>
        </w:rPr>
        <w:t>2005年至2008年性犯罪</w:t>
      </w: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59" w:right="1264" w:firstLine="0"/>
        <w:rPr>
          <w:rFonts w:ascii="SimHei" w:eastAsia="SimHei" w:hint="eastAsia"/>
          <w:sz w:val="21"/>
          <w:szCs w:val="21"/>
        </w:rPr>
      </w:pPr>
    </w:p>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：文莱皇家警察部队。</w:t>
      </w:r>
    </w:p>
    <w:p w:rsidR="00B4109F" w:rsidRPr="00A9068D" w:rsidRDefault="00B4109F" w:rsidP="00B4109F">
      <w:pPr>
        <w:pStyle w:val="FootnoteText"/>
        <w:tabs>
          <w:tab w:val="right" w:pos="1476"/>
          <w:tab w:val="left" w:pos="1548"/>
          <w:tab w:val="right" w:pos="1836"/>
          <w:tab w:val="left" w:pos="1908"/>
        </w:tabs>
        <w:spacing w:after="0" w:line="120" w:lineRule="exact"/>
        <w:ind w:left="1264"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0" w:line="120" w:lineRule="exact"/>
        <w:ind w:left="1264" w:right="1264" w:firstLine="0"/>
        <w:rPr>
          <w:rFonts w:hint="eastAsia"/>
          <w:sz w:val="10"/>
          <w:szCs w:val="21"/>
        </w:rPr>
      </w:pP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r w:rsidRPr="00A9068D">
        <w:rPr>
          <w:sz w:val="21"/>
          <w:szCs w:val="21"/>
        </w:rPr>
        <w:br w:type="page"/>
      </w:r>
      <w:r w:rsidRPr="00A9068D">
        <w:rPr>
          <w:rFonts w:hint="eastAsia"/>
          <w:sz w:val="21"/>
          <w:szCs w:val="21"/>
        </w:rPr>
        <w:t>表7.11</w:t>
      </w:r>
      <w:r w:rsidRPr="00A9068D">
        <w:rPr>
          <w:rFonts w:hint="eastAsia"/>
          <w:sz w:val="21"/>
          <w:szCs w:val="21"/>
        </w:rPr>
        <w:br/>
      </w:r>
      <w:r w:rsidRPr="00A9068D">
        <w:rPr>
          <w:rFonts w:ascii="SimHei" w:eastAsia="SimHei" w:hint="eastAsia"/>
          <w:sz w:val="21"/>
          <w:szCs w:val="21"/>
        </w:rPr>
        <w:t>2005年至2010年</w:t>
      </w:r>
      <w:r w:rsidRPr="00A9068D">
        <w:rPr>
          <w:rFonts w:ascii="Times New Roman" w:eastAsia="SimHei"/>
          <w:b/>
          <w:sz w:val="21"/>
          <w:szCs w:val="21"/>
        </w:rPr>
        <w:t>Taman Noor Hidayah</w:t>
      </w:r>
      <w:r w:rsidRPr="00A9068D">
        <w:rPr>
          <w:rFonts w:ascii="SimHei" w:eastAsia="SimHei" w:hAnsi="SimSun"/>
          <w:b/>
          <w:sz w:val="21"/>
          <w:szCs w:val="21"/>
        </w:rPr>
        <w:t>和</w:t>
      </w:r>
      <w:r w:rsidRPr="00A9068D">
        <w:rPr>
          <w:rFonts w:ascii="Times New Roman" w:eastAsia="SimHei"/>
          <w:b/>
          <w:sz w:val="21"/>
          <w:szCs w:val="21"/>
        </w:rPr>
        <w:t>Darussakinah</w:t>
      </w:r>
      <w:r w:rsidRPr="00A9068D">
        <w:rPr>
          <w:rFonts w:ascii="SimHei" w:eastAsia="SimHei" w:hint="eastAsia"/>
          <w:sz w:val="21"/>
          <w:szCs w:val="21"/>
        </w:rPr>
        <w:t>福利之家的女居民</w:t>
      </w:r>
    </w:p>
    <w:tbl>
      <w:tblPr>
        <w:tblW w:w="0" w:type="auto"/>
        <w:tblInd w:w="1260" w:type="dxa"/>
        <w:tblLayout w:type="fixed"/>
        <w:tblCellMar>
          <w:left w:w="0" w:type="dxa"/>
          <w:right w:w="0" w:type="dxa"/>
        </w:tblCellMar>
        <w:tblLook w:val="0000"/>
      </w:tblPr>
      <w:tblGrid>
        <w:gridCol w:w="2240"/>
        <w:gridCol w:w="847"/>
        <w:gridCol w:w="847"/>
        <w:gridCol w:w="847"/>
        <w:gridCol w:w="847"/>
        <w:gridCol w:w="847"/>
        <w:gridCol w:w="847"/>
      </w:tblGrid>
      <w:tr w:rsidR="00B4109F" w:rsidRPr="00A9068D" w:rsidTr="00B4109F">
        <w:tblPrEx>
          <w:tblCellMar>
            <w:top w:w="0" w:type="dxa"/>
            <w:bottom w:w="0" w:type="dxa"/>
          </w:tblCellMar>
        </w:tblPrEx>
        <w:trPr>
          <w:tblHeader/>
        </w:trPr>
        <w:tc>
          <w:tcPr>
            <w:tcW w:w="2240"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rPr>
                <w:rFonts w:ascii="KaiTi_GB2312" w:eastAsia="KaiTi_GB2312" w:hint="eastAsia"/>
                <w:sz w:val="15"/>
              </w:rPr>
            </w:pPr>
            <w:r w:rsidRPr="00A9068D">
              <w:rPr>
                <w:rFonts w:ascii="KaiTi_GB2312" w:eastAsia="KaiTi_GB2312" w:hint="eastAsia"/>
                <w:sz w:val="15"/>
              </w:rPr>
              <w:t>案件</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2005</w:t>
            </w:r>
            <w:r w:rsidRPr="00A9068D">
              <w:rPr>
                <w:rFonts w:ascii="KaiTi_GB2312" w:eastAsia="KaiTi_GB2312" w:hint="eastAsia"/>
                <w:sz w:val="15"/>
              </w:rPr>
              <w:t>年</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2006</w:t>
            </w:r>
            <w:r w:rsidRPr="00A9068D">
              <w:rPr>
                <w:rFonts w:ascii="KaiTi_GB2312" w:eastAsia="KaiTi_GB2312" w:hint="eastAsia"/>
                <w:sz w:val="15"/>
              </w:rPr>
              <w:t>年</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2007</w:t>
            </w:r>
            <w:r w:rsidRPr="00A9068D">
              <w:rPr>
                <w:rFonts w:ascii="KaiTi_GB2312" w:eastAsia="KaiTi_GB2312" w:hint="eastAsia"/>
                <w:sz w:val="15"/>
              </w:rPr>
              <w:t>年</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2008</w:t>
            </w:r>
            <w:r w:rsidRPr="00A9068D">
              <w:rPr>
                <w:rFonts w:ascii="KaiTi_GB2312" w:eastAsia="KaiTi_GB2312" w:hint="eastAsia"/>
                <w:sz w:val="15"/>
              </w:rPr>
              <w:t>年</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2009</w:t>
            </w:r>
            <w:r w:rsidRPr="00A9068D">
              <w:rPr>
                <w:rFonts w:ascii="KaiTi_GB2312" w:eastAsia="KaiTi_GB2312" w:hint="eastAsia"/>
                <w:sz w:val="15"/>
              </w:rPr>
              <w:t>年</w:t>
            </w:r>
          </w:p>
        </w:tc>
        <w:tc>
          <w:tcPr>
            <w:tcW w:w="847" w:type="dxa"/>
            <w:tcBorders>
              <w:top w:val="single" w:sz="4" w:space="0" w:color="auto"/>
              <w:bottom w:val="single" w:sz="12" w:space="0" w:color="auto"/>
            </w:tcBorders>
            <w:shd w:val="clear" w:color="auto" w:fill="auto"/>
            <w:vAlign w:val="bottom"/>
          </w:tcPr>
          <w:p w:rsidR="00B4109F" w:rsidRPr="00A9068D" w:rsidRDefault="00B4109F" w:rsidP="00B4109F">
            <w:pPr>
              <w:suppressAutoHyphens/>
              <w:spacing w:before="60" w:after="60" w:line="200" w:lineRule="exact"/>
              <w:ind w:right="57"/>
              <w:jc w:val="right"/>
              <w:rPr>
                <w:rFonts w:ascii="KaiTi_GB2312" w:eastAsia="KaiTi_GB2312" w:hint="eastAsia"/>
                <w:sz w:val="15"/>
              </w:rPr>
            </w:pPr>
            <w:r w:rsidRPr="00A9068D">
              <w:rPr>
                <w:rFonts w:ascii="KaiTi_GB2312" w:eastAsia="KaiTi_GB2312"/>
                <w:sz w:val="15"/>
              </w:rPr>
              <w:t>2010</w:t>
            </w:r>
            <w:r w:rsidRPr="00A9068D">
              <w:rPr>
                <w:rFonts w:ascii="KaiTi_GB2312" w:eastAsia="KaiTi_GB2312" w:hint="eastAsia"/>
                <w:sz w:val="15"/>
              </w:rPr>
              <w:t>年</w:t>
            </w:r>
          </w:p>
        </w:tc>
      </w:tr>
      <w:tr w:rsidR="00B4109F" w:rsidRPr="00A9068D" w:rsidTr="00B4109F">
        <w:tblPrEx>
          <w:tblCellMar>
            <w:top w:w="0" w:type="dxa"/>
            <w:bottom w:w="0" w:type="dxa"/>
          </w:tblCellMar>
        </w:tblPrEx>
        <w:trPr>
          <w:trHeight w:hRule="exact" w:val="115"/>
          <w:tblHeader/>
        </w:trPr>
        <w:tc>
          <w:tcPr>
            <w:tcW w:w="2240"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rPr>
                <w:rFonts w:hint="eastAsia"/>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c>
          <w:tcPr>
            <w:tcW w:w="847" w:type="dxa"/>
            <w:tcBorders>
              <w:top w:val="single" w:sz="12" w:space="0" w:color="auto"/>
            </w:tcBorders>
            <w:shd w:val="clear" w:color="auto" w:fill="auto"/>
            <w:vAlign w:val="bottom"/>
          </w:tcPr>
          <w:p w:rsidR="00B4109F" w:rsidRPr="00A9068D" w:rsidRDefault="00B4109F" w:rsidP="00B4109F">
            <w:pPr>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超出父母管教能力</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19</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11</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卖淫</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26</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虐待</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受丈夫虐待</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受亲身</w:t>
            </w:r>
            <w:r w:rsidRPr="00A9068D">
              <w:rPr>
                <w:sz w:val="17"/>
              </w:rPr>
              <w:t>/</w:t>
            </w:r>
            <w:r w:rsidRPr="00A9068D">
              <w:rPr>
                <w:rFonts w:hint="eastAsia"/>
                <w:sz w:val="17"/>
              </w:rPr>
              <w:t>继父母虐待</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受监护人虐待</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家庭问题</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忽视</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自愿性短期居留</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13</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14</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性虐待</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乱伦</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9</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rFonts w:hint="eastAsia"/>
                <w:sz w:val="17"/>
              </w:rPr>
            </w:pPr>
            <w:r w:rsidRPr="00A9068D">
              <w:rPr>
                <w:rFonts w:hint="eastAsia"/>
                <w:sz w:val="17"/>
              </w:rPr>
              <w:t>强奸</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4</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r>
      <w:tr w:rsidR="00B4109F" w:rsidRPr="00A9068D" w:rsidTr="00B4109F">
        <w:tblPrEx>
          <w:tblCellMar>
            <w:top w:w="0" w:type="dxa"/>
            <w:bottom w:w="0" w:type="dxa"/>
          </w:tblCellMar>
        </w:tblPrEx>
        <w:tc>
          <w:tcPr>
            <w:tcW w:w="2240"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骚扰</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7</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6</w:t>
            </w:r>
          </w:p>
        </w:tc>
        <w:tc>
          <w:tcPr>
            <w:tcW w:w="847" w:type="dxa"/>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r>
      <w:tr w:rsidR="00B4109F" w:rsidRPr="00A9068D" w:rsidTr="00B4109F">
        <w:tblPrEx>
          <w:tblCellMar>
            <w:top w:w="0" w:type="dxa"/>
            <w:bottom w:w="0" w:type="dxa"/>
          </w:tblCellMar>
        </w:tblPrEx>
        <w:tc>
          <w:tcPr>
            <w:tcW w:w="2240"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rPr>
                <w:sz w:val="17"/>
              </w:rPr>
            </w:pPr>
            <w:r w:rsidRPr="00A9068D">
              <w:rPr>
                <w:rFonts w:hint="eastAsia"/>
                <w:sz w:val="17"/>
              </w:rPr>
              <w:t>被弃婴儿</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3</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2</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0</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sz w:val="17"/>
              </w:rPr>
            </w:pPr>
            <w:r w:rsidRPr="00A9068D">
              <w:rPr>
                <w:sz w:val="17"/>
              </w:rPr>
              <w:t>1</w:t>
            </w:r>
          </w:p>
        </w:tc>
        <w:tc>
          <w:tcPr>
            <w:tcW w:w="847" w:type="dxa"/>
            <w:tcBorders>
              <w:bottom w:val="single" w:sz="12" w:space="0" w:color="auto"/>
            </w:tcBorders>
            <w:shd w:val="clear" w:color="auto" w:fill="auto"/>
            <w:vAlign w:val="bottom"/>
          </w:tcPr>
          <w:p w:rsidR="00B4109F" w:rsidRPr="00A9068D" w:rsidRDefault="00B4109F" w:rsidP="00B4109F">
            <w:pPr>
              <w:tabs>
                <w:tab w:val="left" w:pos="334"/>
                <w:tab w:val="left" w:pos="669"/>
                <w:tab w:val="left" w:pos="1003"/>
                <w:tab w:val="left" w:pos="1338"/>
              </w:tabs>
              <w:suppressAutoHyphens/>
              <w:spacing w:after="60" w:line="280" w:lineRule="exact"/>
              <w:ind w:right="57"/>
              <w:jc w:val="right"/>
              <w:rPr>
                <w:rFonts w:hint="eastAsia"/>
                <w:sz w:val="17"/>
              </w:rPr>
            </w:pPr>
            <w:r w:rsidRPr="00A9068D">
              <w:rPr>
                <w:rFonts w:hint="eastAsia"/>
                <w:sz w:val="17"/>
              </w:rPr>
              <w:t>—</w:t>
            </w:r>
          </w:p>
        </w:tc>
      </w:tr>
    </w:tbl>
    <w:p w:rsidR="00B4109F" w:rsidRPr="00A9068D" w:rsidRDefault="00B4109F" w:rsidP="00B4109F">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B4109F" w:rsidRPr="00A9068D" w:rsidRDefault="00B4109F" w:rsidP="00B4109F">
      <w:pPr>
        <w:pStyle w:val="FootnoteText"/>
        <w:tabs>
          <w:tab w:val="clear" w:pos="418"/>
          <w:tab w:val="right" w:pos="1476"/>
          <w:tab w:val="left" w:pos="1548"/>
          <w:tab w:val="right" w:pos="1836"/>
          <w:tab w:val="left" w:pos="1908"/>
        </w:tabs>
        <w:ind w:left="1548" w:right="1267" w:hanging="288"/>
        <w:rPr>
          <w:rFonts w:hint="eastAsia"/>
        </w:rPr>
      </w:pPr>
      <w:r w:rsidRPr="00A9068D">
        <w:rPr>
          <w:rFonts w:ascii="KaiTi_GB2312" w:eastAsia="KaiTi_GB2312" w:hint="eastAsia"/>
        </w:rPr>
        <w:t>资料来源</w:t>
      </w:r>
      <w:r w:rsidRPr="00A9068D">
        <w:rPr>
          <w:rFonts w:hint="eastAsia"/>
        </w:rPr>
        <w:t>：社区发展司。</w:t>
      </w:r>
    </w:p>
    <w:p w:rsidR="00B4109F" w:rsidRPr="00A9068D" w:rsidRDefault="00B4109F" w:rsidP="00B4109F">
      <w:pPr>
        <w:pStyle w:val="FootnoteText"/>
        <w:tabs>
          <w:tab w:val="right" w:pos="1476"/>
          <w:tab w:val="left" w:pos="1548"/>
          <w:tab w:val="right" w:pos="1836"/>
          <w:tab w:val="left" w:pos="1908"/>
        </w:tabs>
        <w:spacing w:after="140" w:line="320" w:lineRule="exact"/>
        <w:ind w:left="1264" w:right="1264" w:firstLine="0"/>
        <w:rPr>
          <w:rFonts w:ascii="SimHei" w:eastAsia="SimHei" w:hint="eastAsia"/>
          <w:sz w:val="21"/>
          <w:szCs w:val="21"/>
        </w:rPr>
      </w:pPr>
      <w:r w:rsidRPr="00A9068D">
        <w:rPr>
          <w:rFonts w:ascii="SimHei" w:eastAsia="SimHei"/>
          <w:sz w:val="21"/>
          <w:szCs w:val="21"/>
        </w:rPr>
        <w:br w:type="page"/>
      </w:r>
      <w:r w:rsidRPr="00A9068D">
        <w:rPr>
          <w:rFonts w:ascii="SimHei" w:eastAsia="SimHei" w:hint="eastAsia"/>
          <w:sz w:val="21"/>
          <w:szCs w:val="21"/>
        </w:rPr>
        <w:t>参考资料</w:t>
      </w:r>
    </w:p>
    <w:p w:rsidR="00B4109F" w:rsidRPr="00A9068D" w:rsidRDefault="00B4109F" w:rsidP="00B4109F">
      <w:pPr>
        <w:pStyle w:val="SingleTxt"/>
        <w:rPr>
          <w:rFonts w:ascii="SimHei" w:eastAsia="SimHei" w:hint="eastAsia"/>
        </w:rPr>
      </w:pPr>
      <w:r w:rsidRPr="00A9068D">
        <w:rPr>
          <w:rFonts w:ascii="SimHei" w:eastAsia="SimHei" w:hint="eastAsia"/>
        </w:rPr>
        <w:t>专门涉及《消除对妇女歧视公约》</w:t>
      </w:r>
    </w:p>
    <w:p w:rsidR="00B4109F" w:rsidRPr="00A9068D" w:rsidRDefault="00B4109F" w:rsidP="00B4109F">
      <w:pPr>
        <w:pStyle w:val="SingleTxt"/>
        <w:rPr>
          <w:rFonts w:ascii="SimHei" w:eastAsia="SimHei" w:hint="eastAsia"/>
        </w:rPr>
      </w:pPr>
      <w:r w:rsidRPr="00A9068D">
        <w:rPr>
          <w:rFonts w:hint="eastAsia"/>
        </w:rPr>
        <w:tab/>
        <w:t>增编。国际人权条约缔约国在2002年12月31日以后提交的报告的形式和内容准则汇编。美国国际人权文书。</w:t>
      </w:r>
      <w:hyperlink r:id="rId17" w:history="1">
        <w:r w:rsidRPr="00A9068D">
          <w:rPr>
            <w:rFonts w:hint="eastAsia"/>
          </w:rPr>
          <w:t>HRI/GEN/2/Rev.1/Add.2</w:t>
        </w:r>
      </w:hyperlink>
      <w:r w:rsidRPr="00A9068D">
        <w:rPr>
          <w:rFonts w:hint="eastAsia"/>
        </w:rPr>
        <w:t>，2003年5月5日。</w:t>
      </w:r>
    </w:p>
    <w:p w:rsidR="00B4109F" w:rsidRPr="00A9068D" w:rsidRDefault="00B4109F" w:rsidP="00B4109F">
      <w:pPr>
        <w:pStyle w:val="SingleTxt"/>
        <w:rPr>
          <w:rFonts w:hint="eastAsia"/>
        </w:rPr>
      </w:pPr>
      <w:r w:rsidRPr="00A9068D">
        <w:rPr>
          <w:rFonts w:hint="eastAsia"/>
        </w:rPr>
        <w:tab/>
        <w:t>《消除对妇女歧视公约》。总检察长办公室编写的分析/评论意见。</w:t>
      </w:r>
    </w:p>
    <w:p w:rsidR="00B4109F" w:rsidRPr="00A9068D" w:rsidRDefault="00B4109F" w:rsidP="00B4109F">
      <w:pPr>
        <w:pStyle w:val="SingleTxt"/>
        <w:rPr>
          <w:rFonts w:hint="eastAsia"/>
        </w:rPr>
      </w:pPr>
      <w:r w:rsidRPr="00A9068D">
        <w:rPr>
          <w:rFonts w:hint="eastAsia"/>
        </w:rPr>
        <w:tab/>
        <w:t>《消除对妇女歧视公约》条款一瞥。消除对妇女歧视委员会提出的一般性建议。</w:t>
      </w:r>
    </w:p>
    <w:p w:rsidR="00B4109F" w:rsidRPr="00A9068D" w:rsidRDefault="00B4109F" w:rsidP="00B4109F">
      <w:pPr>
        <w:pStyle w:val="SingleTxt"/>
        <w:rPr>
          <w:rFonts w:hint="eastAsia"/>
        </w:rPr>
      </w:pPr>
      <w:r w:rsidRPr="00A9068D">
        <w:rPr>
          <w:rFonts w:hint="eastAsia"/>
        </w:rPr>
        <w:tab/>
        <w:t>《消除对妇女歧视公约》，争取妇女平等。联合国妇女发展基金《消除对妇女歧视公约》东南亚方案。</w:t>
      </w:r>
    </w:p>
    <w:p w:rsidR="00B4109F" w:rsidRPr="00A9068D" w:rsidRDefault="00B4109F" w:rsidP="00B4109F">
      <w:pPr>
        <w:pStyle w:val="SingleTxt"/>
        <w:rPr>
          <w:rFonts w:hint="eastAsia"/>
        </w:rPr>
      </w:pPr>
      <w:r w:rsidRPr="00A9068D">
        <w:rPr>
          <w:rFonts w:hint="eastAsia"/>
        </w:rPr>
        <w:tab/>
        <w:t>《消除对妇女歧视公约》在促进妇女人权方面的报告和后续行动：国家遵守国际妇女条约的情况，由</w:t>
      </w:r>
      <w:r w:rsidRPr="00A9068D">
        <w:rPr>
          <w:rFonts w:ascii="Times New Roman"/>
        </w:rPr>
        <w:t>Salma Khan</w:t>
      </w:r>
      <w:r w:rsidRPr="00A9068D">
        <w:rPr>
          <w:rFonts w:hint="eastAsia"/>
        </w:rPr>
        <w:t>大使提交。2008年1月14日至15日，在老挝万象举行的东盟关于在《消除对妇女歧视公约》的报告和后续行动方面的良好做法的高级别会议。</w:t>
      </w:r>
    </w:p>
    <w:p w:rsidR="00B4109F" w:rsidRPr="00A9068D" w:rsidRDefault="00B4109F" w:rsidP="00B4109F">
      <w:pPr>
        <w:pStyle w:val="SingleTxt"/>
        <w:rPr>
          <w:rFonts w:hint="eastAsia"/>
        </w:rPr>
      </w:pPr>
      <w:r w:rsidRPr="00A9068D">
        <w:rPr>
          <w:rFonts w:hint="eastAsia"/>
        </w:rPr>
        <w:tab/>
        <w:t>《消除对妇女一切形式歧视公约》。1979年12月18日大会第</w:t>
      </w:r>
      <w:hyperlink r:id="rId18" w:history="1">
        <w:r w:rsidRPr="00A9068D">
          <w:rPr>
            <w:rStyle w:val="Hyperlink"/>
            <w:rFonts w:hint="eastAsia"/>
            <w:u w:val="none"/>
          </w:rPr>
          <w:t>34/180</w:t>
        </w:r>
      </w:hyperlink>
      <w:r w:rsidRPr="00A9068D">
        <w:rPr>
          <w:rFonts w:hint="eastAsia"/>
        </w:rPr>
        <w:t>号决议通过，开放供签署、批准和加入。按照第27条第⑴款于1981年9月3日生效。</w:t>
      </w:r>
    </w:p>
    <w:p w:rsidR="00B4109F" w:rsidRPr="00A9068D" w:rsidRDefault="00B4109F" w:rsidP="00B4109F">
      <w:pPr>
        <w:pStyle w:val="SingleTxt"/>
        <w:rPr>
          <w:rFonts w:hint="eastAsia"/>
        </w:rPr>
      </w:pPr>
      <w:r w:rsidRPr="00A9068D">
        <w:rPr>
          <w:rFonts w:hint="eastAsia"/>
        </w:rPr>
        <w:tab/>
        <w:t>《消除对妇女一切形式歧视公约》：报告程序-英联邦管辖权手册。英联邦秘书处。1988年。</w:t>
      </w:r>
    </w:p>
    <w:p w:rsidR="00B4109F" w:rsidRPr="00A9068D" w:rsidRDefault="00B4109F" w:rsidP="00B4109F">
      <w:pPr>
        <w:pStyle w:val="SingleTxt"/>
        <w:rPr>
          <w:rFonts w:hint="eastAsia"/>
        </w:rPr>
      </w:pPr>
      <w:r w:rsidRPr="00A9068D">
        <w:rPr>
          <w:rFonts w:hint="eastAsia"/>
        </w:rPr>
        <w:tab/>
        <w:t>2008年1月14日至15日在老挝万象举行的东盟关于在《消除对妇女歧视公约》的报告和后续行动方面的良好做法的高级别会议的联合声明。</w:t>
      </w:r>
    </w:p>
    <w:p w:rsidR="00B4109F" w:rsidRPr="00A9068D" w:rsidRDefault="00B4109F" w:rsidP="00B4109F">
      <w:pPr>
        <w:pStyle w:val="SingleTxt"/>
        <w:rPr>
          <w:rFonts w:hint="eastAsia"/>
        </w:rPr>
      </w:pPr>
      <w:r w:rsidRPr="00A9068D">
        <w:rPr>
          <w:rFonts w:hint="eastAsia"/>
        </w:rPr>
        <w:t>秘书长的报告。国际人权条约缔约国提交报告的形式和内容准则汇编。美国国际人权文书。</w:t>
      </w:r>
      <w:hyperlink r:id="rId19" w:history="1">
        <w:r w:rsidRPr="00A9068D">
          <w:rPr>
            <w:rStyle w:val="Hyperlink"/>
            <w:rFonts w:hint="eastAsia"/>
            <w:u w:val="none"/>
          </w:rPr>
          <w:t>HRI/GEN/2/Rev.4</w:t>
        </w:r>
      </w:hyperlink>
      <w:r w:rsidRPr="00A9068D">
        <w:rPr>
          <w:rFonts w:hint="eastAsia"/>
        </w:rPr>
        <w:t>，2007年5月21日。</w:t>
      </w:r>
    </w:p>
    <w:p w:rsidR="00B4109F" w:rsidRPr="00A9068D" w:rsidRDefault="00B4109F" w:rsidP="00B4109F">
      <w:pPr>
        <w:pStyle w:val="SingleTxt"/>
        <w:rPr>
          <w:rFonts w:ascii="SimHei" w:eastAsia="SimHei" w:hint="eastAsia"/>
        </w:rPr>
      </w:pPr>
      <w:r w:rsidRPr="00A9068D">
        <w:rPr>
          <w:rFonts w:ascii="SimHei" w:eastAsia="SimHei" w:hint="eastAsia"/>
        </w:rPr>
        <w:t>一般性的参考资料</w:t>
      </w:r>
    </w:p>
    <w:p w:rsidR="00B4109F" w:rsidRPr="00A9068D" w:rsidRDefault="00B4109F" w:rsidP="00B4109F">
      <w:pPr>
        <w:pStyle w:val="SingleTxt"/>
        <w:rPr>
          <w:rFonts w:hint="eastAsia"/>
        </w:rPr>
      </w:pPr>
      <w:r w:rsidRPr="00A9068D">
        <w:rPr>
          <w:rFonts w:hint="eastAsia"/>
        </w:rPr>
        <w:tab/>
        <w:t>东盟妇女组织联合会：《北京行动纲要》在东盟地区的情况：收获/障碍和前景。</w:t>
      </w:r>
    </w:p>
    <w:p w:rsidR="00B4109F" w:rsidRPr="00A9068D" w:rsidRDefault="00B4109F" w:rsidP="00B4109F">
      <w:pPr>
        <w:pStyle w:val="SingleTxt"/>
        <w:rPr>
          <w:rFonts w:hint="eastAsia"/>
        </w:rPr>
      </w:pPr>
      <w:r w:rsidRPr="00A9068D">
        <w:rPr>
          <w:rFonts w:hint="eastAsia"/>
        </w:rPr>
        <w:tab/>
        <w:t>东盟秘书处：东盟地区提高妇女地位的第三次报告：全球化和区域一体化中的性别层面。2007年。</w:t>
      </w:r>
    </w:p>
    <w:p w:rsidR="00B4109F" w:rsidRPr="00A9068D" w:rsidRDefault="00B4109F" w:rsidP="00B4109F">
      <w:pPr>
        <w:pStyle w:val="SingleTxt"/>
        <w:rPr>
          <w:rFonts w:hint="eastAsia"/>
        </w:rPr>
      </w:pPr>
      <w:r w:rsidRPr="00A9068D">
        <w:rPr>
          <w:rFonts w:hint="eastAsia"/>
        </w:rPr>
        <w:tab/>
        <w:t>文莱达鲁萨兰国政府；关于《儿童权利公约》的报告，2001年7月。</w:t>
      </w:r>
    </w:p>
    <w:p w:rsidR="00B4109F" w:rsidRPr="00A9068D" w:rsidRDefault="00B4109F" w:rsidP="00B4109F">
      <w:pPr>
        <w:pStyle w:val="SingleTxt"/>
        <w:rPr>
          <w:rFonts w:hint="eastAsia"/>
        </w:rPr>
      </w:pPr>
      <w:r w:rsidRPr="00A9068D">
        <w:rPr>
          <w:rFonts w:hint="eastAsia"/>
        </w:rPr>
        <w:tab/>
        <w:t>文莱达鲁萨兰国政府；文莱达鲁萨兰国长期发展计划，2007年。</w:t>
      </w:r>
    </w:p>
    <w:p w:rsidR="00B4109F" w:rsidRPr="00A9068D" w:rsidRDefault="00B4109F" w:rsidP="00B4109F">
      <w:pPr>
        <w:pStyle w:val="SingleTxt"/>
        <w:rPr>
          <w:rFonts w:hint="eastAsia"/>
        </w:rPr>
      </w:pPr>
      <w:r w:rsidRPr="00A9068D">
        <w:rPr>
          <w:rFonts w:hint="eastAsia"/>
        </w:rPr>
        <w:tab/>
        <w:t>文莱达鲁萨兰国。国家保健信息简介。</w:t>
      </w:r>
    </w:p>
    <w:p w:rsidR="00B4109F" w:rsidRPr="00A9068D" w:rsidRDefault="00B4109F" w:rsidP="00B4109F">
      <w:pPr>
        <w:pStyle w:val="SingleTxt"/>
        <w:rPr>
          <w:rFonts w:hint="eastAsia"/>
        </w:rPr>
      </w:pPr>
      <w:r w:rsidRPr="00A9068D">
        <w:rPr>
          <w:rFonts w:hint="eastAsia"/>
        </w:rPr>
        <w:tab/>
        <w:t>文莱达鲁萨兰国艾滋病理事会：1997年至2003年活动日历。2003年。</w:t>
      </w:r>
    </w:p>
    <w:p w:rsidR="00B4109F" w:rsidRPr="00A9068D" w:rsidRDefault="00B4109F" w:rsidP="00B4109F">
      <w:pPr>
        <w:pStyle w:val="SingleTxt"/>
        <w:rPr>
          <w:rFonts w:hint="eastAsia"/>
        </w:rPr>
      </w:pPr>
      <w:r w:rsidRPr="00A9068D">
        <w:rPr>
          <w:rFonts w:hint="eastAsia"/>
        </w:rPr>
        <w:tab/>
      </w:r>
      <w:r w:rsidRPr="00A9068D">
        <w:rPr>
          <w:rFonts w:ascii="Times New Roman"/>
        </w:rPr>
        <w:t>Datin Hjh Masni Hj Mohd Ali</w:t>
      </w:r>
      <w:r w:rsidRPr="00A9068D">
        <w:rPr>
          <w:rFonts w:hint="eastAsia"/>
        </w:rPr>
        <w:t>：文莱妇女1906年至2006年：成就和挑战。纪念文莱</w:t>
      </w:r>
      <w:r w:rsidRPr="00A9068D">
        <w:t>-</w:t>
      </w:r>
      <w:r w:rsidRPr="00A9068D">
        <w:rPr>
          <w:rFonts w:hint="eastAsia"/>
        </w:rPr>
        <w:t>英国关系一百周年的第三次文莱历史研讨会。2006年。</w:t>
      </w:r>
    </w:p>
    <w:p w:rsidR="00B4109F" w:rsidRPr="00A9068D" w:rsidRDefault="00B4109F" w:rsidP="00B4109F">
      <w:pPr>
        <w:pStyle w:val="SingleTxt"/>
        <w:rPr>
          <w:rFonts w:hint="eastAsia"/>
        </w:rPr>
      </w:pPr>
      <w:r w:rsidRPr="00A9068D">
        <w:rPr>
          <w:rFonts w:hint="eastAsia"/>
        </w:rPr>
        <w:tab/>
        <w:t>社区发展司；战略计划。</w:t>
      </w:r>
    </w:p>
    <w:p w:rsidR="00B4109F" w:rsidRPr="00A9068D" w:rsidRDefault="00B4109F" w:rsidP="00B4109F">
      <w:pPr>
        <w:pStyle w:val="SingleTxt"/>
        <w:rPr>
          <w:rFonts w:hint="eastAsia"/>
        </w:rPr>
      </w:pPr>
      <w:r w:rsidRPr="00A9068D">
        <w:rPr>
          <w:rFonts w:hint="eastAsia"/>
        </w:rPr>
        <w:tab/>
        <w:t>社区发展司：关于《儿童权利公约》的报告。2001年。</w:t>
      </w:r>
    </w:p>
    <w:p w:rsidR="00B4109F" w:rsidRPr="00A9068D" w:rsidRDefault="00B4109F" w:rsidP="00B4109F">
      <w:pPr>
        <w:pStyle w:val="SingleTxt"/>
        <w:rPr>
          <w:rFonts w:hint="eastAsia"/>
        </w:rPr>
      </w:pPr>
      <w:r w:rsidRPr="00A9068D">
        <w:rPr>
          <w:rFonts w:hint="eastAsia"/>
        </w:rPr>
        <w:tab/>
        <w:t xml:space="preserve">社区发展司：文莱达鲁萨兰国的妇女。通讯。 </w:t>
      </w:r>
    </w:p>
    <w:p w:rsidR="00B4109F" w:rsidRPr="00A9068D" w:rsidRDefault="00B4109F" w:rsidP="00B4109F">
      <w:pPr>
        <w:pStyle w:val="SingleTxt"/>
        <w:rPr>
          <w:rFonts w:hint="eastAsia"/>
        </w:rPr>
      </w:pPr>
      <w:r w:rsidRPr="00A9068D">
        <w:rPr>
          <w:rFonts w:hint="eastAsia"/>
        </w:rPr>
        <w:tab/>
        <w:t>社区发展司：社区。通讯。</w:t>
      </w:r>
    </w:p>
    <w:p w:rsidR="00B4109F" w:rsidRPr="00A9068D" w:rsidRDefault="00B4109F" w:rsidP="00B4109F">
      <w:pPr>
        <w:pStyle w:val="SingleTxt"/>
        <w:rPr>
          <w:rFonts w:hint="eastAsia"/>
        </w:rPr>
      </w:pPr>
      <w:r w:rsidRPr="00A9068D">
        <w:rPr>
          <w:rFonts w:hint="eastAsia"/>
        </w:rPr>
        <w:tab/>
        <w:t>经济规划和发展司：文莱达鲁萨兰国千年发展目标。开发署。2005年。</w:t>
      </w:r>
    </w:p>
    <w:p w:rsidR="00B4109F" w:rsidRPr="00A9068D" w:rsidRDefault="00B4109F" w:rsidP="00B4109F">
      <w:pPr>
        <w:pStyle w:val="SingleTxt"/>
        <w:rPr>
          <w:rFonts w:hint="eastAsia"/>
        </w:rPr>
      </w:pPr>
      <w:r w:rsidRPr="00A9068D">
        <w:rPr>
          <w:rFonts w:hint="eastAsia"/>
        </w:rPr>
        <w:tab/>
        <w:t>经济规划和发展司；《文莱达鲁萨兰国统计年鉴》，2004年、2005年、2006年、2007年、2008年。</w:t>
      </w:r>
    </w:p>
    <w:p w:rsidR="00B4109F" w:rsidRPr="00A9068D" w:rsidRDefault="00B4109F" w:rsidP="00B4109F">
      <w:pPr>
        <w:pStyle w:val="SingleTxt"/>
        <w:rPr>
          <w:rFonts w:hint="eastAsia"/>
        </w:rPr>
      </w:pPr>
      <w:r w:rsidRPr="00A9068D">
        <w:rPr>
          <w:rFonts w:hint="eastAsia"/>
        </w:rPr>
        <w:tab/>
      </w:r>
      <w:r w:rsidRPr="00A9068D">
        <w:rPr>
          <w:rFonts w:ascii="Times New Roman"/>
        </w:rPr>
        <w:t>Jabatan Pembangunan Masyarakat</w:t>
      </w:r>
      <w:r w:rsidRPr="00A9068D">
        <w:rPr>
          <w:rFonts w:ascii="Times New Roman"/>
        </w:rPr>
        <w:t>，</w:t>
      </w:r>
      <w:r w:rsidRPr="00A9068D">
        <w:rPr>
          <w:rFonts w:ascii="Times New Roman"/>
        </w:rPr>
        <w:t>Kementerian Kebudayaan</w:t>
      </w:r>
      <w:r w:rsidRPr="00A9068D">
        <w:rPr>
          <w:rFonts w:ascii="Times New Roman"/>
        </w:rPr>
        <w:t>，</w:t>
      </w:r>
      <w:r w:rsidRPr="00A9068D">
        <w:rPr>
          <w:rFonts w:ascii="Times New Roman"/>
        </w:rPr>
        <w:t>Belia dan Sukan</w:t>
      </w:r>
      <w:r w:rsidRPr="00A9068D">
        <w:rPr>
          <w:rFonts w:ascii="Times New Roman"/>
        </w:rPr>
        <w:t>：</w:t>
      </w:r>
      <w:r w:rsidRPr="00A9068D">
        <w:rPr>
          <w:rFonts w:ascii="Times New Roman"/>
        </w:rPr>
        <w:t xml:space="preserve"> Konvensyen Hak Kanak-Kanak</w:t>
      </w:r>
      <w:r w:rsidRPr="00A9068D">
        <w:rPr>
          <w:rFonts w:hint="eastAsia"/>
        </w:rPr>
        <w:t>。2003年。</w:t>
      </w:r>
    </w:p>
    <w:p w:rsidR="00B4109F" w:rsidRPr="00A9068D" w:rsidRDefault="00B4109F" w:rsidP="00B4109F">
      <w:pPr>
        <w:pStyle w:val="SingleTxt"/>
        <w:rPr>
          <w:rFonts w:hint="eastAsia"/>
        </w:rPr>
      </w:pPr>
      <w:r w:rsidRPr="00A9068D">
        <w:rPr>
          <w:rFonts w:hint="eastAsia"/>
        </w:rPr>
        <w:tab/>
        <w:t>J</w:t>
      </w:r>
      <w:r w:rsidRPr="00A9068D">
        <w:rPr>
          <w:rFonts w:ascii="Times New Roman" w:hint="eastAsia"/>
        </w:rPr>
        <w:t>abatan Pembangunan Masyarakat</w:t>
      </w:r>
      <w:r w:rsidRPr="00A9068D">
        <w:rPr>
          <w:rFonts w:ascii="Times New Roman" w:hint="eastAsia"/>
        </w:rPr>
        <w:t>，</w:t>
      </w:r>
      <w:r w:rsidRPr="00A9068D">
        <w:rPr>
          <w:rFonts w:ascii="Times New Roman" w:hint="eastAsia"/>
        </w:rPr>
        <w:t>Kementerian Kebudayaan</w:t>
      </w:r>
      <w:r w:rsidRPr="00A9068D">
        <w:rPr>
          <w:rFonts w:ascii="Times New Roman" w:hint="eastAsia"/>
        </w:rPr>
        <w:t>，</w:t>
      </w:r>
      <w:r w:rsidRPr="00A9068D">
        <w:rPr>
          <w:rFonts w:ascii="Times New Roman" w:hint="eastAsia"/>
        </w:rPr>
        <w:t>Belia dan Sukan</w:t>
      </w:r>
      <w:r w:rsidRPr="00A9068D">
        <w:rPr>
          <w:rFonts w:ascii="Times New Roman" w:hint="eastAsia"/>
        </w:rPr>
        <w:t>：</w:t>
      </w:r>
      <w:r w:rsidRPr="00A9068D">
        <w:rPr>
          <w:rFonts w:ascii="Times New Roman" w:hint="eastAsia"/>
        </w:rPr>
        <w:t>Laporan Komprehensif Jawatankuasa Peringkat Kebangsaan bagi Menangani Isu Sosial</w:t>
      </w:r>
      <w:r w:rsidRPr="00A9068D">
        <w:rPr>
          <w:rFonts w:hint="eastAsia"/>
        </w:rPr>
        <w:t>，2003年。</w:t>
      </w:r>
    </w:p>
    <w:p w:rsidR="00B4109F" w:rsidRPr="00A9068D" w:rsidRDefault="00B4109F" w:rsidP="00B4109F">
      <w:pPr>
        <w:pStyle w:val="SingleTxt"/>
        <w:rPr>
          <w:rFonts w:hint="eastAsia"/>
        </w:rPr>
      </w:pPr>
      <w:r w:rsidRPr="00A9068D">
        <w:rPr>
          <w:rFonts w:hint="eastAsia"/>
        </w:rPr>
        <w:tab/>
      </w:r>
      <w:r w:rsidRPr="00A9068D">
        <w:rPr>
          <w:rFonts w:ascii="Times New Roman"/>
        </w:rPr>
        <w:t>Kementerian Kebudayaan</w:t>
      </w:r>
      <w:r w:rsidRPr="00A9068D">
        <w:rPr>
          <w:rFonts w:ascii="Times New Roman"/>
        </w:rPr>
        <w:t>，</w:t>
      </w:r>
      <w:r w:rsidRPr="00A9068D">
        <w:rPr>
          <w:rFonts w:ascii="Times New Roman"/>
        </w:rPr>
        <w:t>Belia dan Sukan</w:t>
      </w:r>
      <w:r w:rsidRPr="00A9068D">
        <w:rPr>
          <w:rFonts w:ascii="Times New Roman"/>
        </w:rPr>
        <w:t>：</w:t>
      </w:r>
      <w:r w:rsidRPr="00A9068D">
        <w:rPr>
          <w:rFonts w:ascii="Times New Roman"/>
        </w:rPr>
        <w:t xml:space="preserve">Rangka Kerja Perancangan Stratejik </w:t>
      </w:r>
      <w:r w:rsidRPr="00A9068D">
        <w:t>2005-2010</w:t>
      </w:r>
      <w:r w:rsidRPr="00A9068D">
        <w:rPr>
          <w:rFonts w:hint="eastAsia"/>
        </w:rPr>
        <w:t>年。</w:t>
      </w:r>
    </w:p>
    <w:p w:rsidR="00B4109F" w:rsidRPr="00A9068D" w:rsidRDefault="00B4109F" w:rsidP="00B4109F">
      <w:pPr>
        <w:pStyle w:val="SingleTxt"/>
        <w:rPr>
          <w:rFonts w:hint="eastAsia"/>
        </w:rPr>
      </w:pPr>
      <w:r w:rsidRPr="00A9068D">
        <w:rPr>
          <w:rFonts w:hint="eastAsia"/>
        </w:rPr>
        <w:tab/>
        <w:t>卫生部，文莱达鲁萨兰国；国家保健计划(2000年至2010年)行动战略框架，2000年6月。</w:t>
      </w:r>
    </w:p>
    <w:p w:rsidR="00B4109F" w:rsidRPr="00A9068D" w:rsidRDefault="00B4109F" w:rsidP="00B4109F">
      <w:pPr>
        <w:pStyle w:val="SingleTxt"/>
        <w:rPr>
          <w:rFonts w:hint="eastAsia"/>
        </w:rPr>
      </w:pPr>
      <w:r w:rsidRPr="00A9068D">
        <w:rPr>
          <w:rFonts w:hint="eastAsia"/>
        </w:rPr>
        <w:tab/>
        <w:t>国家反毒协会BASMIDA：BASMIDA日记：2006年8月20日至2007年5月7日活动以及2007年6月26日至2007年11月5日活动记录。2007年。</w:t>
      </w:r>
    </w:p>
    <w:p w:rsidR="00B4109F" w:rsidRPr="00A9068D" w:rsidRDefault="00B4109F" w:rsidP="00B4109F">
      <w:pPr>
        <w:pStyle w:val="SingleTxt"/>
        <w:rPr>
          <w:rFonts w:hint="eastAsia"/>
        </w:rPr>
      </w:pPr>
      <w:r w:rsidRPr="00A9068D">
        <w:rPr>
          <w:rFonts w:hint="eastAsia"/>
        </w:rPr>
        <w:tab/>
      </w:r>
      <w:r w:rsidRPr="00A9068D">
        <w:rPr>
          <w:rFonts w:ascii="Times New Roman"/>
        </w:rPr>
        <w:t>Nellie Dato Paduka Haji Sunny</w:t>
      </w:r>
      <w:r w:rsidRPr="00A9068D">
        <w:rPr>
          <w:rFonts w:hint="eastAsia"/>
        </w:rPr>
        <w:t>(编辑)：妇女非政府组织和团体的活动。2007年。</w:t>
      </w:r>
    </w:p>
    <w:p w:rsidR="00B4109F" w:rsidRPr="00A9068D" w:rsidRDefault="00B4109F" w:rsidP="00B4109F">
      <w:pPr>
        <w:pStyle w:val="SingleTxt"/>
        <w:rPr>
          <w:rFonts w:hint="eastAsia"/>
        </w:rPr>
      </w:pPr>
      <w:r w:rsidRPr="00A9068D">
        <w:rPr>
          <w:rFonts w:hint="eastAsia"/>
        </w:rPr>
        <w:tab/>
        <w:t>文化、青年和体育部社会事务服务股。文莱达鲁萨兰国提高妇女地位情况。向1995年9月北京第四次世界妇女大会提交的国家报告，1995年9月。</w:t>
      </w:r>
    </w:p>
    <w:p w:rsidR="00B4109F" w:rsidRPr="00A9068D" w:rsidRDefault="00B4109F" w:rsidP="00B4109F">
      <w:pPr>
        <w:pStyle w:val="SingleTxt"/>
        <w:rPr>
          <w:rFonts w:hint="eastAsia"/>
        </w:rPr>
      </w:pPr>
      <w:r w:rsidRPr="00A9068D">
        <w:rPr>
          <w:rFonts w:hint="eastAsia"/>
        </w:rPr>
        <w:tab/>
        <w:t>妇女商业理事会-文莱达鲁萨兰国：宗旨和目标，2000年6月20日</w:t>
      </w:r>
    </w:p>
    <w:p w:rsidR="00B4109F" w:rsidRPr="00A9068D" w:rsidRDefault="00B4109F" w:rsidP="00B4109F">
      <w:pPr>
        <w:pStyle w:val="SingleTxt"/>
        <w:rPr>
          <w:rFonts w:hint="eastAsia"/>
        </w:rPr>
      </w:pPr>
      <w:r w:rsidRPr="00A9068D">
        <w:rPr>
          <w:rFonts w:hint="eastAsia"/>
        </w:rPr>
        <w:tab/>
        <w:t>文化、青年和体育部社会事务司妇女股：公共部门女研究所官员名单。1989年。</w:t>
      </w:r>
    </w:p>
    <w:p w:rsidR="00B4109F" w:rsidRPr="00A9068D" w:rsidRDefault="00B4109F" w:rsidP="00B4109F">
      <w:pPr>
        <w:pStyle w:val="SingleTxt"/>
        <w:rPr>
          <w:rFonts w:hint="eastAsia"/>
        </w:rPr>
      </w:pPr>
      <w:r w:rsidRPr="00A9068D">
        <w:rPr>
          <w:rFonts w:hint="eastAsia"/>
        </w:rPr>
        <w:tab/>
        <w:t>文化、青年和体育部妇女股：妇女组织名单。1988年和1991年。</w:t>
      </w:r>
    </w:p>
    <w:p w:rsidR="00B4109F" w:rsidRPr="00A9068D" w:rsidRDefault="00B4109F" w:rsidP="00B4109F">
      <w:pPr>
        <w:pStyle w:val="SingleTxt"/>
        <w:rPr>
          <w:rFonts w:ascii="SimHei" w:eastAsia="SimHei" w:hint="eastAsia"/>
        </w:rPr>
      </w:pPr>
      <w:r w:rsidRPr="00A9068D">
        <w:rPr>
          <w:rFonts w:ascii="SimHei" w:eastAsia="SimHei"/>
        </w:rPr>
        <w:br w:type="page"/>
      </w:r>
      <w:r w:rsidRPr="00A9068D">
        <w:rPr>
          <w:rFonts w:ascii="SimHei" w:eastAsia="SimHei" w:hint="eastAsia"/>
        </w:rPr>
        <w:t>起草委员会</w:t>
      </w:r>
    </w:p>
    <w:p w:rsidR="00B4109F" w:rsidRPr="00A9068D" w:rsidRDefault="00B4109F" w:rsidP="00B4109F">
      <w:pPr>
        <w:pStyle w:val="SingleTxt"/>
        <w:rPr>
          <w:rFonts w:hint="eastAsia"/>
        </w:rPr>
      </w:pPr>
      <w:r w:rsidRPr="00A9068D">
        <w:rPr>
          <w:rFonts w:hint="eastAsia"/>
        </w:rPr>
        <w:t>首相办公室</w:t>
      </w:r>
    </w:p>
    <w:p w:rsidR="00B4109F" w:rsidRPr="00A9068D" w:rsidRDefault="00B4109F" w:rsidP="00B4109F">
      <w:pPr>
        <w:pStyle w:val="SingleTxt"/>
        <w:rPr>
          <w:rFonts w:hint="eastAsia"/>
        </w:rPr>
      </w:pPr>
      <w:r w:rsidRPr="00A9068D">
        <w:rPr>
          <w:rFonts w:hint="eastAsia"/>
        </w:rPr>
        <w:t>财政部</w:t>
      </w:r>
    </w:p>
    <w:p w:rsidR="00B4109F" w:rsidRPr="00A9068D" w:rsidRDefault="00B4109F" w:rsidP="00B4109F">
      <w:pPr>
        <w:pStyle w:val="SingleTxt"/>
        <w:rPr>
          <w:rFonts w:hint="eastAsia"/>
        </w:rPr>
      </w:pPr>
      <w:r w:rsidRPr="00A9068D">
        <w:rPr>
          <w:rFonts w:hint="eastAsia"/>
        </w:rPr>
        <w:t>外交和贸易部</w:t>
      </w:r>
    </w:p>
    <w:p w:rsidR="00B4109F" w:rsidRPr="00A9068D" w:rsidRDefault="00B4109F" w:rsidP="00B4109F">
      <w:pPr>
        <w:pStyle w:val="SingleTxt"/>
        <w:rPr>
          <w:rFonts w:hint="eastAsia"/>
        </w:rPr>
      </w:pPr>
      <w:r w:rsidRPr="00A9068D">
        <w:rPr>
          <w:rFonts w:hint="eastAsia"/>
        </w:rPr>
        <w:t>教育部</w:t>
      </w:r>
    </w:p>
    <w:p w:rsidR="00B4109F" w:rsidRPr="00A9068D" w:rsidRDefault="00B4109F" w:rsidP="00B4109F">
      <w:pPr>
        <w:pStyle w:val="SingleTxt"/>
        <w:rPr>
          <w:rFonts w:hint="eastAsia"/>
        </w:rPr>
      </w:pPr>
      <w:r w:rsidRPr="00A9068D">
        <w:rPr>
          <w:rFonts w:hint="eastAsia"/>
        </w:rPr>
        <w:t>宗教事务部</w:t>
      </w:r>
    </w:p>
    <w:p w:rsidR="00B4109F" w:rsidRPr="00A9068D" w:rsidRDefault="00B4109F" w:rsidP="00B4109F">
      <w:pPr>
        <w:pStyle w:val="SingleTxt"/>
        <w:rPr>
          <w:rFonts w:hint="eastAsia"/>
        </w:rPr>
      </w:pPr>
      <w:r w:rsidRPr="00A9068D">
        <w:rPr>
          <w:rFonts w:hint="eastAsia"/>
        </w:rPr>
        <w:t>文化、青年和体育部</w:t>
      </w:r>
    </w:p>
    <w:p w:rsidR="00B4109F" w:rsidRPr="00A9068D" w:rsidRDefault="00B4109F" w:rsidP="00B4109F">
      <w:pPr>
        <w:pStyle w:val="SingleTxt"/>
        <w:rPr>
          <w:rFonts w:hint="eastAsia"/>
        </w:rPr>
      </w:pPr>
      <w:r w:rsidRPr="00A9068D">
        <w:rPr>
          <w:rFonts w:hint="eastAsia"/>
        </w:rPr>
        <w:t>内政部</w:t>
      </w:r>
    </w:p>
    <w:p w:rsidR="00B4109F" w:rsidRPr="00A9068D" w:rsidRDefault="00B4109F" w:rsidP="00B4109F">
      <w:pPr>
        <w:pStyle w:val="SingleTxt"/>
        <w:rPr>
          <w:rFonts w:hint="eastAsia"/>
        </w:rPr>
      </w:pPr>
      <w:r w:rsidRPr="00A9068D">
        <w:rPr>
          <w:rFonts w:hint="eastAsia"/>
        </w:rPr>
        <w:t>卫生部</w:t>
      </w:r>
    </w:p>
    <w:p w:rsidR="00B4109F" w:rsidRPr="00A9068D" w:rsidRDefault="00B4109F" w:rsidP="00B4109F">
      <w:pPr>
        <w:pStyle w:val="SingleTxt"/>
        <w:rPr>
          <w:rFonts w:hint="eastAsia"/>
        </w:rPr>
      </w:pPr>
      <w:r w:rsidRPr="00A9068D">
        <w:rPr>
          <w:rFonts w:hint="eastAsia"/>
        </w:rPr>
        <w:t>工业和初级资源部</w:t>
      </w:r>
    </w:p>
    <w:p w:rsidR="00B4109F" w:rsidRPr="00A9068D" w:rsidRDefault="00B4109F" w:rsidP="00B4109F">
      <w:pPr>
        <w:pStyle w:val="SingleTxt"/>
        <w:rPr>
          <w:rFonts w:hint="eastAsia"/>
        </w:rPr>
      </w:pPr>
      <w:r w:rsidRPr="00A9068D">
        <w:rPr>
          <w:rFonts w:hint="eastAsia"/>
        </w:rPr>
        <w:t>总检察长办公室</w:t>
      </w:r>
    </w:p>
    <w:p w:rsidR="00B4109F" w:rsidRPr="00A9068D" w:rsidRDefault="00B4109F" w:rsidP="00B4109F">
      <w:pPr>
        <w:pStyle w:val="SingleTxt"/>
        <w:rPr>
          <w:rFonts w:hint="eastAsia"/>
        </w:rPr>
      </w:pPr>
      <w:r w:rsidRPr="00A9068D">
        <w:rPr>
          <w:rFonts w:hint="eastAsia"/>
        </w:rPr>
        <w:t>文莱皇家警察部队</w:t>
      </w:r>
    </w:p>
    <w:p w:rsidR="00B4109F" w:rsidRPr="00A9068D" w:rsidRDefault="00B4109F" w:rsidP="00B4109F">
      <w:pPr>
        <w:pStyle w:val="SingleTxt"/>
        <w:rPr>
          <w:rFonts w:hint="eastAsia"/>
        </w:rPr>
      </w:pPr>
      <w:r w:rsidRPr="00A9068D">
        <w:rPr>
          <w:rFonts w:hint="eastAsia"/>
        </w:rPr>
        <w:t>住房开发司</w:t>
      </w:r>
    </w:p>
    <w:p w:rsidR="00B4109F" w:rsidRPr="00A9068D" w:rsidRDefault="00B4109F" w:rsidP="00B4109F">
      <w:pPr>
        <w:pStyle w:val="SingleTxt"/>
        <w:rPr>
          <w:rFonts w:hint="eastAsia"/>
        </w:rPr>
      </w:pPr>
      <w:r w:rsidRPr="00A9068D">
        <w:rPr>
          <w:rFonts w:hint="eastAsia"/>
        </w:rPr>
        <w:t>电台和电视司</w:t>
      </w:r>
      <w:r w:rsidRPr="00A9068D">
        <w:rPr>
          <w:rFonts w:hint="eastAsia"/>
        </w:rPr>
        <w:tab/>
      </w:r>
    </w:p>
    <w:p w:rsidR="00B4109F" w:rsidRPr="00A9068D" w:rsidRDefault="00B4109F" w:rsidP="00B4109F">
      <w:pPr>
        <w:pStyle w:val="SingleTxt"/>
        <w:rPr>
          <w:rFonts w:hint="eastAsia"/>
        </w:rPr>
      </w:pPr>
      <w:r w:rsidRPr="00A9068D">
        <w:rPr>
          <w:rFonts w:hint="eastAsia"/>
        </w:rPr>
        <w:t>新闻司</w:t>
      </w:r>
    </w:p>
    <w:p w:rsidR="00B4109F" w:rsidRPr="00A9068D" w:rsidRDefault="00B4109F" w:rsidP="00B4109F">
      <w:pPr>
        <w:pStyle w:val="SingleTxt"/>
        <w:rPr>
          <w:rFonts w:hint="eastAsia"/>
        </w:rPr>
      </w:pPr>
      <w:r w:rsidRPr="00A9068D">
        <w:rPr>
          <w:rFonts w:hint="eastAsia"/>
        </w:rPr>
        <w:t>社区发展司(牵头机构)</w:t>
      </w:r>
    </w:p>
    <w:p w:rsidR="00B4109F" w:rsidRPr="00A9068D" w:rsidRDefault="00B4109F" w:rsidP="00B4109F">
      <w:pPr>
        <w:pStyle w:val="SingleTxt"/>
        <w:rPr>
          <w:rFonts w:hint="eastAsia"/>
        </w:rPr>
      </w:pPr>
      <w:r w:rsidRPr="00A9068D">
        <w:rPr>
          <w:rFonts w:hint="eastAsia"/>
        </w:rPr>
        <w:t xml:space="preserve">移民和国民登记司 </w:t>
      </w:r>
    </w:p>
    <w:p w:rsidR="00B4109F" w:rsidRPr="00A9068D" w:rsidRDefault="00B4109F" w:rsidP="00B4109F">
      <w:pPr>
        <w:pStyle w:val="SingleTxt"/>
        <w:rPr>
          <w:rFonts w:hint="eastAsia"/>
        </w:rPr>
      </w:pPr>
      <w:r w:rsidRPr="00A9068D">
        <w:rPr>
          <w:rFonts w:hint="eastAsia"/>
        </w:rPr>
        <w:t>劳工司</w:t>
      </w:r>
    </w:p>
    <w:p w:rsidR="00EA31C3" w:rsidRPr="00A9068D" w:rsidRDefault="00B4109F" w:rsidP="00B4109F">
      <w:pPr>
        <w:pStyle w:val="SingleTxt"/>
        <w:rPr>
          <w:rFonts w:hint="eastAsia"/>
        </w:rPr>
      </w:pPr>
      <w:r w:rsidRPr="00A9068D">
        <w:rPr>
          <w:rFonts w:hint="eastAsia"/>
        </w:rPr>
        <w:t>文莱达鲁萨兰国妇女理事会</w:t>
      </w:r>
    </w:p>
    <w:p w:rsidR="00B4109F" w:rsidRPr="00A9068D" w:rsidRDefault="00B4109F" w:rsidP="00B4109F">
      <w:pPr>
        <w:pStyle w:val="SingleTxt"/>
        <w:spacing w:after="0" w:line="240" w:lineRule="auto"/>
        <w:rPr>
          <w:rFonts w:hint="eastAsia"/>
          <w:sz w:val="20"/>
        </w:rPr>
      </w:pPr>
      <w:r w:rsidRPr="00A9068D">
        <w:rPr>
          <w:rFonts w:hint="eastAsia"/>
          <w:noProof/>
          <w:sz w:val="20"/>
        </w:rPr>
        <w:pict>
          <v:line id="_x0000_s1030" style="position:absolute;left:0;text-align:left;z-index:5;mso-position-horizontal:center" from="0,30pt" to="1in,30pt" strokeweight=".25pt"/>
        </w:pict>
      </w:r>
    </w:p>
    <w:sectPr w:rsidR="00B4109F" w:rsidRPr="00A9068D" w:rsidSect="00CF62AF">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0T13:54:00Z" w:initials="Start">
    <w:p w:rsidR="009A5981" w:rsidRDefault="008F02D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rsidR="009A5981">
        <w:t>&lt;&lt;ODS JOB NO&gt;&gt;N1354251C&lt;&lt;ODS JOB NO&gt;&gt;</w:t>
      </w:r>
    </w:p>
    <w:p w:rsidR="009A5981" w:rsidRDefault="009A5981">
      <w:pPr>
        <w:pStyle w:val="CommentText"/>
      </w:pPr>
      <w:r>
        <w:t>&lt;&lt;ODS DOC SYMBOL1&gt;&gt;CEDAW/C/BRN/1-2&lt;&lt;ODS DOC SYMBOL1&gt;&gt;</w:t>
      </w:r>
    </w:p>
    <w:p w:rsidR="008F02DE" w:rsidRDefault="009A598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837" w:rsidRDefault="00FC7837">
      <w:r>
        <w:separator/>
      </w:r>
    </w:p>
  </w:endnote>
  <w:endnote w:type="continuationSeparator" w:id="0">
    <w:p w:rsidR="00FC7837" w:rsidRDefault="00FC78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02DE" w:rsidTr="00CF62AF">
      <w:tblPrEx>
        <w:tblCellMar>
          <w:top w:w="0" w:type="dxa"/>
          <w:bottom w:w="0" w:type="dxa"/>
        </w:tblCellMar>
      </w:tblPrEx>
      <w:tc>
        <w:tcPr>
          <w:tcW w:w="5033" w:type="dxa"/>
          <w:shd w:val="clear" w:color="auto" w:fill="auto"/>
        </w:tcPr>
        <w:p w:rsidR="008F02DE" w:rsidRPr="00CF62AF" w:rsidRDefault="008F02DE" w:rsidP="00CF62AF">
          <w:pPr>
            <w:pStyle w:val="Footer"/>
            <w:jc w:val="right"/>
            <w:rPr>
              <w:b w:val="0"/>
              <w:w w:val="103"/>
              <w:sz w:val="14"/>
            </w:rPr>
          </w:pPr>
          <w:fldSimple w:instr=" DOCVARIABLE &quot;FooterJN&quot; \* MERGEFORMAT ">
            <w:r w:rsidR="009A5981">
              <w:rPr>
                <w:b w:val="0"/>
                <w:w w:val="103"/>
                <w:sz w:val="14"/>
              </w:rPr>
              <w:t>13-54251 (C)</w:t>
            </w:r>
          </w:fldSimple>
        </w:p>
      </w:tc>
      <w:tc>
        <w:tcPr>
          <w:tcW w:w="5033" w:type="dxa"/>
          <w:shd w:val="clear" w:color="auto" w:fill="auto"/>
        </w:tcPr>
        <w:p w:rsidR="008F02DE" w:rsidRPr="00CF62AF" w:rsidRDefault="008F02DE" w:rsidP="00CF62AF">
          <w:pPr>
            <w:pStyle w:val="Footer"/>
            <w:jc w:val="left"/>
            <w:rPr>
              <w:w w:val="103"/>
            </w:rPr>
          </w:pPr>
          <w:r>
            <w:rPr>
              <w:w w:val="103"/>
            </w:rPr>
            <w:fldChar w:fldCharType="begin"/>
          </w:r>
          <w:r>
            <w:rPr>
              <w:w w:val="103"/>
            </w:rPr>
            <w:instrText xml:space="preserve"> PAGE  \* Arabic  \* MERGEFORMAT </w:instrText>
          </w:r>
          <w:r>
            <w:rPr>
              <w:w w:val="103"/>
            </w:rPr>
            <w:fldChar w:fldCharType="separate"/>
          </w:r>
          <w:r w:rsidR="009A5981">
            <w:rPr>
              <w:w w:val="103"/>
            </w:rPr>
            <w:t>2</w:t>
          </w:r>
          <w:r>
            <w:rPr>
              <w:w w:val="103"/>
            </w:rPr>
            <w:fldChar w:fldCharType="end"/>
          </w:r>
          <w:r>
            <w:rPr>
              <w:w w:val="103"/>
            </w:rPr>
            <w:t>/</w:t>
          </w:r>
          <w:fldSimple w:instr=" NUMPAGES  \* Arabic  \* MERGEFORMAT ">
            <w:r w:rsidR="009A5981">
              <w:rPr>
                <w:w w:val="103"/>
              </w:rPr>
              <w:t>77</w:t>
            </w:r>
          </w:fldSimple>
        </w:p>
      </w:tc>
    </w:tr>
  </w:tbl>
  <w:p w:rsidR="008F02DE" w:rsidRPr="00CF62AF" w:rsidRDefault="008F02DE" w:rsidP="00CF62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02DE" w:rsidTr="00CF62AF">
      <w:tblPrEx>
        <w:tblCellMar>
          <w:top w:w="0" w:type="dxa"/>
          <w:bottom w:w="0" w:type="dxa"/>
        </w:tblCellMar>
      </w:tblPrEx>
      <w:tc>
        <w:tcPr>
          <w:tcW w:w="5033" w:type="dxa"/>
          <w:shd w:val="clear" w:color="auto" w:fill="auto"/>
        </w:tcPr>
        <w:p w:rsidR="008F02DE" w:rsidRPr="00CF62AF" w:rsidRDefault="008F02DE" w:rsidP="00CF62AF">
          <w:pPr>
            <w:pStyle w:val="Footer"/>
            <w:jc w:val="right"/>
          </w:pPr>
          <w:fldSimple w:instr=" PAGE  \* Arabic  \* MERGEFORMAT ">
            <w:r w:rsidR="009A5981">
              <w:t>77</w:t>
            </w:r>
          </w:fldSimple>
          <w:r>
            <w:t>/</w:t>
          </w:r>
          <w:fldSimple w:instr=" NUMPAGES  \* Arabic  \* MERGEFORMAT ">
            <w:r>
              <w:t>77</w:t>
            </w:r>
          </w:fldSimple>
        </w:p>
      </w:tc>
      <w:tc>
        <w:tcPr>
          <w:tcW w:w="5033" w:type="dxa"/>
          <w:shd w:val="clear" w:color="auto" w:fill="auto"/>
        </w:tcPr>
        <w:p w:rsidR="008F02DE" w:rsidRPr="00CF62AF" w:rsidRDefault="008F02DE" w:rsidP="00CF62AF">
          <w:pPr>
            <w:pStyle w:val="Footer"/>
            <w:jc w:val="left"/>
            <w:rPr>
              <w:b w:val="0"/>
              <w:w w:val="103"/>
              <w:sz w:val="14"/>
            </w:rPr>
          </w:pPr>
          <w:fldSimple w:instr=" DOCVARIABLE &quot;FooterJN&quot; \* MERGEFORMAT ">
            <w:r w:rsidR="009A5981">
              <w:rPr>
                <w:b w:val="0"/>
                <w:w w:val="103"/>
                <w:sz w:val="14"/>
              </w:rPr>
              <w:t>13-54251 (C)</w:t>
            </w:r>
          </w:fldSimple>
        </w:p>
      </w:tc>
    </w:tr>
  </w:tbl>
  <w:p w:rsidR="008F02DE" w:rsidRPr="00CF62AF" w:rsidRDefault="008F02DE" w:rsidP="00CF62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F02DE" w:rsidTr="00CF62AF">
      <w:tblPrEx>
        <w:tblCellMar>
          <w:top w:w="0" w:type="dxa"/>
          <w:bottom w:w="0" w:type="dxa"/>
        </w:tblCellMar>
      </w:tblPrEx>
      <w:tc>
        <w:tcPr>
          <w:tcW w:w="5033" w:type="dxa"/>
        </w:tcPr>
        <w:p w:rsidR="008F02DE" w:rsidRDefault="008F02DE" w:rsidP="00CF62AF">
          <w:pPr>
            <w:pStyle w:val="Footer"/>
            <w:rPr>
              <w:b w:val="0"/>
              <w:sz w:val="21"/>
            </w:rPr>
          </w:pPr>
          <w:fldSimple w:instr=" DOCVARIABLE &quot;jobn&quot; \* MERGEFORMAT ">
            <w:r w:rsidR="009A5981">
              <w:rPr>
                <w:b w:val="0"/>
                <w:sz w:val="21"/>
              </w:rPr>
              <w:t>13-54251 (C)</w:t>
            </w:r>
          </w:fldSimple>
          <w:r>
            <w:rPr>
              <w:b w:val="0"/>
              <w:sz w:val="21"/>
            </w:rPr>
            <w:t xml:space="preserve">    </w:t>
          </w:r>
          <w:r>
            <w:rPr>
              <w:rFonts w:hint="eastAsia"/>
              <w:b w:val="0"/>
              <w:sz w:val="21"/>
            </w:rPr>
            <w:t>1812</w:t>
          </w:r>
          <w:r>
            <w:rPr>
              <w:b w:val="0"/>
              <w:sz w:val="21"/>
            </w:rPr>
            <w:t>1</w:t>
          </w:r>
          <w:r>
            <w:rPr>
              <w:rFonts w:hint="eastAsia"/>
              <w:b w:val="0"/>
              <w:sz w:val="21"/>
            </w:rPr>
            <w:t>3</w:t>
          </w:r>
          <w:r>
            <w:rPr>
              <w:b w:val="0"/>
              <w:sz w:val="21"/>
            </w:rPr>
            <w:t xml:space="preserve">    </w:t>
          </w:r>
          <w:r>
            <w:rPr>
              <w:rFonts w:hint="eastAsia"/>
              <w:b w:val="0"/>
              <w:sz w:val="21"/>
            </w:rPr>
            <w:t>10</w:t>
          </w:r>
          <w:r>
            <w:rPr>
              <w:b w:val="0"/>
              <w:sz w:val="21"/>
            </w:rPr>
            <w:t>0114</w:t>
          </w:r>
        </w:p>
        <w:p w:rsidR="008F02DE" w:rsidRPr="00CF62AF" w:rsidRDefault="008F02DE" w:rsidP="00CF62AF">
          <w:pPr>
            <w:spacing w:before="80" w:line="210" w:lineRule="exact"/>
            <w:rPr>
              <w:rFonts w:ascii="Barcode 3 of 9 by request" w:hAnsi="Barcode 3 of 9 by request"/>
              <w:sz w:val="24"/>
            </w:rPr>
          </w:pPr>
          <w:r>
            <w:rPr>
              <w:rFonts w:ascii="Barcode 3 of 9 by request" w:hAnsi="Barcode 3 of 9 by request"/>
              <w:sz w:val="24"/>
            </w:rPr>
            <w:t>*1454251*</w:t>
          </w:r>
        </w:p>
      </w:tc>
      <w:tc>
        <w:tcPr>
          <w:tcW w:w="3686" w:type="dxa"/>
        </w:tcPr>
        <w:p w:rsidR="008F02DE" w:rsidRDefault="008F02DE" w:rsidP="00CF62AF">
          <w:pPr>
            <w:pStyle w:val="Footer"/>
            <w:jc w:val="right"/>
            <w:rPr>
              <w:b w:val="0"/>
              <w:sz w:val="21"/>
            </w:rPr>
          </w:pPr>
          <w:r w:rsidRPr="00CF62A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F02DE" w:rsidRPr="00CF62AF" w:rsidRDefault="008F02DE" w:rsidP="00CF62A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837" w:rsidRDefault="00FC7837">
      <w:r>
        <w:separator/>
      </w:r>
    </w:p>
  </w:footnote>
  <w:footnote w:type="continuationSeparator" w:id="0">
    <w:p w:rsidR="00FC7837" w:rsidRDefault="00FC78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02DE" w:rsidTr="00CF62AF">
      <w:tblPrEx>
        <w:tblCellMar>
          <w:top w:w="0" w:type="dxa"/>
          <w:bottom w:w="0" w:type="dxa"/>
        </w:tblCellMar>
      </w:tblPrEx>
      <w:trPr>
        <w:trHeight w:hRule="exact" w:val="864"/>
      </w:trPr>
      <w:tc>
        <w:tcPr>
          <w:tcW w:w="4838" w:type="dxa"/>
          <w:shd w:val="clear" w:color="auto" w:fill="auto"/>
          <w:vAlign w:val="bottom"/>
        </w:tcPr>
        <w:p w:rsidR="008F02DE" w:rsidRPr="00CF62AF" w:rsidRDefault="008F02DE" w:rsidP="00CF62AF">
          <w:pPr>
            <w:pStyle w:val="Header"/>
            <w:spacing w:after="80"/>
            <w:jc w:val="left"/>
            <w:rPr>
              <w:b/>
              <w:sz w:val="17"/>
            </w:rPr>
          </w:pPr>
          <w:fldSimple w:instr=" DOCVARIABLE &quot;sss1&quot; \* MERGEFORMAT ">
            <w:r w:rsidR="009A5981">
              <w:rPr>
                <w:b/>
                <w:sz w:val="17"/>
              </w:rPr>
              <w:t>CEDAW/C/BRN/1-2</w:t>
            </w:r>
          </w:fldSimple>
        </w:p>
      </w:tc>
      <w:tc>
        <w:tcPr>
          <w:tcW w:w="5033" w:type="dxa"/>
          <w:shd w:val="clear" w:color="auto" w:fill="auto"/>
          <w:vAlign w:val="bottom"/>
        </w:tcPr>
        <w:p w:rsidR="008F02DE" w:rsidRDefault="008F02DE" w:rsidP="00CF62AF">
          <w:pPr>
            <w:pStyle w:val="Header"/>
          </w:pPr>
        </w:p>
      </w:tc>
    </w:tr>
  </w:tbl>
  <w:p w:rsidR="008F02DE" w:rsidRPr="00CF62AF" w:rsidRDefault="008F02DE" w:rsidP="00CF62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02DE" w:rsidTr="00CF62AF">
      <w:tblPrEx>
        <w:tblCellMar>
          <w:top w:w="0" w:type="dxa"/>
          <w:bottom w:w="0" w:type="dxa"/>
        </w:tblCellMar>
      </w:tblPrEx>
      <w:trPr>
        <w:trHeight w:hRule="exact" w:val="864"/>
      </w:trPr>
      <w:tc>
        <w:tcPr>
          <w:tcW w:w="4838" w:type="dxa"/>
          <w:shd w:val="clear" w:color="auto" w:fill="auto"/>
          <w:vAlign w:val="bottom"/>
        </w:tcPr>
        <w:p w:rsidR="008F02DE" w:rsidRDefault="008F02DE" w:rsidP="00CF62AF">
          <w:pPr>
            <w:pStyle w:val="Header"/>
          </w:pPr>
        </w:p>
      </w:tc>
      <w:tc>
        <w:tcPr>
          <w:tcW w:w="5033" w:type="dxa"/>
          <w:shd w:val="clear" w:color="auto" w:fill="auto"/>
          <w:vAlign w:val="bottom"/>
        </w:tcPr>
        <w:p w:rsidR="008F02DE" w:rsidRPr="00CF62AF" w:rsidRDefault="008F02DE" w:rsidP="00CF62AF">
          <w:pPr>
            <w:pStyle w:val="Header"/>
            <w:spacing w:after="80"/>
            <w:jc w:val="right"/>
            <w:rPr>
              <w:b/>
              <w:sz w:val="17"/>
            </w:rPr>
          </w:pPr>
          <w:fldSimple w:instr=" DOCVARIABLE &quot;sss1&quot; \* MERGEFORMAT ">
            <w:r w:rsidR="009A5981">
              <w:rPr>
                <w:b/>
                <w:sz w:val="17"/>
              </w:rPr>
              <w:t>CEDAW/C/BRN/1-2</w:t>
            </w:r>
          </w:fldSimple>
        </w:p>
      </w:tc>
    </w:tr>
  </w:tbl>
  <w:p w:rsidR="008F02DE" w:rsidRPr="00CF62AF" w:rsidRDefault="008F02DE" w:rsidP="00CF62A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F02DE" w:rsidTr="00CF62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02DE" w:rsidRDefault="008F02DE" w:rsidP="00CF62AF">
          <w:pPr>
            <w:pStyle w:val="Header"/>
            <w:spacing w:after="120"/>
          </w:pPr>
        </w:p>
      </w:tc>
      <w:tc>
        <w:tcPr>
          <w:tcW w:w="1872" w:type="dxa"/>
          <w:tcBorders>
            <w:bottom w:val="single" w:sz="4" w:space="0" w:color="auto"/>
          </w:tcBorders>
          <w:shd w:val="clear" w:color="auto" w:fill="auto"/>
          <w:vAlign w:val="bottom"/>
        </w:tcPr>
        <w:p w:rsidR="008F02DE" w:rsidRPr="00CF62AF" w:rsidRDefault="008F02DE" w:rsidP="00CF62A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F02DE" w:rsidRDefault="008F02DE" w:rsidP="00CF62AF">
          <w:pPr>
            <w:pStyle w:val="Header"/>
            <w:spacing w:after="120"/>
          </w:pPr>
        </w:p>
      </w:tc>
      <w:tc>
        <w:tcPr>
          <w:tcW w:w="6523" w:type="dxa"/>
          <w:gridSpan w:val="3"/>
          <w:tcBorders>
            <w:bottom w:val="single" w:sz="4" w:space="0" w:color="auto"/>
          </w:tcBorders>
          <w:shd w:val="clear" w:color="auto" w:fill="auto"/>
          <w:vAlign w:val="bottom"/>
        </w:tcPr>
        <w:p w:rsidR="008F02DE" w:rsidRPr="00CF62AF" w:rsidRDefault="008F02DE" w:rsidP="00CF62AF">
          <w:pPr>
            <w:spacing w:after="80" w:line="240" w:lineRule="auto"/>
            <w:jc w:val="right"/>
            <w:rPr>
              <w:rFonts w:ascii="Times New Roman"/>
              <w:position w:val="-4"/>
            </w:rPr>
          </w:pPr>
          <w:r>
            <w:rPr>
              <w:rFonts w:ascii="Times New Roman"/>
              <w:position w:val="-4"/>
              <w:sz w:val="40"/>
            </w:rPr>
            <w:t>CEDAW</w:t>
          </w:r>
          <w:r>
            <w:rPr>
              <w:rFonts w:ascii="Times New Roman"/>
              <w:position w:val="-4"/>
            </w:rPr>
            <w:t>/C/BRN/1-2</w:t>
          </w:r>
        </w:p>
      </w:tc>
    </w:tr>
    <w:tr w:rsidR="008F02DE" w:rsidRPr="00CF62AF" w:rsidTr="00CF62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02DE" w:rsidRDefault="008F02DE" w:rsidP="00CF62A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F02DE" w:rsidRPr="00CF62AF" w:rsidRDefault="008F02DE" w:rsidP="00CF62AF">
          <w:pPr>
            <w:pStyle w:val="Header"/>
            <w:spacing w:before="109"/>
            <w:ind w:left="-72"/>
          </w:pPr>
        </w:p>
      </w:tc>
      <w:tc>
        <w:tcPr>
          <w:tcW w:w="5227" w:type="dxa"/>
          <w:gridSpan w:val="3"/>
          <w:tcBorders>
            <w:top w:val="single" w:sz="4" w:space="0" w:color="auto"/>
            <w:bottom w:val="single" w:sz="12" w:space="0" w:color="auto"/>
          </w:tcBorders>
          <w:shd w:val="clear" w:color="auto" w:fill="auto"/>
        </w:tcPr>
        <w:p w:rsidR="008F02DE" w:rsidRPr="00CF62AF" w:rsidRDefault="008F02DE" w:rsidP="00CF62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F02DE" w:rsidRPr="00CF62AF" w:rsidRDefault="008F02DE" w:rsidP="00CF62AF">
          <w:pPr>
            <w:pStyle w:val="Header"/>
            <w:spacing w:before="109"/>
          </w:pPr>
        </w:p>
      </w:tc>
      <w:tc>
        <w:tcPr>
          <w:tcW w:w="3180" w:type="dxa"/>
          <w:gridSpan w:val="2"/>
          <w:tcBorders>
            <w:top w:val="single" w:sz="4" w:space="0" w:color="auto"/>
            <w:bottom w:val="single" w:sz="12" w:space="0" w:color="auto"/>
          </w:tcBorders>
          <w:shd w:val="clear" w:color="auto" w:fill="auto"/>
        </w:tcPr>
        <w:p w:rsidR="008F02DE" w:rsidRDefault="008F02DE" w:rsidP="00CF62AF">
          <w:pPr>
            <w:spacing w:before="240" w:line="240" w:lineRule="exact"/>
            <w:rPr>
              <w:rFonts w:ascii="Times New Roman"/>
            </w:rPr>
          </w:pPr>
          <w:r>
            <w:rPr>
              <w:rFonts w:ascii="Times New Roman"/>
            </w:rPr>
            <w:t>Distr.: General</w:t>
          </w:r>
        </w:p>
        <w:p w:rsidR="008F02DE" w:rsidRDefault="008F02DE" w:rsidP="00CF62AF">
          <w:pPr>
            <w:spacing w:line="240" w:lineRule="exact"/>
            <w:rPr>
              <w:rFonts w:ascii="Times New Roman"/>
            </w:rPr>
          </w:pPr>
          <w:r>
            <w:rPr>
              <w:rFonts w:ascii="Times New Roman"/>
            </w:rPr>
            <w:t>1 November 2013</w:t>
          </w:r>
        </w:p>
        <w:p w:rsidR="008F02DE" w:rsidRDefault="008F02DE" w:rsidP="00CF62AF">
          <w:pPr>
            <w:spacing w:line="240" w:lineRule="exact"/>
            <w:rPr>
              <w:rFonts w:ascii="Times New Roman"/>
            </w:rPr>
          </w:pPr>
          <w:r>
            <w:rPr>
              <w:rFonts w:ascii="Times New Roman"/>
            </w:rPr>
            <w:t>Chinese</w:t>
          </w:r>
        </w:p>
        <w:p w:rsidR="008F02DE" w:rsidRPr="00CF62AF" w:rsidRDefault="008F02DE" w:rsidP="00CF62AF">
          <w:pPr>
            <w:spacing w:line="240" w:lineRule="exact"/>
            <w:rPr>
              <w:rFonts w:ascii="Times New Roman"/>
            </w:rPr>
          </w:pPr>
          <w:r>
            <w:rPr>
              <w:rFonts w:ascii="Times New Roman"/>
            </w:rPr>
            <w:t>Original: English</w:t>
          </w:r>
        </w:p>
      </w:tc>
    </w:tr>
  </w:tbl>
  <w:p w:rsidR="008F02DE" w:rsidRPr="00CF62AF" w:rsidRDefault="008F02DE" w:rsidP="00CF62A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41A45"/>
    <w:multiLevelType w:val="hybridMultilevel"/>
    <w:tmpl w:val="897CFD7C"/>
    <w:lvl w:ilvl="0" w:tplc="1094704C">
      <w:start w:val="1"/>
      <w:numFmt w:val="decimal"/>
      <w:lvlText w:val="%1."/>
      <w:lvlJc w:val="left"/>
      <w:pPr>
        <w:tabs>
          <w:tab w:val="num" w:pos="2362"/>
        </w:tabs>
        <w:ind w:left="2362" w:hanging="1285"/>
      </w:pPr>
      <w:rPr>
        <w:rFonts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
    <w:nsid w:val="06F63E95"/>
    <w:multiLevelType w:val="multilevel"/>
    <w:tmpl w:val="0409001D"/>
    <w:styleLink w:val="1"/>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14136004"/>
    <w:multiLevelType w:val="multilevel"/>
    <w:tmpl w:val="11DC675A"/>
    <w:lvl w:ilvl="0">
      <w:start w:val="1"/>
      <w:numFmt w:val="decimal"/>
      <w:lvlText w:val="%1."/>
      <w:lvlJc w:val="left"/>
      <w:pPr>
        <w:tabs>
          <w:tab w:val="num" w:pos="1243"/>
        </w:tabs>
        <w:ind w:left="1243" w:hanging="163"/>
      </w:pPr>
      <w:rPr>
        <w:rFonts w:hint="eastAsia"/>
      </w:rPr>
    </w:lvl>
    <w:lvl w:ilvl="1">
      <w:start w:val="1"/>
      <w:numFmt w:val="upperLetter"/>
      <w:lvlText w:val="%2."/>
      <w:lvlJc w:val="left"/>
      <w:pPr>
        <w:tabs>
          <w:tab w:val="num" w:pos="1471"/>
        </w:tabs>
        <w:ind w:left="1471" w:hanging="432"/>
      </w:pPr>
      <w:rPr>
        <w:rFonts w:hint="eastAsia"/>
      </w:rPr>
    </w:lvl>
    <w:lvl w:ilvl="2">
      <w:start w:val="1"/>
      <w:numFmt w:val="decimal"/>
      <w:lvlText w:val="%3."/>
      <w:lvlJc w:val="left"/>
      <w:pPr>
        <w:tabs>
          <w:tab w:val="num" w:pos="1903"/>
        </w:tabs>
        <w:ind w:left="1903" w:hanging="432"/>
      </w:pPr>
      <w:rPr>
        <w:rFonts w:hint="eastAsia"/>
      </w:rPr>
    </w:lvl>
    <w:lvl w:ilvl="3">
      <w:start w:val="1"/>
      <w:numFmt w:val="lowerLetter"/>
      <w:lvlText w:val="(%4)"/>
      <w:lvlJc w:val="left"/>
      <w:pPr>
        <w:tabs>
          <w:tab w:val="num" w:pos="2335"/>
        </w:tabs>
        <w:ind w:left="2335" w:hanging="432"/>
      </w:pPr>
      <w:rPr>
        <w:rFonts w:hint="eastAsia"/>
      </w:rPr>
    </w:lvl>
    <w:lvl w:ilvl="4">
      <w:start w:val="1"/>
      <w:numFmt w:val="bullet"/>
      <w:lvlText w:val="㈠"/>
      <w:lvlJc w:val="left"/>
      <w:pPr>
        <w:tabs>
          <w:tab w:val="num" w:pos="2767"/>
        </w:tabs>
        <w:ind w:left="2767" w:hanging="432"/>
      </w:pPr>
      <w:rPr>
        <w:rFonts w:ascii="SimSun" w:eastAsia="SimSun" w:hint="eastAsia"/>
        <w:color w:val="auto"/>
      </w:rPr>
    </w:lvl>
    <w:lvl w:ilvl="5">
      <w:start w:val="1"/>
      <w:numFmt w:val="lowerLetter"/>
      <w:lvlText w:val="%6."/>
      <w:lvlJc w:val="left"/>
      <w:pPr>
        <w:tabs>
          <w:tab w:val="num" w:pos="3199"/>
        </w:tabs>
        <w:ind w:left="3199" w:hanging="432"/>
      </w:pPr>
      <w:rPr>
        <w:rFonts w:hint="eastAsia"/>
      </w:rPr>
    </w:lvl>
    <w:lvl w:ilvl="6">
      <w:start w:val="1"/>
      <w:numFmt w:val="none"/>
      <w:suff w:val="nothing"/>
      <w:lvlText w:val=""/>
      <w:lvlJc w:val="left"/>
      <w:pPr>
        <w:ind w:left="-257" w:firstLine="0"/>
      </w:pPr>
      <w:rPr>
        <w:rFonts w:hint="eastAsia"/>
      </w:rPr>
    </w:lvl>
    <w:lvl w:ilvl="7">
      <w:start w:val="1"/>
      <w:numFmt w:val="none"/>
      <w:suff w:val="nothing"/>
      <w:lvlText w:val=""/>
      <w:lvlJc w:val="left"/>
      <w:pPr>
        <w:ind w:left="-257" w:firstLine="0"/>
      </w:pPr>
      <w:rPr>
        <w:rFonts w:hint="eastAsia"/>
      </w:rPr>
    </w:lvl>
    <w:lvl w:ilvl="8">
      <w:start w:val="1"/>
      <w:numFmt w:val="none"/>
      <w:suff w:val="nothing"/>
      <w:lvlText w:val=""/>
      <w:lvlJc w:val="left"/>
      <w:pPr>
        <w:ind w:left="-257" w:firstLine="0"/>
      </w:pPr>
      <w:rPr>
        <w:rFonts w:hint="eastAsia"/>
      </w:rPr>
    </w:lvl>
  </w:abstractNum>
  <w:abstractNum w:abstractNumId="4">
    <w:nsid w:val="15B02FDF"/>
    <w:multiLevelType w:val="multilevel"/>
    <w:tmpl w:val="55563678"/>
    <w:name w:val="TOC2222722"/>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237735EC"/>
    <w:multiLevelType w:val="multilevel"/>
    <w:tmpl w:val="11DC675A"/>
    <w:lvl w:ilvl="0">
      <w:start w:val="1"/>
      <w:numFmt w:val="decimal"/>
      <w:lvlText w:val="%1."/>
      <w:lvlJc w:val="left"/>
      <w:pPr>
        <w:tabs>
          <w:tab w:val="num" w:pos="1921"/>
        </w:tabs>
        <w:ind w:left="1921" w:hanging="163"/>
      </w:pPr>
      <w:rPr>
        <w:rFonts w:hint="eastAsia"/>
      </w:rPr>
    </w:lvl>
    <w:lvl w:ilvl="1">
      <w:start w:val="1"/>
      <w:numFmt w:val="upperLetter"/>
      <w:lvlText w:val="%2."/>
      <w:lvlJc w:val="left"/>
      <w:pPr>
        <w:tabs>
          <w:tab w:val="num" w:pos="2149"/>
        </w:tabs>
        <w:ind w:left="2149" w:hanging="432"/>
      </w:pPr>
      <w:rPr>
        <w:rFonts w:hint="eastAsia"/>
      </w:rPr>
    </w:lvl>
    <w:lvl w:ilvl="2">
      <w:start w:val="1"/>
      <w:numFmt w:val="decimal"/>
      <w:lvlText w:val="%3."/>
      <w:lvlJc w:val="left"/>
      <w:pPr>
        <w:tabs>
          <w:tab w:val="num" w:pos="2581"/>
        </w:tabs>
        <w:ind w:left="2581" w:hanging="432"/>
      </w:pPr>
      <w:rPr>
        <w:rFonts w:hint="eastAsia"/>
      </w:rPr>
    </w:lvl>
    <w:lvl w:ilvl="3">
      <w:start w:val="1"/>
      <w:numFmt w:val="lowerLetter"/>
      <w:lvlText w:val="(%4)"/>
      <w:lvlJc w:val="left"/>
      <w:pPr>
        <w:tabs>
          <w:tab w:val="num" w:pos="3013"/>
        </w:tabs>
        <w:ind w:left="3013" w:hanging="432"/>
      </w:pPr>
      <w:rPr>
        <w:rFonts w:hint="eastAsia"/>
      </w:rPr>
    </w:lvl>
    <w:lvl w:ilvl="4">
      <w:start w:val="1"/>
      <w:numFmt w:val="bullet"/>
      <w:lvlText w:val="㈠"/>
      <w:lvlJc w:val="left"/>
      <w:pPr>
        <w:tabs>
          <w:tab w:val="num" w:pos="3445"/>
        </w:tabs>
        <w:ind w:left="3445" w:hanging="432"/>
      </w:pPr>
      <w:rPr>
        <w:rFonts w:ascii="SimSun" w:eastAsia="SimSun" w:hint="eastAsia"/>
        <w:color w:val="auto"/>
      </w:rPr>
    </w:lvl>
    <w:lvl w:ilvl="5">
      <w:start w:val="1"/>
      <w:numFmt w:val="lowerLetter"/>
      <w:lvlText w:val="%6."/>
      <w:lvlJc w:val="left"/>
      <w:pPr>
        <w:tabs>
          <w:tab w:val="num" w:pos="3877"/>
        </w:tabs>
        <w:ind w:left="3877" w:hanging="432"/>
      </w:pPr>
      <w:rPr>
        <w:rFonts w:hint="eastAsia"/>
      </w:rPr>
    </w:lvl>
    <w:lvl w:ilvl="6">
      <w:start w:val="1"/>
      <w:numFmt w:val="none"/>
      <w:suff w:val="nothing"/>
      <w:lvlText w:val=""/>
      <w:lvlJc w:val="left"/>
      <w:pPr>
        <w:ind w:left="421" w:firstLine="0"/>
      </w:pPr>
      <w:rPr>
        <w:rFonts w:hint="eastAsia"/>
      </w:rPr>
    </w:lvl>
    <w:lvl w:ilvl="7">
      <w:start w:val="1"/>
      <w:numFmt w:val="none"/>
      <w:suff w:val="nothing"/>
      <w:lvlText w:val=""/>
      <w:lvlJc w:val="left"/>
      <w:pPr>
        <w:ind w:left="421" w:firstLine="0"/>
      </w:pPr>
      <w:rPr>
        <w:rFonts w:hint="eastAsia"/>
      </w:rPr>
    </w:lvl>
    <w:lvl w:ilvl="8">
      <w:start w:val="1"/>
      <w:numFmt w:val="none"/>
      <w:suff w:val="nothing"/>
      <w:lvlText w:val=""/>
      <w:lvlJc w:val="left"/>
      <w:pPr>
        <w:ind w:left="421" w:firstLine="0"/>
      </w:pPr>
      <w:rPr>
        <w:rFonts w:hint="eastAsia"/>
      </w:rPr>
    </w:lvl>
  </w:abstractNum>
  <w:abstractNum w:abstractNumId="6">
    <w:nsid w:val="271A4651"/>
    <w:multiLevelType w:val="multilevel"/>
    <w:tmpl w:val="11DC675A"/>
    <w:lvl w:ilvl="0">
      <w:start w:val="1"/>
      <w:numFmt w:val="decimal"/>
      <w:lvlText w:val="%1."/>
      <w:lvlJc w:val="left"/>
      <w:pPr>
        <w:tabs>
          <w:tab w:val="num" w:pos="1921"/>
        </w:tabs>
        <w:ind w:left="1921" w:hanging="163"/>
      </w:pPr>
      <w:rPr>
        <w:rFonts w:hint="eastAsia"/>
      </w:rPr>
    </w:lvl>
    <w:lvl w:ilvl="1">
      <w:start w:val="1"/>
      <w:numFmt w:val="upperLetter"/>
      <w:lvlText w:val="%2."/>
      <w:lvlJc w:val="left"/>
      <w:pPr>
        <w:tabs>
          <w:tab w:val="num" w:pos="2149"/>
        </w:tabs>
        <w:ind w:left="2149" w:hanging="432"/>
      </w:pPr>
      <w:rPr>
        <w:rFonts w:hint="eastAsia"/>
      </w:rPr>
    </w:lvl>
    <w:lvl w:ilvl="2">
      <w:start w:val="1"/>
      <w:numFmt w:val="decimal"/>
      <w:lvlText w:val="%3."/>
      <w:lvlJc w:val="left"/>
      <w:pPr>
        <w:tabs>
          <w:tab w:val="num" w:pos="2581"/>
        </w:tabs>
        <w:ind w:left="2581" w:hanging="432"/>
      </w:pPr>
      <w:rPr>
        <w:rFonts w:hint="eastAsia"/>
      </w:rPr>
    </w:lvl>
    <w:lvl w:ilvl="3">
      <w:start w:val="1"/>
      <w:numFmt w:val="lowerLetter"/>
      <w:lvlText w:val="(%4)"/>
      <w:lvlJc w:val="left"/>
      <w:pPr>
        <w:tabs>
          <w:tab w:val="num" w:pos="3013"/>
        </w:tabs>
        <w:ind w:left="3013" w:hanging="432"/>
      </w:pPr>
      <w:rPr>
        <w:rFonts w:hint="eastAsia"/>
      </w:rPr>
    </w:lvl>
    <w:lvl w:ilvl="4">
      <w:start w:val="1"/>
      <w:numFmt w:val="bullet"/>
      <w:lvlText w:val="㈠"/>
      <w:lvlJc w:val="left"/>
      <w:pPr>
        <w:tabs>
          <w:tab w:val="num" w:pos="3445"/>
        </w:tabs>
        <w:ind w:left="3445" w:hanging="432"/>
      </w:pPr>
      <w:rPr>
        <w:rFonts w:ascii="SimSun" w:eastAsia="SimSun" w:hint="eastAsia"/>
        <w:color w:val="auto"/>
      </w:rPr>
    </w:lvl>
    <w:lvl w:ilvl="5">
      <w:start w:val="1"/>
      <w:numFmt w:val="lowerLetter"/>
      <w:lvlText w:val="%6."/>
      <w:lvlJc w:val="left"/>
      <w:pPr>
        <w:tabs>
          <w:tab w:val="num" w:pos="3877"/>
        </w:tabs>
        <w:ind w:left="3877" w:hanging="432"/>
      </w:pPr>
      <w:rPr>
        <w:rFonts w:hint="eastAsia"/>
      </w:rPr>
    </w:lvl>
    <w:lvl w:ilvl="6">
      <w:start w:val="1"/>
      <w:numFmt w:val="none"/>
      <w:suff w:val="nothing"/>
      <w:lvlText w:val=""/>
      <w:lvlJc w:val="left"/>
      <w:pPr>
        <w:ind w:left="421" w:firstLine="0"/>
      </w:pPr>
      <w:rPr>
        <w:rFonts w:hint="eastAsia"/>
      </w:rPr>
    </w:lvl>
    <w:lvl w:ilvl="7">
      <w:start w:val="1"/>
      <w:numFmt w:val="none"/>
      <w:suff w:val="nothing"/>
      <w:lvlText w:val=""/>
      <w:lvlJc w:val="left"/>
      <w:pPr>
        <w:ind w:left="421" w:firstLine="0"/>
      </w:pPr>
      <w:rPr>
        <w:rFonts w:hint="eastAsia"/>
      </w:rPr>
    </w:lvl>
    <w:lvl w:ilvl="8">
      <w:start w:val="1"/>
      <w:numFmt w:val="none"/>
      <w:suff w:val="nothing"/>
      <w:lvlText w:val=""/>
      <w:lvlJc w:val="left"/>
      <w:pPr>
        <w:ind w:left="421" w:firstLine="0"/>
      </w:pPr>
      <w:rPr>
        <w:rFonts w:hint="eastAsia"/>
      </w:rPr>
    </w:lvl>
  </w:abstractNum>
  <w:abstractNum w:abstractNumId="7">
    <w:nsid w:val="29526A14"/>
    <w:multiLevelType w:val="multilevel"/>
    <w:tmpl w:val="EA7879F6"/>
    <w:name w:val="TOC22227"/>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35CC109D"/>
    <w:multiLevelType w:val="multilevel"/>
    <w:tmpl w:val="5FA25322"/>
    <w:name w:val="TOC222272"/>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8"/>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39122109"/>
    <w:multiLevelType w:val="multilevel"/>
    <w:tmpl w:val="11DC675A"/>
    <w:name w:val="TOC222"/>
    <w:lvl w:ilvl="0">
      <w:start w:val="1"/>
      <w:numFmt w:val="decimal"/>
      <w:lvlText w:val="%1."/>
      <w:lvlJc w:val="left"/>
      <w:pPr>
        <w:tabs>
          <w:tab w:val="num" w:pos="1921"/>
        </w:tabs>
        <w:ind w:left="1921" w:hanging="163"/>
      </w:pPr>
      <w:rPr>
        <w:rFonts w:hint="eastAsia"/>
      </w:rPr>
    </w:lvl>
    <w:lvl w:ilvl="1">
      <w:start w:val="1"/>
      <w:numFmt w:val="upperLetter"/>
      <w:lvlText w:val="%2."/>
      <w:lvlJc w:val="left"/>
      <w:pPr>
        <w:tabs>
          <w:tab w:val="num" w:pos="2149"/>
        </w:tabs>
        <w:ind w:left="2149" w:hanging="432"/>
      </w:pPr>
      <w:rPr>
        <w:rFonts w:hint="eastAsia"/>
      </w:rPr>
    </w:lvl>
    <w:lvl w:ilvl="2">
      <w:start w:val="1"/>
      <w:numFmt w:val="decimal"/>
      <w:lvlText w:val="%3."/>
      <w:lvlJc w:val="left"/>
      <w:pPr>
        <w:tabs>
          <w:tab w:val="num" w:pos="2581"/>
        </w:tabs>
        <w:ind w:left="2581" w:hanging="432"/>
      </w:pPr>
      <w:rPr>
        <w:rFonts w:hint="eastAsia"/>
      </w:rPr>
    </w:lvl>
    <w:lvl w:ilvl="3">
      <w:start w:val="1"/>
      <w:numFmt w:val="lowerLetter"/>
      <w:lvlText w:val="(%4)"/>
      <w:lvlJc w:val="left"/>
      <w:pPr>
        <w:tabs>
          <w:tab w:val="num" w:pos="3013"/>
        </w:tabs>
        <w:ind w:left="3013" w:hanging="432"/>
      </w:pPr>
      <w:rPr>
        <w:rFonts w:hint="eastAsia"/>
      </w:rPr>
    </w:lvl>
    <w:lvl w:ilvl="4">
      <w:start w:val="1"/>
      <w:numFmt w:val="bullet"/>
      <w:lvlText w:val="㈠"/>
      <w:lvlJc w:val="left"/>
      <w:pPr>
        <w:tabs>
          <w:tab w:val="num" w:pos="3445"/>
        </w:tabs>
        <w:ind w:left="3445" w:hanging="432"/>
      </w:pPr>
      <w:rPr>
        <w:rFonts w:ascii="SimSun" w:eastAsia="SimSun" w:hint="eastAsia"/>
        <w:color w:val="auto"/>
      </w:rPr>
    </w:lvl>
    <w:lvl w:ilvl="5">
      <w:start w:val="1"/>
      <w:numFmt w:val="lowerLetter"/>
      <w:lvlText w:val="%6."/>
      <w:lvlJc w:val="left"/>
      <w:pPr>
        <w:tabs>
          <w:tab w:val="num" w:pos="3877"/>
        </w:tabs>
        <w:ind w:left="3877" w:hanging="432"/>
      </w:pPr>
      <w:rPr>
        <w:rFonts w:hint="eastAsia"/>
      </w:rPr>
    </w:lvl>
    <w:lvl w:ilvl="6">
      <w:start w:val="1"/>
      <w:numFmt w:val="none"/>
      <w:suff w:val="nothing"/>
      <w:lvlText w:val=""/>
      <w:lvlJc w:val="left"/>
      <w:pPr>
        <w:ind w:left="421" w:firstLine="0"/>
      </w:pPr>
      <w:rPr>
        <w:rFonts w:hint="eastAsia"/>
      </w:rPr>
    </w:lvl>
    <w:lvl w:ilvl="7">
      <w:start w:val="1"/>
      <w:numFmt w:val="none"/>
      <w:suff w:val="nothing"/>
      <w:lvlText w:val=""/>
      <w:lvlJc w:val="left"/>
      <w:pPr>
        <w:ind w:left="421" w:firstLine="0"/>
      </w:pPr>
      <w:rPr>
        <w:rFonts w:hint="eastAsia"/>
      </w:rPr>
    </w:lvl>
    <w:lvl w:ilvl="8">
      <w:start w:val="1"/>
      <w:numFmt w:val="none"/>
      <w:suff w:val="nothing"/>
      <w:lvlText w:val=""/>
      <w:lvlJc w:val="left"/>
      <w:pPr>
        <w:ind w:left="421" w:firstLine="0"/>
      </w:pPr>
      <w:rPr>
        <w:rFonts w:hint="eastAsia"/>
      </w:rPr>
    </w:lvl>
  </w:abstractNum>
  <w:abstractNum w:abstractNumId="10">
    <w:nsid w:val="3B211997"/>
    <w:multiLevelType w:val="multilevel"/>
    <w:tmpl w:val="14A201A0"/>
    <w:name w:val="TOC22229"/>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nsid w:val="3D5F29C3"/>
    <w:multiLevelType w:val="multilevel"/>
    <w:tmpl w:val="F0E89724"/>
    <w:name w:val="TOC22228"/>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nsid w:val="499E7877"/>
    <w:multiLevelType w:val="multilevel"/>
    <w:tmpl w:val="14A201A0"/>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
    <w:nsid w:val="4D515A10"/>
    <w:multiLevelType w:val="multilevel"/>
    <w:tmpl w:val="E7F42A7E"/>
    <w:lvl w:ilvl="0">
      <w:start w:val="1"/>
      <w:numFmt w:val="decimal"/>
      <w:lvlText w:val="%1."/>
      <w:lvlJc w:val="left"/>
      <w:pPr>
        <w:tabs>
          <w:tab w:val="num" w:pos="2362"/>
        </w:tabs>
        <w:ind w:left="2362" w:hanging="420"/>
      </w:pPr>
      <w:rPr>
        <w:rFonts w:hint="eastAsia"/>
      </w:rPr>
    </w:lvl>
    <w:lvl w:ilvl="1">
      <w:start w:val="1"/>
      <w:numFmt w:val="lowerLetter"/>
      <w:lvlText w:val="%2)"/>
      <w:lvlJc w:val="left"/>
      <w:pPr>
        <w:tabs>
          <w:tab w:val="num" w:pos="1920"/>
        </w:tabs>
        <w:ind w:left="1920" w:hanging="420"/>
      </w:pPr>
    </w:lvl>
    <w:lvl w:ilvl="2">
      <w:start w:val="1"/>
      <w:numFmt w:val="lowerRoman"/>
      <w:lvlText w:val="%3."/>
      <w:lvlJc w:val="right"/>
      <w:pPr>
        <w:tabs>
          <w:tab w:val="num" w:pos="2340"/>
        </w:tabs>
        <w:ind w:left="2340" w:hanging="420"/>
      </w:pPr>
    </w:lvl>
    <w:lvl w:ilvl="3">
      <w:start w:val="1"/>
      <w:numFmt w:val="decimal"/>
      <w:lvlText w:val="%4."/>
      <w:lvlJc w:val="left"/>
      <w:pPr>
        <w:tabs>
          <w:tab w:val="num" w:pos="2760"/>
        </w:tabs>
        <w:ind w:left="2760" w:hanging="420"/>
      </w:pPr>
    </w:lvl>
    <w:lvl w:ilvl="4">
      <w:start w:val="1"/>
      <w:numFmt w:val="lowerLetter"/>
      <w:lvlText w:val="%5)"/>
      <w:lvlJc w:val="left"/>
      <w:pPr>
        <w:tabs>
          <w:tab w:val="num" w:pos="3180"/>
        </w:tabs>
        <w:ind w:left="3180" w:hanging="420"/>
      </w:pPr>
    </w:lvl>
    <w:lvl w:ilvl="5">
      <w:start w:val="1"/>
      <w:numFmt w:val="lowerRoman"/>
      <w:lvlText w:val="%6."/>
      <w:lvlJc w:val="right"/>
      <w:pPr>
        <w:tabs>
          <w:tab w:val="num" w:pos="3600"/>
        </w:tabs>
        <w:ind w:left="3600" w:hanging="420"/>
      </w:pPr>
    </w:lvl>
    <w:lvl w:ilvl="6">
      <w:start w:val="1"/>
      <w:numFmt w:val="decimal"/>
      <w:lvlText w:val="%7."/>
      <w:lvlJc w:val="left"/>
      <w:pPr>
        <w:tabs>
          <w:tab w:val="num" w:pos="4020"/>
        </w:tabs>
        <w:ind w:left="4020" w:hanging="420"/>
      </w:pPr>
    </w:lvl>
    <w:lvl w:ilvl="7">
      <w:start w:val="1"/>
      <w:numFmt w:val="lowerLetter"/>
      <w:lvlText w:val="%8)"/>
      <w:lvlJc w:val="left"/>
      <w:pPr>
        <w:tabs>
          <w:tab w:val="num" w:pos="4440"/>
        </w:tabs>
        <w:ind w:left="4440" w:hanging="420"/>
      </w:pPr>
    </w:lvl>
    <w:lvl w:ilvl="8">
      <w:start w:val="1"/>
      <w:numFmt w:val="lowerRoman"/>
      <w:lvlText w:val="%9."/>
      <w:lvlJc w:val="right"/>
      <w:pPr>
        <w:tabs>
          <w:tab w:val="num" w:pos="4860"/>
        </w:tabs>
        <w:ind w:left="4860" w:hanging="420"/>
      </w:pPr>
    </w:lvl>
  </w:abstractNum>
  <w:abstractNum w:abstractNumId="14">
    <w:nsid w:val="540C2AA6"/>
    <w:multiLevelType w:val="multilevel"/>
    <w:tmpl w:val="11DC675A"/>
    <w:name w:val="TOC2224"/>
    <w:lvl w:ilvl="0">
      <w:start w:val="1"/>
      <w:numFmt w:val="decimal"/>
      <w:lvlText w:val="%1."/>
      <w:lvlJc w:val="left"/>
      <w:pPr>
        <w:tabs>
          <w:tab w:val="num" w:pos="1243"/>
        </w:tabs>
        <w:ind w:left="1243" w:hanging="163"/>
      </w:pPr>
      <w:rPr>
        <w:rFonts w:hint="eastAsia"/>
      </w:rPr>
    </w:lvl>
    <w:lvl w:ilvl="1">
      <w:start w:val="1"/>
      <w:numFmt w:val="upperLetter"/>
      <w:lvlText w:val="%2."/>
      <w:lvlJc w:val="left"/>
      <w:pPr>
        <w:tabs>
          <w:tab w:val="num" w:pos="1471"/>
        </w:tabs>
        <w:ind w:left="1471" w:hanging="432"/>
      </w:pPr>
      <w:rPr>
        <w:rFonts w:hint="eastAsia"/>
      </w:rPr>
    </w:lvl>
    <w:lvl w:ilvl="2">
      <w:start w:val="1"/>
      <w:numFmt w:val="decimal"/>
      <w:lvlText w:val="%3."/>
      <w:lvlJc w:val="left"/>
      <w:pPr>
        <w:tabs>
          <w:tab w:val="num" w:pos="1903"/>
        </w:tabs>
        <w:ind w:left="1903" w:hanging="432"/>
      </w:pPr>
      <w:rPr>
        <w:rFonts w:hint="eastAsia"/>
      </w:rPr>
    </w:lvl>
    <w:lvl w:ilvl="3">
      <w:start w:val="1"/>
      <w:numFmt w:val="lowerLetter"/>
      <w:lvlText w:val="(%4)"/>
      <w:lvlJc w:val="left"/>
      <w:pPr>
        <w:tabs>
          <w:tab w:val="num" w:pos="2335"/>
        </w:tabs>
        <w:ind w:left="2335" w:hanging="432"/>
      </w:pPr>
      <w:rPr>
        <w:rFonts w:hint="eastAsia"/>
      </w:rPr>
    </w:lvl>
    <w:lvl w:ilvl="4">
      <w:start w:val="1"/>
      <w:numFmt w:val="bullet"/>
      <w:lvlText w:val="㈠"/>
      <w:lvlJc w:val="left"/>
      <w:pPr>
        <w:tabs>
          <w:tab w:val="num" w:pos="2767"/>
        </w:tabs>
        <w:ind w:left="2767" w:hanging="432"/>
      </w:pPr>
      <w:rPr>
        <w:rFonts w:ascii="SimSun" w:eastAsia="SimSun" w:hint="eastAsia"/>
        <w:color w:val="auto"/>
      </w:rPr>
    </w:lvl>
    <w:lvl w:ilvl="5">
      <w:start w:val="1"/>
      <w:numFmt w:val="lowerLetter"/>
      <w:lvlText w:val="%6."/>
      <w:lvlJc w:val="left"/>
      <w:pPr>
        <w:tabs>
          <w:tab w:val="num" w:pos="3199"/>
        </w:tabs>
        <w:ind w:left="3199" w:hanging="432"/>
      </w:pPr>
      <w:rPr>
        <w:rFonts w:hint="eastAsia"/>
      </w:rPr>
    </w:lvl>
    <w:lvl w:ilvl="6">
      <w:start w:val="1"/>
      <w:numFmt w:val="none"/>
      <w:suff w:val="nothing"/>
      <w:lvlText w:val=""/>
      <w:lvlJc w:val="left"/>
      <w:pPr>
        <w:ind w:left="-257" w:firstLine="0"/>
      </w:pPr>
      <w:rPr>
        <w:rFonts w:hint="eastAsia"/>
      </w:rPr>
    </w:lvl>
    <w:lvl w:ilvl="7">
      <w:start w:val="1"/>
      <w:numFmt w:val="none"/>
      <w:suff w:val="nothing"/>
      <w:lvlText w:val=""/>
      <w:lvlJc w:val="left"/>
      <w:pPr>
        <w:ind w:left="-257" w:firstLine="0"/>
      </w:pPr>
      <w:rPr>
        <w:rFonts w:hint="eastAsia"/>
      </w:rPr>
    </w:lvl>
    <w:lvl w:ilvl="8">
      <w:start w:val="1"/>
      <w:numFmt w:val="none"/>
      <w:suff w:val="nothing"/>
      <w:lvlText w:val=""/>
      <w:lvlJc w:val="left"/>
      <w:pPr>
        <w:ind w:left="-257" w:firstLine="0"/>
      </w:pPr>
      <w:rPr>
        <w:rFonts w:hint="eastAsia"/>
      </w:rPr>
    </w:lvl>
  </w:abstractNum>
  <w:abstractNum w:abstractNumId="15">
    <w:nsid w:val="54CD07C4"/>
    <w:multiLevelType w:val="multilevel"/>
    <w:tmpl w:val="F4805544"/>
    <w:name w:val="TOC2222"/>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nsid w:val="56F77D07"/>
    <w:multiLevelType w:val="multilevel"/>
    <w:tmpl w:val="B1FCAB20"/>
    <w:lvl w:ilvl="0">
      <w:start w:val="1"/>
      <w:numFmt w:val="decimal"/>
      <w:lvlText w:val="%1."/>
      <w:lvlJc w:val="left"/>
      <w:pPr>
        <w:tabs>
          <w:tab w:val="num" w:pos="2362"/>
        </w:tabs>
        <w:ind w:left="2362" w:hanging="420"/>
      </w:pPr>
      <w:rPr>
        <w:rFonts w:hint="eastAsia"/>
      </w:rPr>
    </w:lvl>
    <w:lvl w:ilvl="1">
      <w:start w:val="1"/>
      <w:numFmt w:val="lowerLetter"/>
      <w:lvlText w:val="%2)"/>
      <w:lvlJc w:val="left"/>
      <w:pPr>
        <w:tabs>
          <w:tab w:val="num" w:pos="1920"/>
        </w:tabs>
        <w:ind w:left="1920" w:hanging="420"/>
      </w:pPr>
    </w:lvl>
    <w:lvl w:ilvl="2">
      <w:start w:val="1"/>
      <w:numFmt w:val="lowerRoman"/>
      <w:lvlText w:val="%3."/>
      <w:lvlJc w:val="right"/>
      <w:pPr>
        <w:tabs>
          <w:tab w:val="num" w:pos="2340"/>
        </w:tabs>
        <w:ind w:left="2340" w:hanging="420"/>
      </w:pPr>
    </w:lvl>
    <w:lvl w:ilvl="3">
      <w:start w:val="1"/>
      <w:numFmt w:val="decimal"/>
      <w:lvlText w:val="%4."/>
      <w:lvlJc w:val="left"/>
      <w:pPr>
        <w:tabs>
          <w:tab w:val="num" w:pos="2760"/>
        </w:tabs>
        <w:ind w:left="2760" w:hanging="420"/>
      </w:pPr>
    </w:lvl>
    <w:lvl w:ilvl="4">
      <w:start w:val="1"/>
      <w:numFmt w:val="lowerLetter"/>
      <w:lvlText w:val="%5)"/>
      <w:lvlJc w:val="left"/>
      <w:pPr>
        <w:tabs>
          <w:tab w:val="num" w:pos="3180"/>
        </w:tabs>
        <w:ind w:left="3180" w:hanging="420"/>
      </w:pPr>
    </w:lvl>
    <w:lvl w:ilvl="5">
      <w:start w:val="1"/>
      <w:numFmt w:val="lowerRoman"/>
      <w:lvlText w:val="%6."/>
      <w:lvlJc w:val="right"/>
      <w:pPr>
        <w:tabs>
          <w:tab w:val="num" w:pos="3600"/>
        </w:tabs>
        <w:ind w:left="3600" w:hanging="420"/>
      </w:pPr>
    </w:lvl>
    <w:lvl w:ilvl="6">
      <w:start w:val="1"/>
      <w:numFmt w:val="decimal"/>
      <w:lvlText w:val="%7."/>
      <w:lvlJc w:val="left"/>
      <w:pPr>
        <w:tabs>
          <w:tab w:val="num" w:pos="4020"/>
        </w:tabs>
        <w:ind w:left="4020" w:hanging="420"/>
      </w:pPr>
    </w:lvl>
    <w:lvl w:ilvl="7">
      <w:start w:val="1"/>
      <w:numFmt w:val="lowerLetter"/>
      <w:lvlText w:val="%8)"/>
      <w:lvlJc w:val="left"/>
      <w:pPr>
        <w:tabs>
          <w:tab w:val="num" w:pos="4440"/>
        </w:tabs>
        <w:ind w:left="4440" w:hanging="420"/>
      </w:pPr>
    </w:lvl>
    <w:lvl w:ilvl="8">
      <w:start w:val="1"/>
      <w:numFmt w:val="lowerRoman"/>
      <w:lvlText w:val="%9."/>
      <w:lvlJc w:val="right"/>
      <w:pPr>
        <w:tabs>
          <w:tab w:val="num" w:pos="4860"/>
        </w:tabs>
        <w:ind w:left="4860" w:hanging="420"/>
      </w:pPr>
    </w:lvl>
  </w:abstractNum>
  <w:abstractNum w:abstractNumId="17">
    <w:nsid w:val="621B7DB7"/>
    <w:multiLevelType w:val="multilevel"/>
    <w:tmpl w:val="F4805544"/>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8">
    <w:nsid w:val="650708FF"/>
    <w:multiLevelType w:val="multilevel"/>
    <w:tmpl w:val="FE48B5BA"/>
    <w:name w:val="TOC2223"/>
    <w:lvl w:ilvl="0">
      <w:start w:val="1"/>
      <w:numFmt w:val="decimal"/>
      <w:lvlText w:val="%1."/>
      <w:lvlJc w:val="left"/>
      <w:pPr>
        <w:tabs>
          <w:tab w:val="num" w:pos="1921"/>
        </w:tabs>
        <w:ind w:left="1921" w:hanging="163"/>
      </w:pPr>
      <w:rPr>
        <w:rFonts w:hint="eastAsia"/>
      </w:rPr>
    </w:lvl>
    <w:lvl w:ilvl="1">
      <w:start w:val="1"/>
      <w:numFmt w:val="upperLetter"/>
      <w:lvlText w:val="%2."/>
      <w:lvlJc w:val="left"/>
      <w:pPr>
        <w:tabs>
          <w:tab w:val="num" w:pos="2149"/>
        </w:tabs>
        <w:ind w:left="2149" w:hanging="432"/>
      </w:pPr>
      <w:rPr>
        <w:rFonts w:hint="eastAsia"/>
      </w:rPr>
    </w:lvl>
    <w:lvl w:ilvl="2">
      <w:start w:val="1"/>
      <w:numFmt w:val="decimal"/>
      <w:lvlText w:val="%3."/>
      <w:lvlJc w:val="left"/>
      <w:pPr>
        <w:tabs>
          <w:tab w:val="num" w:pos="2581"/>
        </w:tabs>
        <w:ind w:left="2581" w:hanging="432"/>
      </w:pPr>
      <w:rPr>
        <w:rFonts w:hint="eastAsia"/>
      </w:rPr>
    </w:lvl>
    <w:lvl w:ilvl="3">
      <w:start w:val="1"/>
      <w:numFmt w:val="lowerLetter"/>
      <w:lvlText w:val="(%4)"/>
      <w:lvlJc w:val="left"/>
      <w:pPr>
        <w:tabs>
          <w:tab w:val="num" w:pos="3013"/>
        </w:tabs>
        <w:ind w:left="3013" w:hanging="432"/>
      </w:pPr>
      <w:rPr>
        <w:rFonts w:hint="eastAsia"/>
      </w:rPr>
    </w:lvl>
    <w:lvl w:ilvl="4">
      <w:start w:val="1"/>
      <w:numFmt w:val="bullet"/>
      <w:lvlText w:val="㈠"/>
      <w:lvlJc w:val="left"/>
      <w:pPr>
        <w:tabs>
          <w:tab w:val="num" w:pos="3445"/>
        </w:tabs>
        <w:ind w:left="3445" w:hanging="432"/>
      </w:pPr>
      <w:rPr>
        <w:rFonts w:ascii="SimSun" w:eastAsia="SimSun" w:hint="eastAsia"/>
        <w:color w:val="auto"/>
      </w:rPr>
    </w:lvl>
    <w:lvl w:ilvl="5">
      <w:start w:val="1"/>
      <w:numFmt w:val="lowerLetter"/>
      <w:lvlText w:val="%6."/>
      <w:lvlJc w:val="left"/>
      <w:pPr>
        <w:tabs>
          <w:tab w:val="num" w:pos="3877"/>
        </w:tabs>
        <w:ind w:left="3877" w:hanging="432"/>
      </w:pPr>
      <w:rPr>
        <w:rFonts w:hint="eastAsia"/>
      </w:rPr>
    </w:lvl>
    <w:lvl w:ilvl="6">
      <w:start w:val="1"/>
      <w:numFmt w:val="none"/>
      <w:suff w:val="nothing"/>
      <w:lvlText w:val=""/>
      <w:lvlJc w:val="left"/>
      <w:pPr>
        <w:ind w:left="421" w:firstLine="0"/>
      </w:pPr>
      <w:rPr>
        <w:rFonts w:hint="eastAsia"/>
      </w:rPr>
    </w:lvl>
    <w:lvl w:ilvl="7">
      <w:start w:val="1"/>
      <w:numFmt w:val="none"/>
      <w:suff w:val="nothing"/>
      <w:lvlText w:val=""/>
      <w:lvlJc w:val="left"/>
      <w:pPr>
        <w:ind w:left="421" w:firstLine="0"/>
      </w:pPr>
      <w:rPr>
        <w:rFonts w:hint="eastAsia"/>
      </w:rPr>
    </w:lvl>
    <w:lvl w:ilvl="8">
      <w:start w:val="1"/>
      <w:numFmt w:val="none"/>
      <w:suff w:val="nothing"/>
      <w:lvlText w:val=""/>
      <w:lvlJc w:val="left"/>
      <w:pPr>
        <w:ind w:left="421" w:firstLine="0"/>
      </w:pPr>
      <w:rPr>
        <w:rFonts w:hint="eastAsia"/>
      </w:rPr>
    </w:lvl>
  </w:abstractNum>
  <w:abstractNum w:abstractNumId="19">
    <w:nsid w:val="666E4D70"/>
    <w:multiLevelType w:val="multilevel"/>
    <w:tmpl w:val="674AE9B2"/>
    <w:name w:val="TOC222234"/>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8"/>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0">
    <w:nsid w:val="676729D2"/>
    <w:multiLevelType w:val="multilevel"/>
    <w:tmpl w:val="290E8534"/>
    <w:name w:val="TOC222263"/>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none"/>
      <w:lvlText w:val="1"/>
      <w:lvlJc w:val="left"/>
      <w:pPr>
        <w:tabs>
          <w:tab w:val="num" w:pos="2007"/>
        </w:tabs>
        <w:ind w:left="2007"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1">
    <w:nsid w:val="74802D2B"/>
    <w:multiLevelType w:val="multilevel"/>
    <w:tmpl w:val="5FA25322"/>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8"/>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77DF058E"/>
    <w:multiLevelType w:val="multilevel"/>
    <w:tmpl w:val="14A201A0"/>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3">
    <w:nsid w:val="7E346C11"/>
    <w:multiLevelType w:val="multilevel"/>
    <w:tmpl w:val="14A201A0"/>
    <w:lvl w:ilvl="0">
      <w:start w:val="1"/>
      <w:numFmt w:val="lowerLetter"/>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15"/>
  </w:num>
  <w:num w:numId="2">
    <w:abstractNumId w:val="19"/>
  </w:num>
  <w:num w:numId="3">
    <w:abstractNumId w:val="1"/>
  </w:num>
  <w:num w:numId="4">
    <w:abstractNumId w:val="20"/>
  </w:num>
  <w:num w:numId="5">
    <w:abstractNumId w:val="7"/>
  </w:num>
  <w:num w:numId="6">
    <w:abstractNumId w:val="8"/>
  </w:num>
  <w:num w:numId="7">
    <w:abstractNumId w:val="11"/>
  </w:num>
  <w:num w:numId="8">
    <w:abstractNumId w:val="17"/>
  </w:num>
  <w:num w:numId="9">
    <w:abstractNumId w:val="10"/>
  </w:num>
  <w:num w:numId="10">
    <w:abstractNumId w:val="2"/>
  </w:num>
  <w:num w:numId="11">
    <w:abstractNumId w:val="9"/>
  </w:num>
  <w:num w:numId="12">
    <w:abstractNumId w:val="21"/>
  </w:num>
  <w:num w:numId="13">
    <w:abstractNumId w:val="4"/>
  </w:num>
  <w:num w:numId="14">
    <w:abstractNumId w:val="0"/>
  </w:num>
  <w:num w:numId="15">
    <w:abstractNumId w:val="13"/>
  </w:num>
  <w:num w:numId="16">
    <w:abstractNumId w:val="16"/>
  </w:num>
  <w:num w:numId="17">
    <w:abstractNumId w:val="5"/>
  </w:num>
  <w:num w:numId="18">
    <w:abstractNumId w:val="18"/>
  </w:num>
  <w:num w:numId="19">
    <w:abstractNumId w:val="6"/>
  </w:num>
  <w:num w:numId="20">
    <w:abstractNumId w:val="14"/>
  </w:num>
  <w:num w:numId="21">
    <w:abstractNumId w:val="3"/>
  </w:num>
  <w:num w:numId="22">
    <w:abstractNumId w:val="22"/>
  </w:num>
  <w:num w:numId="23">
    <w:abstractNumId w:val="23"/>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1*"/>
    <w:docVar w:name="CreationDt" w:val="07/01/2014 15:50:01"/>
    <w:docVar w:name="DocCategory" w:val="Doc"/>
    <w:docVar w:name="DocType" w:val="Final"/>
    <w:docVar w:name="FooterJN" w:val="13-54251 (C)"/>
    <w:docVar w:name="Jobn" w:val="13-54251 (C)"/>
    <w:docVar w:name="jobnDT" w:val="14-54251 (C)   070114"/>
    <w:docVar w:name="jobnDTDT" w:val="14-54251 (C)   070114   070114"/>
    <w:docVar w:name="JobNo" w:val="1354251C"/>
    <w:docVar w:name="OandT" w:val="yanghua"/>
    <w:docVar w:name="sss1" w:val="CEDAW/C/BRN/1-2"/>
    <w:docVar w:name="sss2" w:val="-"/>
    <w:docVar w:name="Symbol1" w:val="CEDAW/C/BRN/1-2"/>
    <w:docVar w:name="Symbol2" w:val="-"/>
  </w:docVars>
  <w:rsids>
    <w:rsidRoot w:val="004D5ECD"/>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47CB"/>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D5ECD"/>
    <w:rsid w:val="004E739A"/>
    <w:rsid w:val="004F29B8"/>
    <w:rsid w:val="004F5E26"/>
    <w:rsid w:val="004F70E5"/>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66D7A"/>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6F53E0"/>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02DE"/>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A5981"/>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68D"/>
    <w:rsid w:val="00A90956"/>
    <w:rsid w:val="00A95404"/>
    <w:rsid w:val="00A968C5"/>
    <w:rsid w:val="00AA3C28"/>
    <w:rsid w:val="00AA759D"/>
    <w:rsid w:val="00AB2786"/>
    <w:rsid w:val="00AC550F"/>
    <w:rsid w:val="00AD4308"/>
    <w:rsid w:val="00AF2A33"/>
    <w:rsid w:val="00AF4C2D"/>
    <w:rsid w:val="00AF642F"/>
    <w:rsid w:val="00B014C7"/>
    <w:rsid w:val="00B03EFA"/>
    <w:rsid w:val="00B171E7"/>
    <w:rsid w:val="00B309DD"/>
    <w:rsid w:val="00B3574C"/>
    <w:rsid w:val="00B36621"/>
    <w:rsid w:val="00B36D64"/>
    <w:rsid w:val="00B4109F"/>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BF5009"/>
    <w:rsid w:val="00C052A2"/>
    <w:rsid w:val="00C06A4A"/>
    <w:rsid w:val="00C1391A"/>
    <w:rsid w:val="00C14CE6"/>
    <w:rsid w:val="00C15218"/>
    <w:rsid w:val="00C216AB"/>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62AF"/>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C70E0"/>
    <w:rsid w:val="00EE0913"/>
    <w:rsid w:val="00F01440"/>
    <w:rsid w:val="00F020E7"/>
    <w:rsid w:val="00F03676"/>
    <w:rsid w:val="00F04C64"/>
    <w:rsid w:val="00F13305"/>
    <w:rsid w:val="00F14467"/>
    <w:rsid w:val="00F3596A"/>
    <w:rsid w:val="00F40463"/>
    <w:rsid w:val="00F50336"/>
    <w:rsid w:val="00F55E5B"/>
    <w:rsid w:val="00F569BC"/>
    <w:rsid w:val="00F62E3F"/>
    <w:rsid w:val="00F67F90"/>
    <w:rsid w:val="00F77B3E"/>
    <w:rsid w:val="00F833CB"/>
    <w:rsid w:val="00F87754"/>
    <w:rsid w:val="00F90A4B"/>
    <w:rsid w:val="00F90C56"/>
    <w:rsid w:val="00FC1CE4"/>
    <w:rsid w:val="00FC7837"/>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GB23126">
    <w:name w:val="样式 (中文) 楷体_GB2312 六号 蓝色 右 段后: 6 磅 行距: 单倍行距"/>
    <w:basedOn w:val="Normal"/>
    <w:rsid w:val="00B4109F"/>
    <w:pPr>
      <w:spacing w:after="120" w:line="240" w:lineRule="auto"/>
      <w:jc w:val="right"/>
    </w:pPr>
    <w:rPr>
      <w:rFonts w:eastAsia="KaiTi_GB2312" w:cs="SimSun"/>
      <w:sz w:val="15"/>
    </w:rPr>
  </w:style>
  <w:style w:type="paragraph" w:customStyle="1" w:styleId="HCh6">
    <w:name w:val="样式 _ H _Ch + (中文) 宋体 段后: 6 磅"/>
    <w:basedOn w:val="HCh"/>
    <w:rsid w:val="00B4109F"/>
    <w:pPr>
      <w:spacing w:after="120"/>
      <w:jc w:val="left"/>
    </w:pPr>
    <w:rPr>
      <w:rFonts w:eastAsia="SimSun" w:cs="SimSun"/>
    </w:rPr>
  </w:style>
  <w:style w:type="character" w:styleId="Emphasis">
    <w:name w:val="Emphasis"/>
    <w:qFormat/>
    <w:rsid w:val="00B4109F"/>
    <w:rPr>
      <w:i/>
      <w:iCs/>
    </w:rPr>
  </w:style>
  <w:style w:type="numbering" w:customStyle="1" w:styleId="1">
    <w:name w:val="样式1"/>
    <w:rsid w:val="00B4109F"/>
    <w:pPr>
      <w:numPr>
        <w:numId w:val="3"/>
      </w:numPr>
    </w:pPr>
  </w:style>
  <w:style w:type="paragraph" w:customStyle="1" w:styleId="SingleTxtG">
    <w:name w:val="_ Single Txt_G"/>
    <w:basedOn w:val="Normal"/>
    <w:rsid w:val="00B4109F"/>
    <w:pPr>
      <w:suppressAutoHyphens/>
      <w:spacing w:after="120" w:line="240" w:lineRule="atLeast"/>
      <w:ind w:left="1134" w:right="1134"/>
    </w:pPr>
    <w:rPr>
      <w:rFonts w:ascii="Times New Roman"/>
      <w:snapToGrid w:val="0"/>
      <w:kern w:val="0"/>
      <w:sz w:val="20"/>
      <w:lang w:val="en-GB"/>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h/A/RES/34/18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HRI/GEN/2/Rev.1/Add.2" TargetMode="Externa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hyperlink" Target="http://undocs.org/ch/HRI/GEN/2/Rev.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9357</Words>
  <Characters>53336</Characters>
  <Application>Microsoft Office Outlook</Application>
  <DocSecurity>4</DocSecurity>
  <Lines>444</Lines>
  <Paragraphs>125</Paragraphs>
  <ScaleCrop>false</ScaleCrop>
  <Company>United Nations</Company>
  <LinksUpToDate>false</LinksUpToDate>
  <CharactersWithSpaces>62568</CharactersWithSpaces>
  <SharedDoc>false</SharedDoc>
  <HLinks>
    <vt:vector size="18" baseType="variant">
      <vt:variant>
        <vt:i4>4718668</vt:i4>
      </vt:variant>
      <vt:variant>
        <vt:i4>6</vt:i4>
      </vt:variant>
      <vt:variant>
        <vt:i4>0</vt:i4>
      </vt:variant>
      <vt:variant>
        <vt:i4>5</vt:i4>
      </vt:variant>
      <vt:variant>
        <vt:lpwstr>http://undocs.org/ch/HRI/GEN/2/Rev.4</vt:lpwstr>
      </vt:variant>
      <vt:variant>
        <vt:lpwstr/>
      </vt:variant>
      <vt:variant>
        <vt:i4>393311</vt:i4>
      </vt:variant>
      <vt:variant>
        <vt:i4>3</vt:i4>
      </vt:variant>
      <vt:variant>
        <vt:i4>0</vt:i4>
      </vt:variant>
      <vt:variant>
        <vt:i4>5</vt:i4>
      </vt:variant>
      <vt:variant>
        <vt:lpwstr>http://undocs.org/ch/A/RES/34/180</vt:lpwstr>
      </vt:variant>
      <vt:variant>
        <vt:lpwstr/>
      </vt:variant>
      <vt:variant>
        <vt:i4>7995433</vt:i4>
      </vt:variant>
      <vt:variant>
        <vt:i4>0</vt:i4>
      </vt:variant>
      <vt:variant>
        <vt:i4>0</vt:i4>
      </vt:variant>
      <vt:variant>
        <vt:i4>5</vt:i4>
      </vt:variant>
      <vt:variant>
        <vt:lpwstr>http://undocs.org/ch/HRI/GEN/2/Rev.1/Add.2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ctpu1</cp:lastModifiedBy>
  <cp:revision>6</cp:revision>
  <cp:lastPrinted>2014-01-07T14:12:00Z</cp:lastPrinted>
  <dcterms:created xsi:type="dcterms:W3CDTF">2014-01-10T11:54:00Z</dcterms:created>
  <dcterms:modified xsi:type="dcterms:W3CDTF">2014-01-10T11:56:00Z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CEDAW/C/BRN/1-2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yanghua</vt:lpwstr>
  </property>
  <property fmtid="{D5CDD505-2E9C-101B-9397-08002B2CF9AE}" pid="8" name="JobNo">
    <vt:lpwstr>1354251C</vt:lpwstr>
  </property>
</Properties>
</file>