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7A4" w:rsidRDefault="00F307A4" w:rsidP="00F307A4">
      <w:pPr>
        <w:spacing w:line="240" w:lineRule="auto"/>
        <w:jc w:val="left"/>
        <w:rPr>
          <w:szCs w:val="6"/>
        </w:rPr>
        <w:sectPr w:rsidR="00F307A4" w:rsidSect="00F307A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307A4" w:rsidRDefault="00F307A4" w:rsidP="00F307A4">
      <w:pPr>
        <w:pStyle w:val="H1"/>
        <w:rPr>
          <w:rtl/>
        </w:rPr>
      </w:pPr>
      <w:r>
        <w:rPr>
          <w:rFonts w:hint="eastAsia"/>
          <w:rtl/>
        </w:rPr>
        <w:t>اللجنة</w:t>
      </w:r>
      <w:r>
        <w:rPr>
          <w:rtl/>
        </w:rPr>
        <w:t xml:space="preserve"> المعنية بالقضاء على التمييز ضد المرأة</w:t>
      </w:r>
    </w:p>
    <w:p w:rsidR="00F307A4" w:rsidRDefault="00F307A4" w:rsidP="00C81C1F">
      <w:pPr>
        <w:pStyle w:val="H23"/>
        <w:rPr>
          <w:rFonts w:hint="cs"/>
          <w:rtl/>
        </w:rPr>
      </w:pPr>
      <w:r>
        <w:rPr>
          <w:rFonts w:hint="eastAsia"/>
          <w:rtl/>
        </w:rPr>
        <w:t>الدورة</w:t>
      </w:r>
      <w:r>
        <w:rPr>
          <w:rtl/>
        </w:rPr>
        <w:t xml:space="preserve"> ال</w:t>
      </w:r>
      <w:r w:rsidR="00C81C1F">
        <w:rPr>
          <w:rFonts w:hint="cs"/>
          <w:rtl/>
        </w:rPr>
        <w:t>حادية والعشرون</w:t>
      </w:r>
    </w:p>
    <w:p w:rsidR="00F307A4" w:rsidRPr="00F307A4" w:rsidRDefault="00F307A4" w:rsidP="00F307A4">
      <w:pPr>
        <w:spacing w:line="120" w:lineRule="exact"/>
        <w:rPr>
          <w:rFonts w:hint="cs"/>
          <w:sz w:val="12"/>
          <w:rtl/>
        </w:rPr>
      </w:pPr>
    </w:p>
    <w:p w:rsidR="00F307A4" w:rsidRDefault="00F307A4" w:rsidP="00F307A4">
      <w:pPr>
        <w:pStyle w:val="H23"/>
        <w:rPr>
          <w:rFonts w:hint="cs"/>
          <w:rtl/>
        </w:rPr>
      </w:pPr>
      <w:r>
        <w:rPr>
          <w:rFonts w:hint="eastAsia"/>
          <w:rtl/>
        </w:rPr>
        <w:t>محضر</w:t>
      </w:r>
      <w:r>
        <w:rPr>
          <w:rtl/>
        </w:rPr>
        <w:t xml:space="preserve"> موجز للجلسة </w:t>
      </w:r>
      <w:r w:rsidR="00C81C1F">
        <w:rPr>
          <w:rFonts w:hint="cs"/>
          <w:rtl/>
        </w:rPr>
        <w:t>442</w:t>
      </w:r>
    </w:p>
    <w:p w:rsidR="00F307A4" w:rsidRDefault="00F307A4" w:rsidP="00C81C1F">
      <w:pPr>
        <w:pStyle w:val="SingleTxt"/>
        <w:ind w:left="0" w:right="0"/>
        <w:rPr>
          <w:rFonts w:hint="cs"/>
          <w:rtl/>
        </w:rPr>
      </w:pPr>
      <w:r>
        <w:rPr>
          <w:rFonts w:hint="eastAsia"/>
          <w:rtl/>
        </w:rPr>
        <w:t>المعقودة</w:t>
      </w:r>
      <w:r w:rsidR="00C81C1F">
        <w:rPr>
          <w:rtl/>
        </w:rPr>
        <w:t xml:space="preserve"> في المقر، نيويورك، يوم</w:t>
      </w:r>
      <w:r>
        <w:rPr>
          <w:rtl/>
        </w:rPr>
        <w:t xml:space="preserve"> </w:t>
      </w:r>
      <w:r w:rsidR="00C81C1F">
        <w:rPr>
          <w:rFonts w:hint="cs"/>
          <w:rtl/>
        </w:rPr>
        <w:t>الثلاثاء،</w:t>
      </w:r>
      <w:r>
        <w:rPr>
          <w:rtl/>
        </w:rPr>
        <w:t xml:space="preserve"> </w:t>
      </w:r>
      <w:r w:rsidR="00C81C1F">
        <w:rPr>
          <w:rFonts w:hint="cs"/>
          <w:rtl/>
        </w:rPr>
        <w:t>22 حزيران/يونيه 1999</w:t>
      </w:r>
      <w:r>
        <w:rPr>
          <w:rtl/>
        </w:rPr>
        <w:t xml:space="preserve">، الساعة </w:t>
      </w:r>
      <w:r w:rsidR="00C81C1F">
        <w:rPr>
          <w:rFonts w:hint="cs"/>
          <w:rtl/>
        </w:rPr>
        <w:t>15/10</w:t>
      </w:r>
    </w:p>
    <w:p w:rsidR="00F307A4" w:rsidRPr="00F307A4" w:rsidRDefault="00F307A4" w:rsidP="00F307A4">
      <w:pPr>
        <w:pStyle w:val="SingleTxt"/>
        <w:spacing w:after="0" w:line="120" w:lineRule="exact"/>
        <w:ind w:left="0" w:right="0"/>
        <w:rPr>
          <w:sz w:val="12"/>
          <w:rtl/>
        </w:rPr>
      </w:pPr>
    </w:p>
    <w:p w:rsidR="00F307A4" w:rsidRDefault="00F307A4" w:rsidP="00C81C1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81C1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81C1F">
        <w:rPr>
          <w:rFonts w:ascii="Traditional Arabic" w:hAnsi="Traditional Arabic" w:hint="cs"/>
          <w:rtl/>
        </w:rPr>
        <w:t>ة غونزالز</w:t>
      </w:r>
    </w:p>
    <w:p w:rsidR="00F307A4" w:rsidRPr="00F307A4" w:rsidRDefault="00F307A4" w:rsidP="00F307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07A4" w:rsidRPr="00F307A4" w:rsidRDefault="00F307A4" w:rsidP="00F307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07A4" w:rsidRPr="00F307A4" w:rsidRDefault="00F307A4" w:rsidP="00F307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07A4" w:rsidRDefault="00F307A4" w:rsidP="00F307A4">
      <w:pPr>
        <w:pStyle w:val="HCh"/>
        <w:rPr>
          <w:bCs w:val="0"/>
          <w:rtl/>
        </w:rPr>
      </w:pPr>
      <w:r>
        <w:rPr>
          <w:rFonts w:hint="eastAsia"/>
          <w:bCs w:val="0"/>
          <w:rtl/>
        </w:rPr>
        <w:t>المحتويات</w:t>
      </w:r>
    </w:p>
    <w:p w:rsidR="00F307A4" w:rsidRDefault="00F307A4" w:rsidP="00F307A4">
      <w:pPr>
        <w:pStyle w:val="HCh"/>
        <w:spacing w:line="240" w:lineRule="auto"/>
        <w:rPr>
          <w:rFonts w:hint="cs"/>
          <w:bCs w:val="0"/>
          <w:szCs w:val="20"/>
          <w:rtl/>
        </w:rPr>
      </w:pPr>
    </w:p>
    <w:p w:rsidR="00C81C1F" w:rsidRPr="00114B1B" w:rsidRDefault="00C81C1F" w:rsidP="00C81C1F">
      <w:pPr>
        <w:pStyle w:val="SingleTxt"/>
        <w:rPr>
          <w:rFonts w:hint="cs"/>
          <w:rtl/>
        </w:rPr>
      </w:pPr>
      <w:r w:rsidRPr="00114B1B">
        <w:rPr>
          <w:rFonts w:hint="cs"/>
          <w:rtl/>
        </w:rPr>
        <w:t>النظر في التقارير المقدمة من الدول الأطراف بموجب المادة 18 من الاتفاقية (</w:t>
      </w:r>
      <w:r w:rsidRPr="00C81C1F">
        <w:rPr>
          <w:rFonts w:hint="cs"/>
          <w:i/>
          <w:iCs/>
          <w:rtl/>
        </w:rPr>
        <w:t>تابع</w:t>
      </w:r>
      <w:r w:rsidRPr="00114B1B">
        <w:rPr>
          <w:rFonts w:hint="cs"/>
          <w:rtl/>
        </w:rPr>
        <w:t>)</w:t>
      </w:r>
    </w:p>
    <w:p w:rsidR="00CD3849" w:rsidRDefault="00C81C1F" w:rsidP="00C81C1F">
      <w:pPr>
        <w:pStyle w:val="SingleTxt"/>
        <w:rPr>
          <w:rFonts w:hint="cs"/>
          <w:i/>
          <w:iCs/>
          <w:rtl/>
        </w:rPr>
      </w:pPr>
      <w:r>
        <w:rPr>
          <w:rFonts w:hint="cs"/>
          <w:rtl/>
        </w:rPr>
        <w:tab/>
      </w:r>
      <w:r>
        <w:rPr>
          <w:rFonts w:hint="cs"/>
          <w:i/>
          <w:iCs/>
          <w:rtl/>
        </w:rPr>
        <w:t>التقريران الدوريان الثاني والثالث المقدمان من شيلي</w:t>
      </w:r>
    </w:p>
    <w:p w:rsidR="00C81C1F" w:rsidRPr="00C81C1F" w:rsidRDefault="00C81C1F" w:rsidP="00C81C1F">
      <w:pPr>
        <w:pStyle w:val="SingleTxt"/>
        <w:spacing w:after="0" w:line="14" w:lineRule="exact"/>
        <w:rPr>
          <w:rFonts w:hint="cs"/>
          <w:sz w:val="2"/>
          <w:rtl/>
        </w:rPr>
        <w:sectPr w:rsidR="00C81C1F" w:rsidRPr="00C81C1F" w:rsidSect="00F307A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81C1F" w:rsidRPr="00C81C1F" w:rsidRDefault="00C81C1F" w:rsidP="00C81C1F">
      <w:pPr>
        <w:pStyle w:val="DualTxt"/>
        <w:rPr>
          <w:rFonts w:hint="cs"/>
          <w:rtl/>
        </w:rPr>
      </w:pPr>
      <w:r w:rsidRPr="00155656">
        <w:rPr>
          <w:rFonts w:hint="cs"/>
          <w:rtl/>
        </w:rPr>
        <w:tab/>
      </w:r>
      <w:r w:rsidRPr="00C81C1F">
        <w:rPr>
          <w:rFonts w:hint="cs"/>
          <w:i/>
          <w:iCs/>
          <w:rtl/>
        </w:rPr>
        <w:t>افتتحت الجلسة الساعة 50/10</w:t>
      </w:r>
      <w:r>
        <w:rPr>
          <w:rFonts w:hint="cs"/>
          <w:rtl/>
        </w:rPr>
        <w:t>.</w:t>
      </w:r>
    </w:p>
    <w:p w:rsidR="00C81C1F" w:rsidRPr="00114B1B" w:rsidRDefault="00C81C1F" w:rsidP="00C81C1F">
      <w:pPr>
        <w:pStyle w:val="DualTxt"/>
        <w:rPr>
          <w:rFonts w:hint="cs"/>
          <w:rtl/>
        </w:rPr>
      </w:pPr>
      <w:r w:rsidRPr="00155656">
        <w:rPr>
          <w:rFonts w:hint="cs"/>
          <w:b/>
          <w:bCs/>
          <w:rtl/>
        </w:rPr>
        <w:t>النظر في التقارير المقدم</w:t>
      </w:r>
      <w:r w:rsidR="00D22B0D">
        <w:rPr>
          <w:rFonts w:hint="cs"/>
          <w:b/>
          <w:bCs/>
          <w:rtl/>
        </w:rPr>
        <w:t>ة من الدول الأطراف بموجب المادة</w:t>
      </w:r>
      <w:r w:rsidR="00D22B0D">
        <w:rPr>
          <w:rFonts w:hint="eastAsia"/>
          <w:b/>
          <w:bCs/>
          <w:rtl/>
        </w:rPr>
        <w:t> </w:t>
      </w:r>
      <w:r w:rsidRPr="00155656">
        <w:rPr>
          <w:rFonts w:hint="cs"/>
          <w:b/>
          <w:bCs/>
          <w:rtl/>
        </w:rPr>
        <w:t xml:space="preserve">18 من الاتفاقية </w:t>
      </w:r>
      <w:r w:rsidRPr="00155656">
        <w:rPr>
          <w:rFonts w:hint="cs"/>
          <w:rtl/>
        </w:rPr>
        <w:t>(</w:t>
      </w:r>
      <w:r w:rsidRPr="00C81C1F">
        <w:rPr>
          <w:rFonts w:hint="cs"/>
          <w:i/>
          <w:iCs/>
          <w:rtl/>
        </w:rPr>
        <w:t>تابع</w:t>
      </w:r>
      <w:r w:rsidRPr="00155656">
        <w:rPr>
          <w:rFonts w:hint="cs"/>
          <w:rtl/>
        </w:rPr>
        <w:t>)</w:t>
      </w:r>
    </w:p>
    <w:p w:rsidR="00C81C1F" w:rsidRPr="00155656" w:rsidRDefault="00C81C1F" w:rsidP="00D22B0D">
      <w:pPr>
        <w:pStyle w:val="DualTxt"/>
        <w:ind w:left="662" w:hanging="662"/>
        <w:rPr>
          <w:rFonts w:hint="cs"/>
          <w:rtl/>
        </w:rPr>
      </w:pPr>
      <w:r>
        <w:rPr>
          <w:rFonts w:hint="cs"/>
          <w:rtl/>
        </w:rPr>
        <w:tab/>
      </w:r>
      <w:r w:rsidRPr="00C81C1F">
        <w:rPr>
          <w:rFonts w:hint="cs"/>
          <w:i/>
          <w:iCs/>
          <w:rtl/>
        </w:rPr>
        <w:t>التقري</w:t>
      </w:r>
      <w:r w:rsidR="00D22B0D">
        <w:rPr>
          <w:rFonts w:hint="cs"/>
          <w:i/>
          <w:iCs/>
          <w:rtl/>
        </w:rPr>
        <w:t>ــ</w:t>
      </w:r>
      <w:r w:rsidRPr="00C81C1F">
        <w:rPr>
          <w:rFonts w:hint="cs"/>
          <w:i/>
          <w:iCs/>
          <w:rtl/>
        </w:rPr>
        <w:t>ران الدوريان الثاني والثالث المقدمان من شيلي</w:t>
      </w:r>
      <w:r w:rsidR="00AD3DF1">
        <w:rPr>
          <w:rFonts w:hint="cs"/>
          <w:rtl/>
        </w:rPr>
        <w:t xml:space="preserve"> (</w:t>
      </w:r>
      <w:r w:rsidRPr="00B2784F">
        <w:rPr>
          <w:sz w:val="18"/>
          <w:szCs w:val="18"/>
        </w:rPr>
        <w:t>CEDAW/C/CHI/2 and 3, CEDAW/C/1999/II/CRP.1/ Add.2</w:t>
      </w:r>
      <w:r w:rsidR="00AD3DF1">
        <w:rPr>
          <w:rFonts w:hint="cs"/>
          <w:rtl/>
        </w:rPr>
        <w:t>)</w:t>
      </w:r>
    </w:p>
    <w:p w:rsidR="00C81C1F" w:rsidRDefault="00C81C1F" w:rsidP="00AD3DF1">
      <w:pPr>
        <w:pStyle w:val="DualTxt"/>
        <w:rPr>
          <w:rFonts w:hint="cs"/>
          <w:rtl/>
        </w:rPr>
      </w:pPr>
      <w:r>
        <w:rPr>
          <w:rFonts w:hint="cs"/>
          <w:rtl/>
        </w:rPr>
        <w:t>1</w:t>
      </w:r>
      <w:r w:rsidR="00B2784F">
        <w:rPr>
          <w:rFonts w:hint="cs"/>
          <w:rtl/>
        </w:rPr>
        <w:t xml:space="preserve"> </w:t>
      </w:r>
      <w:r w:rsidRPr="0029102C">
        <w:rPr>
          <w:rFonts w:hint="cs"/>
          <w:rtl/>
        </w:rPr>
        <w:t>-</w:t>
      </w:r>
      <w:r w:rsidR="00B2784F">
        <w:rPr>
          <w:rFonts w:hint="cs"/>
          <w:rtl/>
        </w:rPr>
        <w:tab/>
      </w:r>
      <w:r w:rsidRPr="001E2863">
        <w:rPr>
          <w:rtl/>
        </w:rPr>
        <w:t>بناء على دعوة الرئيس</w:t>
      </w:r>
      <w:r>
        <w:rPr>
          <w:rFonts w:hint="cs"/>
          <w:rtl/>
        </w:rPr>
        <w:t>ة</w:t>
      </w:r>
      <w:r w:rsidRPr="001E2863">
        <w:rPr>
          <w:rtl/>
        </w:rPr>
        <w:t xml:space="preserve">، </w:t>
      </w:r>
      <w:r>
        <w:rPr>
          <w:rFonts w:hint="cs"/>
          <w:rtl/>
        </w:rPr>
        <w:t>جلست السيدة بيلباو (شيلي)</w:t>
      </w:r>
      <w:r w:rsidRPr="001E2863">
        <w:rPr>
          <w:rtl/>
        </w:rPr>
        <w:t xml:space="preserve"> إلى </w:t>
      </w:r>
      <w:r w:rsidR="00AD3DF1">
        <w:rPr>
          <w:rFonts w:hint="cs"/>
          <w:rtl/>
        </w:rPr>
        <w:t>طاولة</w:t>
      </w:r>
      <w:r w:rsidRPr="001E2863">
        <w:rPr>
          <w:rtl/>
        </w:rPr>
        <w:t xml:space="preserve"> اللجنة</w:t>
      </w:r>
      <w:r>
        <w:rPr>
          <w:rFonts w:hint="cs"/>
          <w:rtl/>
        </w:rPr>
        <w:t>.</w:t>
      </w:r>
    </w:p>
    <w:p w:rsidR="00C81C1F" w:rsidRDefault="00C81C1F" w:rsidP="00D22B0D">
      <w:pPr>
        <w:pStyle w:val="DualTxt"/>
        <w:rPr>
          <w:rFonts w:hint="cs"/>
          <w:rtl/>
        </w:rPr>
      </w:pPr>
      <w:r w:rsidRPr="008F45EA">
        <w:rPr>
          <w:rFonts w:hint="cs"/>
          <w:rtl/>
        </w:rPr>
        <w:t>2</w:t>
      </w:r>
      <w:r w:rsidR="00B2784F">
        <w:rPr>
          <w:rFonts w:hint="cs"/>
          <w:rtl/>
        </w:rPr>
        <w:t xml:space="preserve"> </w:t>
      </w:r>
      <w:r w:rsidRPr="008F45EA">
        <w:rPr>
          <w:rFonts w:hint="cs"/>
          <w:rtl/>
        </w:rPr>
        <w:t>-</w:t>
      </w:r>
      <w:r w:rsidR="00B2784F">
        <w:rPr>
          <w:rFonts w:hint="cs"/>
          <w:b/>
          <w:bCs/>
          <w:rtl/>
        </w:rPr>
        <w:tab/>
      </w:r>
      <w:r w:rsidRPr="008F45EA">
        <w:rPr>
          <w:rFonts w:hint="cs"/>
          <w:b/>
          <w:bCs/>
          <w:rtl/>
        </w:rPr>
        <w:t xml:space="preserve">السيدة </w:t>
      </w:r>
      <w:r>
        <w:rPr>
          <w:rFonts w:hint="cs"/>
          <w:b/>
          <w:bCs/>
          <w:rtl/>
        </w:rPr>
        <w:t xml:space="preserve">بيلباو </w:t>
      </w:r>
      <w:r w:rsidRPr="008F45EA">
        <w:rPr>
          <w:rFonts w:hint="cs"/>
          <w:rtl/>
        </w:rPr>
        <w:t>(شيلي)</w:t>
      </w:r>
      <w:r w:rsidR="00B2784F">
        <w:rPr>
          <w:rFonts w:hint="cs"/>
          <w:rtl/>
        </w:rPr>
        <w:t>:</w:t>
      </w:r>
      <w:r>
        <w:rPr>
          <w:rFonts w:hint="cs"/>
          <w:rtl/>
        </w:rPr>
        <w:t xml:space="preserve"> قدمت التقرير</w:t>
      </w:r>
      <w:r w:rsidR="00B2784F">
        <w:rPr>
          <w:rFonts w:hint="cs"/>
          <w:rtl/>
        </w:rPr>
        <w:t>ين الدوري</w:t>
      </w:r>
      <w:r w:rsidR="00AD3DF1">
        <w:rPr>
          <w:rFonts w:hint="cs"/>
          <w:rtl/>
        </w:rPr>
        <w:t>ي</w:t>
      </w:r>
      <w:r w:rsidR="00B2784F">
        <w:rPr>
          <w:rFonts w:hint="cs"/>
          <w:rtl/>
        </w:rPr>
        <w:t>ن</w:t>
      </w:r>
      <w:r w:rsidR="00AD3DF1">
        <w:rPr>
          <w:rFonts w:hint="eastAsia"/>
          <w:rtl/>
        </w:rPr>
        <w:t> </w:t>
      </w:r>
      <w:r w:rsidR="00B2784F">
        <w:rPr>
          <w:rFonts w:hint="cs"/>
          <w:rtl/>
        </w:rPr>
        <w:t xml:space="preserve">الثاني والثالث لشيلي </w:t>
      </w:r>
      <w:r>
        <w:t>(CEDAW/C/CHI/2 and 3, CEDAW/C/1999/II/CRP.1/Add.2)</w:t>
      </w:r>
      <w:r>
        <w:rPr>
          <w:rFonts w:hint="cs"/>
          <w:rtl/>
        </w:rPr>
        <w:t xml:space="preserve">، فقالت إنه منذ عام 1949، أظهر بلدها اهتمامه بوضع المرأة </w:t>
      </w:r>
      <w:r w:rsidR="00AD3DF1">
        <w:rPr>
          <w:rFonts w:hint="cs"/>
          <w:rtl/>
        </w:rPr>
        <w:t xml:space="preserve">حيث </w:t>
      </w:r>
      <w:r>
        <w:rPr>
          <w:rFonts w:hint="cs"/>
          <w:rtl/>
        </w:rPr>
        <w:t xml:space="preserve">المكتب القانوني للمرأة، ثم </w:t>
      </w:r>
      <w:r w:rsidR="00AD3DF1">
        <w:rPr>
          <w:rFonts w:hint="cs"/>
          <w:rtl/>
        </w:rPr>
        <w:t>أ</w:t>
      </w:r>
      <w:r>
        <w:rPr>
          <w:rFonts w:hint="cs"/>
          <w:rtl/>
        </w:rPr>
        <w:t xml:space="preserve">تبعه </w:t>
      </w:r>
      <w:r w:rsidR="00AD3DF1">
        <w:rPr>
          <w:rFonts w:hint="cs"/>
          <w:rtl/>
        </w:rPr>
        <w:t>ب</w:t>
      </w:r>
      <w:r>
        <w:rPr>
          <w:rFonts w:hint="cs"/>
          <w:rtl/>
        </w:rPr>
        <w:t xml:space="preserve">المكتب الوطني للمرأة عام 1951. </w:t>
      </w:r>
      <w:r w:rsidR="00AD3DF1">
        <w:rPr>
          <w:rFonts w:hint="cs"/>
          <w:rtl/>
        </w:rPr>
        <w:t>و</w:t>
      </w:r>
      <w:r>
        <w:rPr>
          <w:rFonts w:hint="cs"/>
          <w:rtl/>
        </w:rPr>
        <w:t>استمر</w:t>
      </w:r>
      <w:r w:rsidR="00AD3DF1">
        <w:rPr>
          <w:rFonts w:hint="cs"/>
          <w:rtl/>
        </w:rPr>
        <w:t xml:space="preserve"> </w:t>
      </w:r>
      <w:r>
        <w:rPr>
          <w:rFonts w:hint="cs"/>
          <w:rtl/>
        </w:rPr>
        <w:t>ت</w:t>
      </w:r>
      <w:r w:rsidR="00AD3DF1">
        <w:rPr>
          <w:rFonts w:hint="cs"/>
          <w:rtl/>
        </w:rPr>
        <w:t>طور</w:t>
      </w:r>
      <w:r>
        <w:rPr>
          <w:rFonts w:hint="cs"/>
          <w:rtl/>
        </w:rPr>
        <w:t xml:space="preserve"> الوكالات الحكومية </w:t>
      </w:r>
      <w:r w:rsidR="00AD3DF1">
        <w:rPr>
          <w:rFonts w:hint="cs"/>
          <w:rtl/>
        </w:rPr>
        <w:t>المعنية با</w:t>
      </w:r>
      <w:r>
        <w:rPr>
          <w:rFonts w:hint="cs"/>
          <w:rtl/>
        </w:rPr>
        <w:t>لنهوض بالمرأة حتى نهاية الستينات من القرن العشرين، ح</w:t>
      </w:r>
      <w:r w:rsidR="00AD3DF1">
        <w:rPr>
          <w:rFonts w:hint="cs"/>
          <w:rtl/>
        </w:rPr>
        <w:t xml:space="preserve">ين تولى </w:t>
      </w:r>
      <w:r>
        <w:rPr>
          <w:rFonts w:hint="cs"/>
          <w:rtl/>
        </w:rPr>
        <w:t xml:space="preserve">النظام العسكري </w:t>
      </w:r>
      <w:r w:rsidR="00AD3DF1">
        <w:rPr>
          <w:rFonts w:hint="cs"/>
          <w:rtl/>
        </w:rPr>
        <w:t xml:space="preserve">مقاليد الأمور </w:t>
      </w:r>
      <w:r>
        <w:rPr>
          <w:rFonts w:hint="cs"/>
          <w:rtl/>
        </w:rPr>
        <w:t xml:space="preserve">في عام 1973. وقد انخفضت المشاركة الشعبية بحدة في تلك المرحلة، وأصبحت السياسات </w:t>
      </w:r>
      <w:r w:rsidR="00AD3DF1">
        <w:rPr>
          <w:rFonts w:hint="cs"/>
          <w:rtl/>
        </w:rPr>
        <w:t xml:space="preserve">المتبعة حيال </w:t>
      </w:r>
      <w:r>
        <w:rPr>
          <w:rFonts w:hint="cs"/>
          <w:rtl/>
        </w:rPr>
        <w:t xml:space="preserve">المرأة موجهة نحو الرعاية بشكل أساسي. وقد كان </w:t>
      </w:r>
      <w:r w:rsidR="00AD3DF1">
        <w:rPr>
          <w:rFonts w:hint="cs"/>
          <w:rtl/>
        </w:rPr>
        <w:t xml:space="preserve">الغرض الأساسي </w:t>
      </w:r>
      <w:r>
        <w:rPr>
          <w:rFonts w:hint="cs"/>
          <w:rtl/>
        </w:rPr>
        <w:t xml:space="preserve">من الأمانة الوطنية للمرأة، التي تشكلت من منظمات </w:t>
      </w:r>
      <w:r w:rsidR="00AD3DF1">
        <w:rPr>
          <w:rFonts w:hint="cs"/>
          <w:rtl/>
        </w:rPr>
        <w:t>تقوم على العمل الت</w:t>
      </w:r>
      <w:r>
        <w:rPr>
          <w:rFonts w:hint="cs"/>
          <w:rtl/>
        </w:rPr>
        <w:t xml:space="preserve">طوعي، </w:t>
      </w:r>
      <w:r w:rsidR="00AD3DF1">
        <w:rPr>
          <w:rFonts w:hint="cs"/>
          <w:rtl/>
        </w:rPr>
        <w:t xml:space="preserve">هو </w:t>
      </w:r>
      <w:r>
        <w:rPr>
          <w:rFonts w:hint="cs"/>
          <w:rtl/>
        </w:rPr>
        <w:t>تعزيز إيديولوجيا الحكومة العسكرية</w:t>
      </w:r>
      <w:r w:rsidR="00AD3DF1">
        <w:rPr>
          <w:rFonts w:hint="cs"/>
          <w:rtl/>
        </w:rPr>
        <w:t>.</w:t>
      </w:r>
      <w:r>
        <w:rPr>
          <w:rFonts w:hint="cs"/>
          <w:rtl/>
        </w:rPr>
        <w:t xml:space="preserve"> </w:t>
      </w:r>
      <w:r w:rsidR="00AD3DF1">
        <w:rPr>
          <w:rFonts w:hint="cs"/>
          <w:rtl/>
        </w:rPr>
        <w:t>و</w:t>
      </w:r>
      <w:r>
        <w:rPr>
          <w:rFonts w:hint="cs"/>
          <w:rtl/>
        </w:rPr>
        <w:t>رغم أن الكثير من النساء،</w:t>
      </w:r>
      <w:r w:rsidR="00B2784F">
        <w:rPr>
          <w:rFonts w:hint="cs"/>
          <w:rtl/>
        </w:rPr>
        <w:t xml:space="preserve"> </w:t>
      </w:r>
      <w:r w:rsidR="00D22B0D">
        <w:rPr>
          <w:rFonts w:hint="cs"/>
          <w:rtl/>
        </w:rPr>
        <w:t xml:space="preserve">عُدن </w:t>
      </w:r>
      <w:r w:rsidR="00B2784F">
        <w:rPr>
          <w:rFonts w:hint="cs"/>
          <w:rtl/>
        </w:rPr>
        <w:t>في ذلك السياق</w:t>
      </w:r>
      <w:r>
        <w:rPr>
          <w:rFonts w:hint="cs"/>
          <w:rtl/>
        </w:rPr>
        <w:t>،</w:t>
      </w:r>
      <w:r w:rsidR="00B2784F">
        <w:rPr>
          <w:rFonts w:hint="cs"/>
          <w:rtl/>
        </w:rPr>
        <w:t xml:space="preserve"> </w:t>
      </w:r>
      <w:r>
        <w:rPr>
          <w:rFonts w:hint="cs"/>
          <w:rtl/>
        </w:rPr>
        <w:t xml:space="preserve">إلى البيت، </w:t>
      </w:r>
      <w:r w:rsidR="00AD3DF1">
        <w:rPr>
          <w:rFonts w:hint="cs"/>
          <w:rtl/>
        </w:rPr>
        <w:t xml:space="preserve">فقد </w:t>
      </w:r>
      <w:r>
        <w:rPr>
          <w:rFonts w:hint="cs"/>
          <w:rtl/>
        </w:rPr>
        <w:t>بدأن ب</w:t>
      </w:r>
      <w:r w:rsidR="00AD3DF1">
        <w:rPr>
          <w:rFonts w:hint="cs"/>
          <w:rtl/>
        </w:rPr>
        <w:t xml:space="preserve">خطى </w:t>
      </w:r>
      <w:r>
        <w:rPr>
          <w:rFonts w:hint="cs"/>
          <w:rtl/>
        </w:rPr>
        <w:t>بط</w:t>
      </w:r>
      <w:r w:rsidR="00AD3DF1">
        <w:rPr>
          <w:rFonts w:hint="cs"/>
          <w:rtl/>
        </w:rPr>
        <w:t>يئة</w:t>
      </w:r>
      <w:r>
        <w:rPr>
          <w:rFonts w:hint="cs"/>
          <w:rtl/>
        </w:rPr>
        <w:t xml:space="preserve"> </w:t>
      </w:r>
      <w:r w:rsidR="00AD3DF1">
        <w:rPr>
          <w:rFonts w:hint="cs"/>
          <w:rtl/>
        </w:rPr>
        <w:t xml:space="preserve">وإن كانت واثقة يشاركن في </w:t>
      </w:r>
      <w:r>
        <w:rPr>
          <w:rFonts w:hint="cs"/>
          <w:rtl/>
        </w:rPr>
        <w:t>المنظمات ا</w:t>
      </w:r>
      <w:r w:rsidR="00AD3DF1">
        <w:rPr>
          <w:rFonts w:hint="cs"/>
          <w:rtl/>
        </w:rPr>
        <w:t>لداعية إلى ا</w:t>
      </w:r>
      <w:r>
        <w:rPr>
          <w:rFonts w:hint="cs"/>
          <w:rtl/>
        </w:rPr>
        <w:t>لديمقراطية. كما أن الأزمة الاقتصادية في ثمانينات القرن العشرين قد</w:t>
      </w:r>
      <w:r w:rsidR="00AD3DF1">
        <w:rPr>
          <w:rFonts w:hint="eastAsia"/>
          <w:rtl/>
        </w:rPr>
        <w:t> </w:t>
      </w:r>
      <w:r>
        <w:rPr>
          <w:rFonts w:hint="cs"/>
          <w:rtl/>
        </w:rPr>
        <w:t xml:space="preserve">دفعت بالكثيرات إلى </w:t>
      </w:r>
      <w:r w:rsidR="00AD3DF1">
        <w:rPr>
          <w:rFonts w:hint="cs"/>
          <w:rtl/>
        </w:rPr>
        <w:t xml:space="preserve">ساحة العمل </w:t>
      </w:r>
      <w:r>
        <w:rPr>
          <w:rFonts w:hint="cs"/>
          <w:rtl/>
        </w:rPr>
        <w:t>لمساعدة أ</w:t>
      </w:r>
      <w:r w:rsidR="00AD3DF1">
        <w:rPr>
          <w:rFonts w:hint="cs"/>
          <w:rtl/>
        </w:rPr>
        <w:t>ُ</w:t>
      </w:r>
      <w:r>
        <w:rPr>
          <w:rFonts w:hint="cs"/>
          <w:rtl/>
        </w:rPr>
        <w:t>سرهن على</w:t>
      </w:r>
      <w:r w:rsidR="00AD3DF1">
        <w:rPr>
          <w:rFonts w:hint="eastAsia"/>
          <w:rtl/>
        </w:rPr>
        <w:t> </w:t>
      </w:r>
      <w:r>
        <w:rPr>
          <w:rFonts w:hint="cs"/>
          <w:rtl/>
        </w:rPr>
        <w:t>البقاء.</w:t>
      </w:r>
    </w:p>
    <w:p w:rsidR="00C81C1F" w:rsidRDefault="00C81C1F" w:rsidP="00D22B0D">
      <w:pPr>
        <w:pStyle w:val="DualTxt"/>
        <w:rPr>
          <w:rFonts w:hint="cs"/>
          <w:rtl/>
        </w:rPr>
      </w:pPr>
      <w:r>
        <w:rPr>
          <w:rFonts w:hint="cs"/>
          <w:rtl/>
        </w:rPr>
        <w:t>3</w:t>
      </w:r>
      <w:r w:rsidR="00B2784F">
        <w:rPr>
          <w:rFonts w:hint="cs"/>
          <w:rtl/>
        </w:rPr>
        <w:t xml:space="preserve"> </w:t>
      </w:r>
      <w:r>
        <w:rPr>
          <w:rFonts w:hint="cs"/>
          <w:rtl/>
        </w:rPr>
        <w:t>-</w:t>
      </w:r>
      <w:r w:rsidR="00B2784F">
        <w:rPr>
          <w:rFonts w:hint="cs"/>
          <w:rtl/>
        </w:rPr>
        <w:tab/>
      </w:r>
      <w:r w:rsidR="00CC04AC">
        <w:rPr>
          <w:rFonts w:hint="cs"/>
          <w:rtl/>
        </w:rPr>
        <w:t xml:space="preserve">وأضافت أن </w:t>
      </w:r>
      <w:r>
        <w:rPr>
          <w:rFonts w:hint="cs"/>
          <w:rtl/>
        </w:rPr>
        <w:t xml:space="preserve">شيلي </w:t>
      </w:r>
      <w:r w:rsidR="00CC04AC">
        <w:rPr>
          <w:rFonts w:hint="cs"/>
          <w:rtl/>
        </w:rPr>
        <w:t xml:space="preserve">عادت </w:t>
      </w:r>
      <w:r>
        <w:rPr>
          <w:rFonts w:hint="cs"/>
          <w:rtl/>
        </w:rPr>
        <w:t>للانضمام إلى المجتمع الدولي في عام 1990 مع عودة الديمقراطية، و</w:t>
      </w:r>
      <w:r w:rsidR="00CC04AC">
        <w:rPr>
          <w:rFonts w:hint="cs"/>
          <w:rtl/>
        </w:rPr>
        <w:t>إن ظلت تعاني من مشكلة كبرى ألا وهي: انقطاع الحوار</w:t>
      </w:r>
      <w:r>
        <w:rPr>
          <w:rFonts w:hint="cs"/>
          <w:rtl/>
        </w:rPr>
        <w:t xml:space="preserve"> الثقافي</w:t>
      </w:r>
      <w:r w:rsidR="00B2784F">
        <w:rPr>
          <w:rFonts w:hint="cs"/>
          <w:rtl/>
        </w:rPr>
        <w:t xml:space="preserve"> لمدة 20</w:t>
      </w:r>
      <w:r w:rsidR="00CC04AC">
        <w:rPr>
          <w:rFonts w:hint="eastAsia"/>
          <w:rtl/>
        </w:rPr>
        <w:t> </w:t>
      </w:r>
      <w:r w:rsidR="00B2784F">
        <w:rPr>
          <w:rFonts w:hint="cs"/>
          <w:rtl/>
        </w:rPr>
        <w:t>سنة تقريبا</w:t>
      </w:r>
      <w:r>
        <w:rPr>
          <w:rFonts w:hint="cs"/>
          <w:rtl/>
        </w:rPr>
        <w:t xml:space="preserve">. </w:t>
      </w:r>
      <w:r w:rsidR="00CC04AC">
        <w:rPr>
          <w:rFonts w:hint="cs"/>
          <w:rtl/>
        </w:rPr>
        <w:t>و</w:t>
      </w:r>
      <w:r>
        <w:rPr>
          <w:rFonts w:hint="cs"/>
          <w:rtl/>
        </w:rPr>
        <w:t>لق</w:t>
      </w:r>
      <w:r w:rsidR="00B2784F">
        <w:rPr>
          <w:rFonts w:hint="cs"/>
          <w:rtl/>
        </w:rPr>
        <w:t>د فرضت تلك العزلة الطويلة عائقا</w:t>
      </w:r>
      <w:r>
        <w:rPr>
          <w:rFonts w:hint="cs"/>
          <w:rtl/>
        </w:rPr>
        <w:t xml:space="preserve"> ليس فقط أمام دمج المنظور الجنساني في السياسة العامة، بل أمام صنع التغييرات الضرورية لتحسين وضع المرأة. و</w:t>
      </w:r>
      <w:r w:rsidR="00CC04AC">
        <w:rPr>
          <w:rFonts w:hint="cs"/>
          <w:rtl/>
        </w:rPr>
        <w:t xml:space="preserve">مع ذلك </w:t>
      </w:r>
      <w:r>
        <w:rPr>
          <w:rFonts w:hint="cs"/>
          <w:rtl/>
        </w:rPr>
        <w:t xml:space="preserve">قد أمكن </w:t>
      </w:r>
      <w:r w:rsidR="00CC04AC">
        <w:rPr>
          <w:rFonts w:hint="cs"/>
          <w:rtl/>
        </w:rPr>
        <w:t>النهوض من بعض ال</w:t>
      </w:r>
      <w:r>
        <w:rPr>
          <w:rFonts w:hint="cs"/>
          <w:rtl/>
        </w:rPr>
        <w:t xml:space="preserve">نواحي </w:t>
      </w:r>
      <w:r w:rsidR="00CC04AC">
        <w:rPr>
          <w:rFonts w:hint="cs"/>
          <w:rtl/>
        </w:rPr>
        <w:t>ب</w:t>
      </w:r>
      <w:r>
        <w:rPr>
          <w:rFonts w:hint="cs"/>
          <w:rtl/>
        </w:rPr>
        <w:t xml:space="preserve">وضع المرأة خلال العقد الماضي بإنشاء المكتب الوطني لشؤون المرأة في كانون الثاني/يناير 1991. وهذا المكتب هو وكالة عامة يحمل مديرها رتبة وزير كعضو في </w:t>
      </w:r>
      <w:r w:rsidR="00CC04AC">
        <w:rPr>
          <w:rFonts w:hint="cs"/>
          <w:rtl/>
        </w:rPr>
        <w:t>ديوان ال</w:t>
      </w:r>
      <w:r>
        <w:rPr>
          <w:rFonts w:hint="cs"/>
          <w:rtl/>
        </w:rPr>
        <w:t xml:space="preserve">رئاسة. </w:t>
      </w:r>
      <w:r w:rsidR="00CC04AC">
        <w:rPr>
          <w:rFonts w:hint="cs"/>
          <w:rtl/>
        </w:rPr>
        <w:t>و</w:t>
      </w:r>
      <w:r>
        <w:rPr>
          <w:rFonts w:hint="cs"/>
          <w:rtl/>
        </w:rPr>
        <w:t>للم</w:t>
      </w:r>
      <w:r w:rsidR="00B2784F">
        <w:rPr>
          <w:rFonts w:hint="cs"/>
          <w:rtl/>
        </w:rPr>
        <w:t>كتب ميزانية مستقلة تم</w:t>
      </w:r>
      <w:r w:rsidR="00CC04AC">
        <w:rPr>
          <w:rFonts w:hint="cs"/>
          <w:rtl/>
        </w:rPr>
        <w:t xml:space="preserve"> تم</w:t>
      </w:r>
      <w:r w:rsidR="00B2784F">
        <w:rPr>
          <w:rFonts w:hint="cs"/>
          <w:rtl/>
        </w:rPr>
        <w:t>و</w:t>
      </w:r>
      <w:r w:rsidR="00CC04AC">
        <w:rPr>
          <w:rFonts w:hint="cs"/>
          <w:rtl/>
        </w:rPr>
        <w:t>ي</w:t>
      </w:r>
      <w:r w:rsidR="00B2784F">
        <w:rPr>
          <w:rFonts w:hint="cs"/>
          <w:rtl/>
        </w:rPr>
        <w:t>ل</w:t>
      </w:r>
      <w:r w:rsidR="00CC04AC">
        <w:rPr>
          <w:rFonts w:hint="cs"/>
          <w:rtl/>
        </w:rPr>
        <w:t>ها</w:t>
      </w:r>
      <w:r w:rsidR="00B2784F">
        <w:rPr>
          <w:rFonts w:hint="cs"/>
          <w:rtl/>
        </w:rPr>
        <w:t xml:space="preserve"> </w:t>
      </w:r>
      <w:r w:rsidR="00CC04AC">
        <w:rPr>
          <w:rFonts w:hint="cs"/>
          <w:rtl/>
        </w:rPr>
        <w:t xml:space="preserve">في البداية </w:t>
      </w:r>
      <w:r>
        <w:rPr>
          <w:rFonts w:hint="cs"/>
          <w:rtl/>
        </w:rPr>
        <w:t>على نحو رئيسي</w:t>
      </w:r>
      <w:r w:rsidR="00B2784F">
        <w:rPr>
          <w:rFonts w:hint="cs"/>
          <w:rtl/>
        </w:rPr>
        <w:t xml:space="preserve"> من خلال التعاون الدولي؛ وحاليا</w:t>
      </w:r>
      <w:r>
        <w:rPr>
          <w:rFonts w:hint="cs"/>
          <w:rtl/>
        </w:rPr>
        <w:t xml:space="preserve"> تغطي الحكومة 90 في المائة من تمويله.</w:t>
      </w:r>
    </w:p>
    <w:p w:rsidR="00C81C1F" w:rsidRDefault="00C81C1F" w:rsidP="00DC2CAC">
      <w:pPr>
        <w:pStyle w:val="DualTxt"/>
        <w:rPr>
          <w:rFonts w:hint="cs"/>
          <w:rtl/>
        </w:rPr>
      </w:pPr>
      <w:r>
        <w:rPr>
          <w:rFonts w:hint="cs"/>
          <w:rtl/>
        </w:rPr>
        <w:t>4</w:t>
      </w:r>
      <w:r w:rsidR="00B2784F">
        <w:rPr>
          <w:rFonts w:hint="cs"/>
          <w:rtl/>
        </w:rPr>
        <w:t xml:space="preserve"> </w:t>
      </w:r>
      <w:r>
        <w:rPr>
          <w:rFonts w:hint="cs"/>
          <w:rtl/>
        </w:rPr>
        <w:t>-</w:t>
      </w:r>
      <w:r w:rsidR="00B2784F">
        <w:rPr>
          <w:rFonts w:hint="cs"/>
          <w:rtl/>
        </w:rPr>
        <w:tab/>
      </w:r>
      <w:r w:rsidR="00A25F8A">
        <w:rPr>
          <w:rFonts w:hint="cs"/>
          <w:rtl/>
        </w:rPr>
        <w:t xml:space="preserve">ومضت قائلة إن </w:t>
      </w:r>
      <w:r>
        <w:rPr>
          <w:rFonts w:hint="cs"/>
          <w:rtl/>
        </w:rPr>
        <w:t>مهمة المكتب هي التعاون مع الفرع التنفيذي في تصميم وتنسيق السياسة العامة لوضع حد للتمييز ضد المرأة في الأسرة وفي المجالات الاجتماعية والاقتصادية والسيا</w:t>
      </w:r>
      <w:r w:rsidR="00B2784F">
        <w:rPr>
          <w:rFonts w:hint="cs"/>
          <w:rtl/>
        </w:rPr>
        <w:t>سية والثقافية. و</w:t>
      </w:r>
      <w:r w:rsidR="00A25F8A">
        <w:rPr>
          <w:rFonts w:hint="cs"/>
          <w:rtl/>
        </w:rPr>
        <w:t>من ثم</w:t>
      </w:r>
      <w:r w:rsidR="00B2784F">
        <w:rPr>
          <w:rFonts w:hint="cs"/>
          <w:rtl/>
        </w:rPr>
        <w:t>، ف</w:t>
      </w:r>
      <w:r w:rsidR="00A25F8A">
        <w:rPr>
          <w:rFonts w:hint="cs"/>
          <w:rtl/>
        </w:rPr>
        <w:t xml:space="preserve">الجانب الأكبر من </w:t>
      </w:r>
      <w:r w:rsidR="00B2784F">
        <w:rPr>
          <w:rFonts w:hint="cs"/>
          <w:rtl/>
        </w:rPr>
        <w:t>عمله مشترك</w:t>
      </w:r>
      <w:r>
        <w:rPr>
          <w:rFonts w:hint="cs"/>
          <w:rtl/>
        </w:rPr>
        <w:t xml:space="preserve"> بين القطاعات ب</w:t>
      </w:r>
      <w:r w:rsidR="00A25F8A">
        <w:rPr>
          <w:rFonts w:hint="cs"/>
          <w:rtl/>
        </w:rPr>
        <w:t xml:space="preserve">حكم </w:t>
      </w:r>
      <w:r>
        <w:rPr>
          <w:rFonts w:hint="cs"/>
          <w:rtl/>
        </w:rPr>
        <w:t>طبيعته. وفي الوقت نفسه، يقترح إصلاح الأنظمة ا</w:t>
      </w:r>
      <w:r w:rsidR="00A25F8A">
        <w:rPr>
          <w:rFonts w:hint="cs"/>
          <w:rtl/>
        </w:rPr>
        <w:t>لسارية</w:t>
      </w:r>
      <w:r>
        <w:rPr>
          <w:rFonts w:hint="cs"/>
          <w:rtl/>
        </w:rPr>
        <w:t xml:space="preserve">. وقد دمجت خطة </w:t>
      </w:r>
      <w:r w:rsidR="00A25F8A">
        <w:rPr>
          <w:rFonts w:hint="cs"/>
          <w:rtl/>
        </w:rPr>
        <w:t xml:space="preserve">لفترة 1994-1999، لكفالة تكافؤ </w:t>
      </w:r>
      <w:r>
        <w:rPr>
          <w:rFonts w:hint="cs"/>
          <w:rtl/>
        </w:rPr>
        <w:t>الفرص للمرأة في برنامج الحكومة وكان</w:t>
      </w:r>
      <w:r w:rsidR="00A25F8A">
        <w:rPr>
          <w:rFonts w:hint="cs"/>
          <w:rtl/>
        </w:rPr>
        <w:t>ت</w:t>
      </w:r>
      <w:r>
        <w:rPr>
          <w:rFonts w:hint="cs"/>
          <w:rtl/>
        </w:rPr>
        <w:t xml:space="preserve"> الأداة الرئيسية لتنفيذ الالتزامات التي </w:t>
      </w:r>
      <w:r w:rsidR="00A25F8A">
        <w:rPr>
          <w:rFonts w:hint="cs"/>
          <w:rtl/>
        </w:rPr>
        <w:t>قطعتها الدول على نفسها</w:t>
      </w:r>
      <w:r>
        <w:rPr>
          <w:rFonts w:hint="cs"/>
          <w:rtl/>
        </w:rPr>
        <w:t xml:space="preserve"> في ا</w:t>
      </w:r>
      <w:r w:rsidRPr="008B3EBC">
        <w:rPr>
          <w:rFonts w:hint="cs"/>
          <w:rtl/>
        </w:rPr>
        <w:t>لمؤتمر العالمي الرابع المعني بالمرأة</w:t>
      </w:r>
      <w:r>
        <w:rPr>
          <w:rFonts w:hint="cs"/>
          <w:rtl/>
        </w:rPr>
        <w:t xml:space="preserve">. </w:t>
      </w:r>
      <w:r w:rsidR="00B2784F">
        <w:rPr>
          <w:rFonts w:hint="cs"/>
          <w:rtl/>
        </w:rPr>
        <w:t>و</w:t>
      </w:r>
      <w:r w:rsidR="00A25F8A">
        <w:rPr>
          <w:rFonts w:hint="cs"/>
          <w:rtl/>
        </w:rPr>
        <w:t xml:space="preserve">الواقع أن قدرا كبيرا </w:t>
      </w:r>
      <w:r>
        <w:rPr>
          <w:rFonts w:hint="cs"/>
          <w:rtl/>
        </w:rPr>
        <w:t>من التقدم ا</w:t>
      </w:r>
      <w:r w:rsidR="00A25F8A">
        <w:rPr>
          <w:rFonts w:hint="cs"/>
          <w:rtl/>
        </w:rPr>
        <w:t xml:space="preserve">لمحرز </w:t>
      </w:r>
      <w:r>
        <w:rPr>
          <w:rFonts w:hint="cs"/>
          <w:rtl/>
        </w:rPr>
        <w:t xml:space="preserve">يعود إلى تحديث العملية التي كان البلد يمر بها. </w:t>
      </w:r>
      <w:r w:rsidR="00A25F8A">
        <w:rPr>
          <w:rFonts w:hint="cs"/>
          <w:rtl/>
        </w:rPr>
        <w:t xml:space="preserve">وقد واكب </w:t>
      </w:r>
      <w:r>
        <w:rPr>
          <w:rFonts w:hint="cs"/>
          <w:rtl/>
        </w:rPr>
        <w:t xml:space="preserve">الأزمة الاقتصادية </w:t>
      </w:r>
      <w:r w:rsidR="00A25F8A">
        <w:rPr>
          <w:rFonts w:hint="cs"/>
          <w:rtl/>
        </w:rPr>
        <w:t xml:space="preserve">التي شهدتها </w:t>
      </w:r>
      <w:r>
        <w:rPr>
          <w:rFonts w:hint="cs"/>
          <w:rtl/>
        </w:rPr>
        <w:t xml:space="preserve">ثمانينات القرن العشرين زيادة </w:t>
      </w:r>
      <w:r w:rsidR="00DC2CAC">
        <w:rPr>
          <w:rFonts w:hint="cs"/>
          <w:rtl/>
        </w:rPr>
        <w:t xml:space="preserve">كبيرة </w:t>
      </w:r>
      <w:r>
        <w:rPr>
          <w:rFonts w:hint="cs"/>
          <w:rtl/>
        </w:rPr>
        <w:t xml:space="preserve">في عدد النساء في قوة العمل </w:t>
      </w:r>
      <w:r w:rsidR="00DC2CAC">
        <w:rPr>
          <w:rFonts w:hint="cs"/>
          <w:rtl/>
        </w:rPr>
        <w:t xml:space="preserve">مما ترتب عليه تحسن </w:t>
      </w:r>
      <w:r w:rsidR="00D22B0D">
        <w:rPr>
          <w:rFonts w:hint="cs"/>
          <w:rtl/>
        </w:rPr>
        <w:t xml:space="preserve">الخدمات </w:t>
      </w:r>
      <w:r>
        <w:rPr>
          <w:rFonts w:hint="cs"/>
          <w:rtl/>
        </w:rPr>
        <w:t>في مجال الرعاية الصحية وتنظيم الأسرة. كما أن المنظمات الدولية قد أثرت في ا</w:t>
      </w:r>
      <w:r w:rsidR="00DC2CAC">
        <w:rPr>
          <w:rFonts w:hint="cs"/>
          <w:rtl/>
        </w:rPr>
        <w:t>لحوار</w:t>
      </w:r>
      <w:r>
        <w:rPr>
          <w:rFonts w:hint="cs"/>
          <w:rtl/>
        </w:rPr>
        <w:t xml:space="preserve"> العام، الذي شمل مواضيع كانت تعتبر في السابق من المسائل الخ</w:t>
      </w:r>
      <w:r w:rsidR="00DC2CAC">
        <w:rPr>
          <w:rFonts w:hint="cs"/>
          <w:rtl/>
        </w:rPr>
        <w:t>اصة</w:t>
      </w:r>
      <w:r>
        <w:rPr>
          <w:rFonts w:hint="cs"/>
          <w:rtl/>
        </w:rPr>
        <w:t xml:space="preserve">، مثل العنف </w:t>
      </w:r>
      <w:r w:rsidR="00DC2CAC">
        <w:rPr>
          <w:rFonts w:hint="cs"/>
          <w:rtl/>
        </w:rPr>
        <w:t>المنـزلي</w:t>
      </w:r>
      <w:r>
        <w:rPr>
          <w:rFonts w:hint="cs"/>
          <w:rtl/>
        </w:rPr>
        <w:t>.</w:t>
      </w:r>
    </w:p>
    <w:p w:rsidR="00C81C1F" w:rsidRDefault="00C81C1F" w:rsidP="00745FA4">
      <w:pPr>
        <w:pStyle w:val="DualTxt"/>
        <w:rPr>
          <w:rFonts w:hint="cs"/>
          <w:rtl/>
        </w:rPr>
      </w:pPr>
      <w:r>
        <w:rPr>
          <w:rFonts w:hint="cs"/>
          <w:rtl/>
        </w:rPr>
        <w:t>5</w:t>
      </w:r>
      <w:r w:rsidR="00B2784F">
        <w:rPr>
          <w:rFonts w:hint="cs"/>
          <w:rtl/>
        </w:rPr>
        <w:t xml:space="preserve"> </w:t>
      </w:r>
      <w:r>
        <w:rPr>
          <w:rFonts w:hint="cs"/>
          <w:rtl/>
        </w:rPr>
        <w:t>-</w:t>
      </w:r>
      <w:r w:rsidR="00B2784F">
        <w:rPr>
          <w:rFonts w:hint="cs"/>
          <w:rtl/>
        </w:rPr>
        <w:tab/>
      </w:r>
      <w:r w:rsidR="00745FA4">
        <w:rPr>
          <w:rFonts w:hint="cs"/>
          <w:rtl/>
        </w:rPr>
        <w:t xml:space="preserve">وأضافت أن من </w:t>
      </w:r>
      <w:r>
        <w:rPr>
          <w:rFonts w:hint="cs"/>
          <w:rtl/>
        </w:rPr>
        <w:t>بين التحديات المستقبلية التي تواجه</w:t>
      </w:r>
      <w:r w:rsidR="00745FA4">
        <w:rPr>
          <w:rFonts w:hint="cs"/>
          <w:rtl/>
        </w:rPr>
        <w:t>ها</w:t>
      </w:r>
      <w:r>
        <w:rPr>
          <w:rFonts w:hint="cs"/>
          <w:rtl/>
        </w:rPr>
        <w:t xml:space="preserve"> المرأة </w:t>
      </w:r>
      <w:r w:rsidR="00745FA4">
        <w:rPr>
          <w:rFonts w:hint="cs"/>
          <w:rtl/>
        </w:rPr>
        <w:t xml:space="preserve">في </w:t>
      </w:r>
      <w:r>
        <w:rPr>
          <w:rFonts w:hint="cs"/>
          <w:rtl/>
        </w:rPr>
        <w:t>شيلي ال</w:t>
      </w:r>
      <w:r w:rsidR="00745FA4">
        <w:rPr>
          <w:rFonts w:hint="cs"/>
          <w:rtl/>
        </w:rPr>
        <w:t>ح</w:t>
      </w:r>
      <w:r>
        <w:rPr>
          <w:rFonts w:hint="cs"/>
          <w:rtl/>
        </w:rPr>
        <w:t xml:space="preserve">صول </w:t>
      </w:r>
      <w:r w:rsidR="00745FA4">
        <w:rPr>
          <w:rFonts w:hint="cs"/>
          <w:rtl/>
        </w:rPr>
        <w:t>ع</w:t>
      </w:r>
      <w:r>
        <w:rPr>
          <w:rFonts w:hint="cs"/>
          <w:rtl/>
        </w:rPr>
        <w:t>لى فرص اقتصادية و</w:t>
      </w:r>
      <w:r w:rsidR="00745FA4">
        <w:rPr>
          <w:rFonts w:hint="cs"/>
          <w:rtl/>
        </w:rPr>
        <w:t>على فرص العمل</w:t>
      </w:r>
      <w:r>
        <w:rPr>
          <w:rFonts w:hint="cs"/>
          <w:rtl/>
        </w:rPr>
        <w:t xml:space="preserve">. ورغم أن الفجوة بين نسبة الرجال والنساء </w:t>
      </w:r>
      <w:r w:rsidR="00B2784F">
        <w:rPr>
          <w:rFonts w:hint="cs"/>
          <w:rtl/>
        </w:rPr>
        <w:t>في القوى العاملة قد تضاءلت، إلا</w:t>
      </w:r>
      <w:r w:rsidR="00B2784F">
        <w:rPr>
          <w:rFonts w:hint="eastAsia"/>
          <w:rtl/>
        </w:rPr>
        <w:t> </w:t>
      </w:r>
      <w:r>
        <w:rPr>
          <w:rFonts w:hint="cs"/>
          <w:rtl/>
        </w:rPr>
        <w:t xml:space="preserve">أن النساء ما زلن يكسبن، كمتوسط، 29 في المائة أقل من الرجال. </w:t>
      </w:r>
      <w:r w:rsidR="00745FA4">
        <w:rPr>
          <w:rFonts w:hint="cs"/>
          <w:rtl/>
        </w:rPr>
        <w:t xml:space="preserve">ويمثل </w:t>
      </w:r>
      <w:r>
        <w:rPr>
          <w:rFonts w:hint="cs"/>
          <w:rtl/>
        </w:rPr>
        <w:t>القضاء على الفقر المدقع أحد الالتزامات الرئيسية للحكومات الديمقراطية، وقد تمكن كثير من الأسر الفقيرة من تحسين مستوى معيشته بسبب المساهمة الاقتصادية للنساء. وهكذا، أصبح برنامج التدريب المهني الوطني للمرأة المنخفضة الدخل، وخاصة ربات الأسر المعيشية، البرنام</w:t>
      </w:r>
      <w:r>
        <w:rPr>
          <w:rFonts w:hint="eastAsia"/>
          <w:rtl/>
        </w:rPr>
        <w:t>ج</w:t>
      </w:r>
      <w:r w:rsidR="00B2784F">
        <w:rPr>
          <w:rFonts w:hint="cs"/>
          <w:rtl/>
        </w:rPr>
        <w:t xml:space="preserve"> الاجتماعي الرئيسي للقضاء على </w:t>
      </w:r>
      <w:r>
        <w:rPr>
          <w:rFonts w:hint="cs"/>
          <w:rtl/>
        </w:rPr>
        <w:t xml:space="preserve">الفقر في شيلي. كما أنشئت برامج للعمال الموسميين الذين يعانون من وضع غير مستقر على نحو خاص. </w:t>
      </w:r>
      <w:r w:rsidR="00745FA4">
        <w:rPr>
          <w:rFonts w:hint="cs"/>
          <w:rtl/>
        </w:rPr>
        <w:t>و</w:t>
      </w:r>
      <w:r>
        <w:rPr>
          <w:rFonts w:hint="cs"/>
          <w:rtl/>
        </w:rPr>
        <w:t xml:space="preserve">عدلت قوانين العمل على نطاق واسع لتعزيز </w:t>
      </w:r>
      <w:r w:rsidR="00745FA4">
        <w:rPr>
          <w:rFonts w:hint="cs"/>
          <w:rtl/>
        </w:rPr>
        <w:t xml:space="preserve">تكافؤ فرص الحصول على عمل </w:t>
      </w:r>
      <w:r>
        <w:rPr>
          <w:rFonts w:hint="cs"/>
          <w:rtl/>
        </w:rPr>
        <w:t>وشروط العمل الآمنة والمسؤولية المشتركة عن الأسرة وحماية الأمومة.</w:t>
      </w:r>
    </w:p>
    <w:p w:rsidR="00C81C1F" w:rsidRDefault="00C81C1F" w:rsidP="00EE2799">
      <w:pPr>
        <w:pStyle w:val="DualTxt"/>
        <w:rPr>
          <w:rFonts w:hint="cs"/>
          <w:rtl/>
        </w:rPr>
      </w:pPr>
      <w:r>
        <w:rPr>
          <w:rFonts w:hint="cs"/>
          <w:rtl/>
        </w:rPr>
        <w:t>6</w:t>
      </w:r>
      <w:r w:rsidR="00B2784F">
        <w:rPr>
          <w:rFonts w:hint="cs"/>
          <w:rtl/>
        </w:rPr>
        <w:t xml:space="preserve"> </w:t>
      </w:r>
      <w:r>
        <w:rPr>
          <w:rFonts w:hint="cs"/>
          <w:rtl/>
        </w:rPr>
        <w:t>-</w:t>
      </w:r>
      <w:r w:rsidR="00B2784F">
        <w:rPr>
          <w:rFonts w:hint="cs"/>
          <w:rtl/>
        </w:rPr>
        <w:tab/>
      </w:r>
      <w:r w:rsidR="00745FA4">
        <w:rPr>
          <w:rFonts w:hint="cs"/>
          <w:rtl/>
        </w:rPr>
        <w:t xml:space="preserve">واستطردت قائلة إن </w:t>
      </w:r>
      <w:r>
        <w:rPr>
          <w:rFonts w:hint="cs"/>
          <w:rtl/>
        </w:rPr>
        <w:t>التعليم هو المفتاح لت</w:t>
      </w:r>
      <w:r w:rsidR="00B2784F">
        <w:rPr>
          <w:rFonts w:hint="cs"/>
          <w:rtl/>
        </w:rPr>
        <w:t xml:space="preserve">حقيق </w:t>
      </w:r>
      <w:r w:rsidR="00745FA4">
        <w:rPr>
          <w:rFonts w:hint="cs"/>
          <w:rtl/>
        </w:rPr>
        <w:t xml:space="preserve">تكافؤ </w:t>
      </w:r>
      <w:r w:rsidR="00B2784F">
        <w:rPr>
          <w:rFonts w:hint="cs"/>
          <w:rtl/>
        </w:rPr>
        <w:t>الفرص والتنمية.</w:t>
      </w:r>
      <w:r>
        <w:rPr>
          <w:rFonts w:hint="cs"/>
          <w:rtl/>
        </w:rPr>
        <w:t xml:space="preserve"> ومن </w:t>
      </w:r>
      <w:r w:rsidR="00EE2799">
        <w:rPr>
          <w:rFonts w:hint="cs"/>
          <w:rtl/>
        </w:rPr>
        <w:t xml:space="preserve">منجزات </w:t>
      </w:r>
      <w:r>
        <w:rPr>
          <w:rFonts w:hint="cs"/>
          <w:rtl/>
        </w:rPr>
        <w:t xml:space="preserve">التحاق </w:t>
      </w:r>
      <w:r w:rsidR="00EE2799">
        <w:rPr>
          <w:rFonts w:hint="cs"/>
          <w:rtl/>
        </w:rPr>
        <w:t xml:space="preserve">الذكور والإناث سواسية </w:t>
      </w:r>
      <w:r>
        <w:rPr>
          <w:rFonts w:hint="cs"/>
          <w:rtl/>
        </w:rPr>
        <w:t xml:space="preserve">بجميع مستويات النظام التعليمي من المدرسة الابتدائية وحتى إتمام الدراسة الجامعية. وقد تم القضاء على الأمية بالفعل باستثناء </w:t>
      </w:r>
      <w:r w:rsidR="00EE2799">
        <w:rPr>
          <w:rFonts w:hint="cs"/>
          <w:rtl/>
        </w:rPr>
        <w:t xml:space="preserve">بين </w:t>
      </w:r>
      <w:r>
        <w:rPr>
          <w:rFonts w:hint="cs"/>
          <w:rtl/>
        </w:rPr>
        <w:t xml:space="preserve">النساء المتقدمات في السن، وخاصة في المناطق الريفية، واللواتي صممت برامج تعليم الكبار من أجلهن. </w:t>
      </w:r>
      <w:r w:rsidR="00EE2799">
        <w:rPr>
          <w:rFonts w:hint="cs"/>
          <w:rtl/>
        </w:rPr>
        <w:t xml:space="preserve">وقد بلغت نسبة </w:t>
      </w:r>
      <w:r>
        <w:rPr>
          <w:rFonts w:hint="cs"/>
          <w:rtl/>
        </w:rPr>
        <w:t>التحاق الأطفال بين سن 6 إلى 12 سنة 100 في المائة</w:t>
      </w:r>
      <w:r w:rsidR="00EE2799" w:rsidRPr="00EE2799">
        <w:rPr>
          <w:rFonts w:hint="cs"/>
          <w:rtl/>
        </w:rPr>
        <w:t xml:space="preserve"> </w:t>
      </w:r>
      <w:r w:rsidR="00EE2799">
        <w:rPr>
          <w:rFonts w:hint="cs"/>
          <w:rtl/>
        </w:rPr>
        <w:t>بالفعل</w:t>
      </w:r>
      <w:r>
        <w:rPr>
          <w:rFonts w:hint="cs"/>
          <w:rtl/>
        </w:rPr>
        <w:t xml:space="preserve">، مما يمثل تحسنا ملحوظا في المناطق الريفية. </w:t>
      </w:r>
      <w:r w:rsidR="00D22B0D">
        <w:rPr>
          <w:rFonts w:hint="cs"/>
          <w:rtl/>
        </w:rPr>
        <w:t>و</w:t>
      </w:r>
      <w:r>
        <w:rPr>
          <w:rFonts w:hint="cs"/>
          <w:rtl/>
        </w:rPr>
        <w:t xml:space="preserve">يبقى حوالي 80 في المائة من البنات بين سن 13-19 سنة في المدرسة. ويترك تقريبا العدد نفسه من البنات والصبيان، من </w:t>
      </w:r>
      <w:r w:rsidR="00EE2799">
        <w:rPr>
          <w:rFonts w:hint="cs"/>
          <w:rtl/>
        </w:rPr>
        <w:t>الأ</w:t>
      </w:r>
      <w:r>
        <w:rPr>
          <w:rFonts w:hint="cs"/>
          <w:rtl/>
        </w:rPr>
        <w:t xml:space="preserve">سر </w:t>
      </w:r>
      <w:r w:rsidR="00EE2799">
        <w:rPr>
          <w:rFonts w:hint="cs"/>
          <w:rtl/>
        </w:rPr>
        <w:t>ال</w:t>
      </w:r>
      <w:r>
        <w:rPr>
          <w:rFonts w:hint="cs"/>
          <w:rtl/>
        </w:rPr>
        <w:t xml:space="preserve">منخفضة الدخل، المدرسة في وقت مبكر ليساهموا اقتصاديا في الأسرة المعيشية، وعادة ما يفعل الصبيان ذلك من خلال </w:t>
      </w:r>
      <w:r w:rsidR="00EE2799">
        <w:rPr>
          <w:rFonts w:hint="cs"/>
          <w:rtl/>
        </w:rPr>
        <w:t xml:space="preserve">العمل </w:t>
      </w:r>
      <w:r>
        <w:rPr>
          <w:rFonts w:hint="cs"/>
          <w:rtl/>
        </w:rPr>
        <w:t xml:space="preserve">بأجر والبنات من خلال العمل </w:t>
      </w:r>
      <w:r w:rsidR="00DC2CAC">
        <w:rPr>
          <w:rFonts w:hint="cs"/>
          <w:rtl/>
        </w:rPr>
        <w:t>المنـزلي</w:t>
      </w:r>
      <w:r>
        <w:rPr>
          <w:rFonts w:hint="cs"/>
          <w:rtl/>
        </w:rPr>
        <w:t>.</w:t>
      </w:r>
    </w:p>
    <w:p w:rsidR="00C81C1F" w:rsidRDefault="00C81C1F" w:rsidP="00D22B0D">
      <w:pPr>
        <w:pStyle w:val="DualTxt"/>
        <w:rPr>
          <w:rFonts w:hint="cs"/>
          <w:rtl/>
        </w:rPr>
      </w:pPr>
      <w:r>
        <w:rPr>
          <w:rFonts w:hint="cs"/>
          <w:rtl/>
        </w:rPr>
        <w:t>7</w:t>
      </w:r>
      <w:r w:rsidR="00B2784F">
        <w:rPr>
          <w:rFonts w:hint="cs"/>
          <w:rtl/>
        </w:rPr>
        <w:t xml:space="preserve"> </w:t>
      </w:r>
      <w:r>
        <w:rPr>
          <w:rFonts w:hint="cs"/>
          <w:rtl/>
        </w:rPr>
        <w:t>-</w:t>
      </w:r>
      <w:r w:rsidR="00B2784F">
        <w:rPr>
          <w:rFonts w:hint="cs"/>
          <w:rtl/>
        </w:rPr>
        <w:tab/>
      </w:r>
      <w:r w:rsidR="00EE2799">
        <w:rPr>
          <w:rFonts w:hint="cs"/>
          <w:rtl/>
        </w:rPr>
        <w:t xml:space="preserve">وفيما يتعلق بتكافؤ </w:t>
      </w:r>
      <w:r>
        <w:rPr>
          <w:rFonts w:hint="cs"/>
          <w:rtl/>
        </w:rPr>
        <w:t xml:space="preserve">الفرص في </w:t>
      </w:r>
      <w:r w:rsidR="00EE2799">
        <w:rPr>
          <w:rFonts w:hint="cs"/>
          <w:rtl/>
        </w:rPr>
        <w:t xml:space="preserve">مجال </w:t>
      </w:r>
      <w:r>
        <w:rPr>
          <w:rFonts w:hint="cs"/>
          <w:rtl/>
        </w:rPr>
        <w:t xml:space="preserve">التعليم، </w:t>
      </w:r>
      <w:r w:rsidR="00EE2799">
        <w:rPr>
          <w:rFonts w:hint="cs"/>
          <w:rtl/>
        </w:rPr>
        <w:t xml:space="preserve">قالت إن من المفروض </w:t>
      </w:r>
      <w:r>
        <w:rPr>
          <w:rFonts w:hint="cs"/>
          <w:rtl/>
        </w:rPr>
        <w:t xml:space="preserve">أن تعالج </w:t>
      </w:r>
      <w:r w:rsidR="00EE2799">
        <w:rPr>
          <w:rFonts w:hint="cs"/>
          <w:rtl/>
        </w:rPr>
        <w:t xml:space="preserve">السياسة العامة </w:t>
      </w:r>
      <w:r>
        <w:rPr>
          <w:rFonts w:hint="cs"/>
          <w:rtl/>
        </w:rPr>
        <w:t>قض</w:t>
      </w:r>
      <w:r w:rsidR="00EE2799">
        <w:rPr>
          <w:rFonts w:hint="cs"/>
          <w:rtl/>
        </w:rPr>
        <w:t xml:space="preserve">يتي </w:t>
      </w:r>
      <w:r>
        <w:rPr>
          <w:rFonts w:hint="cs"/>
          <w:rtl/>
        </w:rPr>
        <w:t xml:space="preserve">نوعية التعليم والتمييز </w:t>
      </w:r>
      <w:r w:rsidR="00D22B0D">
        <w:rPr>
          <w:rFonts w:hint="cs"/>
          <w:rtl/>
        </w:rPr>
        <w:t>ا</w:t>
      </w:r>
      <w:r w:rsidR="00EE2799">
        <w:rPr>
          <w:rFonts w:hint="cs"/>
          <w:rtl/>
        </w:rPr>
        <w:t xml:space="preserve">لناشئين </w:t>
      </w:r>
      <w:r>
        <w:rPr>
          <w:rFonts w:hint="cs"/>
          <w:rtl/>
        </w:rPr>
        <w:t xml:space="preserve">عن المحتوى وطرق التعليم. </w:t>
      </w:r>
      <w:r w:rsidR="00EE2799">
        <w:rPr>
          <w:rFonts w:hint="cs"/>
          <w:rtl/>
        </w:rPr>
        <w:t>و</w:t>
      </w:r>
      <w:r>
        <w:rPr>
          <w:rFonts w:hint="cs"/>
          <w:rtl/>
        </w:rPr>
        <w:t xml:space="preserve">على المعلمين أيضا أن يتابعوا تلقي التدريب من منظور جنساني للخروج عن نمط توجيه النساء نحو </w:t>
      </w:r>
      <w:r w:rsidR="00EE2799">
        <w:rPr>
          <w:rFonts w:hint="cs"/>
          <w:rtl/>
        </w:rPr>
        <w:t xml:space="preserve">ميادين </w:t>
      </w:r>
      <w:r>
        <w:rPr>
          <w:rFonts w:hint="cs"/>
          <w:rtl/>
        </w:rPr>
        <w:t>معينة من الدراسة.</w:t>
      </w:r>
    </w:p>
    <w:p w:rsidR="00C81C1F" w:rsidRDefault="00C81C1F" w:rsidP="00EC56D5">
      <w:pPr>
        <w:pStyle w:val="DualTxt"/>
        <w:rPr>
          <w:rFonts w:hint="cs"/>
          <w:rtl/>
        </w:rPr>
      </w:pPr>
      <w:r>
        <w:rPr>
          <w:rFonts w:hint="cs"/>
          <w:rtl/>
        </w:rPr>
        <w:t>8</w:t>
      </w:r>
      <w:r w:rsidR="00B2784F">
        <w:rPr>
          <w:rFonts w:hint="cs"/>
          <w:rtl/>
        </w:rPr>
        <w:t xml:space="preserve"> </w:t>
      </w:r>
      <w:r>
        <w:rPr>
          <w:rFonts w:hint="cs"/>
          <w:rtl/>
        </w:rPr>
        <w:t>-</w:t>
      </w:r>
      <w:r w:rsidR="00B2784F">
        <w:rPr>
          <w:rFonts w:hint="cs"/>
          <w:rtl/>
        </w:rPr>
        <w:tab/>
      </w:r>
      <w:r w:rsidR="00EC56D5">
        <w:rPr>
          <w:rFonts w:hint="cs"/>
          <w:rtl/>
        </w:rPr>
        <w:t xml:space="preserve">وقالت </w:t>
      </w:r>
      <w:r>
        <w:rPr>
          <w:rFonts w:hint="cs"/>
          <w:rtl/>
        </w:rPr>
        <w:t>إن منع حمل المراهقات قضية أخرى تحتاج إلى المعالجة على نحو أكثر فعالية. ورغم أن معدل الخصوبة قد انخفض في شيلي، زاد عدد الأطفال المولودين لأمهات مراهقات، فهو يمثل 14.6 في المائة من ال</w:t>
      </w:r>
      <w:r w:rsidR="00EC56D5">
        <w:rPr>
          <w:rFonts w:hint="cs"/>
          <w:rtl/>
        </w:rPr>
        <w:t>م</w:t>
      </w:r>
      <w:r>
        <w:rPr>
          <w:rFonts w:hint="cs"/>
          <w:rtl/>
        </w:rPr>
        <w:t>وا</w:t>
      </w:r>
      <w:r w:rsidR="00EC56D5">
        <w:rPr>
          <w:rFonts w:hint="cs"/>
          <w:rtl/>
        </w:rPr>
        <w:t>لي</w:t>
      </w:r>
      <w:r>
        <w:rPr>
          <w:rFonts w:hint="cs"/>
          <w:rtl/>
        </w:rPr>
        <w:t xml:space="preserve">د في عام 1996. والدولة تعالج القضية بأسلوب شامل وتتخذ تدابير وقائية محددة في النظام المدرسي والخدمات الصحية. وفي هذا الخصوص، </w:t>
      </w:r>
      <w:r w:rsidR="00EC56D5">
        <w:rPr>
          <w:rFonts w:hint="cs"/>
          <w:rtl/>
        </w:rPr>
        <w:t xml:space="preserve">أطلق </w:t>
      </w:r>
      <w:r>
        <w:rPr>
          <w:rFonts w:hint="cs"/>
          <w:rtl/>
        </w:rPr>
        <w:t xml:space="preserve">المكتب الوطني لشؤون المرأة، بالتعاون مع وزارتي التعليم والصحة، الأيام الخاصة للحوار </w:t>
      </w:r>
      <w:r w:rsidR="00EC56D5">
        <w:rPr>
          <w:rFonts w:hint="cs"/>
          <w:rtl/>
        </w:rPr>
        <w:t xml:space="preserve">بشأن </w:t>
      </w:r>
      <w:r>
        <w:rPr>
          <w:rFonts w:hint="cs"/>
          <w:rtl/>
        </w:rPr>
        <w:t>الصحة العاطفية والجنسية. ومع نهاية العام، سيشمل ذلك البرنامج، الذي يركز على تعليم الشباب العناية بأنفسهم وتمكينهم من اتخاذ موقف مسؤول تجاه الجنس، 50 في المائة من جميع المؤسسات التعليمية العامة في البلد.</w:t>
      </w:r>
    </w:p>
    <w:p w:rsidR="00C81C1F" w:rsidRDefault="00C81C1F" w:rsidP="00B22293">
      <w:pPr>
        <w:pStyle w:val="DualTxt"/>
        <w:rPr>
          <w:rFonts w:hint="cs"/>
          <w:rtl/>
        </w:rPr>
      </w:pPr>
      <w:r>
        <w:rPr>
          <w:rFonts w:hint="cs"/>
          <w:rtl/>
        </w:rPr>
        <w:t>9</w:t>
      </w:r>
      <w:r w:rsidR="00B2784F">
        <w:rPr>
          <w:rFonts w:hint="cs"/>
          <w:rtl/>
        </w:rPr>
        <w:t xml:space="preserve"> </w:t>
      </w:r>
      <w:r>
        <w:rPr>
          <w:rFonts w:hint="cs"/>
          <w:rtl/>
        </w:rPr>
        <w:t>-</w:t>
      </w:r>
      <w:r w:rsidR="00B2784F">
        <w:rPr>
          <w:rFonts w:hint="cs"/>
          <w:rtl/>
        </w:rPr>
        <w:tab/>
      </w:r>
      <w:r>
        <w:rPr>
          <w:rFonts w:hint="cs"/>
          <w:rtl/>
        </w:rPr>
        <w:t>و</w:t>
      </w:r>
      <w:r w:rsidR="00EC56D5">
        <w:rPr>
          <w:rFonts w:hint="cs"/>
          <w:rtl/>
        </w:rPr>
        <w:t xml:space="preserve">تطرقت إلى موضوع </w:t>
      </w:r>
      <w:r>
        <w:rPr>
          <w:rFonts w:hint="cs"/>
          <w:rtl/>
        </w:rPr>
        <w:t>الرعاية الصحية والتأمين الصحي، ف</w:t>
      </w:r>
      <w:r w:rsidR="00EC56D5">
        <w:rPr>
          <w:rFonts w:hint="cs"/>
          <w:rtl/>
        </w:rPr>
        <w:t xml:space="preserve">ذكرت أن شيلي تكاد تتساوى مع البلدان </w:t>
      </w:r>
      <w:r>
        <w:rPr>
          <w:rFonts w:hint="cs"/>
          <w:rtl/>
        </w:rPr>
        <w:t>المتقدمة النمو</w:t>
      </w:r>
      <w:r w:rsidR="00EC56D5">
        <w:rPr>
          <w:rFonts w:hint="cs"/>
          <w:rtl/>
        </w:rPr>
        <w:t xml:space="preserve"> من حيث نوعية الرعاية الأساسية التي توفرها</w:t>
      </w:r>
      <w:r>
        <w:rPr>
          <w:rFonts w:hint="cs"/>
          <w:rtl/>
        </w:rPr>
        <w:t xml:space="preserve">. </w:t>
      </w:r>
      <w:r w:rsidR="00EC56D5">
        <w:rPr>
          <w:rFonts w:hint="cs"/>
          <w:rtl/>
        </w:rPr>
        <w:t>ف</w:t>
      </w:r>
      <w:r>
        <w:rPr>
          <w:rFonts w:hint="cs"/>
          <w:rtl/>
        </w:rPr>
        <w:t xml:space="preserve">معدل الوفيات النفاسية </w:t>
      </w:r>
      <w:r w:rsidR="00EC56D5">
        <w:rPr>
          <w:rFonts w:hint="cs"/>
          <w:rtl/>
        </w:rPr>
        <w:t>ي</w:t>
      </w:r>
      <w:r>
        <w:rPr>
          <w:rFonts w:hint="cs"/>
          <w:rtl/>
        </w:rPr>
        <w:t xml:space="preserve">بلغ 0.2 في المائة من كل </w:t>
      </w:r>
      <w:r w:rsidR="00B2784F">
        <w:rPr>
          <w:rFonts w:hint="cs"/>
          <w:rtl/>
        </w:rPr>
        <w:t>000 100</w:t>
      </w:r>
      <w:r>
        <w:rPr>
          <w:rFonts w:hint="cs"/>
          <w:rtl/>
        </w:rPr>
        <w:t xml:space="preserve"> </w:t>
      </w:r>
      <w:r w:rsidR="00EC56D5">
        <w:rPr>
          <w:rFonts w:hint="cs"/>
          <w:rtl/>
        </w:rPr>
        <w:t xml:space="preserve">مولود </w:t>
      </w:r>
      <w:r>
        <w:rPr>
          <w:rFonts w:hint="cs"/>
          <w:rtl/>
        </w:rPr>
        <w:t>حي. و</w:t>
      </w:r>
      <w:r w:rsidR="00EC56D5">
        <w:rPr>
          <w:rFonts w:hint="cs"/>
          <w:rtl/>
        </w:rPr>
        <w:t xml:space="preserve">أضافت أن </w:t>
      </w:r>
      <w:r>
        <w:rPr>
          <w:rFonts w:hint="cs"/>
          <w:rtl/>
        </w:rPr>
        <w:t xml:space="preserve">التحسينات في ذلك المجال قد خفضت إلى حد كبير سوء التغذية بين الأطفال حتى سن السادسة من العمر، رغم أنه خلال الفترة قيد النظر بدأت </w:t>
      </w:r>
      <w:r w:rsidR="00B22293">
        <w:rPr>
          <w:rFonts w:hint="cs"/>
          <w:rtl/>
        </w:rPr>
        <w:t>ت</w:t>
      </w:r>
      <w:r>
        <w:rPr>
          <w:rFonts w:hint="cs"/>
          <w:rtl/>
        </w:rPr>
        <w:t>ظهر</w:t>
      </w:r>
      <w:r w:rsidR="00B2784F">
        <w:rPr>
          <w:rFonts w:hint="cs"/>
          <w:rtl/>
        </w:rPr>
        <w:t xml:space="preserve"> مشاكل زيادة الوزن.</w:t>
      </w:r>
    </w:p>
    <w:p w:rsidR="00C81C1F" w:rsidRDefault="00C81C1F" w:rsidP="00B22293">
      <w:pPr>
        <w:pStyle w:val="DualTxt"/>
        <w:rPr>
          <w:rFonts w:hint="cs"/>
          <w:rtl/>
        </w:rPr>
      </w:pPr>
      <w:r>
        <w:rPr>
          <w:rFonts w:hint="cs"/>
          <w:rtl/>
        </w:rPr>
        <w:t>10</w:t>
      </w:r>
      <w:r w:rsidR="00B2784F">
        <w:rPr>
          <w:rFonts w:hint="cs"/>
          <w:rtl/>
        </w:rPr>
        <w:t xml:space="preserve"> </w:t>
      </w:r>
      <w:r>
        <w:rPr>
          <w:rFonts w:hint="cs"/>
          <w:rtl/>
        </w:rPr>
        <w:t>-</w:t>
      </w:r>
      <w:r w:rsidR="00B2784F">
        <w:rPr>
          <w:rFonts w:hint="cs"/>
          <w:rtl/>
        </w:rPr>
        <w:tab/>
      </w:r>
      <w:r w:rsidR="00B22293">
        <w:rPr>
          <w:rFonts w:hint="cs"/>
          <w:rtl/>
        </w:rPr>
        <w:t xml:space="preserve">وأشارت إلى أن </w:t>
      </w:r>
      <w:r>
        <w:rPr>
          <w:rFonts w:hint="cs"/>
          <w:rtl/>
        </w:rPr>
        <w:t xml:space="preserve">هناك مشكلة رئيسية أخرى تتعلق بالصحة العامة في شيلي </w:t>
      </w:r>
      <w:r w:rsidR="00B22293">
        <w:rPr>
          <w:rFonts w:hint="cs"/>
          <w:rtl/>
        </w:rPr>
        <w:t xml:space="preserve">ألا </w:t>
      </w:r>
      <w:r>
        <w:rPr>
          <w:rFonts w:hint="cs"/>
          <w:rtl/>
        </w:rPr>
        <w:t xml:space="preserve">هي الإجهاض المستحث، الذي يشكل السبب الرئيسي الثاني للوفيات النفاسية. ويقدر أن 25 في المائة من جميع حالات الحمل تنتهي بالإجهاض. </w:t>
      </w:r>
      <w:r w:rsidR="00B22293">
        <w:rPr>
          <w:rFonts w:hint="cs"/>
          <w:rtl/>
        </w:rPr>
        <w:t>و</w:t>
      </w:r>
      <w:r>
        <w:rPr>
          <w:rFonts w:hint="cs"/>
          <w:rtl/>
        </w:rPr>
        <w:t>الإجهاض بجميع أشكاله محظور ويعاقب عليه القانون. والمخاطر الطبية المرتبطة بالإجهاض بسبب الظروف السرية ال</w:t>
      </w:r>
      <w:r w:rsidR="00B22293">
        <w:rPr>
          <w:rFonts w:hint="cs"/>
          <w:rtl/>
        </w:rPr>
        <w:t>ت</w:t>
      </w:r>
      <w:r>
        <w:rPr>
          <w:rFonts w:hint="cs"/>
          <w:rtl/>
        </w:rPr>
        <w:t xml:space="preserve">ي يتم </w:t>
      </w:r>
      <w:r w:rsidR="00B22293">
        <w:rPr>
          <w:rFonts w:hint="cs"/>
          <w:rtl/>
        </w:rPr>
        <w:t>في</w:t>
      </w:r>
      <w:r>
        <w:rPr>
          <w:rFonts w:hint="cs"/>
          <w:rtl/>
        </w:rPr>
        <w:t xml:space="preserve">ها، </w:t>
      </w:r>
      <w:r w:rsidR="00B22293">
        <w:rPr>
          <w:rFonts w:hint="cs"/>
          <w:rtl/>
        </w:rPr>
        <w:t xml:space="preserve">غالبا ما تتركز </w:t>
      </w:r>
      <w:r>
        <w:rPr>
          <w:rFonts w:hint="cs"/>
          <w:rtl/>
        </w:rPr>
        <w:t xml:space="preserve">في القطاعات منخفضة الدخل. </w:t>
      </w:r>
      <w:r w:rsidR="00B22293">
        <w:rPr>
          <w:rFonts w:hint="cs"/>
          <w:rtl/>
        </w:rPr>
        <w:t xml:space="preserve">وذكرت أن </w:t>
      </w:r>
      <w:r>
        <w:rPr>
          <w:rFonts w:hint="cs"/>
          <w:rtl/>
        </w:rPr>
        <w:t xml:space="preserve">الاستراتيجية الأساسية </w:t>
      </w:r>
      <w:r w:rsidR="00B22293">
        <w:rPr>
          <w:rFonts w:hint="cs"/>
          <w:rtl/>
        </w:rPr>
        <w:t>التي تتبعها ا</w:t>
      </w:r>
      <w:r>
        <w:rPr>
          <w:rFonts w:hint="cs"/>
          <w:rtl/>
        </w:rPr>
        <w:t>لحكومة في منع الإجهاض و</w:t>
      </w:r>
      <w:r w:rsidR="00B22293">
        <w:rPr>
          <w:rFonts w:hint="cs"/>
          <w:rtl/>
        </w:rPr>
        <w:t xml:space="preserve">تحجيم تبعاته </w:t>
      </w:r>
      <w:r>
        <w:rPr>
          <w:rFonts w:hint="cs"/>
          <w:rtl/>
        </w:rPr>
        <w:t xml:space="preserve">هي تنظيم الأسرة مع تعزيز مفهوم الأبوة المسؤولة </w:t>
      </w:r>
      <w:r w:rsidR="00B22293">
        <w:rPr>
          <w:rFonts w:hint="cs"/>
          <w:rtl/>
        </w:rPr>
        <w:t>بم</w:t>
      </w:r>
      <w:r>
        <w:rPr>
          <w:rFonts w:hint="cs"/>
          <w:rtl/>
        </w:rPr>
        <w:t>ا</w:t>
      </w:r>
      <w:r w:rsidR="00B22293">
        <w:rPr>
          <w:rFonts w:hint="cs"/>
          <w:rtl/>
        </w:rPr>
        <w:t xml:space="preserve"> </w:t>
      </w:r>
      <w:r>
        <w:rPr>
          <w:rFonts w:hint="cs"/>
          <w:rtl/>
        </w:rPr>
        <w:t>يسمح للأزواج أن يتخذوا القرارات بشأن حالات الحمل والولادة</w:t>
      </w:r>
      <w:r w:rsidR="00B22293">
        <w:rPr>
          <w:rFonts w:hint="cs"/>
          <w:rtl/>
        </w:rPr>
        <w:t xml:space="preserve"> المرغوب فيها</w:t>
      </w:r>
      <w:r>
        <w:rPr>
          <w:rFonts w:hint="cs"/>
          <w:rtl/>
        </w:rPr>
        <w:t>.</w:t>
      </w:r>
    </w:p>
    <w:p w:rsidR="00C81C1F" w:rsidRDefault="00C81C1F" w:rsidP="00B22293">
      <w:pPr>
        <w:pStyle w:val="DualTxt"/>
        <w:rPr>
          <w:rFonts w:hint="cs"/>
          <w:rtl/>
        </w:rPr>
      </w:pPr>
      <w:r>
        <w:rPr>
          <w:rFonts w:hint="cs"/>
          <w:rtl/>
        </w:rPr>
        <w:t>11</w:t>
      </w:r>
      <w:r w:rsidR="001F5A8B">
        <w:rPr>
          <w:rFonts w:hint="cs"/>
          <w:rtl/>
        </w:rPr>
        <w:t xml:space="preserve"> </w:t>
      </w:r>
      <w:r>
        <w:rPr>
          <w:rFonts w:hint="cs"/>
          <w:rtl/>
        </w:rPr>
        <w:t>-</w:t>
      </w:r>
      <w:r w:rsidR="001F5A8B">
        <w:rPr>
          <w:rFonts w:hint="cs"/>
          <w:rtl/>
        </w:rPr>
        <w:tab/>
      </w:r>
      <w:r w:rsidR="00B22293">
        <w:rPr>
          <w:rFonts w:hint="cs"/>
          <w:rtl/>
        </w:rPr>
        <w:t xml:space="preserve">وقالت إن </w:t>
      </w:r>
      <w:r>
        <w:rPr>
          <w:rFonts w:hint="cs"/>
          <w:rtl/>
        </w:rPr>
        <w:t>السبب في ربط التأمين الصحي على نحو وثيق بدخول النساء سوق الع</w:t>
      </w:r>
      <w:r w:rsidR="001F5A8B">
        <w:rPr>
          <w:rFonts w:hint="cs"/>
          <w:rtl/>
        </w:rPr>
        <w:t>مل هو أن أغلبية النساء ما</w:t>
      </w:r>
      <w:r w:rsidR="001F5A8B">
        <w:rPr>
          <w:rFonts w:hint="eastAsia"/>
          <w:rtl/>
        </w:rPr>
        <w:t> </w:t>
      </w:r>
      <w:r>
        <w:rPr>
          <w:rFonts w:hint="cs"/>
          <w:rtl/>
        </w:rPr>
        <w:t xml:space="preserve">زلن منشغلات في العمل </w:t>
      </w:r>
      <w:r w:rsidR="00DC2CAC">
        <w:rPr>
          <w:rFonts w:hint="cs"/>
          <w:rtl/>
        </w:rPr>
        <w:t>المنـزلي</w:t>
      </w:r>
      <w:r>
        <w:rPr>
          <w:rFonts w:hint="cs"/>
          <w:rtl/>
        </w:rPr>
        <w:t xml:space="preserve"> </w:t>
      </w:r>
      <w:r w:rsidR="00B22293">
        <w:rPr>
          <w:rFonts w:hint="cs"/>
          <w:rtl/>
        </w:rPr>
        <w:t xml:space="preserve">باعتبار </w:t>
      </w:r>
      <w:r>
        <w:rPr>
          <w:rFonts w:hint="cs"/>
          <w:rtl/>
        </w:rPr>
        <w:t>أنه نشاطهن الرئيسي. لذلك، فإن وصولهن إلى نظام التأمين الصحي يكون بصفتهن معالات. ف</w:t>
      </w:r>
      <w:r w:rsidR="00B22293">
        <w:rPr>
          <w:rFonts w:hint="cs"/>
          <w:rtl/>
        </w:rPr>
        <w:t>ف</w:t>
      </w:r>
      <w:r>
        <w:rPr>
          <w:rFonts w:hint="cs"/>
          <w:rtl/>
        </w:rPr>
        <w:t xml:space="preserve">ي عام 1996، كان لـ 26 في المائة من الزوجات المعتبرات </w:t>
      </w:r>
      <w:r w:rsidR="001F5A8B">
        <w:rPr>
          <w:rFonts w:hint="eastAsia"/>
          <w:rtl/>
        </w:rPr>
        <w:t>”</w:t>
      </w:r>
      <w:r w:rsidR="001F5A8B">
        <w:rPr>
          <w:rFonts w:hint="cs"/>
          <w:rtl/>
        </w:rPr>
        <w:t>عاطلات</w:t>
      </w:r>
      <w:r w:rsidR="001F5A8B">
        <w:rPr>
          <w:rFonts w:hint="eastAsia"/>
          <w:rtl/>
        </w:rPr>
        <w:t>“</w:t>
      </w:r>
      <w:r>
        <w:rPr>
          <w:rFonts w:hint="cs"/>
          <w:rtl/>
        </w:rPr>
        <w:t xml:space="preserve"> إمكانية الوصول إلى النظام الصحي كمعوزات فحسب. ومن ناحية أخرى، فإن 13 في المائة من الزوجات </w:t>
      </w:r>
      <w:r w:rsidR="00B22293">
        <w:rPr>
          <w:rFonts w:hint="cs"/>
          <w:rtl/>
        </w:rPr>
        <w:t xml:space="preserve">العاملات </w:t>
      </w:r>
      <w:r>
        <w:rPr>
          <w:rFonts w:hint="cs"/>
          <w:rtl/>
        </w:rPr>
        <w:t xml:space="preserve">قد تلقين الرعاية كمعوزات، بما أنهن، كموظفات، لديهن إمكانية </w:t>
      </w:r>
      <w:r w:rsidR="00B22293">
        <w:rPr>
          <w:rFonts w:hint="cs"/>
          <w:rtl/>
        </w:rPr>
        <w:t xml:space="preserve">الاستفادة من خطة التأمين </w:t>
      </w:r>
      <w:r w:rsidR="001F5A8B">
        <w:rPr>
          <w:rFonts w:hint="cs"/>
          <w:rtl/>
        </w:rPr>
        <w:t xml:space="preserve">الصحي </w:t>
      </w:r>
      <w:r w:rsidR="00B22293">
        <w:rPr>
          <w:rFonts w:hint="cs"/>
          <w:rtl/>
        </w:rPr>
        <w:t>ال</w:t>
      </w:r>
      <w:r w:rsidR="001F5A8B">
        <w:rPr>
          <w:rFonts w:hint="cs"/>
          <w:rtl/>
        </w:rPr>
        <w:t>خاص</w:t>
      </w:r>
      <w:r w:rsidR="00B22293">
        <w:rPr>
          <w:rFonts w:hint="cs"/>
          <w:rtl/>
        </w:rPr>
        <w:t>ة ب</w:t>
      </w:r>
      <w:r w:rsidR="001F5A8B">
        <w:rPr>
          <w:rFonts w:hint="cs"/>
          <w:rtl/>
        </w:rPr>
        <w:t>هن، مما</w:t>
      </w:r>
      <w:r w:rsidR="001F5A8B">
        <w:rPr>
          <w:rFonts w:hint="eastAsia"/>
          <w:rtl/>
        </w:rPr>
        <w:t> </w:t>
      </w:r>
      <w:r>
        <w:rPr>
          <w:rFonts w:hint="cs"/>
          <w:rtl/>
        </w:rPr>
        <w:t>ي</w:t>
      </w:r>
      <w:r w:rsidR="00B22293">
        <w:rPr>
          <w:rFonts w:hint="cs"/>
          <w:rtl/>
        </w:rPr>
        <w:t xml:space="preserve">منحهن </w:t>
      </w:r>
      <w:r>
        <w:rPr>
          <w:rFonts w:hint="cs"/>
          <w:rtl/>
        </w:rPr>
        <w:t xml:space="preserve">خيارات </w:t>
      </w:r>
      <w:r w:rsidR="00B22293">
        <w:rPr>
          <w:rFonts w:hint="cs"/>
          <w:rtl/>
        </w:rPr>
        <w:t>أفضل لل</w:t>
      </w:r>
      <w:r>
        <w:rPr>
          <w:rFonts w:hint="cs"/>
          <w:rtl/>
        </w:rPr>
        <w:t xml:space="preserve">رعاية </w:t>
      </w:r>
      <w:r w:rsidR="00B22293">
        <w:rPr>
          <w:rFonts w:hint="cs"/>
          <w:rtl/>
        </w:rPr>
        <w:t>ال</w:t>
      </w:r>
      <w:r>
        <w:rPr>
          <w:rFonts w:hint="cs"/>
          <w:rtl/>
        </w:rPr>
        <w:t>صحية. وهكذا فإن أي سياسة مصممة لتحسين دخول المرأة سوق العمل هي سياسة ذات تأثير مباشر على خياراتها لحماية صحتها.</w:t>
      </w:r>
    </w:p>
    <w:p w:rsidR="00C81C1F" w:rsidRDefault="00C81C1F" w:rsidP="007C6220">
      <w:pPr>
        <w:pStyle w:val="DualTxt"/>
        <w:rPr>
          <w:rFonts w:hint="cs"/>
          <w:rtl/>
        </w:rPr>
      </w:pPr>
      <w:r>
        <w:rPr>
          <w:rFonts w:hint="cs"/>
          <w:rtl/>
        </w:rPr>
        <w:t>12</w:t>
      </w:r>
      <w:r w:rsidR="001F5A8B">
        <w:rPr>
          <w:rFonts w:hint="cs"/>
          <w:rtl/>
        </w:rPr>
        <w:t xml:space="preserve"> </w:t>
      </w:r>
      <w:r>
        <w:rPr>
          <w:rFonts w:hint="cs"/>
          <w:rtl/>
        </w:rPr>
        <w:t>-</w:t>
      </w:r>
      <w:r w:rsidR="001F5A8B">
        <w:rPr>
          <w:rFonts w:hint="cs"/>
          <w:rtl/>
        </w:rPr>
        <w:tab/>
      </w:r>
      <w:r w:rsidR="007C6220">
        <w:rPr>
          <w:rFonts w:hint="cs"/>
          <w:rtl/>
        </w:rPr>
        <w:t xml:space="preserve">وتطرقت بعد ذلك </w:t>
      </w:r>
      <w:r>
        <w:rPr>
          <w:rFonts w:hint="cs"/>
          <w:rtl/>
        </w:rPr>
        <w:t xml:space="preserve">إلى </w:t>
      </w:r>
      <w:r w:rsidR="007C6220">
        <w:rPr>
          <w:rFonts w:hint="cs"/>
          <w:rtl/>
        </w:rPr>
        <w:t xml:space="preserve">مسألة </w:t>
      </w:r>
      <w:r>
        <w:rPr>
          <w:rFonts w:hint="cs"/>
          <w:rtl/>
        </w:rPr>
        <w:t>المشاركة في الحياة العامة، ف</w:t>
      </w:r>
      <w:r w:rsidR="007C6220">
        <w:rPr>
          <w:rFonts w:hint="cs"/>
          <w:rtl/>
        </w:rPr>
        <w:t xml:space="preserve">ذكرت </w:t>
      </w:r>
      <w:r>
        <w:rPr>
          <w:rFonts w:hint="cs"/>
          <w:rtl/>
        </w:rPr>
        <w:t xml:space="preserve">أنه رغم أن عدد النساء الذين أدلين بأصواتهن أكثر من الرجال، </w:t>
      </w:r>
      <w:r w:rsidR="007C6220">
        <w:rPr>
          <w:rFonts w:hint="cs"/>
          <w:rtl/>
        </w:rPr>
        <w:t>ف</w:t>
      </w:r>
      <w:r>
        <w:rPr>
          <w:rFonts w:hint="cs"/>
          <w:rtl/>
        </w:rPr>
        <w:t>إنهن لسن ممث</w:t>
      </w:r>
      <w:r w:rsidR="007C6220">
        <w:rPr>
          <w:rFonts w:hint="cs"/>
          <w:rtl/>
        </w:rPr>
        <w:t>ّ</w:t>
      </w:r>
      <w:r>
        <w:rPr>
          <w:rFonts w:hint="cs"/>
          <w:rtl/>
        </w:rPr>
        <w:t xml:space="preserve">لات على نحو متساو على مستويات صنع القرار. ومع ذلك، ازداد عدد النساء المنتخبات للكونغرس والمناصب البلدية، وكذلك عدد النساء في المناصب التقنية والفنية وسلك القضاء والإعلام والأعمال التجارية. وبغض النظر عن مثل هذا التقدم، فإن المرأة </w:t>
      </w:r>
      <w:r w:rsidR="007C6220">
        <w:rPr>
          <w:rFonts w:hint="cs"/>
          <w:rtl/>
        </w:rPr>
        <w:t xml:space="preserve">ما زالت </w:t>
      </w:r>
      <w:r>
        <w:rPr>
          <w:rFonts w:hint="cs"/>
          <w:rtl/>
        </w:rPr>
        <w:t xml:space="preserve">تجد صعوبات في تأمين الوصول إلى مناصب اتخاذ القرار في المجالين الاقتصادي والسياسي. </w:t>
      </w:r>
      <w:r w:rsidR="007C6220">
        <w:rPr>
          <w:rFonts w:hint="cs"/>
          <w:rtl/>
        </w:rPr>
        <w:t xml:space="preserve">وقالت إنه </w:t>
      </w:r>
      <w:r>
        <w:rPr>
          <w:rFonts w:hint="cs"/>
          <w:rtl/>
        </w:rPr>
        <w:t>لم</w:t>
      </w:r>
      <w:r w:rsidR="007C6220">
        <w:rPr>
          <w:rFonts w:hint="eastAsia"/>
          <w:rtl/>
        </w:rPr>
        <w:t> </w:t>
      </w:r>
      <w:r>
        <w:rPr>
          <w:rFonts w:hint="cs"/>
          <w:rtl/>
        </w:rPr>
        <w:t xml:space="preserve">يسبق لامرأة أن عملت كرئيسة لمجلس الشيوخ أو مجلس النواب، كما لم تصل أي امرأة إلى المحكمة العليا. </w:t>
      </w:r>
      <w:r w:rsidR="007C6220">
        <w:rPr>
          <w:rFonts w:hint="cs"/>
          <w:rtl/>
        </w:rPr>
        <w:t>و</w:t>
      </w:r>
      <w:r>
        <w:rPr>
          <w:rFonts w:hint="cs"/>
          <w:rtl/>
        </w:rPr>
        <w:t xml:space="preserve">لقد انخرط القليل من النساء في قضايا مثل الأمن الوطني وسياسة الاقتصاد الشامل </w:t>
      </w:r>
      <w:r w:rsidR="007C6220">
        <w:rPr>
          <w:rFonts w:hint="cs"/>
          <w:rtl/>
        </w:rPr>
        <w:t xml:space="preserve">حيث يتركز نشاطهن </w:t>
      </w:r>
      <w:r>
        <w:rPr>
          <w:rFonts w:hint="cs"/>
          <w:rtl/>
        </w:rPr>
        <w:t>في مجالات التعليم والصحة والأسرة والعدل.</w:t>
      </w:r>
    </w:p>
    <w:p w:rsidR="00C81C1F" w:rsidRDefault="00C81C1F" w:rsidP="007C6220">
      <w:pPr>
        <w:pStyle w:val="DualTxt"/>
        <w:rPr>
          <w:rFonts w:hint="cs"/>
          <w:rtl/>
        </w:rPr>
      </w:pPr>
      <w:r>
        <w:rPr>
          <w:rFonts w:hint="cs"/>
          <w:rtl/>
        </w:rPr>
        <w:t>13</w:t>
      </w:r>
      <w:r w:rsidR="001F5A8B">
        <w:rPr>
          <w:rFonts w:hint="cs"/>
          <w:rtl/>
        </w:rPr>
        <w:t xml:space="preserve"> </w:t>
      </w:r>
      <w:r>
        <w:rPr>
          <w:rFonts w:hint="cs"/>
          <w:rtl/>
        </w:rPr>
        <w:t>-</w:t>
      </w:r>
      <w:r w:rsidR="001F5A8B">
        <w:rPr>
          <w:rFonts w:hint="cs"/>
          <w:rtl/>
        </w:rPr>
        <w:tab/>
      </w:r>
      <w:r w:rsidR="007C6220">
        <w:rPr>
          <w:rFonts w:hint="cs"/>
          <w:rtl/>
        </w:rPr>
        <w:t xml:space="preserve">وأضافت أن </w:t>
      </w:r>
      <w:r>
        <w:rPr>
          <w:rFonts w:hint="cs"/>
          <w:rtl/>
        </w:rPr>
        <w:t xml:space="preserve">النساء </w:t>
      </w:r>
      <w:r w:rsidR="007C6220">
        <w:rPr>
          <w:rFonts w:hint="cs"/>
          <w:rtl/>
        </w:rPr>
        <w:t xml:space="preserve">يواجهن </w:t>
      </w:r>
      <w:r>
        <w:rPr>
          <w:rFonts w:hint="cs"/>
          <w:rtl/>
        </w:rPr>
        <w:t xml:space="preserve">عقبات في الوصول إلى مناصب قيادية في الأحزاب السياسية، رغم أنهن </w:t>
      </w:r>
      <w:r w:rsidR="007C6220">
        <w:rPr>
          <w:rFonts w:hint="cs"/>
          <w:rtl/>
        </w:rPr>
        <w:t>ي</w:t>
      </w:r>
      <w:r>
        <w:rPr>
          <w:rFonts w:hint="cs"/>
          <w:rtl/>
        </w:rPr>
        <w:t>رش</w:t>
      </w:r>
      <w:r w:rsidR="007C6220">
        <w:rPr>
          <w:rFonts w:hint="cs"/>
          <w:rtl/>
        </w:rPr>
        <w:t>ّ</w:t>
      </w:r>
      <w:r>
        <w:rPr>
          <w:rFonts w:hint="cs"/>
          <w:rtl/>
        </w:rPr>
        <w:t xml:space="preserve">حن لها. </w:t>
      </w:r>
      <w:r w:rsidR="007C6220">
        <w:rPr>
          <w:rFonts w:hint="cs"/>
          <w:rtl/>
        </w:rPr>
        <w:t>و</w:t>
      </w:r>
      <w:r>
        <w:rPr>
          <w:rFonts w:hint="cs"/>
          <w:rtl/>
        </w:rPr>
        <w:t xml:space="preserve">لم يتم </w:t>
      </w:r>
      <w:r w:rsidR="007C6220">
        <w:rPr>
          <w:rFonts w:hint="cs"/>
          <w:rtl/>
        </w:rPr>
        <w:t xml:space="preserve">إدراج </w:t>
      </w:r>
      <w:r>
        <w:rPr>
          <w:rFonts w:hint="cs"/>
          <w:rtl/>
        </w:rPr>
        <w:t xml:space="preserve">سياسات </w:t>
      </w:r>
      <w:r w:rsidR="007C6220">
        <w:rPr>
          <w:rFonts w:hint="cs"/>
          <w:rtl/>
        </w:rPr>
        <w:t xml:space="preserve">الإجراءات التصحيحية في قوانين </w:t>
      </w:r>
      <w:r>
        <w:rPr>
          <w:rFonts w:hint="cs"/>
          <w:rtl/>
        </w:rPr>
        <w:t xml:space="preserve">شيلي، رغم أنها تُطبق </w:t>
      </w:r>
      <w:r w:rsidR="007C6220">
        <w:rPr>
          <w:rFonts w:hint="cs"/>
          <w:rtl/>
        </w:rPr>
        <w:t xml:space="preserve">داخل </w:t>
      </w:r>
      <w:r>
        <w:rPr>
          <w:rFonts w:hint="cs"/>
          <w:rtl/>
        </w:rPr>
        <w:t>الأحزاب السياسية. وفي ذلك الخصوص، لم يلق مشروع قانون تم اقتراحه في عام 1997 ويحدد حصصا معينة لمشاركة النساء في الكونغرس، ال</w:t>
      </w:r>
      <w:r w:rsidR="007C6220">
        <w:rPr>
          <w:rFonts w:hint="cs"/>
          <w:rtl/>
        </w:rPr>
        <w:t>تأيي</w:t>
      </w:r>
      <w:r>
        <w:rPr>
          <w:rFonts w:hint="cs"/>
          <w:rtl/>
        </w:rPr>
        <w:t>د الضروري في البرلمان. وعلاوة على ذلك، فإن التحديث الجاري في الإدارة العامة قد وف</w:t>
      </w:r>
      <w:r w:rsidR="007C6220">
        <w:rPr>
          <w:rFonts w:hint="cs"/>
          <w:rtl/>
        </w:rPr>
        <w:t>ّ</w:t>
      </w:r>
      <w:r>
        <w:rPr>
          <w:rFonts w:hint="cs"/>
          <w:rtl/>
        </w:rPr>
        <w:t xml:space="preserve">ر </w:t>
      </w:r>
      <w:r w:rsidR="001F5A8B">
        <w:rPr>
          <w:rFonts w:hint="cs"/>
          <w:rtl/>
        </w:rPr>
        <w:t>-</w:t>
      </w:r>
      <w:r>
        <w:rPr>
          <w:rFonts w:hint="cs"/>
          <w:rtl/>
        </w:rPr>
        <w:t xml:space="preserve"> بين أمور أخرى</w:t>
      </w:r>
      <w:r w:rsidR="001F5A8B">
        <w:rPr>
          <w:rFonts w:hint="cs"/>
          <w:rtl/>
        </w:rPr>
        <w:t xml:space="preserve"> -</w:t>
      </w:r>
      <w:r>
        <w:rPr>
          <w:rFonts w:hint="cs"/>
          <w:rtl/>
        </w:rPr>
        <w:t xml:space="preserve"> </w:t>
      </w:r>
      <w:r w:rsidR="007C6220">
        <w:rPr>
          <w:rFonts w:hint="cs"/>
          <w:rtl/>
        </w:rPr>
        <w:t>ما</w:t>
      </w:r>
      <w:r w:rsidR="007C6220">
        <w:rPr>
          <w:rFonts w:hint="eastAsia"/>
          <w:rtl/>
        </w:rPr>
        <w:t> </w:t>
      </w:r>
      <w:r w:rsidR="007C6220">
        <w:rPr>
          <w:rFonts w:hint="cs"/>
          <w:rtl/>
        </w:rPr>
        <w:t xml:space="preserve">يلزم </w:t>
      </w:r>
      <w:r>
        <w:rPr>
          <w:rFonts w:hint="cs"/>
          <w:rtl/>
        </w:rPr>
        <w:t>ل</w:t>
      </w:r>
      <w:r w:rsidR="007C6220">
        <w:rPr>
          <w:rFonts w:hint="cs"/>
          <w:rtl/>
        </w:rPr>
        <w:t xml:space="preserve">كفالة تكافؤ </w:t>
      </w:r>
      <w:r>
        <w:rPr>
          <w:rFonts w:hint="cs"/>
          <w:rtl/>
        </w:rPr>
        <w:t>الفرص بين الموظفين الحكوميين من</w:t>
      </w:r>
      <w:r w:rsidR="001F5A8B">
        <w:rPr>
          <w:rFonts w:hint="cs"/>
          <w:rtl/>
        </w:rPr>
        <w:t xml:space="preserve"> الذكور والإناث.</w:t>
      </w:r>
    </w:p>
    <w:p w:rsidR="00C81C1F" w:rsidRDefault="00C81C1F" w:rsidP="007C6220">
      <w:pPr>
        <w:pStyle w:val="DualTxt"/>
        <w:rPr>
          <w:rFonts w:hint="cs"/>
          <w:rtl/>
        </w:rPr>
      </w:pPr>
      <w:r>
        <w:rPr>
          <w:rFonts w:hint="cs"/>
          <w:rtl/>
        </w:rPr>
        <w:t>14</w:t>
      </w:r>
      <w:r w:rsidR="001F5A8B">
        <w:rPr>
          <w:rFonts w:hint="cs"/>
          <w:rtl/>
        </w:rPr>
        <w:t xml:space="preserve"> </w:t>
      </w:r>
      <w:r>
        <w:rPr>
          <w:rFonts w:hint="cs"/>
          <w:rtl/>
        </w:rPr>
        <w:t>-</w:t>
      </w:r>
      <w:r w:rsidR="001F5A8B">
        <w:rPr>
          <w:rFonts w:hint="cs"/>
          <w:rtl/>
        </w:rPr>
        <w:tab/>
      </w:r>
      <w:r w:rsidR="007C6220">
        <w:rPr>
          <w:rFonts w:hint="cs"/>
          <w:rtl/>
        </w:rPr>
        <w:t>و</w:t>
      </w:r>
      <w:r>
        <w:rPr>
          <w:rFonts w:hint="cs"/>
          <w:rtl/>
        </w:rPr>
        <w:t xml:space="preserve">فيما يخص إضفاء الطابع المؤسسي </w:t>
      </w:r>
      <w:r w:rsidR="007C6220">
        <w:rPr>
          <w:rFonts w:hint="cs"/>
          <w:rtl/>
        </w:rPr>
        <w:t>ع</w:t>
      </w:r>
      <w:r>
        <w:rPr>
          <w:rFonts w:hint="cs"/>
          <w:rtl/>
        </w:rPr>
        <w:t>ل</w:t>
      </w:r>
      <w:r w:rsidR="007C6220">
        <w:rPr>
          <w:rFonts w:hint="cs"/>
          <w:rtl/>
        </w:rPr>
        <w:t>ى ا</w:t>
      </w:r>
      <w:r>
        <w:rPr>
          <w:rFonts w:hint="cs"/>
          <w:rtl/>
        </w:rPr>
        <w:t>لسياسات الجنسانية، قام المكتب الوطني لشؤون المرأة بجهود كبيرة لإبراز وجود التمييز</w:t>
      </w:r>
      <w:r w:rsidR="00D22B0D">
        <w:rPr>
          <w:rFonts w:hint="cs"/>
          <w:rtl/>
        </w:rPr>
        <w:t>،</w:t>
      </w:r>
      <w:r>
        <w:rPr>
          <w:rFonts w:hint="cs"/>
          <w:rtl/>
        </w:rPr>
        <w:t xml:space="preserve"> وقد أكد على الحاجة إلى دمج المنظور الجنساني في جميع الأنشطة الاجتماعية. </w:t>
      </w:r>
      <w:r w:rsidR="007C6220">
        <w:rPr>
          <w:rFonts w:hint="cs"/>
          <w:rtl/>
        </w:rPr>
        <w:t>و</w:t>
      </w:r>
      <w:r>
        <w:rPr>
          <w:rFonts w:hint="cs"/>
          <w:rtl/>
        </w:rPr>
        <w:t xml:space="preserve">ساعدت الدولة </w:t>
      </w:r>
      <w:r w:rsidR="007C6220">
        <w:rPr>
          <w:rFonts w:hint="cs"/>
          <w:rtl/>
        </w:rPr>
        <w:t xml:space="preserve">في </w:t>
      </w:r>
      <w:r>
        <w:rPr>
          <w:rFonts w:hint="cs"/>
          <w:rtl/>
        </w:rPr>
        <w:t>شيلي، من خلال المكتب الوطني لشؤون المرأة، على تعزيز المساواة في الحقوق بين النساء والرجال. وينعكس هذا على نحو رئيسي في عدد الاتفاقات مع مختلف الوزارات والبلديات، وفي عدد اللجان الوزارية التي شارك فيها المكتب الوطني لشؤون المرأة إما كمنسق أو كعضو فعال.</w:t>
      </w:r>
    </w:p>
    <w:p w:rsidR="00C81C1F" w:rsidRDefault="00C81C1F" w:rsidP="007C6220">
      <w:pPr>
        <w:pStyle w:val="DualTxt"/>
        <w:rPr>
          <w:rFonts w:hint="cs"/>
          <w:rtl/>
        </w:rPr>
      </w:pPr>
      <w:r>
        <w:rPr>
          <w:rFonts w:hint="cs"/>
          <w:rtl/>
        </w:rPr>
        <w:t>15</w:t>
      </w:r>
      <w:r w:rsidR="001F5A8B">
        <w:rPr>
          <w:rFonts w:hint="cs"/>
          <w:rtl/>
        </w:rPr>
        <w:t xml:space="preserve"> </w:t>
      </w:r>
      <w:r>
        <w:rPr>
          <w:rFonts w:hint="cs"/>
          <w:rtl/>
        </w:rPr>
        <w:t>-</w:t>
      </w:r>
      <w:r w:rsidR="001F5A8B">
        <w:rPr>
          <w:rFonts w:hint="cs"/>
          <w:rtl/>
        </w:rPr>
        <w:tab/>
      </w:r>
      <w:r w:rsidR="007C6220">
        <w:rPr>
          <w:rFonts w:hint="cs"/>
          <w:rtl/>
        </w:rPr>
        <w:t xml:space="preserve">ومضت قائلة إن </w:t>
      </w:r>
      <w:r>
        <w:rPr>
          <w:rFonts w:hint="cs"/>
          <w:rtl/>
        </w:rPr>
        <w:t xml:space="preserve">المكتب الوطني لشؤون المرأة </w:t>
      </w:r>
      <w:r w:rsidR="007C6220">
        <w:rPr>
          <w:rFonts w:hint="cs"/>
          <w:rtl/>
        </w:rPr>
        <w:t xml:space="preserve">يؤدي </w:t>
      </w:r>
      <w:r>
        <w:rPr>
          <w:rFonts w:hint="cs"/>
          <w:rtl/>
        </w:rPr>
        <w:t>دورا متناميا في زيادة وعي موظفي الحكومة وتدريبهم على دمج المنظور الجنساني في تخطيط وتنفيذ وتقييم البرامج. وعلاوة على ذلك، ي</w:t>
      </w:r>
      <w:r w:rsidR="007C6220">
        <w:rPr>
          <w:rFonts w:hint="cs"/>
          <w:rtl/>
        </w:rPr>
        <w:t xml:space="preserve">قوم </w:t>
      </w:r>
      <w:r>
        <w:rPr>
          <w:rFonts w:hint="cs"/>
          <w:rtl/>
        </w:rPr>
        <w:t xml:space="preserve">المكتب الوطني </w:t>
      </w:r>
      <w:r w:rsidR="007C6220">
        <w:rPr>
          <w:rFonts w:hint="cs"/>
          <w:rtl/>
        </w:rPr>
        <w:t>بالدعاية ل</w:t>
      </w:r>
      <w:r>
        <w:rPr>
          <w:rFonts w:hint="cs"/>
          <w:rtl/>
        </w:rPr>
        <w:t>حقوق المرأة بتعزيز عمل مراكز المعلومات المعنية بحقوق المرأة في جميع العواصم الإقليمية. وفي الوقت نفسه، يعلن المكتب عن حقوقهن من خلال البرامج الإذاعية في كل أنحاء البلد.</w:t>
      </w:r>
    </w:p>
    <w:p w:rsidR="00C81C1F" w:rsidRDefault="00C81C1F" w:rsidP="00CD214F">
      <w:pPr>
        <w:pStyle w:val="DualTxt"/>
        <w:rPr>
          <w:rFonts w:hint="cs"/>
          <w:rtl/>
        </w:rPr>
      </w:pPr>
      <w:r>
        <w:rPr>
          <w:rFonts w:hint="cs"/>
          <w:rtl/>
        </w:rPr>
        <w:t>16</w:t>
      </w:r>
      <w:r w:rsidR="001F5A8B">
        <w:rPr>
          <w:rFonts w:hint="cs"/>
          <w:rtl/>
        </w:rPr>
        <w:t xml:space="preserve"> </w:t>
      </w:r>
      <w:r>
        <w:rPr>
          <w:rFonts w:hint="cs"/>
          <w:rtl/>
        </w:rPr>
        <w:t>-</w:t>
      </w:r>
      <w:r w:rsidR="001F5A8B">
        <w:rPr>
          <w:rFonts w:hint="cs"/>
          <w:rtl/>
        </w:rPr>
        <w:tab/>
      </w:r>
      <w:r w:rsidR="007C6220">
        <w:rPr>
          <w:rFonts w:hint="cs"/>
          <w:rtl/>
        </w:rPr>
        <w:t xml:space="preserve">وقد اتُّخذت </w:t>
      </w:r>
      <w:r>
        <w:rPr>
          <w:rFonts w:hint="cs"/>
          <w:rtl/>
        </w:rPr>
        <w:t>خطوات واسعة ومهمة في الإصلاحات القانونية والدستورية</w:t>
      </w:r>
      <w:r w:rsidRPr="00A84A79">
        <w:rPr>
          <w:rFonts w:hint="cs"/>
          <w:rtl/>
        </w:rPr>
        <w:t xml:space="preserve">. ولم يكن لعدد الإصلاحات تأثير إيجابي </w:t>
      </w:r>
      <w:r>
        <w:rPr>
          <w:rFonts w:hint="cs"/>
          <w:rtl/>
        </w:rPr>
        <w:t xml:space="preserve">فحسب على نوعية حياة المرأة، ولكنه </w:t>
      </w:r>
      <w:r w:rsidR="007C6220">
        <w:rPr>
          <w:rFonts w:hint="cs"/>
          <w:rtl/>
        </w:rPr>
        <w:t xml:space="preserve">أدى </w:t>
      </w:r>
      <w:r>
        <w:rPr>
          <w:rFonts w:hint="cs"/>
          <w:rtl/>
        </w:rPr>
        <w:t xml:space="preserve">أيضا </w:t>
      </w:r>
      <w:r w:rsidR="007C6220">
        <w:rPr>
          <w:rFonts w:hint="cs"/>
          <w:rtl/>
        </w:rPr>
        <w:t xml:space="preserve">إلى تحسُّن </w:t>
      </w:r>
      <w:r>
        <w:rPr>
          <w:rFonts w:hint="cs"/>
          <w:rtl/>
        </w:rPr>
        <w:t>وضعها وخف</w:t>
      </w:r>
      <w:r w:rsidR="007C6220">
        <w:rPr>
          <w:rFonts w:hint="cs"/>
          <w:rtl/>
        </w:rPr>
        <w:t>ّ</w:t>
      </w:r>
      <w:r>
        <w:rPr>
          <w:rFonts w:hint="cs"/>
          <w:rtl/>
        </w:rPr>
        <w:t xml:space="preserve">ف من اتساع الفجوة </w:t>
      </w:r>
      <w:r w:rsidR="007C6220">
        <w:rPr>
          <w:rFonts w:hint="cs"/>
          <w:rtl/>
        </w:rPr>
        <w:t>بين الجنسين</w:t>
      </w:r>
      <w:r>
        <w:rPr>
          <w:rFonts w:hint="cs"/>
          <w:rtl/>
        </w:rPr>
        <w:t xml:space="preserve"> في مختلف المجالات. وفي هذا الخصوص، وافق الكونغرس في 16 أيار/</w:t>
      </w:r>
      <w:r w:rsidR="00CD214F">
        <w:rPr>
          <w:rFonts w:hint="cs"/>
          <w:rtl/>
        </w:rPr>
        <w:t xml:space="preserve"> </w:t>
      </w:r>
      <w:r>
        <w:rPr>
          <w:rFonts w:hint="cs"/>
          <w:rtl/>
        </w:rPr>
        <w:t xml:space="preserve">مايو 1999، على تعديل المادة 1 من الدستور، فأحل كلمة </w:t>
      </w:r>
      <w:r w:rsidR="001F5A8B">
        <w:rPr>
          <w:rFonts w:hint="eastAsia"/>
          <w:rtl/>
        </w:rPr>
        <w:t>”</w:t>
      </w:r>
      <w:r>
        <w:rPr>
          <w:rFonts w:hint="cs"/>
          <w:rtl/>
        </w:rPr>
        <w:t>شخص</w:t>
      </w:r>
      <w:r w:rsidR="001F5A8B">
        <w:rPr>
          <w:rFonts w:hint="eastAsia"/>
          <w:rtl/>
        </w:rPr>
        <w:t>“</w:t>
      </w:r>
      <w:r>
        <w:rPr>
          <w:rFonts w:hint="cs"/>
          <w:rtl/>
        </w:rPr>
        <w:t xml:space="preserve"> محل كلمة </w:t>
      </w:r>
      <w:r w:rsidR="001F5A8B">
        <w:rPr>
          <w:rFonts w:hint="eastAsia"/>
          <w:rtl/>
        </w:rPr>
        <w:t>”</w:t>
      </w:r>
      <w:r>
        <w:rPr>
          <w:rFonts w:hint="cs"/>
          <w:rtl/>
        </w:rPr>
        <w:t>رجال</w:t>
      </w:r>
      <w:r w:rsidR="001F5A8B">
        <w:rPr>
          <w:rFonts w:hint="eastAsia"/>
          <w:rtl/>
        </w:rPr>
        <w:t>“</w:t>
      </w:r>
      <w:r>
        <w:rPr>
          <w:rFonts w:hint="cs"/>
          <w:rtl/>
        </w:rPr>
        <w:t xml:space="preserve"> وعدل المادة 19 التي تنص صراحة على أن الرجال والنساء متساوون أمام القانون. كما</w:t>
      </w:r>
      <w:r w:rsidR="00CD214F">
        <w:rPr>
          <w:rFonts w:hint="eastAsia"/>
          <w:rtl/>
        </w:rPr>
        <w:t> </w:t>
      </w:r>
      <w:r>
        <w:rPr>
          <w:rFonts w:hint="cs"/>
          <w:rtl/>
        </w:rPr>
        <w:t xml:space="preserve">صيغت مشاريع قوانين تتعلق بإصلاحات </w:t>
      </w:r>
      <w:r w:rsidR="00CD214F">
        <w:rPr>
          <w:rFonts w:hint="cs"/>
          <w:rtl/>
        </w:rPr>
        <w:t xml:space="preserve">في مجال </w:t>
      </w:r>
      <w:r>
        <w:rPr>
          <w:rFonts w:hint="cs"/>
          <w:rtl/>
        </w:rPr>
        <w:t xml:space="preserve">العنف </w:t>
      </w:r>
      <w:r w:rsidR="00DC2CAC">
        <w:rPr>
          <w:rFonts w:hint="cs"/>
          <w:rtl/>
        </w:rPr>
        <w:t>المنـزلي</w:t>
      </w:r>
      <w:r>
        <w:rPr>
          <w:rFonts w:hint="cs"/>
          <w:rtl/>
        </w:rPr>
        <w:t xml:space="preserve"> والبنوة والمشاركة في الملكية والعمل.</w:t>
      </w:r>
    </w:p>
    <w:p w:rsidR="00C81C1F" w:rsidRDefault="00C81C1F" w:rsidP="00D22B0D">
      <w:pPr>
        <w:pStyle w:val="DualTxt"/>
        <w:rPr>
          <w:rFonts w:hint="cs"/>
          <w:rtl/>
        </w:rPr>
      </w:pPr>
      <w:r>
        <w:rPr>
          <w:rFonts w:hint="cs"/>
          <w:rtl/>
        </w:rPr>
        <w:t>17</w:t>
      </w:r>
      <w:r w:rsidR="001F5A8B">
        <w:rPr>
          <w:rFonts w:hint="cs"/>
          <w:rtl/>
        </w:rPr>
        <w:t xml:space="preserve"> </w:t>
      </w:r>
      <w:r>
        <w:rPr>
          <w:rFonts w:hint="cs"/>
          <w:rtl/>
        </w:rPr>
        <w:t>-</w:t>
      </w:r>
      <w:r w:rsidR="001F5A8B">
        <w:rPr>
          <w:rFonts w:hint="cs"/>
          <w:rtl/>
        </w:rPr>
        <w:tab/>
      </w:r>
      <w:r w:rsidR="00B24DF1">
        <w:rPr>
          <w:rFonts w:hint="cs"/>
          <w:rtl/>
        </w:rPr>
        <w:t xml:space="preserve">وقالت إن </w:t>
      </w:r>
      <w:r>
        <w:rPr>
          <w:rFonts w:hint="cs"/>
          <w:rtl/>
        </w:rPr>
        <w:t xml:space="preserve">معظم العمل التشريعي </w:t>
      </w:r>
      <w:r w:rsidR="00B24DF1">
        <w:rPr>
          <w:rFonts w:hint="cs"/>
          <w:rtl/>
        </w:rPr>
        <w:t xml:space="preserve">تم </w:t>
      </w:r>
      <w:r>
        <w:rPr>
          <w:rFonts w:hint="cs"/>
          <w:rtl/>
        </w:rPr>
        <w:t xml:space="preserve">خلال الفترة 1995-1999، </w:t>
      </w:r>
      <w:r w:rsidR="00B24DF1">
        <w:rPr>
          <w:rFonts w:hint="cs"/>
          <w:rtl/>
        </w:rPr>
        <w:t xml:space="preserve">وقت </w:t>
      </w:r>
      <w:r>
        <w:rPr>
          <w:rFonts w:hint="cs"/>
          <w:rtl/>
        </w:rPr>
        <w:t xml:space="preserve">اعتماد جميع هذه القوانين، باستثناء القانون المتعلق بالتحرش الجنسي. </w:t>
      </w:r>
      <w:r w:rsidR="00B24DF1">
        <w:rPr>
          <w:rFonts w:hint="cs"/>
          <w:rtl/>
        </w:rPr>
        <w:t xml:space="preserve">وقد </w:t>
      </w:r>
      <w:r>
        <w:rPr>
          <w:rFonts w:hint="cs"/>
          <w:rtl/>
        </w:rPr>
        <w:t xml:space="preserve">اضطر المكتب الوطني لشؤون المرأة </w:t>
      </w:r>
      <w:r w:rsidR="00B24DF1">
        <w:rPr>
          <w:rFonts w:hint="cs"/>
          <w:rtl/>
        </w:rPr>
        <w:t xml:space="preserve">لدى </w:t>
      </w:r>
      <w:r>
        <w:rPr>
          <w:rFonts w:hint="cs"/>
          <w:rtl/>
        </w:rPr>
        <w:t xml:space="preserve">تطويره لجدول أعماله التشريعي إلى أن </w:t>
      </w:r>
      <w:r w:rsidR="00D22B0D">
        <w:rPr>
          <w:rFonts w:hint="cs"/>
          <w:rtl/>
        </w:rPr>
        <w:t>ي</w:t>
      </w:r>
      <w:r>
        <w:rPr>
          <w:rFonts w:hint="cs"/>
          <w:rtl/>
        </w:rPr>
        <w:t>أخذ في الاعتبار الميل إلى المحافظة في البلد في بعض القطاعات، وكذلك تركيبة مجلس الشيوخ، الذي ليس للحكومة أغلبية فيه، جزئيا بسبب أعضاء مجلس الشيوخ المعينين. وكان الإصلاح التشريعي الأخير مع</w:t>
      </w:r>
      <w:r w:rsidR="00B24DF1">
        <w:rPr>
          <w:rFonts w:hint="cs"/>
          <w:rtl/>
        </w:rPr>
        <w:t>ْ</w:t>
      </w:r>
      <w:r>
        <w:rPr>
          <w:rFonts w:hint="cs"/>
          <w:rtl/>
        </w:rPr>
        <w:t>ل</w:t>
      </w:r>
      <w:r w:rsidR="00B24DF1">
        <w:rPr>
          <w:rFonts w:hint="cs"/>
          <w:rtl/>
        </w:rPr>
        <w:t>َ</w:t>
      </w:r>
      <w:r>
        <w:rPr>
          <w:rFonts w:hint="cs"/>
          <w:rtl/>
        </w:rPr>
        <w:t>ما</w:t>
      </w:r>
      <w:r w:rsidR="00B24DF1">
        <w:rPr>
          <w:rFonts w:hint="cs"/>
          <w:rtl/>
        </w:rPr>
        <w:t>ً</w:t>
      </w:r>
      <w:r>
        <w:rPr>
          <w:rFonts w:hint="cs"/>
          <w:rtl/>
        </w:rPr>
        <w:t xml:space="preserve"> على طريق النهوض بحالة المرأة الشيلية و</w:t>
      </w:r>
      <w:r w:rsidR="00B24DF1">
        <w:rPr>
          <w:rFonts w:hint="cs"/>
          <w:rtl/>
        </w:rPr>
        <w:t xml:space="preserve">هو نتاج </w:t>
      </w:r>
      <w:r>
        <w:rPr>
          <w:rFonts w:hint="cs"/>
          <w:rtl/>
        </w:rPr>
        <w:t xml:space="preserve">لعولمة المسائل الثقافية. </w:t>
      </w:r>
      <w:r w:rsidR="00B24DF1">
        <w:rPr>
          <w:rFonts w:hint="cs"/>
          <w:rtl/>
        </w:rPr>
        <w:t xml:space="preserve">وأضافت </w:t>
      </w:r>
      <w:r>
        <w:rPr>
          <w:rFonts w:hint="cs"/>
          <w:rtl/>
        </w:rPr>
        <w:t>أن تلك ا</w:t>
      </w:r>
      <w:r w:rsidR="00B24DF1">
        <w:rPr>
          <w:rFonts w:hint="cs"/>
          <w:rtl/>
        </w:rPr>
        <w:t xml:space="preserve">لبادرة </w:t>
      </w:r>
      <w:r>
        <w:rPr>
          <w:rFonts w:hint="cs"/>
          <w:rtl/>
        </w:rPr>
        <w:t xml:space="preserve">الهامة في الاستخدام الملائم للغة </w:t>
      </w:r>
      <w:r w:rsidR="00B24DF1">
        <w:rPr>
          <w:rFonts w:hint="cs"/>
          <w:rtl/>
        </w:rPr>
        <w:t>لا</w:t>
      </w:r>
      <w:r w:rsidR="00B24DF1">
        <w:rPr>
          <w:rFonts w:hint="eastAsia"/>
          <w:rtl/>
        </w:rPr>
        <w:t> </w:t>
      </w:r>
      <w:r w:rsidR="00B24DF1">
        <w:rPr>
          <w:rFonts w:hint="cs"/>
          <w:rtl/>
        </w:rPr>
        <w:t xml:space="preserve">بد أن تمتد </w:t>
      </w:r>
      <w:r>
        <w:rPr>
          <w:rFonts w:hint="cs"/>
          <w:rtl/>
        </w:rPr>
        <w:t>إلى مجالات أخرى مثل المؤسسات التعليمية ووسائط الإعلام.</w:t>
      </w:r>
    </w:p>
    <w:p w:rsidR="00C81C1F" w:rsidRDefault="00C81C1F" w:rsidP="00B24DF1">
      <w:pPr>
        <w:pStyle w:val="DualTxt"/>
        <w:rPr>
          <w:rFonts w:hint="cs"/>
          <w:rtl/>
        </w:rPr>
      </w:pPr>
      <w:r>
        <w:rPr>
          <w:rFonts w:hint="cs"/>
          <w:rtl/>
        </w:rPr>
        <w:t>18</w:t>
      </w:r>
      <w:r w:rsidR="001F5A8B">
        <w:rPr>
          <w:rFonts w:hint="cs"/>
          <w:rtl/>
        </w:rPr>
        <w:t xml:space="preserve"> </w:t>
      </w:r>
      <w:r>
        <w:rPr>
          <w:rFonts w:hint="cs"/>
          <w:rtl/>
        </w:rPr>
        <w:t>-</w:t>
      </w:r>
      <w:r w:rsidR="001F5A8B">
        <w:rPr>
          <w:rFonts w:hint="cs"/>
          <w:rtl/>
        </w:rPr>
        <w:tab/>
      </w:r>
      <w:r w:rsidR="00B24DF1">
        <w:rPr>
          <w:rFonts w:hint="cs"/>
          <w:rtl/>
        </w:rPr>
        <w:t xml:space="preserve">واستطردت قائلة إن </w:t>
      </w:r>
      <w:r>
        <w:rPr>
          <w:rFonts w:hint="cs"/>
          <w:rtl/>
        </w:rPr>
        <w:t xml:space="preserve">القانون </w:t>
      </w:r>
      <w:r w:rsidR="00B24DF1">
        <w:rPr>
          <w:rFonts w:hint="cs"/>
          <w:rtl/>
        </w:rPr>
        <w:t xml:space="preserve">المتعلق </w:t>
      </w:r>
      <w:r>
        <w:rPr>
          <w:rFonts w:hint="cs"/>
          <w:rtl/>
        </w:rPr>
        <w:t xml:space="preserve">بالعنف </w:t>
      </w:r>
      <w:r w:rsidR="00DC2CAC">
        <w:rPr>
          <w:rFonts w:hint="cs"/>
          <w:rtl/>
        </w:rPr>
        <w:t>المنـزلي</w:t>
      </w:r>
      <w:r w:rsidR="00CA120E">
        <w:rPr>
          <w:rFonts w:hint="cs"/>
          <w:rtl/>
        </w:rPr>
        <w:t>،</w:t>
      </w:r>
      <w:r>
        <w:rPr>
          <w:rFonts w:hint="cs"/>
          <w:rtl/>
        </w:rPr>
        <w:t xml:space="preserve"> الذي عرّف مثل هذا العنف بأنه سوء المعاملة الذي يؤثر على الصحة الجسدية أو العقلية لأي عضو في الأسرة، </w:t>
      </w:r>
      <w:r w:rsidR="00B24DF1">
        <w:rPr>
          <w:rFonts w:hint="cs"/>
          <w:rtl/>
        </w:rPr>
        <w:t xml:space="preserve">يُعد </w:t>
      </w:r>
      <w:r>
        <w:rPr>
          <w:rFonts w:hint="cs"/>
          <w:rtl/>
        </w:rPr>
        <w:t xml:space="preserve">إنجازا اجتماعيا وثقافيا رئيسيا، بما أن النساء في واحد من كل أربعة بيوت </w:t>
      </w:r>
      <w:r w:rsidR="00B24DF1">
        <w:rPr>
          <w:rFonts w:hint="cs"/>
          <w:rtl/>
        </w:rPr>
        <w:t xml:space="preserve">في </w:t>
      </w:r>
      <w:r>
        <w:rPr>
          <w:rFonts w:hint="cs"/>
          <w:rtl/>
        </w:rPr>
        <w:t xml:space="preserve">شيلي </w:t>
      </w:r>
      <w:r w:rsidR="00B24DF1">
        <w:rPr>
          <w:rFonts w:hint="cs"/>
          <w:rtl/>
        </w:rPr>
        <w:t xml:space="preserve">يتعرضن </w:t>
      </w:r>
      <w:r>
        <w:rPr>
          <w:rFonts w:hint="cs"/>
          <w:rtl/>
        </w:rPr>
        <w:t xml:space="preserve">للعنف. لذلك كان من الضروري وضع جزاءات </w:t>
      </w:r>
      <w:r w:rsidR="00B24DF1">
        <w:rPr>
          <w:rFonts w:hint="cs"/>
          <w:rtl/>
        </w:rPr>
        <w:t>ل</w:t>
      </w:r>
      <w:r>
        <w:rPr>
          <w:rFonts w:hint="cs"/>
          <w:rtl/>
        </w:rPr>
        <w:t xml:space="preserve">لمعاقبة </w:t>
      </w:r>
      <w:r w:rsidR="00B24DF1">
        <w:rPr>
          <w:rFonts w:hint="cs"/>
          <w:rtl/>
        </w:rPr>
        <w:t xml:space="preserve">على </w:t>
      </w:r>
      <w:r>
        <w:rPr>
          <w:rFonts w:hint="cs"/>
          <w:rtl/>
        </w:rPr>
        <w:t xml:space="preserve">مثل هذا السلوك. وهناك نتيجة هامة أخرى للقانون ألا وهي إنشاء اللجنة الوزارية المعنية بمنع العنف </w:t>
      </w:r>
      <w:r w:rsidR="00B24DF1">
        <w:rPr>
          <w:rFonts w:hint="cs"/>
          <w:rtl/>
        </w:rPr>
        <w:t xml:space="preserve">في </w:t>
      </w:r>
      <w:r>
        <w:rPr>
          <w:rFonts w:hint="cs"/>
          <w:rtl/>
        </w:rPr>
        <w:t>الأسرة. وتحققت خطوة رئيسية أخرى نحو الأمام من خلال القانون رقم 19.585 لعام 1998 الذي عدل القانون المدني والقوانين الأخرى الم</w:t>
      </w:r>
      <w:r w:rsidR="00B24DF1">
        <w:rPr>
          <w:rFonts w:hint="cs"/>
          <w:rtl/>
        </w:rPr>
        <w:t xml:space="preserve">تعلقة </w:t>
      </w:r>
      <w:r>
        <w:rPr>
          <w:rFonts w:hint="cs"/>
          <w:rtl/>
        </w:rPr>
        <w:t>بالبنوة، وكان الإصلاح الأهم والأكثر جذرية خلال القرن كله في مجال قوانين الأسرة.</w:t>
      </w:r>
    </w:p>
    <w:p w:rsidR="00C81C1F" w:rsidRDefault="00C81C1F" w:rsidP="0002083F">
      <w:pPr>
        <w:pStyle w:val="DualTxt"/>
        <w:rPr>
          <w:rFonts w:hint="cs"/>
          <w:rtl/>
        </w:rPr>
      </w:pPr>
      <w:r>
        <w:rPr>
          <w:rFonts w:hint="cs"/>
          <w:rtl/>
        </w:rPr>
        <w:t>19</w:t>
      </w:r>
      <w:r w:rsidR="001F5A8B">
        <w:rPr>
          <w:rFonts w:hint="cs"/>
          <w:rtl/>
        </w:rPr>
        <w:t xml:space="preserve"> </w:t>
      </w:r>
      <w:r>
        <w:rPr>
          <w:rFonts w:hint="cs"/>
          <w:rtl/>
        </w:rPr>
        <w:t>-</w:t>
      </w:r>
      <w:r w:rsidR="001F5A8B">
        <w:rPr>
          <w:rFonts w:hint="cs"/>
          <w:rtl/>
        </w:rPr>
        <w:tab/>
      </w:r>
      <w:r>
        <w:rPr>
          <w:rFonts w:hint="cs"/>
          <w:rtl/>
        </w:rPr>
        <w:t xml:space="preserve">كان ذلك القانون حيويا في بلد تصل فيه نسبة الأطفال غير الشرعيين إلى 40 في المائة من عدد الأطفال، </w:t>
      </w:r>
      <w:r w:rsidR="00B24DF1">
        <w:rPr>
          <w:rFonts w:hint="cs"/>
          <w:rtl/>
        </w:rPr>
        <w:t xml:space="preserve">بكل ما يترتب على ذلك من </w:t>
      </w:r>
      <w:r>
        <w:rPr>
          <w:rFonts w:hint="cs"/>
          <w:rtl/>
        </w:rPr>
        <w:t>نتائج اجتماعية سلبية. وبموجب القانون الجديد، ستكون لجميع الصبيان والبنات الحقوق نفسها في الإرث وا</w:t>
      </w:r>
      <w:r w:rsidR="0002083F">
        <w:rPr>
          <w:rFonts w:hint="cs"/>
          <w:rtl/>
        </w:rPr>
        <w:t>لإعالة</w:t>
      </w:r>
      <w:r>
        <w:rPr>
          <w:rFonts w:hint="cs"/>
          <w:rtl/>
        </w:rPr>
        <w:t xml:space="preserve"> والتمثيل القانوني. لقد أرسى مبدأ الاستقصاء الحر للأبوة وأقر بجميع أنواع الأدلة، بما في ذلك الدليل البيولوجي. و</w:t>
      </w:r>
      <w:r w:rsidR="0002083F">
        <w:rPr>
          <w:rFonts w:hint="cs"/>
          <w:rtl/>
        </w:rPr>
        <w:t xml:space="preserve">لا </w:t>
      </w:r>
      <w:r>
        <w:rPr>
          <w:rFonts w:hint="cs"/>
          <w:rtl/>
        </w:rPr>
        <w:t>تزال مشاريع قوانين أخرى معل</w:t>
      </w:r>
      <w:r w:rsidR="0002083F">
        <w:rPr>
          <w:rFonts w:hint="cs"/>
          <w:rtl/>
        </w:rPr>
        <w:t>ّ</w:t>
      </w:r>
      <w:r>
        <w:rPr>
          <w:rFonts w:hint="cs"/>
          <w:rtl/>
        </w:rPr>
        <w:t xml:space="preserve">قة، وهي تتصل بقضية قانون المرأة والأسرة، بما في ذلك مشروع يؤسس محاكم للأسرة، وآخر يتناول الجرائم الجنسية، ويعاقب </w:t>
      </w:r>
      <w:r w:rsidR="0002083F">
        <w:rPr>
          <w:rFonts w:hint="cs"/>
          <w:rtl/>
        </w:rPr>
        <w:t xml:space="preserve">بوجه خاص </w:t>
      </w:r>
      <w:r>
        <w:rPr>
          <w:rFonts w:hint="cs"/>
          <w:rtl/>
        </w:rPr>
        <w:t>على الاغتصاب في إطار الزواج، ومشروع قانون يتعلق بالتبنّي.</w:t>
      </w:r>
    </w:p>
    <w:p w:rsidR="00C81C1F" w:rsidRDefault="00C81C1F" w:rsidP="00A657C6">
      <w:pPr>
        <w:pStyle w:val="DualTxt"/>
        <w:rPr>
          <w:rFonts w:hint="cs"/>
          <w:rtl/>
        </w:rPr>
      </w:pPr>
      <w:r>
        <w:rPr>
          <w:rFonts w:hint="cs"/>
          <w:rtl/>
        </w:rPr>
        <w:t>20</w:t>
      </w:r>
      <w:r w:rsidR="001F5A8B">
        <w:rPr>
          <w:rFonts w:hint="cs"/>
          <w:rtl/>
        </w:rPr>
        <w:t xml:space="preserve"> </w:t>
      </w:r>
      <w:r>
        <w:rPr>
          <w:rFonts w:hint="cs"/>
          <w:rtl/>
        </w:rPr>
        <w:t>-</w:t>
      </w:r>
      <w:r w:rsidR="001F5A8B">
        <w:rPr>
          <w:rFonts w:hint="cs"/>
          <w:rtl/>
        </w:rPr>
        <w:tab/>
      </w:r>
      <w:r w:rsidR="0002083F">
        <w:rPr>
          <w:rFonts w:hint="cs"/>
          <w:rtl/>
        </w:rPr>
        <w:t xml:space="preserve">وقالت إن </w:t>
      </w:r>
      <w:r>
        <w:rPr>
          <w:rFonts w:hint="cs"/>
          <w:rtl/>
        </w:rPr>
        <w:t xml:space="preserve">شيلي </w:t>
      </w:r>
      <w:r w:rsidR="0002083F">
        <w:rPr>
          <w:rFonts w:hint="cs"/>
          <w:rtl/>
        </w:rPr>
        <w:t xml:space="preserve">تسعى إلى إرساء </w:t>
      </w:r>
      <w:r>
        <w:rPr>
          <w:rFonts w:hint="cs"/>
          <w:rtl/>
        </w:rPr>
        <w:t xml:space="preserve">نظام جنساني جديد يلغي القانون المبني على التمييز والخضوع والاستبعاد السياسي والعنف وتدني قيمة المرأة. </w:t>
      </w:r>
      <w:r w:rsidR="0002083F">
        <w:rPr>
          <w:rFonts w:hint="cs"/>
          <w:rtl/>
        </w:rPr>
        <w:t xml:space="preserve">ويجري </w:t>
      </w:r>
      <w:r>
        <w:rPr>
          <w:rFonts w:hint="cs"/>
          <w:rtl/>
        </w:rPr>
        <w:t>في هذا الخصوص، وضع خطة جديدة ل</w:t>
      </w:r>
      <w:r w:rsidR="0002083F">
        <w:rPr>
          <w:rFonts w:hint="cs"/>
          <w:rtl/>
        </w:rPr>
        <w:t xml:space="preserve">تحقيق تكافؤ </w:t>
      </w:r>
      <w:r>
        <w:rPr>
          <w:rFonts w:hint="cs"/>
          <w:rtl/>
        </w:rPr>
        <w:t>الفرص بين الرجال والنساء</w:t>
      </w:r>
      <w:r w:rsidR="00CA120E">
        <w:rPr>
          <w:rFonts w:hint="cs"/>
          <w:rtl/>
        </w:rPr>
        <w:t>،</w:t>
      </w:r>
      <w:r>
        <w:rPr>
          <w:rFonts w:hint="cs"/>
          <w:rtl/>
        </w:rPr>
        <w:t xml:space="preserve"> و</w:t>
      </w:r>
      <w:r w:rsidR="0002083F">
        <w:rPr>
          <w:rFonts w:hint="cs"/>
          <w:rtl/>
        </w:rPr>
        <w:t xml:space="preserve">هي تغطي </w:t>
      </w:r>
      <w:r>
        <w:rPr>
          <w:rFonts w:hint="cs"/>
          <w:rtl/>
        </w:rPr>
        <w:t>فترة</w:t>
      </w:r>
      <w:r w:rsidR="0002083F">
        <w:rPr>
          <w:rFonts w:hint="cs"/>
          <w:rtl/>
        </w:rPr>
        <w:t xml:space="preserve"> تمتد</w:t>
      </w:r>
      <w:r>
        <w:rPr>
          <w:rFonts w:hint="cs"/>
          <w:rtl/>
        </w:rPr>
        <w:t xml:space="preserve"> 10 سنوات، </w:t>
      </w:r>
      <w:r w:rsidR="00D818C8">
        <w:rPr>
          <w:rFonts w:hint="cs"/>
          <w:rtl/>
        </w:rPr>
        <w:t xml:space="preserve">وتساهم فيها </w:t>
      </w:r>
      <w:r>
        <w:rPr>
          <w:rFonts w:hint="cs"/>
          <w:rtl/>
        </w:rPr>
        <w:t xml:space="preserve">جميع قطاعات المجتمع. </w:t>
      </w:r>
      <w:r w:rsidR="00A657C6">
        <w:rPr>
          <w:rFonts w:hint="cs"/>
          <w:rtl/>
        </w:rPr>
        <w:t xml:space="preserve">وأضافت أن </w:t>
      </w:r>
      <w:r>
        <w:rPr>
          <w:rFonts w:hint="cs"/>
          <w:rtl/>
        </w:rPr>
        <w:t xml:space="preserve">التحدي المستقبلي يشمل معالجة الحاجة إلى تغيير اجتماعي ثقافي بعيد المدى، وهو مطلوب للقضاء على التمييز والسماح بإدخال ثقافة استقلال </w:t>
      </w:r>
      <w:r w:rsidR="00A657C6">
        <w:rPr>
          <w:rFonts w:hint="cs"/>
          <w:rtl/>
        </w:rPr>
        <w:t>ا</w:t>
      </w:r>
      <w:r>
        <w:rPr>
          <w:rFonts w:hint="cs"/>
          <w:rtl/>
        </w:rPr>
        <w:t xml:space="preserve">لمرأة </w:t>
      </w:r>
      <w:r w:rsidR="00A657C6">
        <w:rPr>
          <w:rFonts w:hint="cs"/>
          <w:rtl/>
        </w:rPr>
        <w:t>اقتصاديا ومساواتها مع الرجل وإنصافها.</w:t>
      </w:r>
      <w:r>
        <w:rPr>
          <w:rFonts w:hint="cs"/>
          <w:rtl/>
        </w:rPr>
        <w:t xml:space="preserve"> وهناك تحديات أخرى تتضمن إعادة تشكيل الأسرة لتعزيز حضور الذكر ودمج النهج ا</w:t>
      </w:r>
      <w:r w:rsidR="00A657C6">
        <w:rPr>
          <w:rFonts w:hint="cs"/>
          <w:rtl/>
        </w:rPr>
        <w:t xml:space="preserve">لذي تراعى فيه الفروق بين الجنسين </w:t>
      </w:r>
      <w:r>
        <w:rPr>
          <w:rFonts w:hint="cs"/>
          <w:rtl/>
        </w:rPr>
        <w:t>في جميع السياسات العامة.</w:t>
      </w:r>
    </w:p>
    <w:p w:rsidR="00C81C1F" w:rsidRDefault="00C81C1F" w:rsidP="008F13BB">
      <w:pPr>
        <w:pStyle w:val="DualTxt"/>
        <w:rPr>
          <w:rFonts w:hint="cs"/>
          <w:rtl/>
        </w:rPr>
      </w:pPr>
      <w:r>
        <w:rPr>
          <w:rFonts w:hint="cs"/>
          <w:rtl/>
        </w:rPr>
        <w:t>21</w:t>
      </w:r>
      <w:r w:rsidR="001F5A8B">
        <w:rPr>
          <w:rFonts w:hint="cs"/>
          <w:rtl/>
        </w:rPr>
        <w:t xml:space="preserve"> </w:t>
      </w:r>
      <w:r>
        <w:rPr>
          <w:rFonts w:hint="cs"/>
          <w:rtl/>
        </w:rPr>
        <w:t>-</w:t>
      </w:r>
      <w:r w:rsidR="001F5A8B">
        <w:rPr>
          <w:rFonts w:hint="cs"/>
          <w:b/>
          <w:bCs/>
          <w:rtl/>
        </w:rPr>
        <w:tab/>
      </w:r>
      <w:r>
        <w:rPr>
          <w:rFonts w:hint="cs"/>
          <w:b/>
          <w:bCs/>
          <w:rtl/>
        </w:rPr>
        <w:t>الرئيسة</w:t>
      </w:r>
      <w:r w:rsidR="001F5A8B">
        <w:rPr>
          <w:rFonts w:hint="cs"/>
          <w:rtl/>
        </w:rPr>
        <w:t>:</w:t>
      </w:r>
      <w:r>
        <w:rPr>
          <w:rFonts w:hint="cs"/>
          <w:b/>
          <w:bCs/>
          <w:rtl/>
        </w:rPr>
        <w:t xml:space="preserve"> </w:t>
      </w:r>
      <w:r>
        <w:rPr>
          <w:rFonts w:hint="cs"/>
          <w:rtl/>
        </w:rPr>
        <w:t xml:space="preserve">هنأت الحكومة على مشروع القانون الذي أرسلته إلى الكونغرس </w:t>
      </w:r>
      <w:r w:rsidR="00A657C6">
        <w:rPr>
          <w:rFonts w:hint="cs"/>
          <w:rtl/>
        </w:rPr>
        <w:t xml:space="preserve">لتعديل </w:t>
      </w:r>
      <w:r>
        <w:rPr>
          <w:rFonts w:hint="cs"/>
          <w:rtl/>
        </w:rPr>
        <w:t>الدستور بحيث ي</w:t>
      </w:r>
      <w:r w:rsidR="00A657C6">
        <w:rPr>
          <w:rFonts w:hint="cs"/>
          <w:rtl/>
        </w:rPr>
        <w:t xml:space="preserve">تضمن </w:t>
      </w:r>
      <w:r>
        <w:rPr>
          <w:rFonts w:hint="cs"/>
          <w:rtl/>
        </w:rPr>
        <w:t xml:space="preserve">اعترافا </w:t>
      </w:r>
      <w:r w:rsidR="00A657C6">
        <w:rPr>
          <w:rFonts w:hint="cs"/>
          <w:rtl/>
        </w:rPr>
        <w:t xml:space="preserve">صريحا </w:t>
      </w:r>
      <w:r>
        <w:rPr>
          <w:rFonts w:hint="cs"/>
          <w:rtl/>
        </w:rPr>
        <w:t xml:space="preserve">بالمساواة القانونية </w:t>
      </w:r>
      <w:r w:rsidR="00A657C6">
        <w:rPr>
          <w:rFonts w:hint="cs"/>
          <w:rtl/>
        </w:rPr>
        <w:t>بين ا</w:t>
      </w:r>
      <w:r>
        <w:rPr>
          <w:rFonts w:hint="cs"/>
          <w:rtl/>
        </w:rPr>
        <w:t xml:space="preserve">لنساء والرجال (التقرير الثالث، الصفحتان 8-9). </w:t>
      </w:r>
      <w:r w:rsidR="00A657C6">
        <w:rPr>
          <w:rFonts w:hint="cs"/>
          <w:rtl/>
        </w:rPr>
        <w:t xml:space="preserve">وقالت </w:t>
      </w:r>
      <w:r>
        <w:rPr>
          <w:rFonts w:hint="cs"/>
          <w:rtl/>
        </w:rPr>
        <w:t>إن هذا التزام ضخم وسوف يلهم بلدانا أخرى ب</w:t>
      </w:r>
      <w:r w:rsidR="00A657C6">
        <w:rPr>
          <w:rFonts w:hint="cs"/>
          <w:rtl/>
        </w:rPr>
        <w:t>أن ت</w:t>
      </w:r>
      <w:r>
        <w:rPr>
          <w:rFonts w:hint="cs"/>
          <w:rtl/>
        </w:rPr>
        <w:t xml:space="preserve">حذو </w:t>
      </w:r>
      <w:r w:rsidR="00A657C6">
        <w:rPr>
          <w:rFonts w:hint="cs"/>
          <w:rtl/>
        </w:rPr>
        <w:t>نفس ال</w:t>
      </w:r>
      <w:r>
        <w:rPr>
          <w:rFonts w:hint="cs"/>
          <w:rtl/>
        </w:rPr>
        <w:t xml:space="preserve">حذو. كما تستحق الحكومة الثناء لتصديقها </w:t>
      </w:r>
      <w:r w:rsidR="008F13BB">
        <w:rPr>
          <w:rFonts w:hint="cs"/>
          <w:rtl/>
        </w:rPr>
        <w:t xml:space="preserve">على </w:t>
      </w:r>
      <w:r>
        <w:rPr>
          <w:rFonts w:hint="cs"/>
          <w:rtl/>
        </w:rPr>
        <w:t>اتفاقية منظ</w:t>
      </w:r>
      <w:r w:rsidR="001F5A8B">
        <w:rPr>
          <w:rFonts w:hint="cs"/>
          <w:rtl/>
        </w:rPr>
        <w:t>مة العمل الدولية رقم 156، و</w:t>
      </w:r>
      <w:r w:rsidR="008F13BB">
        <w:rPr>
          <w:rFonts w:hint="cs"/>
          <w:rtl/>
        </w:rPr>
        <w:t>لا</w:t>
      </w:r>
      <w:r w:rsidR="001F5A8B">
        <w:rPr>
          <w:rFonts w:hint="cs"/>
          <w:rtl/>
        </w:rPr>
        <w:t>عتماد</w:t>
      </w:r>
      <w:r w:rsidR="008F13BB">
        <w:rPr>
          <w:rFonts w:hint="cs"/>
          <w:rtl/>
        </w:rPr>
        <w:t>ها</w:t>
      </w:r>
      <w:r w:rsidR="001F5A8B">
        <w:rPr>
          <w:rFonts w:hint="cs"/>
          <w:rtl/>
        </w:rPr>
        <w:t xml:space="preserve"> خطة </w:t>
      </w:r>
      <w:r w:rsidR="008F13BB">
        <w:rPr>
          <w:rFonts w:hint="cs"/>
          <w:rtl/>
        </w:rPr>
        <w:t xml:space="preserve">الفترة 1994-1999 الخاصة بكفالة تكافؤ </w:t>
      </w:r>
      <w:r w:rsidR="001F5A8B">
        <w:rPr>
          <w:rFonts w:hint="cs"/>
          <w:rtl/>
        </w:rPr>
        <w:t xml:space="preserve">الفرص </w:t>
      </w:r>
      <w:r>
        <w:rPr>
          <w:rFonts w:hint="cs"/>
          <w:rtl/>
        </w:rPr>
        <w:t>للم</w:t>
      </w:r>
      <w:r w:rsidR="001F5A8B">
        <w:rPr>
          <w:rFonts w:hint="cs"/>
          <w:rtl/>
        </w:rPr>
        <w:t>ـــ</w:t>
      </w:r>
      <w:r>
        <w:rPr>
          <w:rFonts w:hint="cs"/>
          <w:rtl/>
        </w:rPr>
        <w:t xml:space="preserve">رأة (التقرير الثالث، الصفحة 12) والتي نصت على برامج تدريبية ستكون مفيدة في غرس النهج </w:t>
      </w:r>
      <w:r w:rsidR="008F13BB">
        <w:rPr>
          <w:rFonts w:hint="cs"/>
          <w:rtl/>
        </w:rPr>
        <w:t xml:space="preserve">الذي تراعى فيه الفروق بين الجنسين </w:t>
      </w:r>
      <w:r>
        <w:rPr>
          <w:rFonts w:hint="cs"/>
          <w:rtl/>
        </w:rPr>
        <w:t>لدى الم</w:t>
      </w:r>
      <w:r w:rsidR="008F13BB">
        <w:rPr>
          <w:rFonts w:hint="cs"/>
          <w:rtl/>
        </w:rPr>
        <w:t>سؤولين الحكوميين</w:t>
      </w:r>
      <w:r>
        <w:rPr>
          <w:rFonts w:hint="cs"/>
          <w:rtl/>
        </w:rPr>
        <w:t>.</w:t>
      </w:r>
    </w:p>
    <w:p w:rsidR="00C81C1F" w:rsidRDefault="00C81C1F" w:rsidP="00C76DE9">
      <w:pPr>
        <w:pStyle w:val="DualTxt"/>
        <w:rPr>
          <w:rFonts w:hint="cs"/>
          <w:rtl/>
        </w:rPr>
      </w:pPr>
      <w:r>
        <w:rPr>
          <w:rFonts w:hint="cs"/>
          <w:rtl/>
        </w:rPr>
        <w:t>22</w:t>
      </w:r>
      <w:r w:rsidR="001F5A8B">
        <w:rPr>
          <w:rFonts w:hint="cs"/>
          <w:rtl/>
        </w:rPr>
        <w:t xml:space="preserve"> </w:t>
      </w:r>
      <w:r>
        <w:rPr>
          <w:rFonts w:hint="cs"/>
          <w:rtl/>
        </w:rPr>
        <w:t>-</w:t>
      </w:r>
      <w:r w:rsidR="001F5A8B">
        <w:rPr>
          <w:rFonts w:hint="cs"/>
          <w:rtl/>
        </w:rPr>
        <w:tab/>
      </w:r>
      <w:r w:rsidR="00C76DE9">
        <w:rPr>
          <w:rFonts w:hint="cs"/>
          <w:rtl/>
        </w:rPr>
        <w:t>وأضافت أن ال</w:t>
      </w:r>
      <w:r>
        <w:rPr>
          <w:rFonts w:hint="cs"/>
          <w:rtl/>
        </w:rPr>
        <w:t xml:space="preserve">برنامج </w:t>
      </w:r>
      <w:r w:rsidR="00C76DE9">
        <w:rPr>
          <w:rFonts w:hint="cs"/>
          <w:rtl/>
        </w:rPr>
        <w:t xml:space="preserve">الذي أعدته الحكومة لتوفير </w:t>
      </w:r>
      <w:r>
        <w:rPr>
          <w:rFonts w:hint="cs"/>
          <w:rtl/>
        </w:rPr>
        <w:t xml:space="preserve">التدريب المهني </w:t>
      </w:r>
      <w:r w:rsidR="00C76DE9">
        <w:rPr>
          <w:rFonts w:hint="cs"/>
          <w:rtl/>
        </w:rPr>
        <w:t xml:space="preserve">على الصعيد الوطني للنساء </w:t>
      </w:r>
      <w:r>
        <w:rPr>
          <w:rFonts w:hint="cs"/>
          <w:rtl/>
        </w:rPr>
        <w:t xml:space="preserve">ذوات الدخل المنخفض، وخاصة النساء اللواتي هن ربات أسر معيشية (التقرير الثالث، الصفحة 12)، </w:t>
      </w:r>
      <w:r w:rsidR="00C76DE9">
        <w:rPr>
          <w:rFonts w:hint="cs"/>
          <w:rtl/>
        </w:rPr>
        <w:t xml:space="preserve">سيكون له أثر </w:t>
      </w:r>
      <w:r>
        <w:rPr>
          <w:rFonts w:hint="cs"/>
          <w:rtl/>
        </w:rPr>
        <w:t>ك</w:t>
      </w:r>
      <w:r w:rsidR="00C76DE9">
        <w:rPr>
          <w:rFonts w:hint="cs"/>
          <w:rtl/>
        </w:rPr>
        <w:t>ب</w:t>
      </w:r>
      <w:r>
        <w:rPr>
          <w:rFonts w:hint="cs"/>
          <w:rtl/>
        </w:rPr>
        <w:t xml:space="preserve">ير في التخفيف من حدة الفقر في البلد. كما أن برنامج العاملات الموسميات (التقرير الثالث، الصفحة 32) قد لبى احتياجا، لأنهن يشكلن بالفعل جزءا كبيرا من القوى العاملة. إن الحماية التي تقدمها شيلي للعاملات </w:t>
      </w:r>
      <w:r w:rsidR="00DC2CAC">
        <w:rPr>
          <w:rFonts w:hint="cs"/>
          <w:rtl/>
        </w:rPr>
        <w:t>المنـزلي</w:t>
      </w:r>
      <w:r>
        <w:rPr>
          <w:rFonts w:hint="cs"/>
          <w:rtl/>
        </w:rPr>
        <w:t xml:space="preserve">ات </w:t>
      </w:r>
      <w:r w:rsidR="00C76DE9">
        <w:rPr>
          <w:rFonts w:hint="cs"/>
          <w:rtl/>
        </w:rPr>
        <w:t xml:space="preserve">يُعد </w:t>
      </w:r>
      <w:r>
        <w:rPr>
          <w:rFonts w:hint="cs"/>
          <w:rtl/>
        </w:rPr>
        <w:t xml:space="preserve">نموذجا جيدا </w:t>
      </w:r>
      <w:r w:rsidR="00C76DE9">
        <w:rPr>
          <w:rFonts w:hint="cs"/>
          <w:rtl/>
        </w:rPr>
        <w:t xml:space="preserve">يمكن أن </w:t>
      </w:r>
      <w:r>
        <w:rPr>
          <w:rFonts w:hint="cs"/>
          <w:rtl/>
        </w:rPr>
        <w:t>تحتذيه البلدان الأخرى أيضا، بما أن تلك الفئة من النساء هي غالبا الأكثر حرمانا.</w:t>
      </w:r>
    </w:p>
    <w:p w:rsidR="00C81C1F" w:rsidRDefault="00C81C1F" w:rsidP="001B08BB">
      <w:pPr>
        <w:pStyle w:val="DualTxt"/>
        <w:rPr>
          <w:rFonts w:hint="cs"/>
          <w:rtl/>
        </w:rPr>
      </w:pPr>
      <w:r>
        <w:rPr>
          <w:rFonts w:hint="cs"/>
          <w:rtl/>
        </w:rPr>
        <w:t>23</w:t>
      </w:r>
      <w:r w:rsidR="001F5A8B">
        <w:rPr>
          <w:rFonts w:hint="cs"/>
          <w:rtl/>
        </w:rPr>
        <w:t xml:space="preserve"> </w:t>
      </w:r>
      <w:r>
        <w:rPr>
          <w:rFonts w:hint="cs"/>
          <w:rtl/>
        </w:rPr>
        <w:t>-</w:t>
      </w:r>
      <w:r w:rsidR="001F5A8B">
        <w:rPr>
          <w:rFonts w:hint="cs"/>
          <w:rtl/>
        </w:rPr>
        <w:tab/>
      </w:r>
      <w:r w:rsidR="00C76DE9">
        <w:rPr>
          <w:rFonts w:hint="cs"/>
          <w:rtl/>
        </w:rPr>
        <w:t>و</w:t>
      </w:r>
      <w:r>
        <w:rPr>
          <w:rFonts w:hint="cs"/>
          <w:rtl/>
        </w:rPr>
        <w:t xml:space="preserve">فيما </w:t>
      </w:r>
      <w:r w:rsidR="00C76DE9">
        <w:rPr>
          <w:rFonts w:hint="cs"/>
          <w:rtl/>
        </w:rPr>
        <w:t xml:space="preserve">يتعلق بتوفير </w:t>
      </w:r>
      <w:r>
        <w:rPr>
          <w:rFonts w:hint="cs"/>
          <w:rtl/>
        </w:rPr>
        <w:t xml:space="preserve">مرافق رعاية الطفل للأمهات العاملات، </w:t>
      </w:r>
      <w:r w:rsidR="00C76DE9">
        <w:rPr>
          <w:rFonts w:hint="cs"/>
          <w:rtl/>
        </w:rPr>
        <w:t xml:space="preserve">على أن يدفع أرباب </w:t>
      </w:r>
      <w:r>
        <w:rPr>
          <w:rFonts w:hint="cs"/>
          <w:rtl/>
        </w:rPr>
        <w:t xml:space="preserve">العمل </w:t>
      </w:r>
      <w:r w:rsidR="00C76DE9">
        <w:rPr>
          <w:rFonts w:hint="cs"/>
          <w:rtl/>
        </w:rPr>
        <w:t xml:space="preserve">رسومها </w:t>
      </w:r>
      <w:r>
        <w:rPr>
          <w:rFonts w:hint="cs"/>
          <w:rtl/>
        </w:rPr>
        <w:t>إذا ما كانت لديهم 20 عاملة أو أكثر، يبدو أن كثيرا من أ</w:t>
      </w:r>
      <w:r w:rsidR="00C76DE9">
        <w:rPr>
          <w:rFonts w:hint="cs"/>
          <w:rtl/>
        </w:rPr>
        <w:t>رب</w:t>
      </w:r>
      <w:r>
        <w:rPr>
          <w:rFonts w:hint="cs"/>
          <w:rtl/>
        </w:rPr>
        <w:t>اب العمل يبقون ع</w:t>
      </w:r>
      <w:r w:rsidR="00C76DE9">
        <w:rPr>
          <w:rFonts w:hint="cs"/>
          <w:rtl/>
        </w:rPr>
        <w:t xml:space="preserve">دد النساء في القوى </w:t>
      </w:r>
      <w:r>
        <w:rPr>
          <w:rFonts w:hint="cs"/>
          <w:rtl/>
        </w:rPr>
        <w:t xml:space="preserve">العاملة </w:t>
      </w:r>
      <w:r w:rsidR="00C76DE9">
        <w:rPr>
          <w:rFonts w:hint="cs"/>
          <w:rtl/>
        </w:rPr>
        <w:t xml:space="preserve">دون </w:t>
      </w:r>
      <w:r>
        <w:rPr>
          <w:rFonts w:hint="cs"/>
          <w:rtl/>
        </w:rPr>
        <w:t xml:space="preserve">20 </w:t>
      </w:r>
      <w:r w:rsidR="00C76DE9">
        <w:rPr>
          <w:rFonts w:hint="cs"/>
          <w:rtl/>
        </w:rPr>
        <w:t xml:space="preserve">امرأة </w:t>
      </w:r>
      <w:r>
        <w:rPr>
          <w:rFonts w:hint="cs"/>
          <w:rtl/>
        </w:rPr>
        <w:t xml:space="preserve">تجنبا </w:t>
      </w:r>
      <w:r w:rsidR="00C76DE9">
        <w:rPr>
          <w:rFonts w:hint="cs"/>
          <w:rtl/>
        </w:rPr>
        <w:t>ل</w:t>
      </w:r>
      <w:r>
        <w:rPr>
          <w:rFonts w:hint="cs"/>
          <w:rtl/>
        </w:rPr>
        <w:t xml:space="preserve">تقديم </w:t>
      </w:r>
      <w:r w:rsidR="00C76DE9">
        <w:rPr>
          <w:rFonts w:hint="cs"/>
          <w:rtl/>
        </w:rPr>
        <w:t>استحقاقات من هذا القبيل</w:t>
      </w:r>
      <w:r>
        <w:rPr>
          <w:rFonts w:hint="cs"/>
          <w:rtl/>
        </w:rPr>
        <w:t xml:space="preserve">. وربما يكون الحل لمثل هذا التطور الذي يؤدي إلى نتائج عكسية هو </w:t>
      </w:r>
      <w:r w:rsidR="001B08BB">
        <w:rPr>
          <w:rFonts w:hint="cs"/>
          <w:rtl/>
        </w:rPr>
        <w:t>منح تلك الاستحقاقات ل</w:t>
      </w:r>
      <w:r>
        <w:rPr>
          <w:rFonts w:hint="cs"/>
          <w:rtl/>
        </w:rPr>
        <w:t>لرجال والنساء</w:t>
      </w:r>
      <w:r w:rsidR="001B08BB">
        <w:rPr>
          <w:rFonts w:hint="cs"/>
          <w:rtl/>
        </w:rPr>
        <w:t xml:space="preserve"> سواسية</w:t>
      </w:r>
      <w:r>
        <w:rPr>
          <w:rFonts w:hint="cs"/>
          <w:rtl/>
        </w:rPr>
        <w:t xml:space="preserve">. وقد تساءلت ما إذا كان برنامج ملكية </w:t>
      </w:r>
      <w:r w:rsidR="001B08BB">
        <w:rPr>
          <w:rFonts w:hint="cs"/>
          <w:rtl/>
        </w:rPr>
        <w:t>ا</w:t>
      </w:r>
      <w:r>
        <w:rPr>
          <w:rFonts w:hint="cs"/>
          <w:rtl/>
        </w:rPr>
        <w:t xml:space="preserve">لنساء الريفيات </w:t>
      </w:r>
      <w:r w:rsidR="001B08BB">
        <w:rPr>
          <w:rFonts w:hint="cs"/>
          <w:rtl/>
        </w:rPr>
        <w:t xml:space="preserve">للأرض </w:t>
      </w:r>
      <w:r>
        <w:rPr>
          <w:rFonts w:hint="cs"/>
          <w:rtl/>
        </w:rPr>
        <w:t>مفتوحا بالتساوي للنساء ذوات العرق المختلط ونساء الشعوب الأصلية، حيث أن الهدف النهائي للجميع هو الوصول إلى ذات الحجم والنوعية التي يتاح للرجال الوصول إليهما.</w:t>
      </w:r>
    </w:p>
    <w:p w:rsidR="00C81C1F" w:rsidRDefault="00C81C1F" w:rsidP="00E90232">
      <w:pPr>
        <w:pStyle w:val="DualTxt"/>
        <w:rPr>
          <w:rFonts w:hint="cs"/>
          <w:rtl/>
        </w:rPr>
      </w:pPr>
      <w:r>
        <w:rPr>
          <w:rFonts w:hint="cs"/>
          <w:rtl/>
        </w:rPr>
        <w:t>24</w:t>
      </w:r>
      <w:r w:rsidR="001F5A8B">
        <w:rPr>
          <w:rFonts w:hint="cs"/>
          <w:rtl/>
        </w:rPr>
        <w:t xml:space="preserve"> </w:t>
      </w:r>
      <w:r>
        <w:rPr>
          <w:rFonts w:hint="cs"/>
          <w:rtl/>
        </w:rPr>
        <w:t>-</w:t>
      </w:r>
      <w:r w:rsidR="001F5A8B">
        <w:rPr>
          <w:rFonts w:hint="cs"/>
          <w:rtl/>
        </w:rPr>
        <w:tab/>
      </w:r>
      <w:r w:rsidR="00977B59">
        <w:rPr>
          <w:rFonts w:hint="cs"/>
          <w:rtl/>
        </w:rPr>
        <w:t xml:space="preserve">وقالت إن </w:t>
      </w:r>
      <w:r>
        <w:rPr>
          <w:rFonts w:hint="cs"/>
          <w:rtl/>
        </w:rPr>
        <w:t xml:space="preserve">نجاح المكتب الوطني لشؤون المرأة في كثير من المجالات </w:t>
      </w:r>
      <w:r w:rsidR="00977B59">
        <w:rPr>
          <w:rFonts w:hint="cs"/>
          <w:rtl/>
        </w:rPr>
        <w:t xml:space="preserve">أظهر </w:t>
      </w:r>
      <w:r>
        <w:rPr>
          <w:rFonts w:hint="cs"/>
          <w:rtl/>
        </w:rPr>
        <w:t>أن الوكالة قد خُطط لها جيدا</w:t>
      </w:r>
      <w:r w:rsidR="00CA120E">
        <w:rPr>
          <w:rFonts w:hint="cs"/>
          <w:rtl/>
        </w:rPr>
        <w:t>،</w:t>
      </w:r>
      <w:r>
        <w:rPr>
          <w:rFonts w:hint="cs"/>
          <w:rtl/>
        </w:rPr>
        <w:t xml:space="preserve"> وأنها تتمتع بالدعم السياسي ولها وظائف محددة جيدا. وقد </w:t>
      </w:r>
      <w:r w:rsidR="00977B59">
        <w:rPr>
          <w:rFonts w:hint="cs"/>
          <w:rtl/>
        </w:rPr>
        <w:t xml:space="preserve">ذكرت </w:t>
      </w:r>
      <w:r>
        <w:rPr>
          <w:rFonts w:hint="cs"/>
          <w:rtl/>
        </w:rPr>
        <w:t>ممثلة شيلي أن</w:t>
      </w:r>
      <w:r w:rsidR="00977B59">
        <w:rPr>
          <w:rFonts w:hint="cs"/>
          <w:rtl/>
        </w:rPr>
        <w:t>ه</w:t>
      </w:r>
      <w:r>
        <w:rPr>
          <w:rFonts w:hint="cs"/>
          <w:rtl/>
        </w:rPr>
        <w:t xml:space="preserve"> </w:t>
      </w:r>
      <w:r w:rsidR="00977B59">
        <w:rPr>
          <w:rFonts w:hint="cs"/>
          <w:rtl/>
        </w:rPr>
        <w:t xml:space="preserve">لما كانت مهمة </w:t>
      </w:r>
      <w:r>
        <w:rPr>
          <w:rFonts w:hint="cs"/>
          <w:rtl/>
        </w:rPr>
        <w:t>المكتب الوطني لشؤون المرأة</w:t>
      </w:r>
      <w:r w:rsidR="00977B59">
        <w:rPr>
          <w:rFonts w:hint="cs"/>
          <w:rtl/>
        </w:rPr>
        <w:t xml:space="preserve"> هي </w:t>
      </w:r>
      <w:r>
        <w:rPr>
          <w:rFonts w:hint="cs"/>
          <w:rtl/>
        </w:rPr>
        <w:t xml:space="preserve">التعاون مع الفرع التنفيذي ومختلف الهيئات الحكومية </w:t>
      </w:r>
      <w:r w:rsidR="00977B59">
        <w:rPr>
          <w:rFonts w:hint="cs"/>
          <w:rtl/>
        </w:rPr>
        <w:t xml:space="preserve">بحكم </w:t>
      </w:r>
      <w:r>
        <w:rPr>
          <w:rFonts w:hint="cs"/>
          <w:rtl/>
        </w:rPr>
        <w:t xml:space="preserve">كونه المنظمة السياسية الرئيسية </w:t>
      </w:r>
      <w:r w:rsidR="00977B59">
        <w:rPr>
          <w:rFonts w:hint="cs"/>
          <w:rtl/>
        </w:rPr>
        <w:t xml:space="preserve">المعنية </w:t>
      </w:r>
      <w:r w:rsidR="00E90232">
        <w:rPr>
          <w:rFonts w:hint="cs"/>
          <w:rtl/>
        </w:rPr>
        <w:t xml:space="preserve">بوضع السياسة العامة المتعلقة </w:t>
      </w:r>
      <w:r w:rsidR="00977B59">
        <w:rPr>
          <w:rFonts w:hint="cs"/>
          <w:rtl/>
        </w:rPr>
        <w:t>ب</w:t>
      </w:r>
      <w:r>
        <w:rPr>
          <w:rFonts w:hint="cs"/>
          <w:rtl/>
        </w:rPr>
        <w:t xml:space="preserve">قضايا المرأة، </w:t>
      </w:r>
      <w:r w:rsidR="00977B59">
        <w:rPr>
          <w:rFonts w:hint="cs"/>
          <w:rtl/>
        </w:rPr>
        <w:t xml:space="preserve">فإنه </w:t>
      </w:r>
      <w:r>
        <w:rPr>
          <w:rFonts w:hint="cs"/>
          <w:rtl/>
        </w:rPr>
        <w:t>لم يعمل مباشرة مع النساء. ومع ذلك، فقد يكون مفيدا نقل التركيز نحو المزيد من العلاقات والحوار المباشرين بينه وبين الكثير من ال</w:t>
      </w:r>
      <w:r w:rsidR="00E90232">
        <w:rPr>
          <w:rFonts w:hint="cs"/>
          <w:rtl/>
        </w:rPr>
        <w:t xml:space="preserve">مجموعات </w:t>
      </w:r>
      <w:r>
        <w:rPr>
          <w:rFonts w:hint="cs"/>
          <w:rtl/>
        </w:rPr>
        <w:t>النس</w:t>
      </w:r>
      <w:r w:rsidR="00E90232">
        <w:rPr>
          <w:rFonts w:hint="cs"/>
          <w:rtl/>
        </w:rPr>
        <w:t>ائ</w:t>
      </w:r>
      <w:r>
        <w:rPr>
          <w:rFonts w:hint="cs"/>
          <w:rtl/>
        </w:rPr>
        <w:t xml:space="preserve">ية والمنظمات غير الحكومية في الميدان، </w:t>
      </w:r>
      <w:r w:rsidR="00E90232">
        <w:rPr>
          <w:rFonts w:hint="cs"/>
          <w:rtl/>
        </w:rPr>
        <w:t xml:space="preserve">على أن يراعى بوجه </w:t>
      </w:r>
      <w:r>
        <w:rPr>
          <w:rFonts w:hint="cs"/>
          <w:rtl/>
        </w:rPr>
        <w:t xml:space="preserve">خاص </w:t>
      </w:r>
      <w:r w:rsidR="00E90232">
        <w:rPr>
          <w:rFonts w:hint="cs"/>
          <w:rtl/>
        </w:rPr>
        <w:t xml:space="preserve">ما ورد </w:t>
      </w:r>
      <w:r>
        <w:rPr>
          <w:rFonts w:hint="cs"/>
          <w:rtl/>
        </w:rPr>
        <w:t xml:space="preserve">في منهاج عمل بيجين </w:t>
      </w:r>
      <w:r w:rsidR="00E90232">
        <w:rPr>
          <w:rFonts w:hint="cs"/>
          <w:rtl/>
        </w:rPr>
        <w:t xml:space="preserve">من تأكيد لأهمية </w:t>
      </w:r>
      <w:r>
        <w:rPr>
          <w:rFonts w:hint="cs"/>
          <w:rtl/>
        </w:rPr>
        <w:t>الصلة مع المجتمع المدني. و</w:t>
      </w:r>
      <w:r w:rsidR="00E90232">
        <w:rPr>
          <w:rFonts w:hint="cs"/>
          <w:rtl/>
        </w:rPr>
        <w:t xml:space="preserve">من الغريب أن تقارير </w:t>
      </w:r>
      <w:r>
        <w:rPr>
          <w:rFonts w:hint="cs"/>
          <w:rtl/>
        </w:rPr>
        <w:t xml:space="preserve">شيلي </w:t>
      </w:r>
      <w:r w:rsidR="00E90232">
        <w:rPr>
          <w:rFonts w:hint="cs"/>
          <w:rtl/>
        </w:rPr>
        <w:t xml:space="preserve">سكتت عن بيان </w:t>
      </w:r>
      <w:r>
        <w:rPr>
          <w:rFonts w:hint="cs"/>
          <w:rtl/>
        </w:rPr>
        <w:t>دور ا</w:t>
      </w:r>
      <w:r w:rsidR="00E90232">
        <w:rPr>
          <w:rFonts w:hint="cs"/>
          <w:rtl/>
        </w:rPr>
        <w:t xml:space="preserve">لمجموعات </w:t>
      </w:r>
      <w:r>
        <w:rPr>
          <w:rFonts w:hint="cs"/>
          <w:rtl/>
        </w:rPr>
        <w:t>النسائية والمنظمات غير الحكومية في البلد. فمن المعروف أن النساء الشيليات كان لهن دائما دور في التنمية الوطنية، في المجالات الاقتصادية والسياسية والاجتماعية، واللجنة مهتمة بمعرفة المزيد عن ماهية دورهن</w:t>
      </w:r>
      <w:r w:rsidR="001F5A8B">
        <w:rPr>
          <w:rFonts w:hint="cs"/>
          <w:rtl/>
        </w:rPr>
        <w:t xml:space="preserve"> منذ </w:t>
      </w:r>
      <w:r w:rsidR="00E90232">
        <w:rPr>
          <w:rFonts w:hint="cs"/>
          <w:rtl/>
        </w:rPr>
        <w:t xml:space="preserve">إرساء </w:t>
      </w:r>
      <w:r w:rsidR="001F5A8B">
        <w:rPr>
          <w:rFonts w:hint="cs"/>
          <w:rtl/>
        </w:rPr>
        <w:t>الديم</w:t>
      </w:r>
      <w:r>
        <w:rPr>
          <w:rFonts w:hint="cs"/>
          <w:rtl/>
        </w:rPr>
        <w:t>قراطية.</w:t>
      </w:r>
    </w:p>
    <w:p w:rsidR="00C81C1F" w:rsidRDefault="00C81C1F" w:rsidP="00AE7B07">
      <w:pPr>
        <w:pStyle w:val="DualTxt"/>
        <w:rPr>
          <w:rFonts w:hint="cs"/>
          <w:rtl/>
        </w:rPr>
      </w:pPr>
      <w:r>
        <w:rPr>
          <w:rFonts w:hint="cs"/>
          <w:rtl/>
        </w:rPr>
        <w:t>25</w:t>
      </w:r>
      <w:r w:rsidR="001F5A8B">
        <w:rPr>
          <w:rFonts w:hint="cs"/>
          <w:rtl/>
        </w:rPr>
        <w:t xml:space="preserve"> </w:t>
      </w:r>
      <w:r>
        <w:rPr>
          <w:rFonts w:hint="cs"/>
          <w:rtl/>
        </w:rPr>
        <w:t>-</w:t>
      </w:r>
      <w:r w:rsidR="001F5A8B">
        <w:rPr>
          <w:rFonts w:hint="cs"/>
          <w:rtl/>
        </w:rPr>
        <w:tab/>
      </w:r>
      <w:r w:rsidR="00425649">
        <w:rPr>
          <w:rFonts w:hint="cs"/>
          <w:rtl/>
        </w:rPr>
        <w:t xml:space="preserve">وأضافت أن </w:t>
      </w:r>
      <w:r>
        <w:rPr>
          <w:rFonts w:hint="cs"/>
          <w:rtl/>
        </w:rPr>
        <w:t>برنامج منع حمل المراهقات (التقرير الثالث، الصفحتان 15 و</w:t>
      </w:r>
      <w:r w:rsidR="001F5A8B">
        <w:rPr>
          <w:rFonts w:hint="cs"/>
          <w:rtl/>
        </w:rPr>
        <w:t xml:space="preserve"> </w:t>
      </w:r>
      <w:r>
        <w:rPr>
          <w:rFonts w:hint="cs"/>
          <w:rtl/>
        </w:rPr>
        <w:t xml:space="preserve">16) </w:t>
      </w:r>
      <w:r w:rsidR="00425649">
        <w:rPr>
          <w:rFonts w:hint="cs"/>
          <w:rtl/>
        </w:rPr>
        <w:t xml:space="preserve">لم يحقق </w:t>
      </w:r>
      <w:r>
        <w:rPr>
          <w:rFonts w:hint="cs"/>
          <w:rtl/>
        </w:rPr>
        <w:t xml:space="preserve">النتائج المتوقعة، لأن حمل المراهقات قد زاد. وتفسير ذلك لا يمكن أن يكون فقط التربية الجنسية غير الملائمة في المدارس أو عدم توفر </w:t>
      </w:r>
      <w:r w:rsidR="00425649">
        <w:rPr>
          <w:rFonts w:hint="cs"/>
          <w:rtl/>
        </w:rPr>
        <w:t xml:space="preserve">إمكانات الحصول على وسائل </w:t>
      </w:r>
      <w:r>
        <w:rPr>
          <w:rFonts w:hint="cs"/>
          <w:rtl/>
        </w:rPr>
        <w:t xml:space="preserve">منع الحمل. وبما أن البنات في شيلي يحملن في أعمار صغيرة </w:t>
      </w:r>
      <w:r w:rsidR="00425649">
        <w:rPr>
          <w:rFonts w:hint="cs"/>
          <w:rtl/>
        </w:rPr>
        <w:t>بشكل لا يكاد يُصدق</w:t>
      </w:r>
      <w:r>
        <w:rPr>
          <w:rFonts w:hint="cs"/>
          <w:rtl/>
        </w:rPr>
        <w:t xml:space="preserve">، فإن المشكلة تحتاج إلى تدخل مباشر من قبل المكتب الوطني لشؤون المرأة والمنظمات الأخرى </w:t>
      </w:r>
      <w:r w:rsidR="00425649">
        <w:rPr>
          <w:rFonts w:hint="cs"/>
          <w:rtl/>
        </w:rPr>
        <w:t>المعنية</w:t>
      </w:r>
      <w:r>
        <w:rPr>
          <w:rFonts w:hint="cs"/>
          <w:rtl/>
        </w:rPr>
        <w:t xml:space="preserve">، كما يجب أن تكون </w:t>
      </w:r>
      <w:r w:rsidR="00425649">
        <w:rPr>
          <w:rFonts w:hint="cs"/>
          <w:rtl/>
        </w:rPr>
        <w:t xml:space="preserve">وسائل </w:t>
      </w:r>
      <w:r>
        <w:rPr>
          <w:rFonts w:hint="cs"/>
          <w:rtl/>
        </w:rPr>
        <w:t xml:space="preserve">منع الحمل متاحة بشكل مفتوح، مع الانتباه إلى تأثير الكنيسة الكاثوليكية في هذه المسألة في شيلي </w:t>
      </w:r>
      <w:r w:rsidR="00425649">
        <w:rPr>
          <w:rFonts w:hint="cs"/>
          <w:rtl/>
        </w:rPr>
        <w:t xml:space="preserve">شأنها شأن </w:t>
      </w:r>
      <w:r>
        <w:rPr>
          <w:rFonts w:hint="cs"/>
          <w:rtl/>
        </w:rPr>
        <w:t xml:space="preserve">بلدان </w:t>
      </w:r>
      <w:r w:rsidR="00425649">
        <w:rPr>
          <w:rFonts w:hint="cs"/>
          <w:rtl/>
        </w:rPr>
        <w:t xml:space="preserve">أخرى في </w:t>
      </w:r>
      <w:r>
        <w:rPr>
          <w:rFonts w:hint="cs"/>
          <w:rtl/>
        </w:rPr>
        <w:t>أمريك</w:t>
      </w:r>
      <w:r w:rsidR="00425649">
        <w:rPr>
          <w:rFonts w:hint="cs"/>
          <w:rtl/>
        </w:rPr>
        <w:t>ا</w:t>
      </w:r>
      <w:r>
        <w:rPr>
          <w:rFonts w:hint="cs"/>
          <w:rtl/>
        </w:rPr>
        <w:t xml:space="preserve"> </w:t>
      </w:r>
      <w:r w:rsidR="00425649">
        <w:rPr>
          <w:rFonts w:hint="cs"/>
          <w:rtl/>
        </w:rPr>
        <w:t>ال</w:t>
      </w:r>
      <w:r>
        <w:rPr>
          <w:rFonts w:hint="cs"/>
          <w:rtl/>
        </w:rPr>
        <w:t>لاتينية. ويتوجب أن نلاحظ أن التعقيم</w:t>
      </w:r>
      <w:r w:rsidR="001F5A8B">
        <w:rPr>
          <w:rFonts w:hint="cs"/>
          <w:rtl/>
        </w:rPr>
        <w:t xml:space="preserve"> </w:t>
      </w:r>
      <w:r>
        <w:rPr>
          <w:rFonts w:hint="cs"/>
          <w:rtl/>
        </w:rPr>
        <w:t xml:space="preserve">- وهو قرار شخصي </w:t>
      </w:r>
      <w:r w:rsidR="00AE7B07">
        <w:rPr>
          <w:rFonts w:hint="cs"/>
          <w:rtl/>
        </w:rPr>
        <w:t xml:space="preserve">تماما </w:t>
      </w:r>
      <w:r>
        <w:rPr>
          <w:rFonts w:hint="cs"/>
          <w:rtl/>
        </w:rPr>
        <w:t>تتخذه المرأة، كما أنه واحد من حقوقها في الإنجاب</w:t>
      </w:r>
      <w:r w:rsidR="001F5A8B">
        <w:rPr>
          <w:rFonts w:hint="cs"/>
          <w:rtl/>
        </w:rPr>
        <w:t xml:space="preserve"> </w:t>
      </w:r>
      <w:r>
        <w:rPr>
          <w:rFonts w:hint="cs"/>
          <w:rtl/>
        </w:rPr>
        <w:t xml:space="preserve">- يتطلب حاليا إذن الزوج بموجب القانون </w:t>
      </w:r>
      <w:r w:rsidR="00AE7B07">
        <w:rPr>
          <w:rFonts w:hint="cs"/>
          <w:rtl/>
        </w:rPr>
        <w:t xml:space="preserve">في </w:t>
      </w:r>
      <w:r>
        <w:rPr>
          <w:rFonts w:hint="cs"/>
          <w:rtl/>
        </w:rPr>
        <w:t xml:space="preserve">شيلي، وعلى الحكومة أن تدرس الإصلاح في هذا المضمار. وتساءلت </w:t>
      </w:r>
      <w:r w:rsidR="00AE7B07">
        <w:rPr>
          <w:rFonts w:hint="cs"/>
          <w:rtl/>
        </w:rPr>
        <w:t>ع</w:t>
      </w:r>
      <w:r>
        <w:rPr>
          <w:rFonts w:hint="cs"/>
          <w:rtl/>
        </w:rPr>
        <w:t xml:space="preserve">ما </w:t>
      </w:r>
      <w:r w:rsidR="00AE7B07">
        <w:rPr>
          <w:rFonts w:hint="cs"/>
          <w:rtl/>
        </w:rPr>
        <w:t xml:space="preserve">إذا كانت قد </w:t>
      </w:r>
      <w:r>
        <w:rPr>
          <w:rFonts w:hint="cs"/>
          <w:rtl/>
        </w:rPr>
        <w:t xml:space="preserve">اتخذت أي </w:t>
      </w:r>
      <w:r w:rsidR="00AE7B07">
        <w:rPr>
          <w:rFonts w:hint="cs"/>
          <w:rtl/>
        </w:rPr>
        <w:t>إجراءات</w:t>
      </w:r>
      <w:r>
        <w:rPr>
          <w:rFonts w:hint="cs"/>
          <w:rtl/>
        </w:rPr>
        <w:t xml:space="preserve"> </w:t>
      </w:r>
      <w:r w:rsidR="00AE7B07">
        <w:rPr>
          <w:rFonts w:hint="cs"/>
          <w:rtl/>
        </w:rPr>
        <w:t xml:space="preserve">بشأن مشروع </w:t>
      </w:r>
      <w:r>
        <w:rPr>
          <w:rFonts w:hint="cs"/>
          <w:rtl/>
        </w:rPr>
        <w:t xml:space="preserve">القانون </w:t>
      </w:r>
      <w:r w:rsidR="00AE7B07">
        <w:rPr>
          <w:rFonts w:hint="cs"/>
          <w:rtl/>
        </w:rPr>
        <w:t xml:space="preserve">الذي لم يُبت فيه </w:t>
      </w:r>
      <w:r>
        <w:rPr>
          <w:rFonts w:hint="cs"/>
          <w:rtl/>
        </w:rPr>
        <w:t xml:space="preserve">والذي يغير </w:t>
      </w:r>
      <w:r w:rsidR="00AE7B07">
        <w:rPr>
          <w:rFonts w:hint="cs"/>
          <w:rtl/>
        </w:rPr>
        <w:t xml:space="preserve">التوصيف </w:t>
      </w:r>
      <w:r>
        <w:rPr>
          <w:rFonts w:hint="cs"/>
          <w:rtl/>
        </w:rPr>
        <w:t xml:space="preserve">القانوني </w:t>
      </w:r>
      <w:r w:rsidR="00AE7B07">
        <w:rPr>
          <w:rFonts w:hint="cs"/>
          <w:rtl/>
        </w:rPr>
        <w:t>ل</w:t>
      </w:r>
      <w:r>
        <w:rPr>
          <w:rFonts w:hint="cs"/>
          <w:rtl/>
        </w:rPr>
        <w:t xml:space="preserve">بعض الجرائم الجنسية </w:t>
      </w:r>
      <w:r w:rsidR="00AE7B07">
        <w:rPr>
          <w:rFonts w:hint="cs"/>
          <w:rtl/>
        </w:rPr>
        <w:t xml:space="preserve">وطريقة المحاسبة عليها </w:t>
      </w:r>
      <w:r>
        <w:rPr>
          <w:rFonts w:hint="cs"/>
          <w:rtl/>
        </w:rPr>
        <w:t>(التقرير الثالث، الصفحة 12).</w:t>
      </w:r>
    </w:p>
    <w:p w:rsidR="00C81C1F" w:rsidRDefault="00C81C1F" w:rsidP="004D6771">
      <w:pPr>
        <w:pStyle w:val="DualTxt"/>
        <w:rPr>
          <w:rFonts w:hint="cs"/>
          <w:rtl/>
        </w:rPr>
      </w:pPr>
      <w:r>
        <w:rPr>
          <w:rFonts w:hint="cs"/>
          <w:rtl/>
        </w:rPr>
        <w:t>26</w:t>
      </w:r>
      <w:r w:rsidR="001F5A8B">
        <w:rPr>
          <w:rFonts w:hint="cs"/>
          <w:rtl/>
        </w:rPr>
        <w:t xml:space="preserve"> </w:t>
      </w:r>
      <w:r>
        <w:rPr>
          <w:rFonts w:hint="cs"/>
          <w:rtl/>
        </w:rPr>
        <w:t>-</w:t>
      </w:r>
      <w:r w:rsidR="001F5A8B">
        <w:rPr>
          <w:rFonts w:hint="cs"/>
          <w:b/>
          <w:bCs/>
          <w:rtl/>
        </w:rPr>
        <w:tab/>
      </w:r>
      <w:r w:rsidRPr="007D28D7">
        <w:rPr>
          <w:rFonts w:hint="cs"/>
          <w:b/>
          <w:bCs/>
          <w:rtl/>
        </w:rPr>
        <w:t>السيدة أباكا</w:t>
      </w:r>
      <w:r w:rsidR="004D6771">
        <w:rPr>
          <w:rFonts w:hint="cs"/>
          <w:rtl/>
        </w:rPr>
        <w:t>:</w:t>
      </w:r>
      <w:r w:rsidRPr="00237C42">
        <w:rPr>
          <w:rFonts w:hint="cs"/>
          <w:rtl/>
        </w:rPr>
        <w:t xml:space="preserve"> </w:t>
      </w:r>
      <w:r w:rsidR="004D6771">
        <w:rPr>
          <w:rFonts w:hint="cs"/>
          <w:rtl/>
        </w:rPr>
        <w:t xml:space="preserve">أشارت إلى </w:t>
      </w:r>
      <w:r w:rsidRPr="00237C42">
        <w:rPr>
          <w:rFonts w:hint="cs"/>
          <w:rtl/>
        </w:rPr>
        <w:t xml:space="preserve">مشاركة </w:t>
      </w:r>
      <w:r w:rsidR="004D6771">
        <w:rPr>
          <w:rFonts w:hint="cs"/>
          <w:rtl/>
        </w:rPr>
        <w:t xml:space="preserve">مندوبة شيلي في أعمال الفريق العامل المعني بوضع بروتوكول اختياري للاتفاقية التابع </w:t>
      </w:r>
      <w:r w:rsidRPr="00237C42">
        <w:rPr>
          <w:rFonts w:hint="cs"/>
          <w:rtl/>
        </w:rPr>
        <w:t>للجنة وضع المرأة</w:t>
      </w:r>
      <w:r>
        <w:rPr>
          <w:rFonts w:hint="cs"/>
          <w:rtl/>
        </w:rPr>
        <w:t xml:space="preserve"> </w:t>
      </w:r>
      <w:r w:rsidR="004D6771">
        <w:rPr>
          <w:rFonts w:hint="cs"/>
          <w:rtl/>
        </w:rPr>
        <w:t>مشاركة فعالة تبدّت فيها قوة إدراكها للمنظور الجنساني، و</w:t>
      </w:r>
      <w:r w:rsidR="00CA120E">
        <w:rPr>
          <w:rFonts w:hint="cs"/>
          <w:rtl/>
        </w:rPr>
        <w:t>قالت إنها تأمل في أن ت</w:t>
      </w:r>
      <w:r w:rsidR="004D6771">
        <w:rPr>
          <w:rFonts w:hint="cs"/>
          <w:rtl/>
        </w:rPr>
        <w:t>ؤي</w:t>
      </w:r>
      <w:r w:rsidR="00CA120E">
        <w:rPr>
          <w:rFonts w:hint="cs"/>
          <w:rtl/>
        </w:rPr>
        <w:t xml:space="preserve">د شيلي </w:t>
      </w:r>
      <w:r>
        <w:rPr>
          <w:rFonts w:hint="cs"/>
          <w:rtl/>
        </w:rPr>
        <w:t xml:space="preserve">اعتماد الجمعية العامة </w:t>
      </w:r>
      <w:r w:rsidR="004D6771">
        <w:rPr>
          <w:rFonts w:hint="cs"/>
          <w:rtl/>
        </w:rPr>
        <w:t xml:space="preserve">للبروتوكول </w:t>
      </w:r>
      <w:r>
        <w:rPr>
          <w:rFonts w:hint="cs"/>
          <w:rtl/>
        </w:rPr>
        <w:t>و</w:t>
      </w:r>
      <w:r w:rsidR="004D6771">
        <w:rPr>
          <w:rFonts w:hint="cs"/>
          <w:rtl/>
        </w:rPr>
        <w:t xml:space="preserve">أن </w:t>
      </w:r>
      <w:r>
        <w:rPr>
          <w:rFonts w:hint="cs"/>
          <w:rtl/>
        </w:rPr>
        <w:t xml:space="preserve">تصدق </w:t>
      </w:r>
      <w:r w:rsidR="004D6771">
        <w:rPr>
          <w:rFonts w:hint="cs"/>
          <w:rtl/>
        </w:rPr>
        <w:t>عليه بعد ذلك</w:t>
      </w:r>
      <w:r>
        <w:rPr>
          <w:rFonts w:hint="cs"/>
          <w:rtl/>
        </w:rPr>
        <w:t xml:space="preserve">. </w:t>
      </w:r>
      <w:r w:rsidR="004D6771">
        <w:rPr>
          <w:rFonts w:hint="cs"/>
          <w:rtl/>
        </w:rPr>
        <w:t xml:space="preserve">وقالت إنها تضم صوتها إلى الرئيسة فيما أبدته من </w:t>
      </w:r>
      <w:r>
        <w:rPr>
          <w:rFonts w:hint="cs"/>
          <w:rtl/>
        </w:rPr>
        <w:t>تعليقات على القضايا الصحية، فلاحظت أن شرط موافقة الزوج على التعقيم الطوعي قد أضيف إلى ا</w:t>
      </w:r>
      <w:r w:rsidR="004D6771">
        <w:rPr>
          <w:rFonts w:hint="cs"/>
          <w:rtl/>
        </w:rPr>
        <w:t xml:space="preserve">للوائح </w:t>
      </w:r>
      <w:r>
        <w:rPr>
          <w:rFonts w:hint="cs"/>
          <w:rtl/>
        </w:rPr>
        <w:t xml:space="preserve">بناء على حض من وحدات الصحة العامة </w:t>
      </w:r>
      <w:r w:rsidR="004D6771">
        <w:rPr>
          <w:rFonts w:hint="cs"/>
          <w:rtl/>
        </w:rPr>
        <w:t xml:space="preserve">في </w:t>
      </w:r>
      <w:r>
        <w:rPr>
          <w:rFonts w:hint="cs"/>
          <w:rtl/>
        </w:rPr>
        <w:t xml:space="preserve">شيلي. </w:t>
      </w:r>
      <w:r w:rsidR="004D6771">
        <w:rPr>
          <w:rFonts w:hint="cs"/>
          <w:rtl/>
        </w:rPr>
        <w:t xml:space="preserve">وأضافت أن مقدمي </w:t>
      </w:r>
      <w:r>
        <w:rPr>
          <w:rFonts w:hint="cs"/>
          <w:rtl/>
        </w:rPr>
        <w:t xml:space="preserve">الخدمات الصحية </w:t>
      </w:r>
      <w:r w:rsidR="004D6771">
        <w:rPr>
          <w:rFonts w:hint="cs"/>
          <w:rtl/>
        </w:rPr>
        <w:t xml:space="preserve">ليسوا، فيما يبدو، على بيّنة بالحقوق </w:t>
      </w:r>
      <w:r>
        <w:rPr>
          <w:rFonts w:hint="cs"/>
          <w:rtl/>
        </w:rPr>
        <w:t>الإنجاب</w:t>
      </w:r>
      <w:r w:rsidR="004D6771">
        <w:rPr>
          <w:rFonts w:hint="cs"/>
          <w:rtl/>
        </w:rPr>
        <w:t>ية</w:t>
      </w:r>
      <w:r>
        <w:rPr>
          <w:rFonts w:hint="cs"/>
          <w:rtl/>
        </w:rPr>
        <w:t xml:space="preserve"> </w:t>
      </w:r>
      <w:r w:rsidR="004D6771">
        <w:rPr>
          <w:rFonts w:hint="cs"/>
          <w:rtl/>
        </w:rPr>
        <w:t xml:space="preserve">للمرأة وقد يلزمهم </w:t>
      </w:r>
      <w:r>
        <w:rPr>
          <w:rFonts w:hint="cs"/>
          <w:rtl/>
        </w:rPr>
        <w:t xml:space="preserve">بعض التثقيف </w:t>
      </w:r>
      <w:r w:rsidR="004D6771">
        <w:rPr>
          <w:rFonts w:hint="cs"/>
          <w:rtl/>
        </w:rPr>
        <w:t xml:space="preserve">في مجال </w:t>
      </w:r>
      <w:r>
        <w:rPr>
          <w:rFonts w:hint="cs"/>
          <w:rtl/>
        </w:rPr>
        <w:t xml:space="preserve">حقوق الإنسان. </w:t>
      </w:r>
      <w:r w:rsidR="004D6771">
        <w:rPr>
          <w:rFonts w:hint="cs"/>
          <w:rtl/>
        </w:rPr>
        <w:t xml:space="preserve">ففي الشرط المذكور </w:t>
      </w:r>
      <w:r w:rsidR="00D22B0D">
        <w:rPr>
          <w:rFonts w:hint="cs"/>
          <w:rtl/>
        </w:rPr>
        <w:t xml:space="preserve">آنفا </w:t>
      </w:r>
      <w:bookmarkStart w:id="1" w:name="TmpSave"/>
      <w:bookmarkEnd w:id="1"/>
      <w:r w:rsidR="004D6771">
        <w:rPr>
          <w:rFonts w:hint="cs"/>
          <w:rtl/>
        </w:rPr>
        <w:t>مخالفة ل</w:t>
      </w:r>
      <w:r>
        <w:rPr>
          <w:rFonts w:hint="cs"/>
          <w:rtl/>
        </w:rPr>
        <w:t>لما</w:t>
      </w:r>
      <w:r w:rsidR="009C6E03">
        <w:rPr>
          <w:rFonts w:hint="cs"/>
          <w:rtl/>
        </w:rPr>
        <w:t xml:space="preserve">دة 12، الفقرة </w:t>
      </w:r>
      <w:r>
        <w:rPr>
          <w:rFonts w:hint="cs"/>
          <w:rtl/>
        </w:rPr>
        <w:t xml:space="preserve">1 والمادة 16 (هـ) من الاتفاقية. وعلى الحكومة أن </w:t>
      </w:r>
      <w:r w:rsidR="004D6771">
        <w:rPr>
          <w:rFonts w:hint="cs"/>
          <w:rtl/>
        </w:rPr>
        <w:t xml:space="preserve">تنظر في </w:t>
      </w:r>
      <w:r>
        <w:rPr>
          <w:rFonts w:hint="cs"/>
          <w:rtl/>
        </w:rPr>
        <w:t>تعديل ذلك البند وبعض البنود الأخر</w:t>
      </w:r>
      <w:r>
        <w:rPr>
          <w:rFonts w:hint="eastAsia"/>
          <w:rtl/>
        </w:rPr>
        <w:t>ى</w:t>
      </w:r>
      <w:r>
        <w:rPr>
          <w:rFonts w:hint="cs"/>
          <w:rtl/>
        </w:rPr>
        <w:t xml:space="preserve"> المتعلقة ب</w:t>
      </w:r>
      <w:r w:rsidR="004D6771">
        <w:rPr>
          <w:rFonts w:hint="cs"/>
          <w:rtl/>
        </w:rPr>
        <w:t>ال</w:t>
      </w:r>
      <w:r>
        <w:rPr>
          <w:rFonts w:hint="cs"/>
          <w:rtl/>
        </w:rPr>
        <w:t>حقوق الإنجاب</w:t>
      </w:r>
      <w:r w:rsidR="004D6771">
        <w:rPr>
          <w:rFonts w:hint="cs"/>
          <w:rtl/>
        </w:rPr>
        <w:t>ية</w:t>
      </w:r>
      <w:r>
        <w:rPr>
          <w:rFonts w:hint="cs"/>
          <w:rtl/>
        </w:rPr>
        <w:t xml:space="preserve"> وستجد أن التوصيتين العامتين للجنة رقم</w:t>
      </w:r>
      <w:r w:rsidR="004D6771">
        <w:rPr>
          <w:rFonts w:hint="eastAsia"/>
          <w:rtl/>
        </w:rPr>
        <w:t> </w:t>
      </w:r>
      <w:r>
        <w:rPr>
          <w:rFonts w:hint="cs"/>
          <w:rtl/>
        </w:rPr>
        <w:t>21 و 24 مفيدتان أيضا.</w:t>
      </w:r>
    </w:p>
    <w:p w:rsidR="00C81C1F" w:rsidRDefault="00C81C1F" w:rsidP="00EF64E0">
      <w:pPr>
        <w:pStyle w:val="DualTxt"/>
        <w:rPr>
          <w:rFonts w:hint="cs"/>
          <w:rtl/>
        </w:rPr>
      </w:pPr>
      <w:r>
        <w:rPr>
          <w:rFonts w:hint="cs"/>
          <w:rtl/>
        </w:rPr>
        <w:t>27</w:t>
      </w:r>
      <w:r w:rsidR="009C6E03">
        <w:rPr>
          <w:rFonts w:hint="cs"/>
          <w:rtl/>
        </w:rPr>
        <w:t xml:space="preserve"> </w:t>
      </w:r>
      <w:r>
        <w:rPr>
          <w:rFonts w:hint="cs"/>
          <w:rtl/>
        </w:rPr>
        <w:t>-</w:t>
      </w:r>
      <w:r w:rsidR="009C6E03">
        <w:rPr>
          <w:rFonts w:hint="cs"/>
          <w:rtl/>
        </w:rPr>
        <w:tab/>
      </w:r>
      <w:r w:rsidR="00EF64E0">
        <w:rPr>
          <w:rFonts w:hint="cs"/>
          <w:rtl/>
        </w:rPr>
        <w:t xml:space="preserve">ومضت قائلة </w:t>
      </w:r>
      <w:r>
        <w:rPr>
          <w:rFonts w:hint="cs"/>
          <w:rtl/>
        </w:rPr>
        <w:t xml:space="preserve">إن منع الحمل </w:t>
      </w:r>
      <w:r w:rsidR="00EF64E0">
        <w:rPr>
          <w:rFonts w:hint="cs"/>
          <w:rtl/>
        </w:rPr>
        <w:t xml:space="preserve">يمثل </w:t>
      </w:r>
      <w:r>
        <w:rPr>
          <w:rFonts w:hint="cs"/>
          <w:rtl/>
        </w:rPr>
        <w:t xml:space="preserve">مشكلة بسبب التأثير القوي للكنيسة في المجتمع والحكومة </w:t>
      </w:r>
      <w:r w:rsidR="00EF64E0">
        <w:rPr>
          <w:rFonts w:hint="cs"/>
          <w:rtl/>
        </w:rPr>
        <w:t xml:space="preserve">في </w:t>
      </w:r>
      <w:r>
        <w:rPr>
          <w:rFonts w:hint="cs"/>
          <w:rtl/>
        </w:rPr>
        <w:t xml:space="preserve">شيلي. ورغم ذلك، </w:t>
      </w:r>
      <w:r w:rsidR="00EF64E0">
        <w:rPr>
          <w:rFonts w:hint="cs"/>
          <w:rtl/>
        </w:rPr>
        <w:t xml:space="preserve">وجدت </w:t>
      </w:r>
      <w:r>
        <w:rPr>
          <w:rFonts w:hint="cs"/>
          <w:rtl/>
        </w:rPr>
        <w:t xml:space="preserve">الحكومة </w:t>
      </w:r>
      <w:r w:rsidR="00EF64E0">
        <w:rPr>
          <w:rFonts w:hint="cs"/>
          <w:rtl/>
        </w:rPr>
        <w:t>لزاما عليها أن تكفل ل</w:t>
      </w:r>
      <w:r>
        <w:rPr>
          <w:rFonts w:hint="cs"/>
          <w:rtl/>
        </w:rPr>
        <w:t xml:space="preserve">لجميع </w:t>
      </w:r>
      <w:r w:rsidR="00EF64E0">
        <w:rPr>
          <w:rFonts w:hint="cs"/>
          <w:rtl/>
        </w:rPr>
        <w:t xml:space="preserve">التمتع </w:t>
      </w:r>
      <w:r>
        <w:rPr>
          <w:rFonts w:hint="cs"/>
          <w:rtl/>
        </w:rPr>
        <w:t xml:space="preserve">بحق الصحة الجيدة، بما في ذلك الصحة الإنجابية؛ وكان عليها أن تتصرف كحكومة علمانية، كما كان متوقعا في بلد عالي التنمية </w:t>
      </w:r>
      <w:r w:rsidR="00EF64E0">
        <w:rPr>
          <w:rFonts w:hint="cs"/>
          <w:rtl/>
        </w:rPr>
        <w:t xml:space="preserve">مثل </w:t>
      </w:r>
      <w:r>
        <w:rPr>
          <w:rFonts w:hint="cs"/>
          <w:rtl/>
        </w:rPr>
        <w:t xml:space="preserve">شيلي. وعلى أي حال، ليس من الصعب </w:t>
      </w:r>
      <w:r w:rsidR="00EF64E0">
        <w:rPr>
          <w:rFonts w:hint="cs"/>
          <w:rtl/>
        </w:rPr>
        <w:t xml:space="preserve">وضع </w:t>
      </w:r>
      <w:r>
        <w:rPr>
          <w:rFonts w:hint="cs"/>
          <w:rtl/>
        </w:rPr>
        <w:t xml:space="preserve">تشريع </w:t>
      </w:r>
      <w:r w:rsidR="00EF64E0">
        <w:rPr>
          <w:rFonts w:hint="cs"/>
          <w:rtl/>
        </w:rPr>
        <w:t>يبيح اللجوء إلى وسيلة عاجلة ل</w:t>
      </w:r>
      <w:r>
        <w:rPr>
          <w:rFonts w:hint="cs"/>
          <w:rtl/>
        </w:rPr>
        <w:t xml:space="preserve">منع </w:t>
      </w:r>
      <w:r w:rsidR="00EF64E0">
        <w:rPr>
          <w:rFonts w:hint="cs"/>
          <w:rtl/>
        </w:rPr>
        <w:t>ال</w:t>
      </w:r>
      <w:r>
        <w:rPr>
          <w:rFonts w:hint="cs"/>
          <w:rtl/>
        </w:rPr>
        <w:t xml:space="preserve">حمل </w:t>
      </w:r>
      <w:r w:rsidR="00EF64E0">
        <w:rPr>
          <w:rFonts w:hint="cs"/>
          <w:rtl/>
        </w:rPr>
        <w:t xml:space="preserve">تكون في المتناول </w:t>
      </w:r>
      <w:r>
        <w:rPr>
          <w:rFonts w:hint="cs"/>
          <w:rtl/>
        </w:rPr>
        <w:t xml:space="preserve">بعد الاغتصاب، </w:t>
      </w:r>
      <w:r w:rsidR="00EF64E0">
        <w:rPr>
          <w:rFonts w:hint="cs"/>
          <w:rtl/>
        </w:rPr>
        <w:t xml:space="preserve">الأمر الذي ثبتت فعاليته </w:t>
      </w:r>
      <w:r>
        <w:rPr>
          <w:rFonts w:hint="cs"/>
          <w:rtl/>
        </w:rPr>
        <w:t>عموما بنسبة 90 في المائة.</w:t>
      </w:r>
    </w:p>
    <w:p w:rsidR="00C81C1F" w:rsidRDefault="00C81C1F" w:rsidP="00C24A7D">
      <w:pPr>
        <w:pStyle w:val="DualTxt"/>
        <w:rPr>
          <w:rFonts w:hint="cs"/>
          <w:rtl/>
        </w:rPr>
      </w:pPr>
      <w:r>
        <w:rPr>
          <w:rFonts w:hint="cs"/>
          <w:rtl/>
        </w:rPr>
        <w:t>28</w:t>
      </w:r>
      <w:r w:rsidR="009C6E03">
        <w:rPr>
          <w:rFonts w:hint="cs"/>
          <w:rtl/>
        </w:rPr>
        <w:t xml:space="preserve"> </w:t>
      </w:r>
      <w:r>
        <w:rPr>
          <w:rFonts w:hint="cs"/>
          <w:rtl/>
        </w:rPr>
        <w:t>-</w:t>
      </w:r>
      <w:r w:rsidR="009C6E03">
        <w:rPr>
          <w:rFonts w:hint="cs"/>
          <w:rtl/>
        </w:rPr>
        <w:tab/>
      </w:r>
      <w:r w:rsidR="00C24A7D">
        <w:rPr>
          <w:rFonts w:hint="cs"/>
          <w:rtl/>
        </w:rPr>
        <w:t xml:space="preserve">وقالت إن </w:t>
      </w:r>
      <w:r>
        <w:rPr>
          <w:rFonts w:hint="cs"/>
          <w:rtl/>
        </w:rPr>
        <w:t xml:space="preserve">التمييز ضد الطالبات الحوامل اللواتي تم طردهن يدعو إلى الأسف الشديد، وهو انتهاك صارخ للحقوق، وخاصة حق المساواة وحق التعليم. إن حكومة تقدمية </w:t>
      </w:r>
      <w:r w:rsidR="00C24A7D">
        <w:rPr>
          <w:rFonts w:hint="cs"/>
          <w:rtl/>
        </w:rPr>
        <w:t xml:space="preserve">مثل </w:t>
      </w:r>
      <w:r>
        <w:rPr>
          <w:rFonts w:hint="cs"/>
          <w:rtl/>
        </w:rPr>
        <w:t xml:space="preserve">حكومة شيلي تتمتع بلا شك بالإرادة السياسية </w:t>
      </w:r>
      <w:r w:rsidR="00C24A7D">
        <w:rPr>
          <w:rFonts w:hint="cs"/>
          <w:rtl/>
        </w:rPr>
        <w:t>ل</w:t>
      </w:r>
      <w:r>
        <w:rPr>
          <w:rFonts w:hint="cs"/>
          <w:rtl/>
        </w:rPr>
        <w:t xml:space="preserve">تتصرف حيال الوضع. ورغم أن محاولة </w:t>
      </w:r>
      <w:r w:rsidR="00C24A7D">
        <w:rPr>
          <w:rFonts w:hint="cs"/>
          <w:rtl/>
        </w:rPr>
        <w:t xml:space="preserve">سابقة في هذا الصدد </w:t>
      </w:r>
      <w:r>
        <w:rPr>
          <w:rFonts w:hint="cs"/>
          <w:rtl/>
        </w:rPr>
        <w:t xml:space="preserve">قد فشلت، </w:t>
      </w:r>
      <w:r w:rsidR="00C24A7D">
        <w:rPr>
          <w:rFonts w:hint="cs"/>
          <w:rtl/>
        </w:rPr>
        <w:t xml:space="preserve">ينبغي لها </w:t>
      </w:r>
      <w:r>
        <w:rPr>
          <w:rFonts w:hint="cs"/>
          <w:rtl/>
        </w:rPr>
        <w:t>أن تحاول مجددا، و</w:t>
      </w:r>
      <w:r w:rsidR="00C24A7D">
        <w:rPr>
          <w:rFonts w:hint="cs"/>
          <w:rtl/>
        </w:rPr>
        <w:t xml:space="preserve">عليها </w:t>
      </w:r>
      <w:r>
        <w:rPr>
          <w:rFonts w:hint="cs"/>
          <w:rtl/>
        </w:rPr>
        <w:t xml:space="preserve">في هذه الأثناء أن تزيد من وعي السكان بهذه المسألة. </w:t>
      </w:r>
      <w:r w:rsidR="00C24A7D">
        <w:rPr>
          <w:rFonts w:hint="cs"/>
          <w:rtl/>
        </w:rPr>
        <w:t>و</w:t>
      </w:r>
      <w:r>
        <w:rPr>
          <w:rFonts w:hint="cs"/>
          <w:rtl/>
        </w:rPr>
        <w:t>بموجب المادة</w:t>
      </w:r>
      <w:r w:rsidR="00C24A7D">
        <w:rPr>
          <w:rFonts w:hint="eastAsia"/>
          <w:rtl/>
        </w:rPr>
        <w:t> </w:t>
      </w:r>
      <w:r>
        <w:rPr>
          <w:rFonts w:hint="cs"/>
          <w:rtl/>
        </w:rPr>
        <w:t xml:space="preserve">12، </w:t>
      </w:r>
      <w:r w:rsidR="00C24A7D">
        <w:rPr>
          <w:rFonts w:hint="cs"/>
          <w:rtl/>
        </w:rPr>
        <w:t xml:space="preserve">لا بد أن يوفر </w:t>
      </w:r>
      <w:r>
        <w:rPr>
          <w:rFonts w:hint="cs"/>
          <w:rtl/>
        </w:rPr>
        <w:t>التقرير معلومات عن إساءة استعمال المواد، بما في ذلك استعمال التبغ. و</w:t>
      </w:r>
      <w:r w:rsidR="00C24A7D">
        <w:rPr>
          <w:rFonts w:hint="cs"/>
          <w:rtl/>
        </w:rPr>
        <w:t xml:space="preserve">ذكرت </w:t>
      </w:r>
      <w:r>
        <w:rPr>
          <w:rFonts w:hint="cs"/>
          <w:rtl/>
        </w:rPr>
        <w:t>أن التدخين شائع</w:t>
      </w:r>
      <w:r w:rsidR="00C24A7D">
        <w:rPr>
          <w:rFonts w:hint="cs"/>
          <w:rtl/>
        </w:rPr>
        <w:t>، حسبما تعتقد،</w:t>
      </w:r>
      <w:r>
        <w:rPr>
          <w:rFonts w:hint="cs"/>
          <w:rtl/>
        </w:rPr>
        <w:t xml:space="preserve"> بين النساء في شيلي وتأمل أن </w:t>
      </w:r>
      <w:r w:rsidR="00C24A7D">
        <w:rPr>
          <w:rFonts w:hint="cs"/>
          <w:rtl/>
        </w:rPr>
        <w:t xml:space="preserve">يفيد </w:t>
      </w:r>
      <w:r>
        <w:rPr>
          <w:rFonts w:hint="cs"/>
          <w:rtl/>
        </w:rPr>
        <w:t xml:space="preserve">التقرير التالي </w:t>
      </w:r>
      <w:r w:rsidR="00C24A7D">
        <w:rPr>
          <w:rFonts w:hint="cs"/>
          <w:rtl/>
        </w:rPr>
        <w:t>ب</w:t>
      </w:r>
      <w:r>
        <w:rPr>
          <w:rFonts w:hint="cs"/>
          <w:rtl/>
        </w:rPr>
        <w:t xml:space="preserve">ما تم </w:t>
      </w:r>
      <w:r w:rsidR="00C24A7D">
        <w:rPr>
          <w:rFonts w:hint="cs"/>
          <w:rtl/>
        </w:rPr>
        <w:t xml:space="preserve">اتخاذه من إجراءات لمعالجة </w:t>
      </w:r>
      <w:r>
        <w:rPr>
          <w:rFonts w:hint="cs"/>
          <w:rtl/>
        </w:rPr>
        <w:t>هذه</w:t>
      </w:r>
      <w:r w:rsidR="00C24A7D">
        <w:rPr>
          <w:rFonts w:hint="eastAsia"/>
          <w:rtl/>
        </w:rPr>
        <w:t> </w:t>
      </w:r>
      <w:r>
        <w:rPr>
          <w:rFonts w:hint="cs"/>
          <w:rtl/>
        </w:rPr>
        <w:t>المشكلة.</w:t>
      </w:r>
    </w:p>
    <w:p w:rsidR="00C81C1F" w:rsidRDefault="00C81C1F" w:rsidP="00B957CC">
      <w:pPr>
        <w:pStyle w:val="DualTxt"/>
        <w:rPr>
          <w:rFonts w:hint="cs"/>
          <w:rtl/>
        </w:rPr>
      </w:pPr>
      <w:r>
        <w:rPr>
          <w:rFonts w:hint="cs"/>
          <w:rtl/>
        </w:rPr>
        <w:t>29</w:t>
      </w:r>
      <w:r w:rsidR="009C6E03">
        <w:rPr>
          <w:rFonts w:hint="cs"/>
          <w:rtl/>
        </w:rPr>
        <w:t xml:space="preserve"> </w:t>
      </w:r>
      <w:r>
        <w:rPr>
          <w:rFonts w:hint="cs"/>
          <w:rtl/>
        </w:rPr>
        <w:t>-</w:t>
      </w:r>
      <w:r w:rsidR="009C6E03">
        <w:rPr>
          <w:rFonts w:hint="cs"/>
          <w:b/>
          <w:bCs/>
          <w:rtl/>
        </w:rPr>
        <w:tab/>
      </w:r>
      <w:r w:rsidRPr="007D7AE6">
        <w:rPr>
          <w:rFonts w:hint="cs"/>
          <w:b/>
          <w:bCs/>
          <w:rtl/>
        </w:rPr>
        <w:t>السيد</w:t>
      </w:r>
      <w:r w:rsidR="009C6E03">
        <w:rPr>
          <w:rFonts w:hint="cs"/>
          <w:b/>
          <w:bCs/>
          <w:rtl/>
        </w:rPr>
        <w:t>ة</w:t>
      </w:r>
      <w:r w:rsidRPr="007D7AE6">
        <w:rPr>
          <w:rFonts w:hint="cs"/>
          <w:b/>
          <w:bCs/>
          <w:rtl/>
        </w:rPr>
        <w:t xml:space="preserve"> أتشار</w:t>
      </w:r>
      <w:r w:rsidR="009C6E03">
        <w:rPr>
          <w:rFonts w:hint="cs"/>
          <w:b/>
          <w:bCs/>
          <w:rtl/>
        </w:rPr>
        <w:t>:</w:t>
      </w:r>
      <w:r>
        <w:rPr>
          <w:rFonts w:hint="cs"/>
          <w:b/>
          <w:bCs/>
          <w:rtl/>
        </w:rPr>
        <w:t xml:space="preserve"> </w:t>
      </w:r>
      <w:r w:rsidRPr="007D7AE6">
        <w:rPr>
          <w:rFonts w:hint="cs"/>
          <w:rtl/>
        </w:rPr>
        <w:t xml:space="preserve">قالت </w:t>
      </w:r>
      <w:r>
        <w:rPr>
          <w:rFonts w:hint="cs"/>
          <w:rtl/>
        </w:rPr>
        <w:t xml:space="preserve">إن التقرير قصّر </w:t>
      </w:r>
      <w:r w:rsidR="00B957CC">
        <w:rPr>
          <w:rFonts w:hint="cs"/>
          <w:rtl/>
        </w:rPr>
        <w:t xml:space="preserve">عن </w:t>
      </w:r>
      <w:r>
        <w:rPr>
          <w:rFonts w:hint="cs"/>
          <w:rtl/>
        </w:rPr>
        <w:t>معالجة وجه هام من أوجه المادة 5. ففي رأيها أن المشاركة الأقل للمرأة في سلك القضاء والحياة السياسية والخدمة المدنية، ومعاملة المرأة بموجب القانون تش</w:t>
      </w:r>
      <w:r w:rsidR="009C6E03">
        <w:rPr>
          <w:rFonts w:hint="cs"/>
          <w:rtl/>
        </w:rPr>
        <w:t>ير بوضوح إلى أن القولبة النمطية</w:t>
      </w:r>
      <w:r w:rsidR="00B957CC">
        <w:rPr>
          <w:rFonts w:hint="cs"/>
          <w:rtl/>
        </w:rPr>
        <w:t xml:space="preserve"> </w:t>
      </w:r>
      <w:r>
        <w:rPr>
          <w:rFonts w:hint="cs"/>
          <w:rtl/>
        </w:rPr>
        <w:t xml:space="preserve">لدور </w:t>
      </w:r>
      <w:r w:rsidR="00B957CC">
        <w:rPr>
          <w:rFonts w:hint="cs"/>
          <w:rtl/>
        </w:rPr>
        <w:t xml:space="preserve">المرأة </w:t>
      </w:r>
      <w:r>
        <w:rPr>
          <w:rFonts w:hint="cs"/>
          <w:rtl/>
        </w:rPr>
        <w:t>عائق أساسي أمام النهوض ب</w:t>
      </w:r>
      <w:r w:rsidR="00B957CC">
        <w:rPr>
          <w:rFonts w:hint="cs"/>
          <w:rtl/>
        </w:rPr>
        <w:t>ه</w:t>
      </w:r>
      <w:r>
        <w:rPr>
          <w:rFonts w:hint="cs"/>
          <w:rtl/>
        </w:rPr>
        <w:t>ا</w:t>
      </w:r>
      <w:r w:rsidR="00B957CC">
        <w:rPr>
          <w:rFonts w:hint="cs"/>
          <w:rtl/>
        </w:rPr>
        <w:t xml:space="preserve"> </w:t>
      </w:r>
      <w:r>
        <w:rPr>
          <w:rFonts w:hint="cs"/>
          <w:rtl/>
        </w:rPr>
        <w:t>في شيلي. وما لم ت</w:t>
      </w:r>
      <w:r w:rsidR="00B957CC">
        <w:rPr>
          <w:rFonts w:hint="cs"/>
          <w:rtl/>
        </w:rPr>
        <w:t xml:space="preserve">واكب </w:t>
      </w:r>
      <w:r>
        <w:rPr>
          <w:rFonts w:hint="cs"/>
          <w:rtl/>
        </w:rPr>
        <w:t xml:space="preserve">الإصلاحات الدستورية تغييرات ثقافية، فإنها </w:t>
      </w:r>
      <w:r w:rsidR="00B957CC">
        <w:rPr>
          <w:rFonts w:hint="cs"/>
          <w:rtl/>
        </w:rPr>
        <w:t xml:space="preserve">قد تخفق </w:t>
      </w:r>
      <w:r>
        <w:rPr>
          <w:rFonts w:hint="cs"/>
          <w:rtl/>
        </w:rPr>
        <w:t xml:space="preserve">أو </w:t>
      </w:r>
      <w:r w:rsidR="00B957CC">
        <w:rPr>
          <w:rFonts w:hint="cs"/>
          <w:rtl/>
        </w:rPr>
        <w:t xml:space="preserve">قد تفضي </w:t>
      </w:r>
      <w:r>
        <w:rPr>
          <w:rFonts w:hint="cs"/>
          <w:rtl/>
        </w:rPr>
        <w:t>إلى نتائج فجائية غير مقصودة. ورغم أن قوانين ال</w:t>
      </w:r>
      <w:r w:rsidR="00B957CC">
        <w:rPr>
          <w:rFonts w:hint="cs"/>
          <w:rtl/>
        </w:rPr>
        <w:t xml:space="preserve">عمل </w:t>
      </w:r>
      <w:r>
        <w:rPr>
          <w:rFonts w:hint="cs"/>
          <w:rtl/>
        </w:rPr>
        <w:t>المناهضة للتمييز، مثلا، موجودة، إلا أن ترقية النساء غالبا ما تعيقها المواقف والسلوكيات الثقافية.</w:t>
      </w:r>
    </w:p>
    <w:p w:rsidR="00C81C1F" w:rsidRDefault="00C81C1F" w:rsidP="00703127">
      <w:pPr>
        <w:pStyle w:val="DualTxt"/>
        <w:rPr>
          <w:rFonts w:hint="cs"/>
          <w:rtl/>
        </w:rPr>
      </w:pPr>
      <w:r>
        <w:rPr>
          <w:rFonts w:hint="cs"/>
          <w:rtl/>
        </w:rPr>
        <w:t>30</w:t>
      </w:r>
      <w:r w:rsidR="009C6E03">
        <w:rPr>
          <w:rFonts w:hint="cs"/>
          <w:rtl/>
        </w:rPr>
        <w:t xml:space="preserve"> </w:t>
      </w:r>
      <w:r>
        <w:rPr>
          <w:rFonts w:hint="cs"/>
          <w:rtl/>
        </w:rPr>
        <w:t>-</w:t>
      </w:r>
      <w:r w:rsidR="009C6E03">
        <w:rPr>
          <w:rFonts w:hint="cs"/>
          <w:rtl/>
        </w:rPr>
        <w:tab/>
      </w:r>
      <w:r w:rsidR="00703127">
        <w:rPr>
          <w:rFonts w:hint="cs"/>
          <w:rtl/>
        </w:rPr>
        <w:t xml:space="preserve">وأضافت أن </w:t>
      </w:r>
      <w:r>
        <w:rPr>
          <w:rFonts w:hint="cs"/>
          <w:rtl/>
        </w:rPr>
        <w:t xml:space="preserve">القوانين التي تحظر العنف ضد المرأة </w:t>
      </w:r>
      <w:r w:rsidR="00703127">
        <w:rPr>
          <w:rFonts w:hint="cs"/>
          <w:rtl/>
        </w:rPr>
        <w:t xml:space="preserve">يمكن أن تؤدي </w:t>
      </w:r>
      <w:r>
        <w:rPr>
          <w:rFonts w:hint="cs"/>
          <w:rtl/>
        </w:rPr>
        <w:t>إلى زيادة في العنف ضدها، لأن الرجل بال</w:t>
      </w:r>
      <w:r w:rsidR="00703127">
        <w:rPr>
          <w:rFonts w:hint="cs"/>
          <w:rtl/>
        </w:rPr>
        <w:t xml:space="preserve">تالي </w:t>
      </w:r>
      <w:r>
        <w:rPr>
          <w:rFonts w:hint="cs"/>
          <w:rtl/>
        </w:rPr>
        <w:t xml:space="preserve">يرى </w:t>
      </w:r>
      <w:r w:rsidR="00703127">
        <w:rPr>
          <w:rFonts w:hint="cs"/>
          <w:rtl/>
        </w:rPr>
        <w:t xml:space="preserve">في </w:t>
      </w:r>
      <w:r>
        <w:rPr>
          <w:rFonts w:hint="cs"/>
          <w:rtl/>
        </w:rPr>
        <w:t>المرأة تهديد</w:t>
      </w:r>
      <w:r w:rsidR="00703127">
        <w:rPr>
          <w:rFonts w:hint="cs"/>
          <w:rtl/>
        </w:rPr>
        <w:t>ا</w:t>
      </w:r>
      <w:r>
        <w:rPr>
          <w:rFonts w:hint="cs"/>
          <w:rtl/>
        </w:rPr>
        <w:t xml:space="preserve"> للأفكار التقليدية عن الذكورة. وهكذا كان من الضروري تصميم برنامج للرجال، يهدف إلى ت</w:t>
      </w:r>
      <w:r w:rsidR="00703127">
        <w:rPr>
          <w:rFonts w:hint="cs"/>
          <w:rtl/>
        </w:rPr>
        <w:t xml:space="preserve">غيير </w:t>
      </w:r>
      <w:r>
        <w:rPr>
          <w:rFonts w:hint="cs"/>
          <w:rtl/>
        </w:rPr>
        <w:t xml:space="preserve">العناصر الغالبة </w:t>
      </w:r>
      <w:r w:rsidR="00703127">
        <w:rPr>
          <w:rFonts w:hint="cs"/>
          <w:rtl/>
        </w:rPr>
        <w:t>في ا</w:t>
      </w:r>
      <w:r>
        <w:rPr>
          <w:rFonts w:hint="cs"/>
          <w:rtl/>
        </w:rPr>
        <w:t>لثقافة ا</w:t>
      </w:r>
      <w:r w:rsidR="00703127">
        <w:rPr>
          <w:rFonts w:hint="cs"/>
          <w:rtl/>
        </w:rPr>
        <w:t>لذكورية</w:t>
      </w:r>
      <w:r>
        <w:rPr>
          <w:rFonts w:hint="cs"/>
          <w:rtl/>
        </w:rPr>
        <w:t>. ومثل هذه المبادرات التي تزيد الوعي هامة بشكل خاص في الثقافات التي ثبت فيها أنه من الصعب تغيير الهياكل السياسية. و</w:t>
      </w:r>
      <w:r w:rsidR="00703127">
        <w:rPr>
          <w:rFonts w:hint="cs"/>
          <w:rtl/>
        </w:rPr>
        <w:t xml:space="preserve">قالت إنها </w:t>
      </w:r>
      <w:r>
        <w:rPr>
          <w:rFonts w:hint="cs"/>
          <w:rtl/>
        </w:rPr>
        <w:t xml:space="preserve">تود أن تعرف ما هي التدابير أو البرامج التي التزمت بها شيلي </w:t>
      </w:r>
      <w:r w:rsidR="00703127">
        <w:rPr>
          <w:rFonts w:hint="cs"/>
          <w:rtl/>
        </w:rPr>
        <w:t xml:space="preserve">لإرهاف وعي </w:t>
      </w:r>
      <w:r>
        <w:rPr>
          <w:rFonts w:hint="cs"/>
          <w:rtl/>
        </w:rPr>
        <w:t>القادة السياسيين و</w:t>
      </w:r>
      <w:r w:rsidR="00703127">
        <w:rPr>
          <w:rFonts w:hint="cs"/>
          <w:rtl/>
        </w:rPr>
        <w:t>ال</w:t>
      </w:r>
      <w:r>
        <w:rPr>
          <w:rFonts w:hint="cs"/>
          <w:rtl/>
        </w:rPr>
        <w:t>قادة المجتمع</w:t>
      </w:r>
      <w:r w:rsidR="00703127">
        <w:rPr>
          <w:rFonts w:hint="cs"/>
          <w:rtl/>
        </w:rPr>
        <w:t>يين</w:t>
      </w:r>
      <w:r>
        <w:rPr>
          <w:rFonts w:hint="cs"/>
          <w:rtl/>
        </w:rPr>
        <w:t xml:space="preserve"> وا</w:t>
      </w:r>
      <w:r w:rsidR="009C6E03">
        <w:rPr>
          <w:rFonts w:hint="cs"/>
          <w:rtl/>
        </w:rPr>
        <w:t xml:space="preserve">لفئات الاجتماعية </w:t>
      </w:r>
      <w:r w:rsidR="00703127">
        <w:rPr>
          <w:rFonts w:hint="cs"/>
          <w:rtl/>
        </w:rPr>
        <w:t xml:space="preserve">بمسألة </w:t>
      </w:r>
      <w:r>
        <w:rPr>
          <w:rFonts w:hint="cs"/>
          <w:rtl/>
        </w:rPr>
        <w:t>المساواة بين الجنسين.</w:t>
      </w:r>
    </w:p>
    <w:p w:rsidR="00C81C1F" w:rsidRDefault="00C81C1F" w:rsidP="00902778">
      <w:pPr>
        <w:pStyle w:val="DualTxt"/>
        <w:rPr>
          <w:rFonts w:hint="cs"/>
          <w:rtl/>
        </w:rPr>
      </w:pPr>
      <w:r>
        <w:rPr>
          <w:rFonts w:hint="cs"/>
          <w:rtl/>
        </w:rPr>
        <w:t>31</w:t>
      </w:r>
      <w:r w:rsidR="009C6E03">
        <w:rPr>
          <w:rFonts w:hint="cs"/>
          <w:rtl/>
        </w:rPr>
        <w:t xml:space="preserve"> </w:t>
      </w:r>
      <w:r>
        <w:rPr>
          <w:rFonts w:hint="cs"/>
          <w:rtl/>
        </w:rPr>
        <w:t>-</w:t>
      </w:r>
      <w:r w:rsidR="009C6E03">
        <w:rPr>
          <w:rFonts w:hint="cs"/>
          <w:b/>
          <w:bCs/>
          <w:rtl/>
        </w:rPr>
        <w:tab/>
      </w:r>
      <w:r w:rsidRPr="00704DE4">
        <w:rPr>
          <w:rFonts w:hint="cs"/>
          <w:b/>
          <w:bCs/>
          <w:rtl/>
        </w:rPr>
        <w:t>السيدة عويج</w:t>
      </w:r>
      <w:r w:rsidR="009C6E03" w:rsidRPr="009C6E03">
        <w:rPr>
          <w:rFonts w:hint="cs"/>
          <w:rtl/>
        </w:rPr>
        <w:t>:</w:t>
      </w:r>
      <w:r w:rsidRPr="00704DE4">
        <w:rPr>
          <w:rFonts w:hint="cs"/>
          <w:b/>
          <w:bCs/>
          <w:rtl/>
        </w:rPr>
        <w:t xml:space="preserve"> </w:t>
      </w:r>
      <w:r w:rsidRPr="003C4EBA">
        <w:rPr>
          <w:rFonts w:hint="cs"/>
          <w:rtl/>
        </w:rPr>
        <w:t>أثنت</w:t>
      </w:r>
      <w:r>
        <w:rPr>
          <w:rFonts w:hint="cs"/>
          <w:rtl/>
        </w:rPr>
        <w:t xml:space="preserve"> على حكومة شيلي </w:t>
      </w:r>
      <w:r w:rsidR="00902778">
        <w:rPr>
          <w:rFonts w:hint="cs"/>
          <w:rtl/>
        </w:rPr>
        <w:t>ل</w:t>
      </w:r>
      <w:r>
        <w:rPr>
          <w:rFonts w:hint="cs"/>
          <w:rtl/>
        </w:rPr>
        <w:t xml:space="preserve">تقريرها الصريح والشفاف. </w:t>
      </w:r>
      <w:r w:rsidR="00902778">
        <w:rPr>
          <w:rFonts w:hint="cs"/>
          <w:rtl/>
        </w:rPr>
        <w:t>و</w:t>
      </w:r>
      <w:r>
        <w:rPr>
          <w:rFonts w:hint="cs"/>
          <w:rtl/>
        </w:rPr>
        <w:t xml:space="preserve">أثنت أيضا على جهودها </w:t>
      </w:r>
      <w:r w:rsidR="00902778">
        <w:rPr>
          <w:rFonts w:hint="cs"/>
          <w:rtl/>
        </w:rPr>
        <w:t>في مجال ا</w:t>
      </w:r>
      <w:r>
        <w:rPr>
          <w:rFonts w:hint="cs"/>
          <w:rtl/>
        </w:rPr>
        <w:t xml:space="preserve">لقضاء على الفقر، ومكافحة العنف ضد المرأة، ودمج النهج الجنساني لحقوق المرأة في جميع القطاعات. ولكنها </w:t>
      </w:r>
      <w:r w:rsidR="00902778">
        <w:rPr>
          <w:rFonts w:hint="cs"/>
          <w:rtl/>
        </w:rPr>
        <w:t xml:space="preserve">أعربت عن </w:t>
      </w:r>
      <w:r>
        <w:rPr>
          <w:rFonts w:hint="cs"/>
          <w:rtl/>
        </w:rPr>
        <w:t>قلق</w:t>
      </w:r>
      <w:r w:rsidR="00902778">
        <w:rPr>
          <w:rFonts w:hint="cs"/>
          <w:rtl/>
        </w:rPr>
        <w:t>ها</w:t>
      </w:r>
      <w:r>
        <w:rPr>
          <w:rFonts w:hint="cs"/>
          <w:rtl/>
        </w:rPr>
        <w:t xml:space="preserve"> </w:t>
      </w:r>
      <w:r w:rsidR="00902778">
        <w:rPr>
          <w:rFonts w:hint="cs"/>
          <w:rtl/>
        </w:rPr>
        <w:t xml:space="preserve">إزاء </w:t>
      </w:r>
      <w:r>
        <w:rPr>
          <w:rFonts w:hint="cs"/>
          <w:rtl/>
        </w:rPr>
        <w:t>مشكلة حمل المراهقات وحظر الإجهاض ال</w:t>
      </w:r>
      <w:r w:rsidR="00902778">
        <w:rPr>
          <w:rFonts w:hint="cs"/>
          <w:rtl/>
        </w:rPr>
        <w:t xml:space="preserve">تي تعوق </w:t>
      </w:r>
      <w:r>
        <w:rPr>
          <w:rFonts w:hint="cs"/>
          <w:rtl/>
        </w:rPr>
        <w:t>التمتع بحقوق التعليم والصحة والحياة ا</w:t>
      </w:r>
      <w:r w:rsidR="00902778">
        <w:rPr>
          <w:rFonts w:hint="cs"/>
          <w:rtl/>
        </w:rPr>
        <w:t>لسويّة</w:t>
      </w:r>
      <w:r>
        <w:rPr>
          <w:rFonts w:hint="cs"/>
          <w:rtl/>
        </w:rPr>
        <w:t xml:space="preserve">. </w:t>
      </w:r>
      <w:r w:rsidR="00902778">
        <w:rPr>
          <w:rFonts w:hint="cs"/>
          <w:rtl/>
        </w:rPr>
        <w:t xml:space="preserve">وقالت إن حماية تلك الحقوق هي </w:t>
      </w:r>
      <w:r>
        <w:rPr>
          <w:rFonts w:hint="cs"/>
          <w:rtl/>
        </w:rPr>
        <w:t xml:space="preserve">مسؤولية الدولة </w:t>
      </w:r>
      <w:r w:rsidR="00902778">
        <w:rPr>
          <w:rFonts w:hint="cs"/>
          <w:rtl/>
        </w:rPr>
        <w:t>وحدها.</w:t>
      </w:r>
      <w:r>
        <w:rPr>
          <w:rFonts w:hint="cs"/>
          <w:rtl/>
        </w:rPr>
        <w:t xml:space="preserve"> ويجب </w:t>
      </w:r>
      <w:r w:rsidR="00902778">
        <w:rPr>
          <w:rFonts w:hint="cs"/>
          <w:rtl/>
        </w:rPr>
        <w:t xml:space="preserve">وضع برامج لتثقيف </w:t>
      </w:r>
      <w:r>
        <w:rPr>
          <w:rFonts w:hint="cs"/>
          <w:rtl/>
        </w:rPr>
        <w:t xml:space="preserve">الفتيات الصغيرات </w:t>
      </w:r>
      <w:r w:rsidR="00902778">
        <w:rPr>
          <w:rFonts w:hint="cs"/>
          <w:rtl/>
        </w:rPr>
        <w:t xml:space="preserve">في مجال </w:t>
      </w:r>
      <w:r>
        <w:rPr>
          <w:rFonts w:hint="cs"/>
          <w:rtl/>
        </w:rPr>
        <w:t xml:space="preserve">الصحة الإنجابية </w:t>
      </w:r>
      <w:r w:rsidR="00902778">
        <w:rPr>
          <w:rFonts w:hint="cs"/>
          <w:rtl/>
        </w:rPr>
        <w:t>بما ي</w:t>
      </w:r>
      <w:r>
        <w:rPr>
          <w:rFonts w:hint="cs"/>
          <w:rtl/>
        </w:rPr>
        <w:t xml:space="preserve">منع الحمل </w:t>
      </w:r>
      <w:r w:rsidR="00902778">
        <w:rPr>
          <w:rFonts w:hint="cs"/>
          <w:rtl/>
        </w:rPr>
        <w:t xml:space="preserve">في سن </w:t>
      </w:r>
      <w:r>
        <w:rPr>
          <w:rFonts w:hint="cs"/>
          <w:rtl/>
        </w:rPr>
        <w:t>مبكر</w:t>
      </w:r>
      <w:r w:rsidR="00902778">
        <w:rPr>
          <w:rFonts w:hint="cs"/>
          <w:rtl/>
        </w:rPr>
        <w:t>ة</w:t>
      </w:r>
      <w:r>
        <w:rPr>
          <w:rFonts w:hint="cs"/>
          <w:rtl/>
        </w:rPr>
        <w:t>. و</w:t>
      </w:r>
      <w:r w:rsidR="00902778">
        <w:rPr>
          <w:rFonts w:hint="cs"/>
          <w:rtl/>
        </w:rPr>
        <w:t>ينبغي ل</w:t>
      </w:r>
      <w:r>
        <w:rPr>
          <w:rFonts w:hint="cs"/>
          <w:rtl/>
        </w:rPr>
        <w:t xml:space="preserve">لحكومة، التي تطلب من المدارس </w:t>
      </w:r>
      <w:r w:rsidR="00902778">
        <w:rPr>
          <w:rFonts w:hint="cs"/>
          <w:rtl/>
        </w:rPr>
        <w:t>الحكومية</w:t>
      </w:r>
      <w:r>
        <w:rPr>
          <w:rFonts w:hint="cs"/>
          <w:rtl/>
        </w:rPr>
        <w:t xml:space="preserve"> إعادة قبول الفتيات بعد أن يضعن حملهن، أن ت</w:t>
      </w:r>
      <w:r w:rsidR="00902778">
        <w:rPr>
          <w:rFonts w:hint="cs"/>
          <w:rtl/>
        </w:rPr>
        <w:t xml:space="preserve">نظر </w:t>
      </w:r>
      <w:r>
        <w:rPr>
          <w:rFonts w:hint="cs"/>
          <w:rtl/>
        </w:rPr>
        <w:t xml:space="preserve">في الاستفادة من نظام منح التراخيص للمدارس الخاصة </w:t>
      </w:r>
      <w:r w:rsidR="00902778">
        <w:rPr>
          <w:rFonts w:hint="cs"/>
          <w:rtl/>
        </w:rPr>
        <w:t>في ا</w:t>
      </w:r>
      <w:r>
        <w:rPr>
          <w:rFonts w:hint="cs"/>
          <w:rtl/>
        </w:rPr>
        <w:t xml:space="preserve">لضغط عليها </w:t>
      </w:r>
      <w:r w:rsidR="00902778">
        <w:rPr>
          <w:rFonts w:hint="cs"/>
          <w:rtl/>
        </w:rPr>
        <w:t>ل</w:t>
      </w:r>
      <w:r>
        <w:rPr>
          <w:rFonts w:hint="cs"/>
          <w:rtl/>
        </w:rPr>
        <w:t xml:space="preserve">لامتثال. </w:t>
      </w:r>
      <w:r w:rsidR="00902778">
        <w:rPr>
          <w:rFonts w:hint="cs"/>
          <w:rtl/>
        </w:rPr>
        <w:t xml:space="preserve">وقالت إن </w:t>
      </w:r>
      <w:r>
        <w:rPr>
          <w:rFonts w:hint="cs"/>
          <w:rtl/>
        </w:rPr>
        <w:t xml:space="preserve">الإجهاض مسألة </w:t>
      </w:r>
      <w:r w:rsidR="00902778">
        <w:rPr>
          <w:rFonts w:hint="cs"/>
          <w:rtl/>
        </w:rPr>
        <w:t>بالغة الأ</w:t>
      </w:r>
      <w:r>
        <w:rPr>
          <w:rFonts w:hint="cs"/>
          <w:rtl/>
        </w:rPr>
        <w:t xml:space="preserve">همية تؤثر على </w:t>
      </w:r>
      <w:r w:rsidR="00902778">
        <w:rPr>
          <w:rFonts w:hint="cs"/>
          <w:rtl/>
        </w:rPr>
        <w:t>ال</w:t>
      </w:r>
      <w:r>
        <w:rPr>
          <w:rFonts w:hint="cs"/>
          <w:rtl/>
        </w:rPr>
        <w:t>حق</w:t>
      </w:r>
      <w:r w:rsidR="00902778">
        <w:rPr>
          <w:rFonts w:hint="cs"/>
          <w:rtl/>
        </w:rPr>
        <w:t xml:space="preserve"> في </w:t>
      </w:r>
      <w:r>
        <w:rPr>
          <w:rFonts w:hint="cs"/>
          <w:rtl/>
        </w:rPr>
        <w:t xml:space="preserve">الصحة والحياة. </w:t>
      </w:r>
      <w:r w:rsidR="00902778">
        <w:rPr>
          <w:rFonts w:hint="cs"/>
          <w:rtl/>
        </w:rPr>
        <w:t xml:space="preserve">الأمر الذي يطرح تساؤلا عن </w:t>
      </w:r>
      <w:r>
        <w:rPr>
          <w:rFonts w:hint="cs"/>
          <w:rtl/>
        </w:rPr>
        <w:t xml:space="preserve">السبب في حظر حتى الإجهاض </w:t>
      </w:r>
      <w:r w:rsidR="00902778">
        <w:rPr>
          <w:rFonts w:hint="cs"/>
          <w:rtl/>
        </w:rPr>
        <w:t xml:space="preserve">لدواعي </w:t>
      </w:r>
      <w:r>
        <w:rPr>
          <w:rFonts w:hint="cs"/>
          <w:rtl/>
        </w:rPr>
        <w:t>العلاج.</w:t>
      </w:r>
    </w:p>
    <w:p w:rsidR="00C81C1F" w:rsidRDefault="00C81C1F" w:rsidP="00B458E1">
      <w:pPr>
        <w:pStyle w:val="DualTxt"/>
        <w:rPr>
          <w:rFonts w:hint="cs"/>
          <w:rtl/>
        </w:rPr>
      </w:pPr>
      <w:r>
        <w:rPr>
          <w:rFonts w:hint="cs"/>
          <w:rtl/>
        </w:rPr>
        <w:t>32</w:t>
      </w:r>
      <w:r w:rsidR="009C6E03">
        <w:rPr>
          <w:rFonts w:hint="cs"/>
          <w:rtl/>
        </w:rPr>
        <w:t xml:space="preserve"> </w:t>
      </w:r>
      <w:r>
        <w:rPr>
          <w:rFonts w:hint="cs"/>
          <w:rtl/>
        </w:rPr>
        <w:t>-</w:t>
      </w:r>
      <w:r w:rsidR="009C6E03">
        <w:rPr>
          <w:rFonts w:hint="cs"/>
          <w:rtl/>
        </w:rPr>
        <w:tab/>
      </w:r>
      <w:r w:rsidR="00B458E1">
        <w:rPr>
          <w:rFonts w:hint="cs"/>
          <w:rtl/>
        </w:rPr>
        <w:t xml:space="preserve">وأضافت أن </w:t>
      </w:r>
      <w:r>
        <w:rPr>
          <w:rFonts w:hint="cs"/>
          <w:rtl/>
        </w:rPr>
        <w:t xml:space="preserve">خطوات هامة </w:t>
      </w:r>
      <w:r w:rsidR="00B458E1">
        <w:rPr>
          <w:rFonts w:hint="cs"/>
          <w:rtl/>
        </w:rPr>
        <w:t xml:space="preserve">قُطعت على طريق </w:t>
      </w:r>
      <w:r>
        <w:rPr>
          <w:rFonts w:hint="cs"/>
          <w:rtl/>
        </w:rPr>
        <w:t xml:space="preserve">حماية الحقوق المتعلقة بالحياة الأسرية: </w:t>
      </w:r>
      <w:r w:rsidR="00B458E1">
        <w:rPr>
          <w:rFonts w:hint="cs"/>
          <w:rtl/>
        </w:rPr>
        <w:t xml:space="preserve">فأصبح </w:t>
      </w:r>
      <w:r>
        <w:rPr>
          <w:rFonts w:hint="cs"/>
          <w:rtl/>
        </w:rPr>
        <w:t>جميع الأ</w:t>
      </w:r>
      <w:r w:rsidR="00B458E1">
        <w:rPr>
          <w:rFonts w:hint="cs"/>
          <w:rtl/>
        </w:rPr>
        <w:t>بناء</w:t>
      </w:r>
      <w:r>
        <w:rPr>
          <w:rFonts w:hint="cs"/>
          <w:rtl/>
        </w:rPr>
        <w:t>، سواء ولدوا داخل إطار الزواج</w:t>
      </w:r>
      <w:r w:rsidR="00B458E1">
        <w:rPr>
          <w:rFonts w:hint="cs"/>
          <w:rtl/>
        </w:rPr>
        <w:t xml:space="preserve"> أو خارجه، يعتبرون أبناء </w:t>
      </w:r>
      <w:r>
        <w:rPr>
          <w:rFonts w:hint="cs"/>
          <w:rtl/>
        </w:rPr>
        <w:t xml:space="preserve">شرعيين. ويتوقع من الأزواج أن يلتزموا بمبدأ المسؤولية المشتركة؛ </w:t>
      </w:r>
      <w:r w:rsidR="00B458E1">
        <w:rPr>
          <w:rFonts w:hint="cs"/>
          <w:rtl/>
        </w:rPr>
        <w:t xml:space="preserve">وقد حل </w:t>
      </w:r>
      <w:r>
        <w:rPr>
          <w:rFonts w:hint="cs"/>
          <w:rtl/>
        </w:rPr>
        <w:t>مفهوم سلطة الوالدي</w:t>
      </w:r>
      <w:r w:rsidR="00B458E1">
        <w:rPr>
          <w:rFonts w:hint="cs"/>
          <w:rtl/>
        </w:rPr>
        <w:t>ن</w:t>
      </w:r>
      <w:r>
        <w:rPr>
          <w:rFonts w:hint="cs"/>
          <w:rtl/>
        </w:rPr>
        <w:t xml:space="preserve"> محل السلطة الأبوية. أما سن الزواج، </w:t>
      </w:r>
      <w:r w:rsidR="00B458E1">
        <w:rPr>
          <w:rFonts w:hint="cs"/>
          <w:rtl/>
        </w:rPr>
        <w:t>ف</w:t>
      </w:r>
      <w:r>
        <w:rPr>
          <w:rFonts w:hint="cs"/>
          <w:rtl/>
        </w:rPr>
        <w:t xml:space="preserve">رغم أنه ما زال منخفضا، لم يعد مختلفا بالنسبة للصبيان والبنات، ولم يعد مطلوبا من المرأة الحصول على إذن من زوجها لممارسة مهنة ما. ومع ذلك، ورغم أن مشروع القانون الذي سيشرع الطلاق قد وافق عليه مجلس النواب في عام 1997، </w:t>
      </w:r>
      <w:r w:rsidR="00B458E1">
        <w:rPr>
          <w:rFonts w:hint="cs"/>
          <w:rtl/>
        </w:rPr>
        <w:t>ف</w:t>
      </w:r>
      <w:r>
        <w:rPr>
          <w:rFonts w:hint="cs"/>
          <w:rtl/>
        </w:rPr>
        <w:t>إنه لم تتم الموافقة عليه من قبل مجلس الشيوخ. وت</w:t>
      </w:r>
      <w:r w:rsidR="00B458E1">
        <w:rPr>
          <w:rFonts w:hint="cs"/>
          <w:rtl/>
        </w:rPr>
        <w:t xml:space="preserve">ساءلت عن </w:t>
      </w:r>
      <w:r>
        <w:rPr>
          <w:rFonts w:hint="cs"/>
          <w:rtl/>
        </w:rPr>
        <w:t>أسباب التأخير، و</w:t>
      </w:r>
      <w:r w:rsidR="00B458E1">
        <w:rPr>
          <w:rFonts w:hint="cs"/>
          <w:rtl/>
        </w:rPr>
        <w:t xml:space="preserve">عما إذا كانت </w:t>
      </w:r>
      <w:r>
        <w:rPr>
          <w:rFonts w:hint="cs"/>
          <w:rtl/>
        </w:rPr>
        <w:t>أسباب إجرائية أم ثقافية أم دينية. وحضت حكومة شيلي على مضاعفة جهودها لت</w:t>
      </w:r>
      <w:r w:rsidR="00B458E1">
        <w:rPr>
          <w:rFonts w:hint="cs"/>
          <w:rtl/>
        </w:rPr>
        <w:t xml:space="preserve">قنين </w:t>
      </w:r>
      <w:r>
        <w:rPr>
          <w:rFonts w:hint="cs"/>
          <w:rtl/>
        </w:rPr>
        <w:t>الطلاق.</w:t>
      </w:r>
    </w:p>
    <w:p w:rsidR="00C81C1F" w:rsidRDefault="00C81C1F" w:rsidP="00B458E1">
      <w:pPr>
        <w:pStyle w:val="DualTxt"/>
        <w:rPr>
          <w:rFonts w:hint="cs"/>
          <w:rtl/>
        </w:rPr>
      </w:pPr>
      <w:r>
        <w:rPr>
          <w:rFonts w:hint="cs"/>
          <w:rtl/>
        </w:rPr>
        <w:t>33</w:t>
      </w:r>
      <w:r w:rsidR="009C6E03">
        <w:rPr>
          <w:rFonts w:hint="cs"/>
          <w:rtl/>
        </w:rPr>
        <w:t xml:space="preserve"> </w:t>
      </w:r>
      <w:r>
        <w:rPr>
          <w:rFonts w:hint="cs"/>
          <w:rtl/>
        </w:rPr>
        <w:t>-</w:t>
      </w:r>
      <w:r w:rsidR="009C6E03">
        <w:rPr>
          <w:rFonts w:hint="cs"/>
          <w:b/>
          <w:bCs/>
          <w:rtl/>
        </w:rPr>
        <w:tab/>
      </w:r>
      <w:r w:rsidRPr="00931E96">
        <w:rPr>
          <w:rFonts w:hint="cs"/>
          <w:b/>
          <w:bCs/>
          <w:rtl/>
        </w:rPr>
        <w:t xml:space="preserve">السيدة </w:t>
      </w:r>
      <w:r>
        <w:rPr>
          <w:rFonts w:hint="cs"/>
          <w:b/>
          <w:bCs/>
          <w:rtl/>
        </w:rPr>
        <w:t>كارترايت</w:t>
      </w:r>
      <w:r w:rsidR="009C6E03" w:rsidRPr="009C6E03">
        <w:rPr>
          <w:rFonts w:hint="cs"/>
          <w:rtl/>
        </w:rPr>
        <w:t>:</w:t>
      </w:r>
      <w:r w:rsidRPr="00B458E1">
        <w:rPr>
          <w:rFonts w:hint="cs"/>
          <w:rtl/>
        </w:rPr>
        <w:t xml:space="preserve"> </w:t>
      </w:r>
      <w:r w:rsidR="00B458E1" w:rsidRPr="00B458E1">
        <w:rPr>
          <w:rFonts w:hint="cs"/>
          <w:rtl/>
        </w:rPr>
        <w:t xml:space="preserve">أعربت عن </w:t>
      </w:r>
      <w:r>
        <w:rPr>
          <w:rFonts w:hint="cs"/>
          <w:rtl/>
        </w:rPr>
        <w:t>قلق</w:t>
      </w:r>
      <w:r w:rsidR="00B458E1">
        <w:rPr>
          <w:rFonts w:hint="cs"/>
          <w:rtl/>
        </w:rPr>
        <w:t>ها</w:t>
      </w:r>
      <w:r>
        <w:rPr>
          <w:rFonts w:hint="cs"/>
          <w:rtl/>
        </w:rPr>
        <w:t xml:space="preserve"> </w:t>
      </w:r>
      <w:r w:rsidR="00B458E1">
        <w:rPr>
          <w:rFonts w:hint="cs"/>
          <w:rtl/>
        </w:rPr>
        <w:t>ال</w:t>
      </w:r>
      <w:r>
        <w:rPr>
          <w:rFonts w:hint="cs"/>
          <w:rtl/>
        </w:rPr>
        <w:t xml:space="preserve">عميق </w:t>
      </w:r>
      <w:r w:rsidR="00B458E1">
        <w:rPr>
          <w:rFonts w:hint="cs"/>
          <w:rtl/>
        </w:rPr>
        <w:t xml:space="preserve">إزاء </w:t>
      </w:r>
      <w:r>
        <w:rPr>
          <w:rFonts w:hint="cs"/>
          <w:rtl/>
        </w:rPr>
        <w:t xml:space="preserve">القوانين والسياسات التي تنظم وضع المرأة في الحياة الخصوصية في شيلي. </w:t>
      </w:r>
      <w:r w:rsidR="00B458E1">
        <w:rPr>
          <w:rFonts w:hint="cs"/>
          <w:rtl/>
        </w:rPr>
        <w:t xml:space="preserve">وقالت إن </w:t>
      </w:r>
      <w:r>
        <w:rPr>
          <w:rFonts w:hint="cs"/>
          <w:rtl/>
        </w:rPr>
        <w:t xml:space="preserve">الإجهاض </w:t>
      </w:r>
      <w:r w:rsidR="00B458E1">
        <w:rPr>
          <w:rFonts w:hint="cs"/>
          <w:rtl/>
        </w:rPr>
        <w:t xml:space="preserve">حُظر </w:t>
      </w:r>
      <w:r>
        <w:rPr>
          <w:rFonts w:hint="cs"/>
          <w:rtl/>
        </w:rPr>
        <w:t>قرب نهاية النظام ا</w:t>
      </w:r>
      <w:r w:rsidR="00B458E1">
        <w:rPr>
          <w:rFonts w:hint="cs"/>
          <w:rtl/>
        </w:rPr>
        <w:t>لاستبدادي</w:t>
      </w:r>
      <w:r>
        <w:rPr>
          <w:rFonts w:hint="cs"/>
          <w:rtl/>
        </w:rPr>
        <w:t xml:space="preserve">، </w:t>
      </w:r>
      <w:r w:rsidR="00B458E1">
        <w:rPr>
          <w:rFonts w:hint="cs"/>
          <w:rtl/>
        </w:rPr>
        <w:t xml:space="preserve">الأمر الذي كانت له </w:t>
      </w:r>
      <w:r>
        <w:rPr>
          <w:rFonts w:hint="cs"/>
          <w:rtl/>
        </w:rPr>
        <w:t xml:space="preserve">آثار سلبية </w:t>
      </w:r>
      <w:r w:rsidR="00B458E1">
        <w:rPr>
          <w:rFonts w:hint="cs"/>
          <w:rtl/>
        </w:rPr>
        <w:t xml:space="preserve">خطيرة </w:t>
      </w:r>
      <w:r>
        <w:rPr>
          <w:rFonts w:hint="cs"/>
          <w:rtl/>
        </w:rPr>
        <w:t xml:space="preserve">على المرأة. </w:t>
      </w:r>
      <w:r w:rsidR="00B458E1">
        <w:rPr>
          <w:rFonts w:hint="cs"/>
          <w:rtl/>
        </w:rPr>
        <w:t>ف</w:t>
      </w:r>
      <w:r>
        <w:rPr>
          <w:rFonts w:hint="cs"/>
          <w:rtl/>
        </w:rPr>
        <w:t xml:space="preserve">شيلي </w:t>
      </w:r>
      <w:r w:rsidR="00B458E1">
        <w:rPr>
          <w:rFonts w:hint="cs"/>
          <w:rtl/>
        </w:rPr>
        <w:t xml:space="preserve">لديها </w:t>
      </w:r>
      <w:r>
        <w:rPr>
          <w:rFonts w:hint="cs"/>
          <w:rtl/>
        </w:rPr>
        <w:t xml:space="preserve">أعلى نسبة من </w:t>
      </w:r>
      <w:r w:rsidR="00B458E1">
        <w:rPr>
          <w:rFonts w:hint="cs"/>
          <w:rtl/>
        </w:rPr>
        <w:t xml:space="preserve">حالات </w:t>
      </w:r>
      <w:r>
        <w:rPr>
          <w:rFonts w:hint="cs"/>
          <w:rtl/>
        </w:rPr>
        <w:t xml:space="preserve">الإجهاض غير المشروعة في أمريكا اللاتينية. </w:t>
      </w:r>
      <w:r w:rsidR="00B458E1">
        <w:rPr>
          <w:rFonts w:hint="cs"/>
          <w:rtl/>
        </w:rPr>
        <w:t xml:space="preserve">كما أن </w:t>
      </w:r>
      <w:r>
        <w:rPr>
          <w:rFonts w:hint="cs"/>
          <w:rtl/>
        </w:rPr>
        <w:t xml:space="preserve">ربع الوفيات النفاسية سببها </w:t>
      </w:r>
      <w:r w:rsidR="00B458E1">
        <w:rPr>
          <w:rFonts w:hint="cs"/>
          <w:rtl/>
        </w:rPr>
        <w:t xml:space="preserve">عمليات </w:t>
      </w:r>
      <w:r>
        <w:rPr>
          <w:rFonts w:hint="cs"/>
          <w:rtl/>
        </w:rPr>
        <w:t>الإجهاض غير ا</w:t>
      </w:r>
      <w:r w:rsidR="00B458E1">
        <w:rPr>
          <w:rFonts w:hint="cs"/>
          <w:rtl/>
        </w:rPr>
        <w:t>لمأمونة</w:t>
      </w:r>
      <w:r>
        <w:rPr>
          <w:rFonts w:hint="cs"/>
          <w:rtl/>
        </w:rPr>
        <w:t xml:space="preserve">، وهذا العدد يرتفع باطراد. وبما أن النساء يخضعن لأحكام بالسجن بسبب الإجهاض، فإن </w:t>
      </w:r>
      <w:r w:rsidR="00B458E1">
        <w:rPr>
          <w:rFonts w:hint="cs"/>
          <w:rtl/>
        </w:rPr>
        <w:t>ال</w:t>
      </w:r>
      <w:r>
        <w:rPr>
          <w:rFonts w:hint="cs"/>
          <w:rtl/>
        </w:rPr>
        <w:t xml:space="preserve">شرط </w:t>
      </w:r>
      <w:r w:rsidR="00B458E1">
        <w:rPr>
          <w:rFonts w:hint="cs"/>
          <w:rtl/>
        </w:rPr>
        <w:t xml:space="preserve">الذي يقضي بقيام </w:t>
      </w:r>
      <w:r>
        <w:rPr>
          <w:rFonts w:hint="cs"/>
          <w:rtl/>
        </w:rPr>
        <w:t xml:space="preserve">الأطباء </w:t>
      </w:r>
      <w:r w:rsidR="00B458E1">
        <w:rPr>
          <w:rFonts w:hint="cs"/>
          <w:rtl/>
        </w:rPr>
        <w:t xml:space="preserve">بالتبليغ </w:t>
      </w:r>
      <w:r>
        <w:rPr>
          <w:rFonts w:hint="cs"/>
          <w:rtl/>
        </w:rPr>
        <w:t xml:space="preserve">عن </w:t>
      </w:r>
      <w:r w:rsidR="00B458E1">
        <w:rPr>
          <w:rFonts w:hint="cs"/>
          <w:rtl/>
        </w:rPr>
        <w:t xml:space="preserve">عمليات </w:t>
      </w:r>
      <w:r>
        <w:rPr>
          <w:rFonts w:hint="cs"/>
          <w:rtl/>
        </w:rPr>
        <w:t>الإجهاض التي يعرفون بها في المستشفيات أمر خطير أيضا على صحة المرأة. وعلاوة على ذلك، توحي مشكلة العنف ضد النساء</w:t>
      </w:r>
      <w:r w:rsidR="00B458E1">
        <w:rPr>
          <w:rFonts w:hint="cs"/>
          <w:rtl/>
        </w:rPr>
        <w:t>، وهي مشكلة حادة</w:t>
      </w:r>
      <w:r>
        <w:rPr>
          <w:rFonts w:hint="cs"/>
          <w:rtl/>
        </w:rPr>
        <w:t xml:space="preserve"> في شيلي</w:t>
      </w:r>
      <w:r w:rsidR="00B458E1">
        <w:rPr>
          <w:rFonts w:hint="cs"/>
          <w:rtl/>
        </w:rPr>
        <w:t>،</w:t>
      </w:r>
      <w:r>
        <w:rPr>
          <w:rFonts w:hint="cs"/>
          <w:rtl/>
        </w:rPr>
        <w:t xml:space="preserve"> بأن الكثير من النساء قد يحملن بالإكراه.</w:t>
      </w:r>
    </w:p>
    <w:p w:rsidR="00C81C1F" w:rsidRDefault="00C81C1F" w:rsidP="002E1DFA">
      <w:pPr>
        <w:pStyle w:val="DualTxt"/>
        <w:rPr>
          <w:rFonts w:hint="cs"/>
          <w:rtl/>
        </w:rPr>
      </w:pPr>
      <w:r>
        <w:rPr>
          <w:rFonts w:hint="cs"/>
          <w:rtl/>
        </w:rPr>
        <w:t>34</w:t>
      </w:r>
      <w:r w:rsidR="00CA120E">
        <w:rPr>
          <w:rFonts w:hint="cs"/>
          <w:rtl/>
        </w:rPr>
        <w:t xml:space="preserve"> </w:t>
      </w:r>
      <w:r>
        <w:rPr>
          <w:rFonts w:hint="cs"/>
          <w:rtl/>
        </w:rPr>
        <w:t>-</w:t>
      </w:r>
      <w:r w:rsidR="00CA120E">
        <w:rPr>
          <w:rFonts w:hint="cs"/>
          <w:rtl/>
        </w:rPr>
        <w:tab/>
      </w:r>
      <w:r w:rsidR="00407820">
        <w:rPr>
          <w:rFonts w:hint="cs"/>
          <w:rtl/>
        </w:rPr>
        <w:t xml:space="preserve">وأضافت أن </w:t>
      </w:r>
      <w:r>
        <w:rPr>
          <w:rFonts w:hint="cs"/>
          <w:rtl/>
        </w:rPr>
        <w:t xml:space="preserve">جهود الحكومة الرامية إلى تحسين تشريعات العنف </w:t>
      </w:r>
      <w:r w:rsidR="00DC2CAC">
        <w:rPr>
          <w:rFonts w:hint="cs"/>
          <w:rtl/>
        </w:rPr>
        <w:t>المنـزلي</w:t>
      </w:r>
      <w:r>
        <w:rPr>
          <w:rFonts w:hint="cs"/>
          <w:rtl/>
        </w:rPr>
        <w:t xml:space="preserve"> </w:t>
      </w:r>
      <w:r w:rsidR="00407820">
        <w:rPr>
          <w:rFonts w:hint="cs"/>
          <w:rtl/>
        </w:rPr>
        <w:t xml:space="preserve">نجم عنها </w:t>
      </w:r>
      <w:r>
        <w:rPr>
          <w:rFonts w:hint="cs"/>
          <w:rtl/>
        </w:rPr>
        <w:t xml:space="preserve">نظام محاكم مكتظ؛ والقضاة لا يتم اختيارهم بسبب </w:t>
      </w:r>
      <w:r w:rsidR="00407820">
        <w:rPr>
          <w:rFonts w:hint="cs"/>
          <w:rtl/>
        </w:rPr>
        <w:t>مراعاتهم ل</w:t>
      </w:r>
      <w:r>
        <w:rPr>
          <w:rFonts w:hint="cs"/>
          <w:rtl/>
        </w:rPr>
        <w:t xml:space="preserve">لقضايا الجنسانية ولا هم يتلقون تدريبا </w:t>
      </w:r>
      <w:r w:rsidR="00407820">
        <w:rPr>
          <w:rFonts w:hint="cs"/>
          <w:rtl/>
        </w:rPr>
        <w:t>في هذا الصدد</w:t>
      </w:r>
      <w:r>
        <w:rPr>
          <w:rFonts w:hint="cs"/>
          <w:rtl/>
        </w:rPr>
        <w:t xml:space="preserve">. وعلاوة على ذلك، تشير المعلومات المتاحة إلى أن حملة كبيرة قد شنت من قبل القوى المحافظة، بما في ذلك الكنيسة، لمنع الموافقة على مشروع قانون الطلاق. ورغم أن التشريع الذي ينظم تقسيم </w:t>
      </w:r>
      <w:r w:rsidR="002E1DFA">
        <w:rPr>
          <w:rFonts w:hint="cs"/>
          <w:rtl/>
        </w:rPr>
        <w:t xml:space="preserve">الممتلكات </w:t>
      </w:r>
      <w:r>
        <w:rPr>
          <w:rFonts w:hint="cs"/>
          <w:rtl/>
        </w:rPr>
        <w:t>بين الزوجين وحق ا</w:t>
      </w:r>
      <w:r w:rsidR="002E1DFA">
        <w:rPr>
          <w:rFonts w:hint="cs"/>
          <w:rtl/>
        </w:rPr>
        <w:t xml:space="preserve">لتصرف فيها </w:t>
      </w:r>
      <w:r>
        <w:rPr>
          <w:rFonts w:hint="cs"/>
          <w:rtl/>
        </w:rPr>
        <w:t xml:space="preserve">خلال الزواج ليس حاليا بالقضية الكبرى، </w:t>
      </w:r>
      <w:r w:rsidR="002E1DFA">
        <w:rPr>
          <w:rFonts w:hint="cs"/>
          <w:rtl/>
        </w:rPr>
        <w:t>ف</w:t>
      </w:r>
      <w:r>
        <w:rPr>
          <w:rFonts w:hint="cs"/>
          <w:rtl/>
        </w:rPr>
        <w:t>إنه سيكتسب أهمية أ</w:t>
      </w:r>
      <w:r w:rsidR="002E1DFA">
        <w:rPr>
          <w:rFonts w:hint="cs"/>
          <w:rtl/>
        </w:rPr>
        <w:t xml:space="preserve">كبر </w:t>
      </w:r>
      <w:r>
        <w:rPr>
          <w:rFonts w:hint="cs"/>
          <w:rtl/>
        </w:rPr>
        <w:t xml:space="preserve">بعد </w:t>
      </w:r>
      <w:r w:rsidR="002E1DFA">
        <w:rPr>
          <w:rFonts w:hint="cs"/>
          <w:rtl/>
        </w:rPr>
        <w:t xml:space="preserve">اعتماد </w:t>
      </w:r>
      <w:r>
        <w:rPr>
          <w:rFonts w:hint="cs"/>
          <w:rtl/>
        </w:rPr>
        <w:t>تشريع الطلاق.</w:t>
      </w:r>
    </w:p>
    <w:p w:rsidR="00C81C1F" w:rsidRDefault="00C81C1F" w:rsidP="00536B13">
      <w:pPr>
        <w:pStyle w:val="DualTxt"/>
        <w:rPr>
          <w:rFonts w:hint="cs"/>
          <w:rtl/>
        </w:rPr>
      </w:pPr>
      <w:r>
        <w:rPr>
          <w:rFonts w:hint="cs"/>
          <w:rtl/>
        </w:rPr>
        <w:t>35</w:t>
      </w:r>
      <w:r w:rsidR="00CA120E">
        <w:rPr>
          <w:rFonts w:hint="cs"/>
          <w:rtl/>
        </w:rPr>
        <w:t xml:space="preserve"> </w:t>
      </w:r>
      <w:r>
        <w:rPr>
          <w:rFonts w:hint="cs"/>
          <w:rtl/>
        </w:rPr>
        <w:t>-</w:t>
      </w:r>
      <w:r w:rsidR="00CA120E">
        <w:rPr>
          <w:rFonts w:hint="cs"/>
          <w:rtl/>
        </w:rPr>
        <w:tab/>
      </w:r>
      <w:r w:rsidR="00536B13">
        <w:rPr>
          <w:rFonts w:hint="cs"/>
          <w:rtl/>
        </w:rPr>
        <w:t xml:space="preserve">وأشارت إلى ضرورة إيلاء </w:t>
      </w:r>
      <w:r>
        <w:rPr>
          <w:rFonts w:hint="cs"/>
          <w:rtl/>
        </w:rPr>
        <w:t>اهتمام خاص لتعزيز محاكم الأسرة، واختيار وتدريب القضاة، و</w:t>
      </w:r>
      <w:r w:rsidR="00536B13">
        <w:rPr>
          <w:rFonts w:hint="cs"/>
          <w:rtl/>
        </w:rPr>
        <w:t xml:space="preserve">وضع </w:t>
      </w:r>
      <w:r>
        <w:rPr>
          <w:rFonts w:hint="cs"/>
          <w:rtl/>
        </w:rPr>
        <w:t xml:space="preserve">سياسات </w:t>
      </w:r>
      <w:r w:rsidR="00536B13">
        <w:rPr>
          <w:rFonts w:hint="cs"/>
          <w:rtl/>
        </w:rPr>
        <w:t xml:space="preserve">سليمة </w:t>
      </w:r>
      <w:r>
        <w:rPr>
          <w:rFonts w:hint="cs"/>
          <w:rtl/>
        </w:rPr>
        <w:t>بشأن الطلاق والإجهاض و</w:t>
      </w:r>
      <w:r w:rsidR="00536B13">
        <w:rPr>
          <w:rFonts w:hint="cs"/>
          <w:rtl/>
        </w:rPr>
        <w:t xml:space="preserve">التصرف في الممتلكات </w:t>
      </w:r>
      <w:r>
        <w:rPr>
          <w:rFonts w:hint="cs"/>
          <w:rtl/>
        </w:rPr>
        <w:t>خلال الزواج</w:t>
      </w:r>
      <w:r w:rsidR="00536B13">
        <w:rPr>
          <w:rFonts w:hint="cs"/>
          <w:rtl/>
        </w:rPr>
        <w:t xml:space="preserve"> وبعده</w:t>
      </w:r>
      <w:r>
        <w:rPr>
          <w:rFonts w:hint="cs"/>
          <w:rtl/>
        </w:rPr>
        <w:t xml:space="preserve">، وحماية حقوق المرأة فيما يخص رعايتها لأطفالها. وأخيرا، عبرت عن </w:t>
      </w:r>
      <w:r w:rsidR="00536B13">
        <w:rPr>
          <w:rFonts w:hint="cs"/>
          <w:rtl/>
        </w:rPr>
        <w:t xml:space="preserve">تأييدها الخالص </w:t>
      </w:r>
      <w:r>
        <w:rPr>
          <w:rFonts w:hint="cs"/>
          <w:rtl/>
        </w:rPr>
        <w:t xml:space="preserve">لجهود المكتب الوطني لشؤون المرأة والمنظمات غير الحكومية في </w:t>
      </w:r>
      <w:r w:rsidR="00536B13">
        <w:rPr>
          <w:rFonts w:hint="cs"/>
          <w:rtl/>
        </w:rPr>
        <w:t xml:space="preserve">شيلي المشاركة </w:t>
      </w:r>
      <w:r>
        <w:rPr>
          <w:rFonts w:hint="cs"/>
          <w:rtl/>
        </w:rPr>
        <w:t>تنفيذا للاتفاقية.</w:t>
      </w:r>
    </w:p>
    <w:p w:rsidR="00C81C1F" w:rsidRDefault="00C81C1F" w:rsidP="00536B13">
      <w:pPr>
        <w:pStyle w:val="DualTxt"/>
        <w:rPr>
          <w:rFonts w:hint="cs"/>
          <w:rtl/>
        </w:rPr>
      </w:pPr>
      <w:r>
        <w:rPr>
          <w:rFonts w:hint="cs"/>
          <w:rtl/>
        </w:rPr>
        <w:t>36</w:t>
      </w:r>
      <w:r w:rsidR="00CA120E">
        <w:rPr>
          <w:rFonts w:hint="cs"/>
          <w:rtl/>
        </w:rPr>
        <w:t xml:space="preserve"> </w:t>
      </w:r>
      <w:r>
        <w:rPr>
          <w:rFonts w:hint="cs"/>
          <w:rtl/>
        </w:rPr>
        <w:t>-</w:t>
      </w:r>
      <w:r w:rsidR="00CA120E">
        <w:rPr>
          <w:rFonts w:hint="cs"/>
          <w:b/>
          <w:bCs/>
          <w:rtl/>
        </w:rPr>
        <w:tab/>
      </w:r>
      <w:r w:rsidRPr="00455CBD">
        <w:rPr>
          <w:rFonts w:hint="cs"/>
          <w:b/>
          <w:bCs/>
          <w:rtl/>
        </w:rPr>
        <w:t>السيدة كورتي</w:t>
      </w:r>
      <w:r w:rsidR="00CA120E" w:rsidRPr="00CA120E">
        <w:rPr>
          <w:rFonts w:hint="cs"/>
          <w:rtl/>
        </w:rPr>
        <w:t>:</w:t>
      </w:r>
      <w:r>
        <w:rPr>
          <w:rFonts w:hint="cs"/>
          <w:b/>
          <w:bCs/>
          <w:rtl/>
        </w:rPr>
        <w:t xml:space="preserve"> </w:t>
      </w:r>
      <w:r>
        <w:rPr>
          <w:rFonts w:hint="cs"/>
          <w:rtl/>
        </w:rPr>
        <w:t xml:space="preserve">قالت إن </w:t>
      </w:r>
      <w:r w:rsidR="00536B13">
        <w:rPr>
          <w:rFonts w:hint="cs"/>
          <w:rtl/>
        </w:rPr>
        <w:t>ح</w:t>
      </w:r>
      <w:r>
        <w:rPr>
          <w:rFonts w:hint="cs"/>
          <w:rtl/>
        </w:rPr>
        <w:t xml:space="preserve">كومة شيلي حققت تقدما ملحوظا في توفير فرص متساوية للنساء في السنوات التسع من الحكم الديمقراطي. وقد أثار إعجابها مشاركة المرأة في القوى العاملة، والمحو شبه الكامل </w:t>
      </w:r>
      <w:r w:rsidR="00536B13">
        <w:rPr>
          <w:rFonts w:hint="cs"/>
          <w:rtl/>
        </w:rPr>
        <w:t>ل</w:t>
      </w:r>
      <w:r>
        <w:rPr>
          <w:rFonts w:hint="cs"/>
          <w:rtl/>
        </w:rPr>
        <w:t xml:space="preserve">لأمية، وحملة القضاء على الفقر. </w:t>
      </w:r>
      <w:r w:rsidR="00536B13">
        <w:rPr>
          <w:rFonts w:hint="cs"/>
          <w:rtl/>
        </w:rPr>
        <w:t>إلا أنها أعربت عن اعتقادها ب</w:t>
      </w:r>
      <w:r>
        <w:rPr>
          <w:rFonts w:hint="cs"/>
          <w:rtl/>
        </w:rPr>
        <w:t xml:space="preserve">أنه </w:t>
      </w:r>
      <w:r w:rsidR="00536B13">
        <w:rPr>
          <w:rFonts w:hint="cs"/>
          <w:rtl/>
        </w:rPr>
        <w:t>لكي يكتسب ا</w:t>
      </w:r>
      <w:r>
        <w:rPr>
          <w:rFonts w:hint="cs"/>
          <w:rtl/>
        </w:rPr>
        <w:t>لمكتب الوطني لشؤون المرأة، الذي مديره برتبة وزير،</w:t>
      </w:r>
      <w:r w:rsidR="00536B13">
        <w:rPr>
          <w:rFonts w:hint="cs"/>
          <w:rtl/>
        </w:rPr>
        <w:t xml:space="preserve"> </w:t>
      </w:r>
      <w:r>
        <w:rPr>
          <w:rFonts w:hint="cs"/>
          <w:rtl/>
        </w:rPr>
        <w:t xml:space="preserve">السلطة الكافية </w:t>
      </w:r>
      <w:r w:rsidR="00536B13">
        <w:rPr>
          <w:rFonts w:hint="cs"/>
          <w:rtl/>
        </w:rPr>
        <w:t xml:space="preserve">لإحداث </w:t>
      </w:r>
      <w:r>
        <w:rPr>
          <w:rFonts w:hint="cs"/>
          <w:rtl/>
        </w:rPr>
        <w:t>تغيير حقيقي، ف</w:t>
      </w:r>
      <w:r w:rsidR="00536B13">
        <w:rPr>
          <w:rFonts w:hint="cs"/>
          <w:rtl/>
        </w:rPr>
        <w:t xml:space="preserve">لا بد من الارتقاء به </w:t>
      </w:r>
      <w:r>
        <w:rPr>
          <w:rFonts w:hint="cs"/>
          <w:rtl/>
        </w:rPr>
        <w:t xml:space="preserve">إلى وضع وزارة. </w:t>
      </w:r>
      <w:r w:rsidR="00536B13">
        <w:rPr>
          <w:rFonts w:hint="cs"/>
          <w:rtl/>
        </w:rPr>
        <w:t xml:space="preserve">الأمر الذي من شأنه أن يسلط </w:t>
      </w:r>
      <w:r>
        <w:rPr>
          <w:rFonts w:hint="cs"/>
          <w:rtl/>
        </w:rPr>
        <w:t xml:space="preserve">مزيد من </w:t>
      </w:r>
      <w:r w:rsidR="00536B13">
        <w:rPr>
          <w:rFonts w:hint="cs"/>
          <w:rtl/>
        </w:rPr>
        <w:t>الضوء على ا</w:t>
      </w:r>
      <w:r>
        <w:rPr>
          <w:rFonts w:hint="cs"/>
          <w:rtl/>
        </w:rPr>
        <w:t>لمنظمات غير الحكومية العاملة معه.</w:t>
      </w:r>
    </w:p>
    <w:p w:rsidR="00C81C1F" w:rsidRDefault="00C81C1F" w:rsidP="00BB0E11">
      <w:pPr>
        <w:pStyle w:val="DualTxt"/>
        <w:rPr>
          <w:rFonts w:hint="cs"/>
          <w:rtl/>
        </w:rPr>
      </w:pPr>
      <w:r>
        <w:rPr>
          <w:rFonts w:hint="cs"/>
          <w:rtl/>
        </w:rPr>
        <w:t>37</w:t>
      </w:r>
      <w:r w:rsidR="00CA120E">
        <w:rPr>
          <w:rFonts w:hint="cs"/>
          <w:rtl/>
        </w:rPr>
        <w:t xml:space="preserve"> </w:t>
      </w:r>
      <w:r>
        <w:rPr>
          <w:rFonts w:hint="cs"/>
          <w:rtl/>
        </w:rPr>
        <w:t>-</w:t>
      </w:r>
      <w:r w:rsidR="00CA120E">
        <w:rPr>
          <w:rFonts w:hint="cs"/>
          <w:rtl/>
        </w:rPr>
        <w:tab/>
      </w:r>
      <w:r>
        <w:rPr>
          <w:rFonts w:hint="cs"/>
          <w:rtl/>
        </w:rPr>
        <w:t>و</w:t>
      </w:r>
      <w:r w:rsidR="00BB0E11">
        <w:rPr>
          <w:rFonts w:hint="cs"/>
          <w:rtl/>
        </w:rPr>
        <w:t xml:space="preserve">أضافت أنه </w:t>
      </w:r>
      <w:r>
        <w:rPr>
          <w:rFonts w:hint="cs"/>
          <w:rtl/>
        </w:rPr>
        <w:t xml:space="preserve">يشق عليها، </w:t>
      </w:r>
      <w:r w:rsidR="00BB0E11">
        <w:rPr>
          <w:rFonts w:hint="cs"/>
          <w:rtl/>
        </w:rPr>
        <w:t xml:space="preserve">شأنها شأن سائر </w:t>
      </w:r>
      <w:r>
        <w:rPr>
          <w:rFonts w:hint="cs"/>
          <w:rtl/>
        </w:rPr>
        <w:t xml:space="preserve">أعضاء اللجنة، وجود الحظر </w:t>
      </w:r>
      <w:r w:rsidR="00BB0E11">
        <w:rPr>
          <w:rFonts w:hint="cs"/>
          <w:rtl/>
        </w:rPr>
        <w:t xml:space="preserve">على </w:t>
      </w:r>
      <w:r>
        <w:rPr>
          <w:rFonts w:hint="cs"/>
          <w:rtl/>
        </w:rPr>
        <w:t xml:space="preserve">الطلاق والإجهاض. </w:t>
      </w:r>
      <w:r w:rsidR="00BB0E11">
        <w:rPr>
          <w:rFonts w:hint="cs"/>
          <w:rtl/>
        </w:rPr>
        <w:t xml:space="preserve">وأردفت قائلة إنه يتوجب </w:t>
      </w:r>
      <w:r>
        <w:rPr>
          <w:rFonts w:hint="cs"/>
          <w:rtl/>
        </w:rPr>
        <w:t xml:space="preserve">على شيلي أن </w:t>
      </w:r>
      <w:r w:rsidR="00BB0E11">
        <w:rPr>
          <w:rFonts w:hint="cs"/>
          <w:rtl/>
        </w:rPr>
        <w:t xml:space="preserve">تتفكر في إعادة النظر في مفاهيمها عن الحق في </w:t>
      </w:r>
      <w:r>
        <w:rPr>
          <w:rFonts w:hint="cs"/>
          <w:rtl/>
        </w:rPr>
        <w:t xml:space="preserve">الحياة، نظرا للأعداد الكبيرة من النساء اللواتي يتوفين </w:t>
      </w:r>
      <w:r w:rsidR="00BB0E11">
        <w:rPr>
          <w:rFonts w:hint="cs"/>
          <w:rtl/>
        </w:rPr>
        <w:t xml:space="preserve">نتيجة عمليات </w:t>
      </w:r>
      <w:r>
        <w:rPr>
          <w:rFonts w:hint="cs"/>
          <w:rtl/>
        </w:rPr>
        <w:t>الإجهاض غير المشروعة. و</w:t>
      </w:r>
      <w:r w:rsidR="00BB0E11">
        <w:rPr>
          <w:rFonts w:hint="cs"/>
          <w:rtl/>
        </w:rPr>
        <w:t xml:space="preserve">اختتمت قائلة إنه </w:t>
      </w:r>
      <w:r>
        <w:rPr>
          <w:rFonts w:hint="cs"/>
          <w:rtl/>
        </w:rPr>
        <w:t>رغم أن الحكومة قد أيدت القضايا العامة الكبيرة التي أثارتها المنتديات الدولية مثل المؤتمر الدولي للسكان والتنمية والمؤتمر العالمي الرابع المعني بالمرأة</w:t>
      </w:r>
      <w:r w:rsidR="00CA120E">
        <w:rPr>
          <w:rFonts w:hint="cs"/>
          <w:rtl/>
        </w:rPr>
        <w:t>،</w:t>
      </w:r>
      <w:r>
        <w:rPr>
          <w:rFonts w:hint="cs"/>
          <w:rtl/>
        </w:rPr>
        <w:t xml:space="preserve"> </w:t>
      </w:r>
      <w:r w:rsidR="00BB0E11">
        <w:rPr>
          <w:rFonts w:hint="cs"/>
          <w:rtl/>
        </w:rPr>
        <w:t>ف</w:t>
      </w:r>
      <w:r>
        <w:rPr>
          <w:rFonts w:hint="cs"/>
          <w:rtl/>
        </w:rPr>
        <w:t xml:space="preserve">عليها </w:t>
      </w:r>
      <w:r w:rsidR="00BB0E11">
        <w:rPr>
          <w:rFonts w:hint="cs"/>
          <w:rtl/>
        </w:rPr>
        <w:t xml:space="preserve">الآن </w:t>
      </w:r>
      <w:r>
        <w:rPr>
          <w:rFonts w:hint="cs"/>
          <w:rtl/>
        </w:rPr>
        <w:t xml:space="preserve">أن تهتم بحماية حقوق المرأة في </w:t>
      </w:r>
      <w:r w:rsidR="00BB0E11">
        <w:rPr>
          <w:rFonts w:hint="cs"/>
          <w:rtl/>
        </w:rPr>
        <w:t>حياتها الخاصة</w:t>
      </w:r>
      <w:r>
        <w:rPr>
          <w:rFonts w:hint="cs"/>
          <w:rtl/>
        </w:rPr>
        <w:t>.</w:t>
      </w:r>
    </w:p>
    <w:p w:rsidR="00C81C1F" w:rsidRPr="00CA120E" w:rsidRDefault="00C81C1F" w:rsidP="00C81C1F">
      <w:pPr>
        <w:pStyle w:val="DualTxt"/>
        <w:rPr>
          <w:rFonts w:hint="cs"/>
          <w:rtl/>
        </w:rPr>
      </w:pPr>
      <w:r>
        <w:rPr>
          <w:rFonts w:hint="cs"/>
          <w:rtl/>
        </w:rPr>
        <w:tab/>
      </w:r>
      <w:r w:rsidRPr="00CA120E">
        <w:rPr>
          <w:rFonts w:hint="cs"/>
          <w:i/>
          <w:iCs/>
          <w:rtl/>
        </w:rPr>
        <w:t>رفعت الجلسة الساعة 05/13</w:t>
      </w:r>
      <w:r w:rsidR="00CA120E">
        <w:rPr>
          <w:rFonts w:hint="cs"/>
          <w:rtl/>
        </w:rPr>
        <w:t>.</w:t>
      </w:r>
    </w:p>
    <w:p w:rsidR="00C81C1F" w:rsidRPr="00CA120E" w:rsidRDefault="00CA120E" w:rsidP="00CA120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81C1F" w:rsidRPr="00CA120E" w:rsidSect="00C81C1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15:08:00Z" w:initials="Start">
    <w:p w:rsidR="004F3A97" w:rsidRDefault="004F3A9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NO&gt;&gt;N0225266A&lt;&lt;ODS JOB NO&gt;&gt;</w:t>
      </w:r>
    </w:p>
    <w:p w:rsidR="004F3A97" w:rsidRDefault="004F3A97">
      <w:pPr>
        <w:pStyle w:val="CommentText"/>
      </w:pPr>
      <w:r>
        <w:t>&lt;&lt;ODS DOC SYMBOL1&gt;&gt;CEDAW/C/SR.442&lt;&lt;ODS DOC SYMBOL1&gt;&gt;</w:t>
      </w:r>
    </w:p>
    <w:p w:rsidR="004F3A97" w:rsidRDefault="004F3A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A97" w:rsidRDefault="004F3A97" w:rsidP="00F307A4">
      <w:pPr>
        <w:pStyle w:val="Header"/>
      </w:pPr>
      <w:r>
        <w:separator/>
      </w:r>
    </w:p>
  </w:endnote>
  <w:endnote w:type="continuationSeparator" w:id="0">
    <w:p w:rsidR="004F3A97" w:rsidRDefault="004F3A97" w:rsidP="00F307A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3A97">
      <w:tblPrEx>
        <w:tblCellMar>
          <w:top w:w="0" w:type="dxa"/>
          <w:bottom w:w="0" w:type="dxa"/>
        </w:tblCellMar>
      </w:tblPrEx>
      <w:tc>
        <w:tcPr>
          <w:tcW w:w="5033" w:type="dxa"/>
          <w:shd w:val="clear" w:color="auto" w:fill="auto"/>
        </w:tcPr>
        <w:p w:rsidR="004F3A97" w:rsidRPr="00F307A4" w:rsidRDefault="004F3A97" w:rsidP="00F307A4">
          <w:pPr>
            <w:pStyle w:val="Footer"/>
            <w:jc w:val="right"/>
            <w:rPr>
              <w:w w:val="103"/>
            </w:rPr>
          </w:pPr>
          <w:r>
            <w:rPr>
              <w:w w:val="103"/>
            </w:rPr>
            <w:fldChar w:fldCharType="begin"/>
          </w:r>
          <w:r>
            <w:rPr>
              <w:w w:val="103"/>
            </w:rPr>
            <w:instrText xml:space="preserve"> PAGE  \* MERGEFORMAT </w:instrText>
          </w:r>
          <w:r>
            <w:rPr>
              <w:w w:val="103"/>
            </w:rPr>
            <w:fldChar w:fldCharType="separate"/>
          </w:r>
          <w:r w:rsidR="00AC1E64">
            <w:rPr>
              <w:w w:val="103"/>
            </w:rPr>
            <w:t>6</w:t>
          </w:r>
          <w:r>
            <w:rPr>
              <w:w w:val="103"/>
            </w:rPr>
            <w:fldChar w:fldCharType="end"/>
          </w:r>
        </w:p>
      </w:tc>
      <w:tc>
        <w:tcPr>
          <w:tcW w:w="5033" w:type="dxa"/>
          <w:shd w:val="clear" w:color="auto" w:fill="auto"/>
        </w:tcPr>
        <w:p w:rsidR="004F3A97" w:rsidRPr="00F307A4" w:rsidRDefault="004F3A97" w:rsidP="00F307A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02-25266</w:t>
          </w:r>
          <w:r>
            <w:rPr>
              <w:b w:val="0"/>
              <w:w w:val="103"/>
            </w:rPr>
            <w:fldChar w:fldCharType="end"/>
          </w:r>
        </w:p>
      </w:tc>
    </w:tr>
  </w:tbl>
  <w:p w:rsidR="004F3A97" w:rsidRPr="00F307A4" w:rsidRDefault="004F3A97" w:rsidP="00F307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3A97">
      <w:tblPrEx>
        <w:tblCellMar>
          <w:top w:w="0" w:type="dxa"/>
          <w:bottom w:w="0" w:type="dxa"/>
        </w:tblCellMar>
      </w:tblPrEx>
      <w:tc>
        <w:tcPr>
          <w:tcW w:w="5033" w:type="dxa"/>
          <w:shd w:val="clear" w:color="auto" w:fill="auto"/>
        </w:tcPr>
        <w:p w:rsidR="004F3A97" w:rsidRPr="00F307A4" w:rsidRDefault="004F3A97" w:rsidP="00F307A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02-25266</w:t>
          </w:r>
          <w:r>
            <w:rPr>
              <w:b w:val="0"/>
              <w:w w:val="103"/>
            </w:rPr>
            <w:fldChar w:fldCharType="end"/>
          </w:r>
        </w:p>
      </w:tc>
      <w:tc>
        <w:tcPr>
          <w:tcW w:w="5033" w:type="dxa"/>
          <w:shd w:val="clear" w:color="auto" w:fill="auto"/>
        </w:tcPr>
        <w:p w:rsidR="004F3A97" w:rsidRPr="00F307A4" w:rsidRDefault="004F3A97" w:rsidP="00F307A4">
          <w:pPr>
            <w:pStyle w:val="Footer"/>
            <w:rPr>
              <w:w w:val="103"/>
            </w:rPr>
          </w:pPr>
          <w:r>
            <w:rPr>
              <w:w w:val="103"/>
            </w:rPr>
            <w:fldChar w:fldCharType="begin"/>
          </w:r>
          <w:r>
            <w:rPr>
              <w:w w:val="103"/>
            </w:rPr>
            <w:instrText xml:space="preserve"> PAGE  \* MERGEFORMAT </w:instrText>
          </w:r>
          <w:r>
            <w:rPr>
              <w:w w:val="103"/>
            </w:rPr>
            <w:fldChar w:fldCharType="separate"/>
          </w:r>
          <w:r w:rsidR="00AC1E64">
            <w:rPr>
              <w:w w:val="103"/>
            </w:rPr>
            <w:t>7</w:t>
          </w:r>
          <w:r>
            <w:rPr>
              <w:w w:val="103"/>
            </w:rPr>
            <w:fldChar w:fldCharType="end"/>
          </w:r>
        </w:p>
      </w:tc>
    </w:tr>
  </w:tbl>
  <w:p w:rsidR="004F3A97" w:rsidRPr="00F307A4" w:rsidRDefault="004F3A97" w:rsidP="00F307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A97" w:rsidRDefault="004F3A97" w:rsidP="00F307A4">
    <w:pPr>
      <w:pStyle w:val="Footer"/>
      <w:pBdr>
        <w:top w:val="single" w:sz="2" w:space="1" w:color="auto"/>
      </w:pBdr>
      <w:rPr>
        <w:sz w:val="2"/>
      </w:rPr>
    </w:pPr>
  </w:p>
  <w:p w:rsidR="004F3A97" w:rsidRPr="002860B8" w:rsidRDefault="004F3A97" w:rsidP="00F307A4">
    <w:pPr>
      <w:pStyle w:val="FootnoteText"/>
      <w:spacing w:after="120"/>
      <w:ind w:left="1267" w:right="1267" w:firstLine="0"/>
      <w:rPr>
        <w:w w:val="103"/>
        <w:rtl/>
      </w:rPr>
    </w:pPr>
    <w:r w:rsidRPr="002860B8">
      <w:rPr>
        <w:w w:val="103"/>
        <w:rtl/>
      </w:rPr>
      <w:t>هذا المحضر قابل للتصويب.</w:t>
    </w:r>
  </w:p>
  <w:p w:rsidR="004F3A97" w:rsidRPr="002860B8" w:rsidRDefault="004F3A97" w:rsidP="00F307A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F3A97" w:rsidRDefault="004F3A97" w:rsidP="00F307A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F3A97" w:rsidRDefault="004F3A97" w:rsidP="00F307A4">
    <w:pPr>
      <w:pStyle w:val="FootnoteText"/>
      <w:bidi w:val="0"/>
      <w:spacing w:line="120" w:lineRule="exact"/>
      <w:ind w:left="1267" w:right="1267" w:firstLine="0"/>
      <w:rPr>
        <w:sz w:val="12"/>
      </w:rPr>
    </w:pPr>
  </w:p>
  <w:p w:rsidR="004F3A97" w:rsidRDefault="004F3A97" w:rsidP="00F307A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02-25266 (A)</w:t>
    </w:r>
    <w:r>
      <w:rPr>
        <w:rFonts w:cs="Times New Roman"/>
        <w:b w:val="0"/>
        <w:w w:val="103"/>
        <w:sz w:val="20"/>
      </w:rPr>
      <w:fldChar w:fldCharType="end"/>
    </w:r>
  </w:p>
  <w:p w:rsidR="004F3A97" w:rsidRPr="00F307A4" w:rsidRDefault="004F3A97" w:rsidP="00F307A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*0225266*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A97" w:rsidRDefault="004F3A97" w:rsidP="00F307A4">
      <w:pPr>
        <w:pStyle w:val="Header"/>
      </w:pPr>
      <w:r>
        <w:separator/>
      </w:r>
    </w:p>
  </w:footnote>
  <w:footnote w:type="continuationSeparator" w:id="0">
    <w:p w:rsidR="004F3A97" w:rsidRDefault="004F3A97" w:rsidP="00F307A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F3A97">
      <w:tblPrEx>
        <w:tblCellMar>
          <w:top w:w="0" w:type="dxa"/>
          <w:bottom w:w="0" w:type="dxa"/>
        </w:tblCellMar>
      </w:tblPrEx>
      <w:trPr>
        <w:trHeight w:hRule="exact" w:val="864"/>
        <w:jc w:val="center"/>
      </w:trPr>
      <w:tc>
        <w:tcPr>
          <w:tcW w:w="5033" w:type="dxa"/>
          <w:shd w:val="clear" w:color="auto" w:fill="auto"/>
          <w:vAlign w:val="bottom"/>
        </w:tcPr>
        <w:p w:rsidR="004F3A97" w:rsidRDefault="004F3A97" w:rsidP="00F307A4">
          <w:pPr>
            <w:pStyle w:val="Header"/>
            <w:bidi/>
            <w:jc w:val="right"/>
          </w:pPr>
        </w:p>
      </w:tc>
      <w:tc>
        <w:tcPr>
          <w:tcW w:w="5033" w:type="dxa"/>
          <w:shd w:val="clear" w:color="auto" w:fill="auto"/>
          <w:vAlign w:val="bottom"/>
        </w:tcPr>
        <w:p w:rsidR="004F3A97" w:rsidRPr="00F307A4" w:rsidRDefault="004F3A97" w:rsidP="00F307A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CEDAW/C/SR.442</w:t>
          </w:r>
          <w:r>
            <w:rPr>
              <w:w w:val="103"/>
            </w:rPr>
            <w:fldChar w:fldCharType="end"/>
          </w:r>
        </w:p>
      </w:tc>
    </w:tr>
  </w:tbl>
  <w:p w:rsidR="004F3A97" w:rsidRPr="00F307A4" w:rsidRDefault="004F3A97" w:rsidP="00F307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F3A97">
      <w:tblPrEx>
        <w:tblCellMar>
          <w:top w:w="0" w:type="dxa"/>
          <w:bottom w:w="0" w:type="dxa"/>
        </w:tblCellMar>
      </w:tblPrEx>
      <w:trPr>
        <w:trHeight w:hRule="exact" w:val="864"/>
        <w:jc w:val="center"/>
      </w:trPr>
      <w:tc>
        <w:tcPr>
          <w:tcW w:w="5033" w:type="dxa"/>
          <w:shd w:val="clear" w:color="auto" w:fill="auto"/>
          <w:vAlign w:val="bottom"/>
        </w:tcPr>
        <w:p w:rsidR="004F3A97" w:rsidRPr="00F307A4" w:rsidRDefault="004F3A97" w:rsidP="00F307A4">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CEDAW/C/SR.442</w:t>
          </w:r>
          <w:r>
            <w:rPr>
              <w:w w:val="103"/>
              <w:rtl/>
            </w:rPr>
            <w:fldChar w:fldCharType="end"/>
          </w:r>
        </w:p>
      </w:tc>
      <w:tc>
        <w:tcPr>
          <w:tcW w:w="5033" w:type="dxa"/>
          <w:shd w:val="clear" w:color="auto" w:fill="auto"/>
          <w:vAlign w:val="bottom"/>
        </w:tcPr>
        <w:p w:rsidR="004F3A97" w:rsidRDefault="004F3A97" w:rsidP="00F307A4">
          <w:pPr>
            <w:pStyle w:val="Header"/>
          </w:pPr>
        </w:p>
      </w:tc>
    </w:tr>
  </w:tbl>
  <w:p w:rsidR="004F3A97" w:rsidRPr="00F307A4" w:rsidRDefault="004F3A97" w:rsidP="00F307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0"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96"/>
    </w:tblGrid>
    <w:tr w:rsidR="004F3A97">
      <w:tblPrEx>
        <w:tblCellMar>
          <w:top w:w="0" w:type="dxa"/>
          <w:bottom w:w="0" w:type="dxa"/>
        </w:tblCellMar>
      </w:tblPrEx>
      <w:trPr>
        <w:trHeight w:hRule="exact" w:val="864"/>
      </w:trPr>
      <w:tc>
        <w:tcPr>
          <w:tcW w:w="1282" w:type="dxa"/>
          <w:tcBorders>
            <w:bottom w:val="single" w:sz="4" w:space="0" w:color="auto"/>
          </w:tcBorders>
          <w:shd w:val="clear" w:color="auto" w:fill="auto"/>
          <w:vAlign w:val="bottom"/>
        </w:tcPr>
        <w:p w:rsidR="004F3A97" w:rsidRDefault="004F3A97" w:rsidP="00F307A4">
          <w:pPr>
            <w:pStyle w:val="Header"/>
            <w:spacing w:after="120"/>
          </w:pPr>
        </w:p>
      </w:tc>
      <w:tc>
        <w:tcPr>
          <w:tcW w:w="1786" w:type="dxa"/>
          <w:tcBorders>
            <w:bottom w:val="single" w:sz="4" w:space="0" w:color="auto"/>
          </w:tcBorders>
          <w:shd w:val="clear" w:color="auto" w:fill="auto"/>
          <w:vAlign w:val="bottom"/>
        </w:tcPr>
        <w:p w:rsidR="004F3A97" w:rsidRPr="00F307A4" w:rsidRDefault="004F3A97" w:rsidP="00F307A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F3A97" w:rsidRDefault="004F3A97" w:rsidP="00F307A4">
          <w:pPr>
            <w:pStyle w:val="Header"/>
            <w:spacing w:after="120"/>
          </w:pPr>
        </w:p>
      </w:tc>
      <w:tc>
        <w:tcPr>
          <w:tcW w:w="6537" w:type="dxa"/>
          <w:gridSpan w:val="3"/>
          <w:tcBorders>
            <w:bottom w:val="single" w:sz="4" w:space="0" w:color="auto"/>
          </w:tcBorders>
          <w:shd w:val="clear" w:color="auto" w:fill="auto"/>
          <w:vAlign w:val="bottom"/>
        </w:tcPr>
        <w:p w:rsidR="004F3A97" w:rsidRPr="00F307A4" w:rsidRDefault="004F3A97" w:rsidP="00F307A4">
          <w:pPr>
            <w:spacing w:line="380" w:lineRule="exact"/>
            <w:jc w:val="right"/>
          </w:pPr>
          <w:r>
            <w:rPr>
              <w:sz w:val="40"/>
            </w:rPr>
            <w:t>CEDAW</w:t>
          </w:r>
          <w:r>
            <w:t>/C/SR.442</w:t>
          </w:r>
        </w:p>
      </w:tc>
    </w:tr>
    <w:tr w:rsidR="004F3A97" w:rsidRPr="00F307A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F3A97" w:rsidRDefault="004F3A97" w:rsidP="00F307A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3A97" w:rsidRPr="00F307A4" w:rsidRDefault="004F3A97" w:rsidP="00F307A4">
          <w:pPr>
            <w:pStyle w:val="Header"/>
            <w:spacing w:before="109"/>
            <w:jc w:val="right"/>
          </w:pPr>
        </w:p>
      </w:tc>
      <w:tc>
        <w:tcPr>
          <w:tcW w:w="5227" w:type="dxa"/>
          <w:gridSpan w:val="3"/>
          <w:tcBorders>
            <w:top w:val="single" w:sz="4" w:space="0" w:color="auto"/>
            <w:bottom w:val="single" w:sz="12" w:space="0" w:color="auto"/>
          </w:tcBorders>
          <w:shd w:val="clear" w:color="auto" w:fill="auto"/>
        </w:tcPr>
        <w:p w:rsidR="004F3A97" w:rsidRPr="00F307A4" w:rsidRDefault="004F3A97" w:rsidP="00F307A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F3A97" w:rsidRPr="00F307A4" w:rsidRDefault="004F3A97" w:rsidP="00F307A4">
          <w:pPr>
            <w:pStyle w:val="Header"/>
            <w:spacing w:before="109"/>
          </w:pPr>
        </w:p>
      </w:tc>
      <w:tc>
        <w:tcPr>
          <w:tcW w:w="3096" w:type="dxa"/>
          <w:tcBorders>
            <w:top w:val="single" w:sz="4" w:space="0" w:color="auto"/>
            <w:bottom w:val="single" w:sz="12" w:space="0" w:color="auto"/>
          </w:tcBorders>
          <w:shd w:val="clear" w:color="auto" w:fill="auto"/>
        </w:tcPr>
        <w:p w:rsidR="004F3A97" w:rsidRDefault="004F3A97" w:rsidP="00F307A4">
          <w:pPr>
            <w:bidi w:val="0"/>
            <w:spacing w:before="240" w:line="240" w:lineRule="exact"/>
          </w:pPr>
          <w:r>
            <w:t>Distr.: General</w:t>
          </w:r>
        </w:p>
        <w:p w:rsidR="004F3A97" w:rsidRDefault="004F3A97" w:rsidP="00D22B0D">
          <w:pPr>
            <w:bidi w:val="0"/>
            <w:spacing w:line="240" w:lineRule="exact"/>
            <w:jc w:val="left"/>
          </w:pPr>
          <w:r>
            <w:t>29 November 2006</w:t>
          </w:r>
        </w:p>
        <w:p w:rsidR="004F3A97" w:rsidRDefault="004F3A97" w:rsidP="00F307A4">
          <w:pPr>
            <w:bidi w:val="0"/>
            <w:spacing w:line="240" w:lineRule="exact"/>
            <w:jc w:val="left"/>
          </w:pPr>
          <w:r>
            <w:t>Arabic</w:t>
          </w:r>
        </w:p>
        <w:p w:rsidR="004F3A97" w:rsidRPr="00F307A4" w:rsidRDefault="004F3A97" w:rsidP="00F307A4">
          <w:pPr>
            <w:bidi w:val="0"/>
            <w:spacing w:line="240" w:lineRule="exact"/>
            <w:jc w:val="left"/>
          </w:pPr>
          <w:r>
            <w:t>Original: English</w:t>
          </w:r>
        </w:p>
      </w:tc>
    </w:tr>
  </w:tbl>
  <w:p w:rsidR="004F3A97" w:rsidRPr="00F307A4" w:rsidRDefault="004F3A97" w:rsidP="00F307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5266*"/>
    <w:docVar w:name="CreationDt" w:val="11/04/2006 03:080 م"/>
    <w:docVar w:name="DocCategory" w:val="SROthers"/>
    <w:docVar w:name="DocType" w:val="Final"/>
    <w:docVar w:name="FooterJN" w:val="02-25266"/>
    <w:docVar w:name="jobn" w:val="02-25266 (A)"/>
    <w:docVar w:name="jobnDT" w:val="02-25266 (A)   110406"/>
    <w:docVar w:name="jobnDTDT" w:val="02-25266 (A)   110406   110406"/>
    <w:docVar w:name="JobNo" w:val="0225266A"/>
    <w:docVar w:name="OandT" w:val=" "/>
    <w:docVar w:name="sss1" w:val="CEDAW/C/SR.442"/>
    <w:docVar w:name="sss2" w:val="-"/>
    <w:docVar w:name="Symbol1" w:val="CEDAW/C/SR.442"/>
    <w:docVar w:name="Symbol2" w:val="-"/>
  </w:docVars>
  <w:rsids>
    <w:rsidRoot w:val="00440B2D"/>
    <w:rsid w:val="0002083F"/>
    <w:rsid w:val="00021DF2"/>
    <w:rsid w:val="00042425"/>
    <w:rsid w:val="0006648F"/>
    <w:rsid w:val="00087310"/>
    <w:rsid w:val="0009732C"/>
    <w:rsid w:val="000C4EED"/>
    <w:rsid w:val="000D2CEC"/>
    <w:rsid w:val="00101EE8"/>
    <w:rsid w:val="00113349"/>
    <w:rsid w:val="001519A9"/>
    <w:rsid w:val="001737F8"/>
    <w:rsid w:val="00187870"/>
    <w:rsid w:val="001B08BB"/>
    <w:rsid w:val="001F5A8B"/>
    <w:rsid w:val="001F6786"/>
    <w:rsid w:val="002416C5"/>
    <w:rsid w:val="00266F59"/>
    <w:rsid w:val="00272B6C"/>
    <w:rsid w:val="0027623A"/>
    <w:rsid w:val="00290F2F"/>
    <w:rsid w:val="002937DA"/>
    <w:rsid w:val="002A09C6"/>
    <w:rsid w:val="002C2AF2"/>
    <w:rsid w:val="002C4E1B"/>
    <w:rsid w:val="002E1DFA"/>
    <w:rsid w:val="00312162"/>
    <w:rsid w:val="003501D5"/>
    <w:rsid w:val="00371AC4"/>
    <w:rsid w:val="00383CA8"/>
    <w:rsid w:val="003A65ED"/>
    <w:rsid w:val="003D4612"/>
    <w:rsid w:val="003F4B8C"/>
    <w:rsid w:val="00401BDF"/>
    <w:rsid w:val="00407820"/>
    <w:rsid w:val="00411BBD"/>
    <w:rsid w:val="00415922"/>
    <w:rsid w:val="00423BD7"/>
    <w:rsid w:val="00425649"/>
    <w:rsid w:val="0042757D"/>
    <w:rsid w:val="00437C14"/>
    <w:rsid w:val="00440B2D"/>
    <w:rsid w:val="004527C9"/>
    <w:rsid w:val="00453069"/>
    <w:rsid w:val="00483F5B"/>
    <w:rsid w:val="00490874"/>
    <w:rsid w:val="00494EE2"/>
    <w:rsid w:val="00496E83"/>
    <w:rsid w:val="004A0EA1"/>
    <w:rsid w:val="004A2886"/>
    <w:rsid w:val="004B14A0"/>
    <w:rsid w:val="004D1B0C"/>
    <w:rsid w:val="004D6771"/>
    <w:rsid w:val="004F1402"/>
    <w:rsid w:val="004F3A97"/>
    <w:rsid w:val="0050659B"/>
    <w:rsid w:val="00524A2E"/>
    <w:rsid w:val="005279DE"/>
    <w:rsid w:val="00534772"/>
    <w:rsid w:val="00536B13"/>
    <w:rsid w:val="00537FCD"/>
    <w:rsid w:val="00545F76"/>
    <w:rsid w:val="005545BB"/>
    <w:rsid w:val="00556882"/>
    <w:rsid w:val="00561E43"/>
    <w:rsid w:val="005838F5"/>
    <w:rsid w:val="00591B45"/>
    <w:rsid w:val="005A0F73"/>
    <w:rsid w:val="005A1C4C"/>
    <w:rsid w:val="005A2EA3"/>
    <w:rsid w:val="005C2ECE"/>
    <w:rsid w:val="005D1FE8"/>
    <w:rsid w:val="00616E82"/>
    <w:rsid w:val="006218A3"/>
    <w:rsid w:val="006564CE"/>
    <w:rsid w:val="00663F64"/>
    <w:rsid w:val="00696B7A"/>
    <w:rsid w:val="006C38EE"/>
    <w:rsid w:val="00703127"/>
    <w:rsid w:val="0071531E"/>
    <w:rsid w:val="0071645B"/>
    <w:rsid w:val="00716E9D"/>
    <w:rsid w:val="00745FA4"/>
    <w:rsid w:val="00747B9E"/>
    <w:rsid w:val="007524BE"/>
    <w:rsid w:val="007525FA"/>
    <w:rsid w:val="00774FF0"/>
    <w:rsid w:val="0079046D"/>
    <w:rsid w:val="0079753A"/>
    <w:rsid w:val="007A6DD9"/>
    <w:rsid w:val="007C6220"/>
    <w:rsid w:val="007D60E0"/>
    <w:rsid w:val="007E32B9"/>
    <w:rsid w:val="008058A4"/>
    <w:rsid w:val="0081284F"/>
    <w:rsid w:val="00814843"/>
    <w:rsid w:val="008170DE"/>
    <w:rsid w:val="00830E32"/>
    <w:rsid w:val="00873A11"/>
    <w:rsid w:val="00873AF9"/>
    <w:rsid w:val="008D1C04"/>
    <w:rsid w:val="008F04A0"/>
    <w:rsid w:val="008F13BB"/>
    <w:rsid w:val="008F64A7"/>
    <w:rsid w:val="0090012B"/>
    <w:rsid w:val="00902778"/>
    <w:rsid w:val="0090351F"/>
    <w:rsid w:val="00970BAD"/>
    <w:rsid w:val="009768D1"/>
    <w:rsid w:val="00977B59"/>
    <w:rsid w:val="009829B7"/>
    <w:rsid w:val="009927C0"/>
    <w:rsid w:val="009961E6"/>
    <w:rsid w:val="009B1B32"/>
    <w:rsid w:val="009B6C65"/>
    <w:rsid w:val="009C0017"/>
    <w:rsid w:val="009C15F4"/>
    <w:rsid w:val="009C6E03"/>
    <w:rsid w:val="009D62A3"/>
    <w:rsid w:val="009E2A1F"/>
    <w:rsid w:val="00A06DD1"/>
    <w:rsid w:val="00A25F8A"/>
    <w:rsid w:val="00A37C4B"/>
    <w:rsid w:val="00A657C6"/>
    <w:rsid w:val="00A66F66"/>
    <w:rsid w:val="00A71AE5"/>
    <w:rsid w:val="00AA1E16"/>
    <w:rsid w:val="00AC002C"/>
    <w:rsid w:val="00AC1E64"/>
    <w:rsid w:val="00AC6CDD"/>
    <w:rsid w:val="00AD38D0"/>
    <w:rsid w:val="00AD3DF1"/>
    <w:rsid w:val="00AE108C"/>
    <w:rsid w:val="00AE7B07"/>
    <w:rsid w:val="00AE7C76"/>
    <w:rsid w:val="00AF1A53"/>
    <w:rsid w:val="00AF7AC7"/>
    <w:rsid w:val="00B05ADC"/>
    <w:rsid w:val="00B22293"/>
    <w:rsid w:val="00B24DF1"/>
    <w:rsid w:val="00B272BE"/>
    <w:rsid w:val="00B2784F"/>
    <w:rsid w:val="00B458E1"/>
    <w:rsid w:val="00B9542C"/>
    <w:rsid w:val="00B95560"/>
    <w:rsid w:val="00B957CC"/>
    <w:rsid w:val="00BA7FAB"/>
    <w:rsid w:val="00BB0E11"/>
    <w:rsid w:val="00BC2F4C"/>
    <w:rsid w:val="00BC4A05"/>
    <w:rsid w:val="00BF0B15"/>
    <w:rsid w:val="00C12756"/>
    <w:rsid w:val="00C12CBB"/>
    <w:rsid w:val="00C24A7D"/>
    <w:rsid w:val="00C25A2D"/>
    <w:rsid w:val="00C260F8"/>
    <w:rsid w:val="00C43FBE"/>
    <w:rsid w:val="00C449C6"/>
    <w:rsid w:val="00C564B0"/>
    <w:rsid w:val="00C76DE9"/>
    <w:rsid w:val="00C814A5"/>
    <w:rsid w:val="00C81C1F"/>
    <w:rsid w:val="00C96573"/>
    <w:rsid w:val="00CA120E"/>
    <w:rsid w:val="00CB6E34"/>
    <w:rsid w:val="00CC04AC"/>
    <w:rsid w:val="00CD0BB8"/>
    <w:rsid w:val="00CD214F"/>
    <w:rsid w:val="00CD3849"/>
    <w:rsid w:val="00CF7384"/>
    <w:rsid w:val="00D22B0D"/>
    <w:rsid w:val="00D2343D"/>
    <w:rsid w:val="00D30EAE"/>
    <w:rsid w:val="00D318F1"/>
    <w:rsid w:val="00D40B0E"/>
    <w:rsid w:val="00D72140"/>
    <w:rsid w:val="00D818C8"/>
    <w:rsid w:val="00DA075C"/>
    <w:rsid w:val="00DA66B7"/>
    <w:rsid w:val="00DB0865"/>
    <w:rsid w:val="00DC2CAC"/>
    <w:rsid w:val="00DE5433"/>
    <w:rsid w:val="00DF5F38"/>
    <w:rsid w:val="00E23336"/>
    <w:rsid w:val="00E31661"/>
    <w:rsid w:val="00E32B52"/>
    <w:rsid w:val="00E47EB8"/>
    <w:rsid w:val="00E70D55"/>
    <w:rsid w:val="00E7236E"/>
    <w:rsid w:val="00E750E1"/>
    <w:rsid w:val="00E90232"/>
    <w:rsid w:val="00E9114A"/>
    <w:rsid w:val="00EA489C"/>
    <w:rsid w:val="00EB0CA7"/>
    <w:rsid w:val="00EB4992"/>
    <w:rsid w:val="00EC56D5"/>
    <w:rsid w:val="00EE2799"/>
    <w:rsid w:val="00EF2E52"/>
    <w:rsid w:val="00EF64E0"/>
    <w:rsid w:val="00F1391D"/>
    <w:rsid w:val="00F307A4"/>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307A4"/>
    <w:rPr>
      <w:szCs w:val="20"/>
    </w:rPr>
  </w:style>
  <w:style w:type="paragraph" w:styleId="CommentSubject">
    <w:name w:val="annotation subject"/>
    <w:basedOn w:val="CommentText"/>
    <w:next w:val="CommentText"/>
    <w:semiHidden/>
    <w:rsid w:val="00F307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3267</Words>
  <Characters>18628</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8</cp:revision>
  <cp:lastPrinted>2006-11-28T20:53:00Z</cp:lastPrinted>
  <dcterms:created xsi:type="dcterms:W3CDTF">2006-11-28T20:53:00Z</dcterms:created>
  <dcterms:modified xsi:type="dcterms:W3CDTF">2006-11-28T20:59:00Z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0225266</vt:lpwstr>
  </property>
  <property fmtid="{D5CDD505-2E9C-101B-9397-08002B2CF9AE}" pid="3" name="Symbol1">
    <vt:lpwstr>CEDAW/C/SR.442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