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711F342" w14:textId="77777777" w:rsidTr="0002432E">
        <w:trPr>
          <w:trHeight w:hRule="exact" w:val="851"/>
        </w:trPr>
        <w:tc>
          <w:tcPr>
            <w:tcW w:w="1276" w:type="dxa"/>
            <w:tcBorders>
              <w:bottom w:val="single" w:sz="4" w:space="0" w:color="auto"/>
            </w:tcBorders>
          </w:tcPr>
          <w:p w14:paraId="47189C4E" w14:textId="77777777" w:rsidR="0080236C" w:rsidRPr="00DB58B5" w:rsidRDefault="0080236C" w:rsidP="0002432E"/>
        </w:tc>
        <w:tc>
          <w:tcPr>
            <w:tcW w:w="2268" w:type="dxa"/>
            <w:tcBorders>
              <w:bottom w:val="single" w:sz="4" w:space="0" w:color="auto"/>
            </w:tcBorders>
            <w:vAlign w:val="bottom"/>
          </w:tcPr>
          <w:p w14:paraId="16313CF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FDC23F" w14:textId="6DC1F046" w:rsidR="0080236C" w:rsidRPr="00DB58B5" w:rsidRDefault="008B63A5" w:rsidP="008B63A5">
            <w:pPr>
              <w:jc w:val="right"/>
            </w:pPr>
            <w:r w:rsidRPr="008B63A5">
              <w:rPr>
                <w:sz w:val="40"/>
              </w:rPr>
              <w:t>E</w:t>
            </w:r>
            <w:r>
              <w:t>/C.12/ECU/FCO/4</w:t>
            </w:r>
          </w:p>
        </w:tc>
      </w:tr>
      <w:tr w:rsidR="0080236C" w:rsidRPr="00DB58B5" w14:paraId="146730C6" w14:textId="77777777" w:rsidTr="0002432E">
        <w:trPr>
          <w:trHeight w:hRule="exact" w:val="2835"/>
        </w:trPr>
        <w:tc>
          <w:tcPr>
            <w:tcW w:w="1276" w:type="dxa"/>
            <w:tcBorders>
              <w:top w:val="single" w:sz="4" w:space="0" w:color="auto"/>
              <w:bottom w:val="single" w:sz="12" w:space="0" w:color="auto"/>
            </w:tcBorders>
          </w:tcPr>
          <w:p w14:paraId="26ADF4EF" w14:textId="77777777" w:rsidR="0080236C" w:rsidRPr="00DB58B5" w:rsidRDefault="0080236C" w:rsidP="0002432E">
            <w:pPr>
              <w:spacing w:before="120"/>
              <w:jc w:val="center"/>
            </w:pPr>
            <w:r>
              <w:rPr>
                <w:noProof/>
                <w:lang w:eastAsia="fr-CH"/>
              </w:rPr>
              <w:drawing>
                <wp:inline distT="0" distB="0" distL="0" distR="0" wp14:anchorId="48A4E838" wp14:editId="796D80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9A330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E00CA83" w14:textId="77777777" w:rsidR="0080236C" w:rsidRDefault="008B63A5" w:rsidP="0002432E">
            <w:pPr>
              <w:spacing w:before="240"/>
            </w:pPr>
            <w:r>
              <w:t>Distr. générale</w:t>
            </w:r>
          </w:p>
          <w:p w14:paraId="19A06554" w14:textId="3B6AC537" w:rsidR="008B63A5" w:rsidRDefault="008B63A5" w:rsidP="008B63A5">
            <w:pPr>
              <w:spacing w:line="240" w:lineRule="exact"/>
            </w:pPr>
            <w:r>
              <w:t>3 décembre 2021</w:t>
            </w:r>
          </w:p>
          <w:p w14:paraId="17CDF22E" w14:textId="77777777" w:rsidR="008B63A5" w:rsidRDefault="008B63A5" w:rsidP="008B63A5">
            <w:pPr>
              <w:spacing w:line="240" w:lineRule="exact"/>
            </w:pPr>
            <w:r>
              <w:t>Français</w:t>
            </w:r>
          </w:p>
          <w:p w14:paraId="2C784C54" w14:textId="49AFE687" w:rsidR="008B63A5" w:rsidRDefault="008B63A5" w:rsidP="008B63A5">
            <w:pPr>
              <w:spacing w:line="240" w:lineRule="exact"/>
            </w:pPr>
            <w:r>
              <w:t xml:space="preserve">Original : </w:t>
            </w:r>
            <w:r w:rsidR="00976449">
              <w:t>espagnol</w:t>
            </w:r>
          </w:p>
          <w:p w14:paraId="08A3F128" w14:textId="05ED75EE" w:rsidR="008B63A5" w:rsidRPr="00DB58B5" w:rsidRDefault="008B63A5" w:rsidP="008B63A5">
            <w:pPr>
              <w:spacing w:line="240" w:lineRule="exact"/>
            </w:pPr>
            <w:r>
              <w:t>Anglais, espagnol et français seulement</w:t>
            </w:r>
          </w:p>
        </w:tc>
      </w:tr>
    </w:tbl>
    <w:p w14:paraId="312160E4" w14:textId="77777777" w:rsidR="008B63A5" w:rsidRPr="00E4666C" w:rsidRDefault="008B63A5" w:rsidP="008B63A5">
      <w:pPr>
        <w:spacing w:before="120"/>
        <w:rPr>
          <w:b/>
          <w:sz w:val="24"/>
          <w:szCs w:val="24"/>
        </w:rPr>
      </w:pPr>
      <w:r w:rsidRPr="00E4666C">
        <w:rPr>
          <w:b/>
          <w:sz w:val="24"/>
          <w:szCs w:val="24"/>
        </w:rPr>
        <w:t>Comité des droits économiques, sociaux et culturels</w:t>
      </w:r>
    </w:p>
    <w:p w14:paraId="090D1823" w14:textId="27822CE6" w:rsidR="006F0E85" w:rsidRPr="006F0E85" w:rsidRDefault="008B63A5" w:rsidP="006F0E85">
      <w:pPr>
        <w:pStyle w:val="HChG"/>
        <w:rPr>
          <w:b w:val="0"/>
          <w:bCs/>
          <w:sz w:val="20"/>
        </w:rPr>
      </w:pPr>
      <w:r w:rsidRPr="00634633">
        <w:rPr>
          <w:lang w:val="fr-FR"/>
        </w:rPr>
        <w:tab/>
      </w:r>
      <w:r w:rsidRPr="00634633">
        <w:rPr>
          <w:lang w:val="fr-FR"/>
        </w:rPr>
        <w:tab/>
      </w:r>
      <w:r w:rsidRPr="00634633">
        <w:rPr>
          <w:color w:val="000000"/>
          <w:sz w:val="27"/>
          <w:szCs w:val="27"/>
          <w:lang w:val="fr-FR"/>
        </w:rPr>
        <w:t xml:space="preserve">Renseignements reçus de </w:t>
      </w:r>
      <w:r w:rsidRPr="00634633">
        <w:rPr>
          <w:lang w:val="fr-FR"/>
        </w:rPr>
        <w:t>l</w:t>
      </w:r>
      <w:r>
        <w:rPr>
          <w:lang w:val="fr-FR"/>
        </w:rPr>
        <w:t>’</w:t>
      </w:r>
      <w:r w:rsidRPr="00634633">
        <w:rPr>
          <w:lang w:val="fr-FR"/>
        </w:rPr>
        <w:t xml:space="preserve">Équateur </w:t>
      </w:r>
      <w:r w:rsidRPr="00634633">
        <w:rPr>
          <w:color w:val="000000"/>
          <w:sz w:val="27"/>
          <w:szCs w:val="27"/>
          <w:lang w:val="fr-FR"/>
        </w:rPr>
        <w:t>au sujet de la suite donnée aux observations finales concernant</w:t>
      </w:r>
      <w:r w:rsidRPr="00634633">
        <w:rPr>
          <w:lang w:val="fr-FR"/>
        </w:rPr>
        <w:t xml:space="preserve"> son quatrième rapport périodique</w:t>
      </w:r>
      <w:r w:rsidR="006F0E85" w:rsidRPr="006F0E85">
        <w:rPr>
          <w:rStyle w:val="Appelnotedebasdep"/>
          <w:b w:val="0"/>
          <w:bCs/>
          <w:sz w:val="20"/>
          <w:vertAlign w:val="baseline"/>
        </w:rPr>
        <w:footnoteReference w:customMarkFollows="1" w:id="2"/>
        <w:t>*</w:t>
      </w:r>
      <w:r w:rsidR="006F0E85" w:rsidRPr="006F0E85">
        <w:rPr>
          <w:b w:val="0"/>
          <w:bCs/>
          <w:vertAlign w:val="superscript"/>
        </w:rPr>
        <w:t xml:space="preserve">, </w:t>
      </w:r>
      <w:r w:rsidR="006F0E85" w:rsidRPr="006F0E85">
        <w:rPr>
          <w:rStyle w:val="Appelnotedebasdep"/>
          <w:b w:val="0"/>
          <w:bCs/>
          <w:sz w:val="20"/>
          <w:vertAlign w:val="baseline"/>
        </w:rPr>
        <w:footnoteReference w:customMarkFollows="1" w:id="3"/>
        <w:t>**</w:t>
      </w:r>
    </w:p>
    <w:p w14:paraId="55C6D9F8" w14:textId="03982E6E" w:rsidR="008B63A5" w:rsidRDefault="008B63A5" w:rsidP="00976449">
      <w:pPr>
        <w:pStyle w:val="SingleTxtG"/>
        <w:jc w:val="right"/>
      </w:pPr>
      <w:r w:rsidRPr="00634633">
        <w:rPr>
          <w:lang w:val="fr-FR"/>
        </w:rPr>
        <w:t>[Date de réception</w:t>
      </w:r>
      <w:r>
        <w:rPr>
          <w:lang w:val="fr-FR"/>
        </w:rPr>
        <w:t> </w:t>
      </w:r>
      <w:r w:rsidRPr="00634633">
        <w:rPr>
          <w:lang w:val="fr-FR"/>
        </w:rPr>
        <w:t>: 11</w:t>
      </w:r>
      <w:r>
        <w:rPr>
          <w:lang w:val="fr-FR"/>
        </w:rPr>
        <w:t> </w:t>
      </w:r>
      <w:r w:rsidRPr="00634633">
        <w:rPr>
          <w:lang w:val="fr-FR"/>
        </w:rPr>
        <w:t>novembre 2021]</w:t>
      </w:r>
    </w:p>
    <w:p w14:paraId="1C93CC46" w14:textId="77777777" w:rsidR="008B63A5" w:rsidRDefault="008B63A5">
      <w:pPr>
        <w:suppressAutoHyphens w:val="0"/>
        <w:kinsoku/>
        <w:overflowPunct/>
        <w:autoSpaceDE/>
        <w:autoSpaceDN/>
        <w:adjustRightInd/>
        <w:snapToGrid/>
        <w:spacing w:after="200" w:line="276" w:lineRule="auto"/>
      </w:pPr>
      <w:r>
        <w:br w:type="page"/>
      </w:r>
    </w:p>
    <w:p w14:paraId="6327F01F" w14:textId="77777777" w:rsidR="008B63A5" w:rsidRPr="00634633" w:rsidRDefault="008B63A5" w:rsidP="008B63A5">
      <w:pPr>
        <w:pStyle w:val="HChG"/>
        <w:rPr>
          <w:lang w:val="fr-FR"/>
        </w:rPr>
      </w:pPr>
      <w:r w:rsidRPr="00634633">
        <w:rPr>
          <w:lang w:val="fr-FR"/>
        </w:rPr>
        <w:lastRenderedPageBreak/>
        <w:tab/>
        <w:t>I.</w:t>
      </w:r>
      <w:r w:rsidRPr="00634633">
        <w:rPr>
          <w:lang w:val="fr-FR"/>
        </w:rPr>
        <w:tab/>
        <w:t>Introduction</w:t>
      </w:r>
    </w:p>
    <w:p w14:paraId="0E33BA0B" w14:textId="3A5893B8" w:rsidR="008B63A5" w:rsidRPr="00634633" w:rsidRDefault="008B63A5" w:rsidP="008B63A5">
      <w:pPr>
        <w:pStyle w:val="SingleTxtG"/>
        <w:rPr>
          <w:lang w:val="fr-FR"/>
        </w:rPr>
      </w:pPr>
      <w:r w:rsidRPr="00634633">
        <w:rPr>
          <w:lang w:val="fr-FR"/>
        </w:rPr>
        <w:t>1.</w:t>
      </w:r>
      <w:r w:rsidRPr="00634633">
        <w:rPr>
          <w:lang w:val="fr-FR"/>
        </w:rPr>
        <w:tab/>
        <w:t>Le 14</w:t>
      </w:r>
      <w:r>
        <w:rPr>
          <w:lang w:val="fr-FR"/>
        </w:rPr>
        <w:t> </w:t>
      </w:r>
      <w:r w:rsidRPr="00634633">
        <w:rPr>
          <w:lang w:val="fr-FR"/>
        </w:rPr>
        <w:t>novembre 2019, le Comité des droits économiques, sociaux et culturels a publié ses observations finales concernant le quatrième rapport périodique de l</w:t>
      </w:r>
      <w:r>
        <w:rPr>
          <w:lang w:val="fr-FR"/>
        </w:rPr>
        <w:t>’</w:t>
      </w:r>
      <w:r w:rsidRPr="00634633">
        <w:rPr>
          <w:lang w:val="fr-FR"/>
        </w:rPr>
        <w:t>Équateur. Au</w:t>
      </w:r>
      <w:r>
        <w:rPr>
          <w:lang w:val="fr-FR"/>
        </w:rPr>
        <w:t> </w:t>
      </w:r>
      <w:r w:rsidRPr="00634633">
        <w:rPr>
          <w:lang w:val="fr-FR"/>
        </w:rPr>
        <w:t>paragraphe</w:t>
      </w:r>
      <w:r>
        <w:rPr>
          <w:lang w:val="fr-FR"/>
        </w:rPr>
        <w:t> </w:t>
      </w:r>
      <w:r w:rsidRPr="00634633">
        <w:rPr>
          <w:lang w:val="fr-FR"/>
        </w:rPr>
        <w:t>68 du document, l</w:t>
      </w:r>
      <w:r>
        <w:rPr>
          <w:lang w:val="fr-FR"/>
        </w:rPr>
        <w:t>’</w:t>
      </w:r>
      <w:r w:rsidRPr="00634633">
        <w:rPr>
          <w:lang w:val="fr-FR"/>
        </w:rPr>
        <w:t xml:space="preserve">État partie a été prié de fournir, dans un délai de </w:t>
      </w:r>
      <w:r>
        <w:rPr>
          <w:lang w:val="fr-FR"/>
        </w:rPr>
        <w:t>vingt</w:t>
      </w:r>
      <w:r>
        <w:rPr>
          <w:lang w:val="fr-FR"/>
        </w:rPr>
        <w:noBreakHyphen/>
        <w:t xml:space="preserve">quatre </w:t>
      </w:r>
      <w:r w:rsidRPr="00634633">
        <w:rPr>
          <w:lang w:val="fr-FR"/>
        </w:rPr>
        <w:t>mois à compter de l</w:t>
      </w:r>
      <w:r>
        <w:rPr>
          <w:lang w:val="fr-FR"/>
        </w:rPr>
        <w:t>’</w:t>
      </w:r>
      <w:r w:rsidRPr="00634633">
        <w:rPr>
          <w:lang w:val="fr-FR"/>
        </w:rPr>
        <w:t>adoption des observations finales, des informations sur l</w:t>
      </w:r>
      <w:r>
        <w:rPr>
          <w:lang w:val="fr-FR"/>
        </w:rPr>
        <w:t>’</w:t>
      </w:r>
      <w:r w:rsidRPr="00634633">
        <w:rPr>
          <w:lang w:val="fr-FR"/>
        </w:rPr>
        <w:t>application des recommandations figurant aux paragraphes</w:t>
      </w:r>
      <w:r>
        <w:rPr>
          <w:lang w:val="fr-FR"/>
        </w:rPr>
        <w:t> </w:t>
      </w:r>
      <w:r w:rsidRPr="00634633">
        <w:rPr>
          <w:lang w:val="fr-FR"/>
        </w:rPr>
        <w:t>6</w:t>
      </w:r>
      <w:r>
        <w:rPr>
          <w:lang w:val="fr-FR"/>
        </w:rPr>
        <w:t> </w:t>
      </w:r>
      <w:r w:rsidRPr="00634633">
        <w:rPr>
          <w:lang w:val="fr-FR"/>
        </w:rPr>
        <w:t>b) et d) (mesures d</w:t>
      </w:r>
      <w:r>
        <w:rPr>
          <w:lang w:val="fr-FR"/>
        </w:rPr>
        <w:t>’</w:t>
      </w:r>
      <w:r w:rsidRPr="00634633">
        <w:rPr>
          <w:lang w:val="fr-FR"/>
        </w:rPr>
        <w:t>austérité), 18</w:t>
      </w:r>
      <w:r>
        <w:rPr>
          <w:lang w:val="fr-FR"/>
        </w:rPr>
        <w:t> </w:t>
      </w:r>
      <w:r w:rsidRPr="00634633">
        <w:rPr>
          <w:lang w:val="fr-FR"/>
        </w:rPr>
        <w:t>a) (droit à la consultation et au consentement préalable, libre et éclairé) et 40</w:t>
      </w:r>
      <w:r>
        <w:rPr>
          <w:lang w:val="fr-FR"/>
        </w:rPr>
        <w:t> </w:t>
      </w:r>
      <w:r w:rsidRPr="00634633">
        <w:rPr>
          <w:lang w:val="fr-FR"/>
        </w:rPr>
        <w:t>a) (protection de la famille et de l</w:t>
      </w:r>
      <w:r>
        <w:rPr>
          <w:lang w:val="fr-FR"/>
        </w:rPr>
        <w:t>’</w:t>
      </w:r>
      <w:r w:rsidRPr="00634633">
        <w:rPr>
          <w:lang w:val="fr-FR"/>
        </w:rPr>
        <w:t>enfant).</w:t>
      </w:r>
    </w:p>
    <w:p w14:paraId="7174F73C" w14:textId="7327D687" w:rsidR="008B63A5" w:rsidRPr="00634633" w:rsidRDefault="008B63A5" w:rsidP="008B63A5">
      <w:pPr>
        <w:pStyle w:val="HChG"/>
        <w:rPr>
          <w:lang w:val="fr-FR"/>
        </w:rPr>
      </w:pPr>
      <w:r w:rsidRPr="00634633">
        <w:rPr>
          <w:lang w:val="fr-FR"/>
        </w:rPr>
        <w:tab/>
        <w:t>II.</w:t>
      </w:r>
      <w:r w:rsidRPr="00634633">
        <w:rPr>
          <w:lang w:val="fr-FR"/>
        </w:rPr>
        <w:tab/>
        <w:t>Informations sur l</w:t>
      </w:r>
      <w:r>
        <w:rPr>
          <w:lang w:val="fr-FR"/>
        </w:rPr>
        <w:t>’</w:t>
      </w:r>
      <w:r w:rsidRPr="00634633">
        <w:rPr>
          <w:lang w:val="fr-FR"/>
        </w:rPr>
        <w:t>application des recommandations</w:t>
      </w:r>
    </w:p>
    <w:p w14:paraId="2F3D9E53" w14:textId="79B46A34" w:rsidR="008B63A5" w:rsidRPr="00634633" w:rsidRDefault="008B63A5" w:rsidP="008B63A5">
      <w:pPr>
        <w:pStyle w:val="H1G"/>
        <w:rPr>
          <w:lang w:val="fr-FR"/>
        </w:rPr>
      </w:pPr>
      <w:r w:rsidRPr="00634633">
        <w:rPr>
          <w:lang w:val="fr-FR"/>
        </w:rPr>
        <w:tab/>
      </w:r>
      <w:r w:rsidRPr="00634633">
        <w:rPr>
          <w:lang w:val="fr-FR"/>
        </w:rPr>
        <w:tab/>
        <w:t>Réponse au paragraphe</w:t>
      </w:r>
      <w:r>
        <w:rPr>
          <w:lang w:val="fr-FR"/>
        </w:rPr>
        <w:t> </w:t>
      </w:r>
      <w:r w:rsidRPr="00634633">
        <w:rPr>
          <w:lang w:val="fr-FR"/>
        </w:rPr>
        <w:t>6</w:t>
      </w:r>
      <w:r>
        <w:rPr>
          <w:lang w:val="fr-FR"/>
        </w:rPr>
        <w:t> </w:t>
      </w:r>
      <w:r w:rsidRPr="00634633">
        <w:rPr>
          <w:lang w:val="fr-FR"/>
        </w:rPr>
        <w:t>b) des observations finales (E/C.12/ECU/CO/4)</w:t>
      </w:r>
    </w:p>
    <w:p w14:paraId="69EFB4C9" w14:textId="7A0C600F" w:rsidR="008B63A5" w:rsidRPr="008B63A5" w:rsidRDefault="008B63A5" w:rsidP="008B63A5">
      <w:pPr>
        <w:pStyle w:val="SingleTxtG"/>
      </w:pPr>
      <w:r w:rsidRPr="008B63A5">
        <w:t>2.</w:t>
      </w:r>
      <w:r w:rsidRPr="008B63A5">
        <w:tab/>
        <w:t>Dans le cadre de la hiérarchisation des dépenses dans les domaines de l’éducation et de la santé, l’Équateur, par l’intermédiaire du Ministère de l’économie et des finances, organe directeur des finances publiques et entité de de la planification du développement, dans le cadre de ses compétences, établit les mécanismes de coordination entre le Plan national de développement et les budgets du secteur public. Au cours de la période 2018-2021, des investissements soutenus ont été réalisés dans des infrastructures et d’autres projets de développement financés par l’État, avec la collaboration d’investissements privés nationaux et internationaux dans le cadre des partenariat entre secteur public et secteur privé.</w:t>
      </w:r>
    </w:p>
    <w:p w14:paraId="2BF76CAC" w14:textId="77777777" w:rsidR="008B63A5" w:rsidRPr="008B63A5" w:rsidRDefault="008B63A5" w:rsidP="008B63A5">
      <w:pPr>
        <w:pStyle w:val="SingleTxtG"/>
      </w:pPr>
      <w:r w:rsidRPr="008B63A5">
        <w:t>3.</w:t>
      </w:r>
      <w:r w:rsidRPr="008B63A5">
        <w:tab/>
        <w:t>En outre, en collaboration avec la Banque interaméricaine de développement (BID), on a entrepris de valoriser les différents actifs de l’État, afin de définir les options permettant de générer davantage de revenus pour maintenir et développer l’infrastructure sociale et productive du pays.</w:t>
      </w:r>
    </w:p>
    <w:p w14:paraId="4E10BA4E" w14:textId="34226E37" w:rsidR="008B63A5" w:rsidRPr="008B63A5" w:rsidRDefault="008B63A5" w:rsidP="008B63A5">
      <w:pPr>
        <w:pStyle w:val="SingleTxtG"/>
      </w:pPr>
      <w:r w:rsidRPr="008B63A5">
        <w:t>4.</w:t>
      </w:r>
      <w:r w:rsidRPr="008B63A5">
        <w:tab/>
        <w:t>Conformément à la dix-huitième disposition transitoire de la Constitution de la République, l’État alloue progressivement des ressources du budget général de l’État à l’enseignement de base et à l’enseignement secondaire, avec des augmentations annuelles d’au moins 0,5</w:t>
      </w:r>
      <w:r>
        <w:t> </w:t>
      </w:r>
      <w:r w:rsidRPr="008B63A5">
        <w:t>% du produit intérieur brut (PIB), jusqu’à ce que la part du budget atteigne au moins 6</w:t>
      </w:r>
      <w:r>
        <w:t> </w:t>
      </w:r>
      <w:r w:rsidRPr="008B63A5">
        <w:t>% du PIB ; la vingt-deuxième disposition transitoire de la Constitution de la République établit que l’État augmente chaque année le budget général destiné au financement du système national de santé d’un pourcentage non inférieur à 0,5</w:t>
      </w:r>
      <w:r>
        <w:t> </w:t>
      </w:r>
      <w:r w:rsidRPr="008B63A5">
        <w:t>% du produit intérieur brut, jusqu’à ce qu’il représente au moins 4</w:t>
      </w:r>
      <w:r>
        <w:t> </w:t>
      </w:r>
      <w:r w:rsidRPr="008B63A5">
        <w:t>% du PIB.</w:t>
      </w:r>
    </w:p>
    <w:p w14:paraId="72C82889" w14:textId="62442517" w:rsidR="008B63A5" w:rsidRPr="008B63A5" w:rsidRDefault="008B63A5" w:rsidP="008B63A5">
      <w:pPr>
        <w:pStyle w:val="SingleTxtG"/>
      </w:pPr>
      <w:r w:rsidRPr="008B63A5">
        <w:t>5.</w:t>
      </w:r>
      <w:r w:rsidRPr="008B63A5">
        <w:tab/>
        <w:t>L’article</w:t>
      </w:r>
      <w:r>
        <w:t> </w:t>
      </w:r>
      <w:r w:rsidRPr="008B63A5">
        <w:t>178 du Code organique de planification et de finances publiques dispose que l’autorité supérieure de chaque entité et organisme public et les fonctionnaires et agents chargés de la gestion budgétaire sont responsables de l’encadrement et de la réalisation des buts et objectifs, ainsi que de la stricte observation des dotations approuvées, dans le respect des dispositions contenues dans le Code et les normes techniques. Dans ce contexte, le Gouvernement national, par l’intermédiaire du Ministère de l’économie et des finances, s’est strictement conformé aux dispositions constitutionnelles, comme le montrent les projets annuels de budget de l’État qui sont approuvés par l’Assemblée nationale (voir tableau</w:t>
      </w:r>
      <w:r>
        <w:t> </w:t>
      </w:r>
      <w:r w:rsidRPr="008B63A5">
        <w:t>1).</w:t>
      </w:r>
    </w:p>
    <w:p w14:paraId="03C806AF" w14:textId="7DEF60BC" w:rsidR="008B63A5" w:rsidRPr="008B63A5" w:rsidRDefault="008B63A5" w:rsidP="008B63A5">
      <w:pPr>
        <w:pStyle w:val="SingleTxtG"/>
      </w:pPr>
      <w:r w:rsidRPr="008B63A5">
        <w:t>6.</w:t>
      </w:r>
      <w:r w:rsidRPr="008B63A5">
        <w:tab/>
        <w:t>Conformément au paragraphe</w:t>
      </w:r>
      <w:r>
        <w:t> </w:t>
      </w:r>
      <w:r w:rsidRPr="008B63A5">
        <w:t>5 de l’article</w:t>
      </w:r>
      <w:r>
        <w:t> </w:t>
      </w:r>
      <w:r w:rsidRPr="008B63A5">
        <w:t>3 de la Constitution de la République de l’Équateur, le principal devoir de l’État est de planifier le développement national, d’éliminer la pauvreté, de promouvoir le développement durable et de veiller à la redistribution équitable des ressources et des richesses, afin de permettre à chacun d’avoir une qualité de vie satisfaisante. L’article</w:t>
      </w:r>
      <w:r>
        <w:t> </w:t>
      </w:r>
      <w:r w:rsidRPr="008B63A5">
        <w:t>280 dispose que le Plan national de développement est l’instrument auquel sont soumis les politiques, programmes et projets publics</w:t>
      </w:r>
      <w:r>
        <w:t> </w:t>
      </w:r>
      <w:r w:rsidRPr="008B63A5">
        <w:t>; la programmation et l’exécution du budget de l’État</w:t>
      </w:r>
      <w:r w:rsidR="006B3742">
        <w:t> </w:t>
      </w:r>
      <w:r w:rsidRPr="008B63A5">
        <w:t>; l’investissement et l’allocation des ressources publiques</w:t>
      </w:r>
      <w:r w:rsidR="006B3742">
        <w:t> </w:t>
      </w:r>
      <w:r w:rsidRPr="008B63A5">
        <w:t xml:space="preserve">; et la coordination des compétences exclusives entre l’État central et les gouvernements autonomes décentralisés. Le secteur public doit se conformer scrupuleusement au Plan tandis </w:t>
      </w:r>
      <w:r w:rsidR="006B3742">
        <w:t xml:space="preserve">que </w:t>
      </w:r>
      <w:r w:rsidRPr="008B63A5">
        <w:t>les autres secteurs doivent s’en inspirer.</w:t>
      </w:r>
    </w:p>
    <w:p w14:paraId="2BB5253E" w14:textId="1C3D0463" w:rsidR="008B63A5" w:rsidRPr="008B63A5" w:rsidRDefault="008B63A5" w:rsidP="008B63A5">
      <w:pPr>
        <w:pStyle w:val="SingleTxtG"/>
        <w:keepNext/>
        <w:keepLines/>
      </w:pPr>
      <w:r w:rsidRPr="008B63A5">
        <w:lastRenderedPageBreak/>
        <w:t>7.</w:t>
      </w:r>
      <w:r w:rsidRPr="008B63A5">
        <w:tab/>
        <w:t>De même, le Code organique de planification et de finances publiques, dans son article</w:t>
      </w:r>
      <w:r>
        <w:t> </w:t>
      </w:r>
      <w:r w:rsidRPr="008B63A5">
        <w:t>10 (par.</w:t>
      </w:r>
      <w:r>
        <w:t> </w:t>
      </w:r>
      <w:r w:rsidRPr="008B63A5">
        <w:t>1), établit que la planification au niveau national est la responsabilité et la compétence du Gouvernement central et est exercée au moyen du Plan de développement national. Aux fins de l’exercice de cette compétence, le Président de la République peut décider de la façon dont le pouvoir exécutif est organisé du point de vue institutionnel et</w:t>
      </w:r>
      <w:r w:rsidR="00466B31">
        <w:t> </w:t>
      </w:r>
      <w:r w:rsidRPr="008B63A5">
        <w:t>territorial.</w:t>
      </w:r>
    </w:p>
    <w:p w14:paraId="5F6281CE" w14:textId="75D9EF40" w:rsidR="008B63A5" w:rsidRPr="00634633" w:rsidRDefault="008B63A5" w:rsidP="008B63A5">
      <w:pPr>
        <w:pStyle w:val="H23G"/>
        <w:rPr>
          <w:lang w:val="fr-FR"/>
        </w:rPr>
      </w:pPr>
      <w:r w:rsidRPr="008B63A5">
        <w:rPr>
          <w:spacing w:val="-2"/>
          <w:lang w:val="fr-FR"/>
        </w:rPr>
        <w:tab/>
      </w:r>
      <w:r w:rsidRPr="008B63A5">
        <w:rPr>
          <w:spacing w:val="-2"/>
          <w:lang w:val="fr-FR"/>
        </w:rPr>
        <w:tab/>
        <w:t>À cet égard, il convient de signaler les progrès enregistrés dans le cadre du Plan national</w:t>
      </w:r>
      <w:r w:rsidRPr="00634633">
        <w:rPr>
          <w:lang w:val="fr-FR"/>
        </w:rPr>
        <w:t xml:space="preserve"> de développement 2017-2021</w:t>
      </w:r>
      <w:r w:rsidRPr="008B63A5">
        <w:rPr>
          <w:b w:val="0"/>
          <w:bCs/>
          <w:lang w:val="fr-FR"/>
        </w:rPr>
        <w:t> :</w:t>
      </w:r>
    </w:p>
    <w:p w14:paraId="611AA436" w14:textId="77777777" w:rsidR="008B63A5" w:rsidRPr="00634633" w:rsidRDefault="008B63A5" w:rsidP="008B63A5">
      <w:pPr>
        <w:pStyle w:val="H4G"/>
        <w:rPr>
          <w:lang w:val="fr-FR"/>
        </w:rPr>
      </w:pPr>
      <w:r w:rsidRPr="00634633">
        <w:rPr>
          <w:lang w:val="fr-FR"/>
        </w:rPr>
        <w:tab/>
      </w:r>
      <w:r w:rsidRPr="00634633">
        <w:rPr>
          <w:lang w:val="fr-FR"/>
        </w:rPr>
        <w:tab/>
        <w:t>Principaux progrès accomplis en 2018</w:t>
      </w:r>
    </w:p>
    <w:p w14:paraId="561A866E" w14:textId="6BDE0FA5" w:rsidR="008B63A5" w:rsidRPr="00634633" w:rsidRDefault="008B63A5" w:rsidP="008B63A5">
      <w:pPr>
        <w:pStyle w:val="SingleTxtG"/>
        <w:rPr>
          <w:lang w:val="fr-FR"/>
        </w:rPr>
      </w:pPr>
      <w:r w:rsidRPr="00634633">
        <w:rPr>
          <w:lang w:val="fr-FR"/>
        </w:rPr>
        <w:t>8.</w:t>
      </w:r>
      <w:r w:rsidRPr="00634633">
        <w:rPr>
          <w:lang w:val="fr-FR"/>
        </w:rPr>
        <w:tab/>
        <w:t>Le ralentissement du cycle économique, l</w:t>
      </w:r>
      <w:r>
        <w:rPr>
          <w:lang w:val="fr-FR"/>
        </w:rPr>
        <w:t>’</w:t>
      </w:r>
      <w:r w:rsidRPr="00634633">
        <w:rPr>
          <w:lang w:val="fr-FR"/>
        </w:rPr>
        <w:t>appréciation du dollar et la baisse des prix du pétrole entre 2014 et 2016 ont eu des effets négatifs sur l</w:t>
      </w:r>
      <w:r>
        <w:rPr>
          <w:lang w:val="fr-FR"/>
        </w:rPr>
        <w:t>’</w:t>
      </w:r>
      <w:r w:rsidRPr="00634633">
        <w:rPr>
          <w:lang w:val="fr-FR"/>
        </w:rPr>
        <w:t>incidence de l</w:t>
      </w:r>
      <w:r>
        <w:rPr>
          <w:lang w:val="fr-FR"/>
        </w:rPr>
        <w:t>’</w:t>
      </w:r>
      <w:r w:rsidRPr="00634633">
        <w:rPr>
          <w:lang w:val="fr-FR"/>
        </w:rPr>
        <w:t>extrême pauvreté monétaire et sur les taux de pauvreté multidimensionnelle nationaux et ruraux. Dans ce contexte, le Gouvernement, au moyen de programmes tels que « Menos pobreza, más desarrollo » (moins de pauvreté, plus de développement) et « Mis mejores años » (mes</w:t>
      </w:r>
      <w:r>
        <w:rPr>
          <w:lang w:val="fr-FR"/>
        </w:rPr>
        <w:t> </w:t>
      </w:r>
      <w:r w:rsidRPr="00634633">
        <w:rPr>
          <w:lang w:val="fr-FR"/>
        </w:rPr>
        <w:t>meilleures années), a effectué des transferts en espèces aux groupes de population vivant dans l</w:t>
      </w:r>
      <w:r>
        <w:rPr>
          <w:lang w:val="fr-FR"/>
        </w:rPr>
        <w:t>’</w:t>
      </w:r>
      <w:r w:rsidRPr="00634633">
        <w:rPr>
          <w:lang w:val="fr-FR"/>
        </w:rPr>
        <w:t>extrême pauvreté afin d</w:t>
      </w:r>
      <w:r>
        <w:rPr>
          <w:lang w:val="fr-FR"/>
        </w:rPr>
        <w:t>’</w:t>
      </w:r>
      <w:r w:rsidRPr="00634633">
        <w:rPr>
          <w:lang w:val="fr-FR"/>
        </w:rPr>
        <w:t>augmenter leurs revenus et de garantir un niveau minimum de consommation.</w:t>
      </w:r>
    </w:p>
    <w:p w14:paraId="52A4097E" w14:textId="2E041CE8" w:rsidR="008B63A5" w:rsidRPr="00634633" w:rsidRDefault="008B63A5" w:rsidP="008B63A5">
      <w:pPr>
        <w:pStyle w:val="SingleTxtG"/>
        <w:rPr>
          <w:lang w:val="fr-FR"/>
        </w:rPr>
      </w:pPr>
      <w:r w:rsidRPr="00634633">
        <w:rPr>
          <w:lang w:val="fr-FR"/>
        </w:rPr>
        <w:t>9.</w:t>
      </w:r>
      <w:r w:rsidRPr="00634633">
        <w:rPr>
          <w:lang w:val="fr-FR"/>
        </w:rPr>
        <w:tab/>
        <w:t>Dans le domaine de la santé, la prévalence de l</w:t>
      </w:r>
      <w:r>
        <w:rPr>
          <w:lang w:val="fr-FR"/>
        </w:rPr>
        <w:t>’</w:t>
      </w:r>
      <w:r w:rsidRPr="00634633">
        <w:rPr>
          <w:lang w:val="fr-FR"/>
        </w:rPr>
        <w:t>allaitement maternel exclusif pendant les six premiers mois de la vie a augmenté grâce à l</w:t>
      </w:r>
      <w:r>
        <w:rPr>
          <w:lang w:val="fr-FR"/>
        </w:rPr>
        <w:t>’</w:t>
      </w:r>
      <w:r w:rsidRPr="00634633">
        <w:rPr>
          <w:lang w:val="fr-FR"/>
        </w:rPr>
        <w:t>action du Ministère de la santé, qui a soutenu l</w:t>
      </w:r>
      <w:r>
        <w:rPr>
          <w:lang w:val="fr-FR"/>
        </w:rPr>
        <w:t>’</w:t>
      </w:r>
      <w:r w:rsidRPr="00634633">
        <w:rPr>
          <w:lang w:val="fr-FR"/>
        </w:rPr>
        <w:t>adaptation et l</w:t>
      </w:r>
      <w:r>
        <w:rPr>
          <w:lang w:val="fr-FR"/>
        </w:rPr>
        <w:t>’</w:t>
      </w:r>
      <w:r w:rsidRPr="00634633">
        <w:rPr>
          <w:lang w:val="fr-FR"/>
        </w:rPr>
        <w:t>utilisation de salles d</w:t>
      </w:r>
      <w:r>
        <w:rPr>
          <w:lang w:val="fr-FR"/>
        </w:rPr>
        <w:t>’</w:t>
      </w:r>
      <w:r w:rsidRPr="00634633">
        <w:rPr>
          <w:lang w:val="fr-FR"/>
        </w:rPr>
        <w:t>allaitement dans les entreprises du secteur privé et a enregistré 30</w:t>
      </w:r>
      <w:r>
        <w:rPr>
          <w:lang w:val="fr-FR"/>
        </w:rPr>
        <w:t> </w:t>
      </w:r>
      <w:r w:rsidRPr="00634633">
        <w:rPr>
          <w:lang w:val="fr-FR"/>
        </w:rPr>
        <w:t>établissements comme étant prêts pour la certification « amie de la mère et de l</w:t>
      </w:r>
      <w:r>
        <w:rPr>
          <w:lang w:val="fr-FR"/>
        </w:rPr>
        <w:t>’</w:t>
      </w:r>
      <w:r w:rsidRPr="00634633">
        <w:rPr>
          <w:lang w:val="fr-FR"/>
        </w:rPr>
        <w:t>enfant ». En outre, pour augmenter le nombre de professionnels de la santé par rapport à la population, des bourses ont été accordées à 4</w:t>
      </w:r>
      <w:r>
        <w:rPr>
          <w:lang w:val="fr-FR"/>
        </w:rPr>
        <w:t> </w:t>
      </w:r>
      <w:r w:rsidRPr="00634633">
        <w:rPr>
          <w:lang w:val="fr-FR"/>
        </w:rPr>
        <w:t>365</w:t>
      </w:r>
      <w:r>
        <w:rPr>
          <w:lang w:val="fr-FR"/>
        </w:rPr>
        <w:t> </w:t>
      </w:r>
      <w:r w:rsidRPr="00634633">
        <w:rPr>
          <w:lang w:val="fr-FR"/>
        </w:rPr>
        <w:t xml:space="preserve">stagiaires et de nouveaux programmes de spécialités médicales ont été créés (on </w:t>
      </w:r>
      <w:r>
        <w:rPr>
          <w:lang w:val="fr-FR"/>
        </w:rPr>
        <w:t xml:space="preserve">en </w:t>
      </w:r>
      <w:r w:rsidRPr="00634633">
        <w:rPr>
          <w:lang w:val="fr-FR"/>
        </w:rPr>
        <w:t>compte désormais 98).</w:t>
      </w:r>
    </w:p>
    <w:p w14:paraId="7A0D1750" w14:textId="391C41EE" w:rsidR="008B63A5" w:rsidRPr="00634633" w:rsidRDefault="008B63A5" w:rsidP="008B63A5">
      <w:pPr>
        <w:pStyle w:val="SingleTxtG"/>
        <w:rPr>
          <w:lang w:val="fr-FR"/>
        </w:rPr>
      </w:pPr>
      <w:r w:rsidRPr="00634633">
        <w:rPr>
          <w:lang w:val="fr-FR"/>
        </w:rPr>
        <w:t>10.</w:t>
      </w:r>
      <w:r w:rsidRPr="00634633">
        <w:rPr>
          <w:lang w:val="fr-FR"/>
        </w:rPr>
        <w:tab/>
        <w:t>Dans le domaine de l</w:t>
      </w:r>
      <w:r>
        <w:rPr>
          <w:lang w:val="fr-FR"/>
        </w:rPr>
        <w:t>’</w:t>
      </w:r>
      <w:r w:rsidRPr="00634633">
        <w:rPr>
          <w:lang w:val="fr-FR"/>
        </w:rPr>
        <w:t>éducation, le Gouvernement s</w:t>
      </w:r>
      <w:r>
        <w:rPr>
          <w:lang w:val="fr-FR"/>
        </w:rPr>
        <w:t>’</w:t>
      </w:r>
      <w:r w:rsidRPr="00634633">
        <w:rPr>
          <w:lang w:val="fr-FR"/>
        </w:rPr>
        <w:t>est efforcé de fournir des services de qualité en ce qui concerne l</w:t>
      </w:r>
      <w:r>
        <w:rPr>
          <w:lang w:val="fr-FR"/>
        </w:rPr>
        <w:t>’</w:t>
      </w:r>
      <w:r w:rsidRPr="00634633">
        <w:rPr>
          <w:lang w:val="fr-FR"/>
        </w:rPr>
        <w:t>éducation initiale, de base et secondaire en vue d</w:t>
      </w:r>
      <w:r>
        <w:rPr>
          <w:lang w:val="fr-FR"/>
        </w:rPr>
        <w:t>’</w:t>
      </w:r>
      <w:r w:rsidRPr="00634633">
        <w:rPr>
          <w:lang w:val="fr-FR"/>
        </w:rPr>
        <w:t>inclure tous les enfants à l</w:t>
      </w:r>
      <w:r>
        <w:rPr>
          <w:lang w:val="fr-FR"/>
        </w:rPr>
        <w:t>’</w:t>
      </w:r>
      <w:r w:rsidRPr="00634633">
        <w:rPr>
          <w:lang w:val="fr-FR"/>
        </w:rPr>
        <w:t>école, de les y maintenir et de veiller à ce qu</w:t>
      </w:r>
      <w:r>
        <w:rPr>
          <w:lang w:val="fr-FR"/>
        </w:rPr>
        <w:t>’</w:t>
      </w:r>
      <w:r w:rsidRPr="00634633">
        <w:rPr>
          <w:lang w:val="fr-FR"/>
        </w:rPr>
        <w:t>ils achèvent leurs études. Des</w:t>
      </w:r>
      <w:r>
        <w:rPr>
          <w:lang w:val="fr-FR"/>
        </w:rPr>
        <w:t> </w:t>
      </w:r>
      <w:r w:rsidRPr="00634633">
        <w:rPr>
          <w:lang w:val="fr-FR"/>
        </w:rPr>
        <w:t>progrès notables ont été réalisés dans le renforcement de la capacité d</w:t>
      </w:r>
      <w:r>
        <w:rPr>
          <w:lang w:val="fr-FR"/>
        </w:rPr>
        <w:t>’</w:t>
      </w:r>
      <w:r w:rsidRPr="00634633">
        <w:rPr>
          <w:lang w:val="fr-FR"/>
        </w:rPr>
        <w:t>éducation interculturelle, le Secrétariat du système d</w:t>
      </w:r>
      <w:r>
        <w:rPr>
          <w:lang w:val="fr-FR"/>
        </w:rPr>
        <w:t>’</w:t>
      </w:r>
      <w:r w:rsidRPr="00634633">
        <w:rPr>
          <w:lang w:val="fr-FR"/>
        </w:rPr>
        <w:t>éducation bilingue interculturel ayant élargi le programme d</w:t>
      </w:r>
      <w:r>
        <w:rPr>
          <w:lang w:val="fr-FR"/>
        </w:rPr>
        <w:t>’</w:t>
      </w:r>
      <w:r w:rsidRPr="00634633">
        <w:rPr>
          <w:lang w:val="fr-FR"/>
        </w:rPr>
        <w:t>enseignement dans les 14</w:t>
      </w:r>
      <w:r>
        <w:rPr>
          <w:lang w:val="fr-FR"/>
        </w:rPr>
        <w:t> </w:t>
      </w:r>
      <w:r w:rsidRPr="00634633">
        <w:rPr>
          <w:lang w:val="fr-FR"/>
        </w:rPr>
        <w:t>langues autochtones.</w:t>
      </w:r>
    </w:p>
    <w:p w14:paraId="63445185" w14:textId="77777777" w:rsidR="008B63A5" w:rsidRPr="00634633" w:rsidRDefault="008B63A5" w:rsidP="008B63A5">
      <w:pPr>
        <w:pStyle w:val="H4G"/>
        <w:rPr>
          <w:lang w:val="fr-FR"/>
        </w:rPr>
      </w:pPr>
      <w:r w:rsidRPr="00634633">
        <w:rPr>
          <w:lang w:val="fr-FR"/>
        </w:rPr>
        <w:tab/>
      </w:r>
      <w:r w:rsidRPr="00634633">
        <w:rPr>
          <w:lang w:val="fr-FR"/>
        </w:rPr>
        <w:tab/>
        <w:t>Principaux progrès accomplis en 2019</w:t>
      </w:r>
    </w:p>
    <w:p w14:paraId="4EF84617" w14:textId="64627B1A" w:rsidR="008B63A5" w:rsidRPr="00634633" w:rsidRDefault="008B63A5" w:rsidP="008B63A5">
      <w:pPr>
        <w:pStyle w:val="SingleTxtG"/>
        <w:rPr>
          <w:lang w:val="fr-FR"/>
        </w:rPr>
      </w:pPr>
      <w:r w:rsidRPr="00634633">
        <w:rPr>
          <w:lang w:val="fr-FR"/>
        </w:rPr>
        <w:t>11.</w:t>
      </w:r>
      <w:r w:rsidRPr="00634633">
        <w:rPr>
          <w:lang w:val="fr-FR"/>
        </w:rPr>
        <w:tab/>
        <w:t>Pour réduire la mortalité maternelle, le Ministère de la santé a mis en place une surveillance épidémiologique de la morbidité maternelle extrêmement grave dans 31</w:t>
      </w:r>
      <w:r>
        <w:rPr>
          <w:lang w:val="fr-FR"/>
        </w:rPr>
        <w:t> </w:t>
      </w:r>
      <w:r w:rsidRPr="00634633">
        <w:rPr>
          <w:lang w:val="fr-FR"/>
        </w:rPr>
        <w:t>hôpitaux en utilisant l</w:t>
      </w:r>
      <w:r>
        <w:rPr>
          <w:lang w:val="fr-FR"/>
        </w:rPr>
        <w:t>’</w:t>
      </w:r>
      <w:r w:rsidRPr="00634633">
        <w:rPr>
          <w:lang w:val="fr-FR"/>
        </w:rPr>
        <w:t xml:space="preserve">approche </w:t>
      </w:r>
      <w:r>
        <w:rPr>
          <w:lang w:val="fr-FR"/>
        </w:rPr>
        <w:t>« </w:t>
      </w:r>
      <w:r w:rsidRPr="00634633">
        <w:rPr>
          <w:lang w:val="fr-FR"/>
        </w:rPr>
        <w:t>near-miss</w:t>
      </w:r>
      <w:r>
        <w:rPr>
          <w:lang w:val="fr-FR"/>
        </w:rPr>
        <w:t> »</w:t>
      </w:r>
      <w:r w:rsidRPr="00634633">
        <w:rPr>
          <w:lang w:val="fr-FR"/>
        </w:rPr>
        <w:t>. L</w:t>
      </w:r>
      <w:r>
        <w:rPr>
          <w:lang w:val="fr-FR"/>
        </w:rPr>
        <w:t>’</w:t>
      </w:r>
      <w:r w:rsidRPr="00634633">
        <w:rPr>
          <w:lang w:val="fr-FR"/>
        </w:rPr>
        <w:t>amélioration de l</w:t>
      </w:r>
      <w:r>
        <w:rPr>
          <w:lang w:val="fr-FR"/>
        </w:rPr>
        <w:t>’</w:t>
      </w:r>
      <w:r w:rsidRPr="00634633">
        <w:rPr>
          <w:lang w:val="fr-FR"/>
        </w:rPr>
        <w:t>accès aux méthodes contraceptives, grâce à la priorité accordée à la contraception post-obstétrique, a permis de réduire de 30</w:t>
      </w:r>
      <w:r>
        <w:rPr>
          <w:lang w:val="fr-FR"/>
        </w:rPr>
        <w:t> </w:t>
      </w:r>
      <w:r w:rsidRPr="00634633">
        <w:rPr>
          <w:lang w:val="fr-FR"/>
        </w:rPr>
        <w:t>% la mortalité maternelle. En outre, 300</w:t>
      </w:r>
      <w:r w:rsidR="00466B31">
        <w:rPr>
          <w:lang w:val="fr-FR"/>
        </w:rPr>
        <w:t> </w:t>
      </w:r>
      <w:r w:rsidRPr="00634633">
        <w:rPr>
          <w:lang w:val="fr-FR"/>
        </w:rPr>
        <w:t>professionnels de la santé ont reçu une formation pour améliorer leur gestion des urgences obstétriques et néonatales et d</w:t>
      </w:r>
      <w:r>
        <w:rPr>
          <w:lang w:val="fr-FR"/>
        </w:rPr>
        <w:t>’</w:t>
      </w:r>
      <w:r w:rsidRPr="00634633">
        <w:rPr>
          <w:lang w:val="fr-FR"/>
        </w:rPr>
        <w:t>assurer une meilleure prise en charge.</w:t>
      </w:r>
    </w:p>
    <w:p w14:paraId="25A5B3FA" w14:textId="0605613B" w:rsidR="008B63A5" w:rsidRPr="00634633" w:rsidRDefault="008B63A5" w:rsidP="008B63A5">
      <w:pPr>
        <w:pStyle w:val="SingleTxtG"/>
        <w:rPr>
          <w:lang w:val="fr-FR"/>
        </w:rPr>
      </w:pPr>
      <w:r w:rsidRPr="00634633">
        <w:rPr>
          <w:lang w:val="fr-FR"/>
        </w:rPr>
        <w:t>12.</w:t>
      </w:r>
      <w:r w:rsidRPr="00634633">
        <w:rPr>
          <w:lang w:val="fr-FR"/>
        </w:rPr>
        <w:tab/>
        <w:t>Pour diminuer le taux de natalité chez les adolescentes de 15 à 19</w:t>
      </w:r>
      <w:r>
        <w:rPr>
          <w:lang w:val="fr-FR"/>
        </w:rPr>
        <w:t> </w:t>
      </w:r>
      <w:r w:rsidRPr="00634633">
        <w:rPr>
          <w:lang w:val="fr-FR"/>
        </w:rPr>
        <w:t>ans, un projet d</w:t>
      </w:r>
      <w:r>
        <w:rPr>
          <w:lang w:val="fr-FR"/>
        </w:rPr>
        <w:t>’</w:t>
      </w:r>
      <w:r w:rsidRPr="00634633">
        <w:rPr>
          <w:lang w:val="fr-FR"/>
        </w:rPr>
        <w:t>investissement pour la prévention des grossesses chez les filles et les adolescentes a été lancé pour la période 2019-2022. Dans le cadre de cette initiative, des services de santé complets adaptés aux adolescents, avec une approche fondée sur les droits, ont été mis à la disposition des adolescents des deux sexes. Des services dans ce domaine ont été fournis dans 930</w:t>
      </w:r>
      <w:r>
        <w:rPr>
          <w:lang w:val="fr-FR"/>
        </w:rPr>
        <w:t> </w:t>
      </w:r>
      <w:r w:rsidRPr="00634633">
        <w:rPr>
          <w:lang w:val="fr-FR"/>
        </w:rPr>
        <w:t xml:space="preserve">établissements de soins </w:t>
      </w:r>
      <w:r w:rsidRPr="00976449">
        <w:rPr>
          <w:lang w:val="fr-FR"/>
        </w:rPr>
        <w:t>de santé primaires ; 1 095 établissements de soins de santé primaires dans lesquels des salles de consultation polyvalentes ont été adaptées pour fournir des soins adaptés aux adolescents</w:t>
      </w:r>
      <w:r>
        <w:rPr>
          <w:lang w:val="fr-FR"/>
        </w:rPr>
        <w:t> </w:t>
      </w:r>
      <w:r w:rsidRPr="00634633">
        <w:rPr>
          <w:lang w:val="fr-FR"/>
        </w:rPr>
        <w:t>; et 56</w:t>
      </w:r>
      <w:r>
        <w:rPr>
          <w:lang w:val="fr-FR"/>
        </w:rPr>
        <w:t> </w:t>
      </w:r>
      <w:r w:rsidRPr="00634633">
        <w:rPr>
          <w:lang w:val="fr-FR"/>
        </w:rPr>
        <w:t>établissements secondaires et tertiaires qui ont été adaptés pour dispenser des soins primaires à des victimes de violences sexuelles.</w:t>
      </w:r>
    </w:p>
    <w:p w14:paraId="60F64C91" w14:textId="695EB7D6" w:rsidR="008B63A5" w:rsidRPr="00634633" w:rsidRDefault="008B63A5" w:rsidP="008B63A5">
      <w:pPr>
        <w:pStyle w:val="SingleTxtG"/>
        <w:rPr>
          <w:lang w:val="fr-FR"/>
        </w:rPr>
      </w:pPr>
      <w:r w:rsidRPr="00634633">
        <w:rPr>
          <w:lang w:val="fr-FR"/>
        </w:rPr>
        <w:t>13.</w:t>
      </w:r>
      <w:r w:rsidRPr="00634633">
        <w:rPr>
          <w:lang w:val="fr-FR"/>
        </w:rPr>
        <w:tab/>
        <w:t>Une autre mesure de politique de santé concernant les enfants et les adolescents a été la publication, par décision ministérielle, de directives techniques visant à garantir l</w:t>
      </w:r>
      <w:r>
        <w:rPr>
          <w:lang w:val="fr-FR"/>
        </w:rPr>
        <w:t>’</w:t>
      </w:r>
      <w:r w:rsidRPr="00634633">
        <w:rPr>
          <w:lang w:val="fr-FR"/>
        </w:rPr>
        <w:t>accès à des services complets adaptés aux adolescents. Dans ce cadre, 20</w:t>
      </w:r>
      <w:r>
        <w:rPr>
          <w:lang w:val="fr-FR"/>
        </w:rPr>
        <w:t> </w:t>
      </w:r>
      <w:r w:rsidRPr="00634633">
        <w:rPr>
          <w:lang w:val="fr-FR"/>
        </w:rPr>
        <w:t>208</w:t>
      </w:r>
      <w:r>
        <w:rPr>
          <w:lang w:val="fr-FR"/>
        </w:rPr>
        <w:t> </w:t>
      </w:r>
      <w:r w:rsidRPr="00634633">
        <w:rPr>
          <w:lang w:val="fr-FR"/>
        </w:rPr>
        <w:t>professionnels de la santé ont été formés à la politique intersectorielle de prévention de la grossesse chez les filles et les adolescentes, à la prise en charge globale adaptée aux adolescentes et à la fourniture de conseils en santé sexuelle et procréative.</w:t>
      </w:r>
    </w:p>
    <w:p w14:paraId="63E45334" w14:textId="391B8782" w:rsidR="008B63A5" w:rsidRPr="00634633" w:rsidRDefault="008B63A5" w:rsidP="008B63A5">
      <w:pPr>
        <w:pStyle w:val="SingleTxtG"/>
        <w:rPr>
          <w:lang w:val="fr-FR"/>
        </w:rPr>
      </w:pPr>
      <w:r w:rsidRPr="00634633">
        <w:rPr>
          <w:lang w:val="fr-FR"/>
        </w:rPr>
        <w:lastRenderedPageBreak/>
        <w:t>14.</w:t>
      </w:r>
      <w:r w:rsidRPr="00634633">
        <w:rPr>
          <w:lang w:val="fr-FR"/>
        </w:rPr>
        <w:tab/>
        <w:t>Une formation sur la santé sexuelle et procréative a été dispensée à 1</w:t>
      </w:r>
      <w:r>
        <w:rPr>
          <w:lang w:val="fr-FR"/>
        </w:rPr>
        <w:t> </w:t>
      </w:r>
      <w:r w:rsidRPr="00634633">
        <w:rPr>
          <w:lang w:val="fr-FR"/>
        </w:rPr>
        <w:t>472</w:t>
      </w:r>
      <w:r>
        <w:rPr>
          <w:lang w:val="fr-FR"/>
        </w:rPr>
        <w:t> </w:t>
      </w:r>
      <w:r w:rsidRPr="00634633">
        <w:rPr>
          <w:lang w:val="fr-FR"/>
        </w:rPr>
        <w:t>experts, analystes et enseignants dans le cadre de la campagne « ABC pour tous », qui promeut l</w:t>
      </w:r>
      <w:r>
        <w:rPr>
          <w:lang w:val="fr-FR"/>
        </w:rPr>
        <w:t>’</w:t>
      </w:r>
      <w:r w:rsidRPr="00634633">
        <w:rPr>
          <w:lang w:val="fr-FR"/>
        </w:rPr>
        <w:t>alphabétisation, la post-alphabétisation et l</w:t>
      </w:r>
      <w:r>
        <w:rPr>
          <w:lang w:val="fr-FR"/>
        </w:rPr>
        <w:t>’</w:t>
      </w:r>
      <w:r w:rsidRPr="00634633">
        <w:rPr>
          <w:lang w:val="fr-FR"/>
        </w:rPr>
        <w:t>éducation de base supérieure. Le service d</w:t>
      </w:r>
      <w:r>
        <w:rPr>
          <w:lang w:val="fr-FR"/>
        </w:rPr>
        <w:t>’</w:t>
      </w:r>
      <w:r w:rsidRPr="00634633">
        <w:rPr>
          <w:lang w:val="fr-FR"/>
        </w:rPr>
        <w:t>assistance téléphonique</w:t>
      </w:r>
      <w:r w:rsidR="00466B31">
        <w:rPr>
          <w:lang w:val="fr-FR"/>
        </w:rPr>
        <w:t> </w:t>
      </w:r>
      <w:r w:rsidRPr="00634633">
        <w:rPr>
          <w:lang w:val="fr-FR"/>
        </w:rPr>
        <w:t>171 pour la promotion de la santé a été mis en place.</w:t>
      </w:r>
    </w:p>
    <w:p w14:paraId="4958EDBF" w14:textId="2467583B" w:rsidR="008B63A5" w:rsidRPr="00634633" w:rsidRDefault="008B63A5" w:rsidP="008B63A5">
      <w:pPr>
        <w:pStyle w:val="SingleTxtG"/>
        <w:rPr>
          <w:lang w:val="fr-FR"/>
        </w:rPr>
      </w:pPr>
      <w:r w:rsidRPr="00634633">
        <w:rPr>
          <w:lang w:val="fr-FR"/>
        </w:rPr>
        <w:t>15.</w:t>
      </w:r>
      <w:r w:rsidRPr="00634633">
        <w:rPr>
          <w:lang w:val="fr-FR"/>
        </w:rPr>
        <w:tab/>
        <w:t>Afin de réduire le taux de natalité chez les filles de 10 à 14</w:t>
      </w:r>
      <w:r>
        <w:rPr>
          <w:lang w:val="fr-FR"/>
        </w:rPr>
        <w:t> </w:t>
      </w:r>
      <w:r w:rsidRPr="00634633">
        <w:rPr>
          <w:lang w:val="fr-FR"/>
        </w:rPr>
        <w:t xml:space="preserve">ans, une norme technique sur la prise en charge complète des victimes </w:t>
      </w:r>
      <w:r>
        <w:rPr>
          <w:lang w:val="fr-FR"/>
        </w:rPr>
        <w:t>d’actes de</w:t>
      </w:r>
      <w:r w:rsidRPr="00634633">
        <w:rPr>
          <w:lang w:val="fr-FR"/>
        </w:rPr>
        <w:t xml:space="preserve"> violence</w:t>
      </w:r>
      <w:r>
        <w:rPr>
          <w:lang w:val="fr-FR"/>
        </w:rPr>
        <w:t xml:space="preserve"> fondée sur le genre </w:t>
      </w:r>
      <w:r w:rsidRPr="00634633">
        <w:rPr>
          <w:lang w:val="fr-FR"/>
        </w:rPr>
        <w:t>et de violations graves des droits de l</w:t>
      </w:r>
      <w:r>
        <w:rPr>
          <w:lang w:val="fr-FR"/>
        </w:rPr>
        <w:t>’</w:t>
      </w:r>
      <w:r w:rsidRPr="00634633">
        <w:rPr>
          <w:lang w:val="fr-FR"/>
        </w:rPr>
        <w:t xml:space="preserve">homme, qui comprend une section spéciale </w:t>
      </w:r>
      <w:r>
        <w:rPr>
          <w:lang w:val="fr-FR"/>
        </w:rPr>
        <w:t>relative à</w:t>
      </w:r>
      <w:r w:rsidRPr="00634633">
        <w:rPr>
          <w:lang w:val="fr-FR"/>
        </w:rPr>
        <w:t xml:space="preserve"> la prise en charge des filles de moins de 14</w:t>
      </w:r>
      <w:r w:rsidR="00F62950">
        <w:rPr>
          <w:lang w:val="fr-FR"/>
        </w:rPr>
        <w:t> </w:t>
      </w:r>
      <w:r w:rsidRPr="00634633">
        <w:rPr>
          <w:lang w:val="fr-FR"/>
        </w:rPr>
        <w:t>ans, a été publiée par décision ministérielle.</w:t>
      </w:r>
    </w:p>
    <w:p w14:paraId="73A59BE3" w14:textId="77777777" w:rsidR="008B63A5" w:rsidRPr="00634633" w:rsidRDefault="008B63A5" w:rsidP="008B63A5">
      <w:pPr>
        <w:pStyle w:val="SingleTxtG"/>
        <w:rPr>
          <w:lang w:val="fr-FR"/>
        </w:rPr>
      </w:pPr>
      <w:r w:rsidRPr="00634633">
        <w:rPr>
          <w:lang w:val="fr-FR"/>
        </w:rPr>
        <w:t>16.</w:t>
      </w:r>
      <w:r w:rsidRPr="00634633">
        <w:rPr>
          <w:lang w:val="fr-FR"/>
        </w:rPr>
        <w:tab/>
        <w:t>Le Ministère de la santé, en sa qualité d</w:t>
      </w:r>
      <w:r>
        <w:rPr>
          <w:lang w:val="fr-FR"/>
        </w:rPr>
        <w:t>’</w:t>
      </w:r>
      <w:r w:rsidRPr="00634633">
        <w:rPr>
          <w:lang w:val="fr-FR"/>
        </w:rPr>
        <w:t>autorité nationale en matière de santé, le Ministère de l</w:t>
      </w:r>
      <w:r>
        <w:rPr>
          <w:lang w:val="fr-FR"/>
        </w:rPr>
        <w:t>’</w:t>
      </w:r>
      <w:r w:rsidRPr="00634633">
        <w:rPr>
          <w:lang w:val="fr-FR"/>
        </w:rPr>
        <w:t>éducation, en sa qualité d</w:t>
      </w:r>
      <w:r>
        <w:rPr>
          <w:lang w:val="fr-FR"/>
        </w:rPr>
        <w:t>’</w:t>
      </w:r>
      <w:r w:rsidRPr="00634633">
        <w:rPr>
          <w:lang w:val="fr-FR"/>
        </w:rPr>
        <w:t>autorité responsable du système éducatif, le Ministère de l</w:t>
      </w:r>
      <w:r>
        <w:rPr>
          <w:lang w:val="fr-FR"/>
        </w:rPr>
        <w:t>’</w:t>
      </w:r>
      <w:r w:rsidRPr="00634633">
        <w:rPr>
          <w:lang w:val="fr-FR"/>
        </w:rPr>
        <w:t>inclusion économique et sociale, en tant que chef de file de l</w:t>
      </w:r>
      <w:r>
        <w:rPr>
          <w:lang w:val="fr-FR"/>
        </w:rPr>
        <w:t>’</w:t>
      </w:r>
      <w:r w:rsidRPr="00634633">
        <w:rPr>
          <w:lang w:val="fr-FR"/>
        </w:rPr>
        <w:t>inclusion économique et sociale des filles et des adolescentes, et le Ministère de la justice, des droits de l</w:t>
      </w:r>
      <w:r>
        <w:rPr>
          <w:lang w:val="fr-FR"/>
        </w:rPr>
        <w:t>’</w:t>
      </w:r>
      <w:r w:rsidRPr="00634633">
        <w:rPr>
          <w:lang w:val="fr-FR"/>
        </w:rPr>
        <w:t>homme et des cultes (aujourd</w:t>
      </w:r>
      <w:r>
        <w:rPr>
          <w:lang w:val="fr-FR"/>
        </w:rPr>
        <w:t>’</w:t>
      </w:r>
      <w:r w:rsidRPr="00634633">
        <w:rPr>
          <w:lang w:val="fr-FR"/>
        </w:rPr>
        <w:t>hui Secrétariat aux droits de l</w:t>
      </w:r>
      <w:r>
        <w:rPr>
          <w:lang w:val="fr-FR"/>
        </w:rPr>
        <w:t>’</w:t>
      </w:r>
      <w:r w:rsidRPr="00634633">
        <w:rPr>
          <w:lang w:val="fr-FR"/>
        </w:rPr>
        <w:t>homme) ont collaboré pour élaborer et adopter, par décision interministérielle, la politique intersectorielle de prévention de la grossesse chez les filles et les adolescentes 2018-2022.</w:t>
      </w:r>
    </w:p>
    <w:p w14:paraId="335A5C0F" w14:textId="77777777" w:rsidR="008B63A5" w:rsidRPr="00634633" w:rsidRDefault="008B63A5" w:rsidP="008B63A5">
      <w:pPr>
        <w:pStyle w:val="H4G"/>
        <w:rPr>
          <w:lang w:val="fr-FR"/>
        </w:rPr>
      </w:pPr>
      <w:r w:rsidRPr="00634633">
        <w:rPr>
          <w:lang w:val="fr-FR"/>
        </w:rPr>
        <w:tab/>
      </w:r>
      <w:r w:rsidRPr="00634633">
        <w:rPr>
          <w:lang w:val="fr-FR"/>
        </w:rPr>
        <w:tab/>
        <w:t>Principaux progrès accomplis en 2020</w:t>
      </w:r>
    </w:p>
    <w:p w14:paraId="2C8A8A63" w14:textId="1CFDB4DD" w:rsidR="008B63A5" w:rsidRPr="00634633" w:rsidRDefault="008B63A5" w:rsidP="008B63A5">
      <w:pPr>
        <w:pStyle w:val="SingleTxtG"/>
        <w:rPr>
          <w:lang w:val="fr-FR"/>
        </w:rPr>
      </w:pPr>
      <w:r w:rsidRPr="00634633">
        <w:rPr>
          <w:lang w:val="fr-FR"/>
        </w:rPr>
        <w:t>17.</w:t>
      </w:r>
      <w:r w:rsidRPr="00634633">
        <w:rPr>
          <w:lang w:val="fr-FR"/>
        </w:rPr>
        <w:tab/>
        <w:t>La pandémie de maladie à coronavirus (COVID-19) a posé de gros problèmes en</w:t>
      </w:r>
      <w:r>
        <w:rPr>
          <w:lang w:val="fr-FR"/>
        </w:rPr>
        <w:t> </w:t>
      </w:r>
      <w:r w:rsidRPr="00634633">
        <w:rPr>
          <w:lang w:val="fr-FR"/>
        </w:rPr>
        <w:t>2020. Le Gouvernement s</w:t>
      </w:r>
      <w:r>
        <w:rPr>
          <w:lang w:val="fr-FR"/>
        </w:rPr>
        <w:t>’</w:t>
      </w:r>
      <w:r w:rsidRPr="00634633">
        <w:rPr>
          <w:lang w:val="fr-FR"/>
        </w:rPr>
        <w:t xml:space="preserve">est employé à assurer la continuité </w:t>
      </w:r>
      <w:r>
        <w:rPr>
          <w:lang w:val="fr-FR"/>
        </w:rPr>
        <w:t xml:space="preserve">de l’application </w:t>
      </w:r>
      <w:r w:rsidRPr="00634633">
        <w:rPr>
          <w:lang w:val="fr-FR"/>
        </w:rPr>
        <w:t>des mesures prévues, compte tenu des nouvelles circonstances.</w:t>
      </w:r>
    </w:p>
    <w:p w14:paraId="59EBB0C2" w14:textId="12085D27" w:rsidR="008B63A5" w:rsidRPr="00634633" w:rsidRDefault="008B63A5" w:rsidP="008B63A5">
      <w:pPr>
        <w:pStyle w:val="SingleTxtG"/>
        <w:rPr>
          <w:lang w:val="fr-FR"/>
        </w:rPr>
      </w:pPr>
      <w:r w:rsidRPr="00634633">
        <w:rPr>
          <w:lang w:val="fr-FR"/>
        </w:rPr>
        <w:t>18.</w:t>
      </w:r>
      <w:r w:rsidRPr="00634633">
        <w:rPr>
          <w:lang w:val="fr-FR"/>
        </w:rPr>
        <w:tab/>
        <w:t>Dans le domaine de l</w:t>
      </w:r>
      <w:r>
        <w:rPr>
          <w:lang w:val="fr-FR"/>
        </w:rPr>
        <w:t>’</w:t>
      </w:r>
      <w:r w:rsidRPr="00634633">
        <w:rPr>
          <w:lang w:val="fr-FR"/>
        </w:rPr>
        <w:t>éducation, le Gouvernement a continué de mettre en œuvre la campagne ABC pour tous et le programme « baccalauréat Monsignor Leónidas Proaño », destiné aux personnes âgées de 18 à 29</w:t>
      </w:r>
      <w:r>
        <w:rPr>
          <w:lang w:val="fr-FR"/>
        </w:rPr>
        <w:t> </w:t>
      </w:r>
      <w:r w:rsidRPr="00634633">
        <w:rPr>
          <w:lang w:val="fr-FR"/>
        </w:rPr>
        <w:t>ans qui n</w:t>
      </w:r>
      <w:r>
        <w:rPr>
          <w:lang w:val="fr-FR"/>
        </w:rPr>
        <w:t>’</w:t>
      </w:r>
      <w:r w:rsidRPr="00634633">
        <w:rPr>
          <w:lang w:val="fr-FR"/>
        </w:rPr>
        <w:t xml:space="preserve">ont pas </w:t>
      </w:r>
      <w:r>
        <w:rPr>
          <w:lang w:val="fr-FR"/>
        </w:rPr>
        <w:t>achevé</w:t>
      </w:r>
      <w:r w:rsidRPr="00634633">
        <w:rPr>
          <w:lang w:val="fr-FR"/>
        </w:rPr>
        <w:t xml:space="preserve"> leurs études secondaires ; 25</w:t>
      </w:r>
      <w:r>
        <w:rPr>
          <w:lang w:val="fr-FR"/>
        </w:rPr>
        <w:t> </w:t>
      </w:r>
      <w:r w:rsidRPr="00634633">
        <w:rPr>
          <w:lang w:val="fr-FR"/>
        </w:rPr>
        <w:t>215</w:t>
      </w:r>
      <w:r>
        <w:rPr>
          <w:lang w:val="fr-FR"/>
        </w:rPr>
        <w:t> </w:t>
      </w:r>
      <w:r w:rsidRPr="00634633">
        <w:rPr>
          <w:lang w:val="fr-FR"/>
        </w:rPr>
        <w:t xml:space="preserve">personnes en ont bénéficié. Il a également continué à </w:t>
      </w:r>
      <w:r>
        <w:rPr>
          <w:lang w:val="fr-FR"/>
        </w:rPr>
        <w:t>appliquer</w:t>
      </w:r>
      <w:r w:rsidRPr="00634633">
        <w:rPr>
          <w:lang w:val="fr-FR"/>
        </w:rPr>
        <w:t xml:space="preserve"> le projet d</w:t>
      </w:r>
      <w:r>
        <w:rPr>
          <w:lang w:val="fr-FR"/>
        </w:rPr>
        <w:t>’</w:t>
      </w:r>
      <w:r w:rsidRPr="00634633">
        <w:rPr>
          <w:lang w:val="fr-FR"/>
        </w:rPr>
        <w:t>éducation de base pour les jeunes et les adultes, pour lequel il a rouvert 108</w:t>
      </w:r>
      <w:r>
        <w:rPr>
          <w:lang w:val="fr-FR"/>
        </w:rPr>
        <w:t> </w:t>
      </w:r>
      <w:r w:rsidRPr="00634633">
        <w:rPr>
          <w:lang w:val="fr-FR"/>
        </w:rPr>
        <w:t xml:space="preserve">écoles qui avaient été fermées les années précédentes dans des zones rurales. Le Gouvernement a </w:t>
      </w:r>
      <w:r>
        <w:rPr>
          <w:lang w:val="fr-FR"/>
        </w:rPr>
        <w:t>en outre</w:t>
      </w:r>
      <w:r w:rsidRPr="00634633">
        <w:rPr>
          <w:lang w:val="fr-FR"/>
        </w:rPr>
        <w:t xml:space="preserve"> lancé le plan éducatif COVID-19, qui met à la disposition de la communauté éducative (élèves, enseignants, familles) des ressources pédagogiques, notamment des cours, des manuels numériques, du matériel concernant la prévention de la violence </w:t>
      </w:r>
      <w:r>
        <w:rPr>
          <w:lang w:val="fr-FR"/>
        </w:rPr>
        <w:t>fondée sur le genre</w:t>
      </w:r>
      <w:r w:rsidRPr="00634633">
        <w:rPr>
          <w:lang w:val="fr-FR"/>
        </w:rPr>
        <w:t xml:space="preserve"> et d</w:t>
      </w:r>
      <w:r>
        <w:rPr>
          <w:lang w:val="fr-FR"/>
        </w:rPr>
        <w:t>’</w:t>
      </w:r>
      <w:r w:rsidRPr="00634633">
        <w:rPr>
          <w:lang w:val="fr-FR"/>
        </w:rPr>
        <w:t>autres ressources numériques.</w:t>
      </w:r>
    </w:p>
    <w:p w14:paraId="41E8F68A" w14:textId="0482A7EB" w:rsidR="008B63A5" w:rsidRPr="00634633" w:rsidRDefault="008B63A5" w:rsidP="008B63A5">
      <w:pPr>
        <w:pStyle w:val="SingleTxtG"/>
        <w:rPr>
          <w:lang w:val="fr-FR"/>
        </w:rPr>
      </w:pPr>
      <w:r w:rsidRPr="00634633">
        <w:rPr>
          <w:lang w:val="fr-FR"/>
        </w:rPr>
        <w:t>19.</w:t>
      </w:r>
      <w:r w:rsidRPr="00634633">
        <w:rPr>
          <w:lang w:val="fr-FR"/>
        </w:rPr>
        <w:tab/>
        <w:t>Le taux brut d</w:t>
      </w:r>
      <w:r>
        <w:rPr>
          <w:lang w:val="fr-FR"/>
        </w:rPr>
        <w:t>’</w:t>
      </w:r>
      <w:r w:rsidRPr="00634633">
        <w:rPr>
          <w:lang w:val="fr-FR"/>
        </w:rPr>
        <w:t>inscription dans l</w:t>
      </w:r>
      <w:r>
        <w:rPr>
          <w:lang w:val="fr-FR"/>
        </w:rPr>
        <w:t>’</w:t>
      </w:r>
      <w:r w:rsidRPr="00634633">
        <w:rPr>
          <w:lang w:val="fr-FR"/>
        </w:rPr>
        <w:t>enseignement supérieur technique a augmenté. En</w:t>
      </w:r>
      <w:r>
        <w:rPr>
          <w:lang w:val="fr-FR"/>
        </w:rPr>
        <w:t> </w:t>
      </w:r>
      <w:r w:rsidRPr="00634633">
        <w:rPr>
          <w:lang w:val="fr-FR"/>
        </w:rPr>
        <w:t xml:space="preserve">2020, des projets ont été réalisés </w:t>
      </w:r>
      <w:r>
        <w:rPr>
          <w:lang w:val="fr-FR"/>
        </w:rPr>
        <w:t>afin de</w:t>
      </w:r>
      <w:r w:rsidRPr="00634633">
        <w:rPr>
          <w:lang w:val="fr-FR"/>
        </w:rPr>
        <w:t xml:space="preserve"> doter 89</w:t>
      </w:r>
      <w:r>
        <w:rPr>
          <w:lang w:val="fr-FR"/>
        </w:rPr>
        <w:t> </w:t>
      </w:r>
      <w:r w:rsidRPr="00634633">
        <w:rPr>
          <w:lang w:val="fr-FR"/>
        </w:rPr>
        <w:t>instituts techniques supérieurs publics de liaisons de données, de services Internet et de centres de données virtuels.</w:t>
      </w:r>
    </w:p>
    <w:p w14:paraId="2146F3D6" w14:textId="77777777" w:rsidR="008B63A5" w:rsidRPr="00634633" w:rsidRDefault="008B63A5" w:rsidP="008B63A5">
      <w:pPr>
        <w:pStyle w:val="SingleTxtG"/>
        <w:rPr>
          <w:lang w:val="fr-FR"/>
        </w:rPr>
      </w:pPr>
      <w:r w:rsidRPr="00634633">
        <w:rPr>
          <w:lang w:val="fr-FR"/>
        </w:rPr>
        <w:t>20.</w:t>
      </w:r>
      <w:r w:rsidRPr="00634633">
        <w:rPr>
          <w:lang w:val="fr-FR"/>
        </w:rPr>
        <w:tab/>
        <w:t>La réduction de l</w:t>
      </w:r>
      <w:r>
        <w:rPr>
          <w:lang w:val="fr-FR"/>
        </w:rPr>
        <w:t>’</w:t>
      </w:r>
      <w:r w:rsidRPr="00634633">
        <w:rPr>
          <w:lang w:val="fr-FR"/>
        </w:rPr>
        <w:t>écart salarial entre les hommes et les femmes témoigne des progrès réalisés dans le domaine de l</w:t>
      </w:r>
      <w:r>
        <w:rPr>
          <w:lang w:val="fr-FR"/>
        </w:rPr>
        <w:t>’</w:t>
      </w:r>
      <w:r w:rsidRPr="00634633">
        <w:rPr>
          <w:lang w:val="fr-FR"/>
        </w:rPr>
        <w:t>égalité des sexes. Bien qu</w:t>
      </w:r>
      <w:r>
        <w:rPr>
          <w:lang w:val="fr-FR"/>
        </w:rPr>
        <w:t>’</w:t>
      </w:r>
      <w:r w:rsidRPr="00634633">
        <w:rPr>
          <w:lang w:val="fr-FR"/>
        </w:rPr>
        <w:t>il s</w:t>
      </w:r>
      <w:r>
        <w:rPr>
          <w:lang w:val="fr-FR"/>
        </w:rPr>
        <w:t>’</w:t>
      </w:r>
      <w:r w:rsidRPr="00634633">
        <w:rPr>
          <w:lang w:val="fr-FR"/>
        </w:rPr>
        <w:t>agisse d</w:t>
      </w:r>
      <w:r>
        <w:rPr>
          <w:lang w:val="fr-FR"/>
        </w:rPr>
        <w:t>’</w:t>
      </w:r>
      <w:r w:rsidRPr="00634633">
        <w:rPr>
          <w:lang w:val="fr-FR"/>
        </w:rPr>
        <w:t>un problème qui transcende les mesures gouvernementales, diverses mesures ont été prises depuis l</w:t>
      </w:r>
      <w:r>
        <w:rPr>
          <w:lang w:val="fr-FR"/>
        </w:rPr>
        <w:t>’</w:t>
      </w:r>
      <w:r w:rsidRPr="00634633">
        <w:rPr>
          <w:lang w:val="fr-FR"/>
        </w:rPr>
        <w:t xml:space="preserve">adoption en 2018 de la loi organique </w:t>
      </w:r>
      <w:r>
        <w:rPr>
          <w:lang w:val="fr-FR"/>
        </w:rPr>
        <w:t>générale</w:t>
      </w:r>
      <w:r w:rsidRPr="00634633">
        <w:rPr>
          <w:lang w:val="fr-FR"/>
        </w:rPr>
        <w:t xml:space="preserve"> sur la prévention et l</w:t>
      </w:r>
      <w:r>
        <w:rPr>
          <w:lang w:val="fr-FR"/>
        </w:rPr>
        <w:t>’</w:t>
      </w:r>
      <w:r w:rsidRPr="00634633">
        <w:rPr>
          <w:lang w:val="fr-FR"/>
        </w:rPr>
        <w:t>élimination de la violence à l</w:t>
      </w:r>
      <w:r>
        <w:rPr>
          <w:lang w:val="fr-FR"/>
        </w:rPr>
        <w:t>’</w:t>
      </w:r>
      <w:r w:rsidRPr="00634633">
        <w:rPr>
          <w:lang w:val="fr-FR"/>
        </w:rPr>
        <w:t>égard des femmes et de ses règlements d</w:t>
      </w:r>
      <w:r>
        <w:rPr>
          <w:lang w:val="fr-FR"/>
        </w:rPr>
        <w:t>’</w:t>
      </w:r>
      <w:r w:rsidRPr="00634633">
        <w:rPr>
          <w:lang w:val="fr-FR"/>
        </w:rPr>
        <w:t>application en vue de faire connaître et de faire respecter les principes d</w:t>
      </w:r>
      <w:r>
        <w:rPr>
          <w:lang w:val="fr-FR"/>
        </w:rPr>
        <w:t>’</w:t>
      </w:r>
      <w:r w:rsidRPr="00634633">
        <w:rPr>
          <w:lang w:val="fr-FR"/>
        </w:rPr>
        <w:t>égalité des sexes et de non-discrimination à l</w:t>
      </w:r>
      <w:r>
        <w:rPr>
          <w:lang w:val="fr-FR"/>
        </w:rPr>
        <w:t>’</w:t>
      </w:r>
      <w:r w:rsidRPr="00634633">
        <w:rPr>
          <w:lang w:val="fr-FR"/>
        </w:rPr>
        <w:t>égard des groupes vulnérables et des groupes ayant besoin d</w:t>
      </w:r>
      <w:r>
        <w:rPr>
          <w:lang w:val="fr-FR"/>
        </w:rPr>
        <w:t>’</w:t>
      </w:r>
      <w:r w:rsidRPr="00634633">
        <w:rPr>
          <w:lang w:val="fr-FR"/>
        </w:rPr>
        <w:t xml:space="preserve">une attention particulière. Un protocole </w:t>
      </w:r>
      <w:r>
        <w:rPr>
          <w:lang w:val="fr-FR"/>
        </w:rPr>
        <w:t>relatif à la prévention et au traitement</w:t>
      </w:r>
      <w:r w:rsidRPr="00634633">
        <w:rPr>
          <w:lang w:val="fr-FR"/>
        </w:rPr>
        <w:t xml:space="preserve"> </w:t>
      </w:r>
      <w:r>
        <w:rPr>
          <w:lang w:val="fr-FR"/>
        </w:rPr>
        <w:t>d</w:t>
      </w:r>
      <w:r w:rsidRPr="00634633">
        <w:rPr>
          <w:lang w:val="fr-FR"/>
        </w:rPr>
        <w:t>es cas de discrimination, de harcèlement et de toute forme de violence à l</w:t>
      </w:r>
      <w:r>
        <w:rPr>
          <w:lang w:val="fr-FR"/>
        </w:rPr>
        <w:t>’</w:t>
      </w:r>
      <w:r w:rsidRPr="00634633">
        <w:rPr>
          <w:lang w:val="fr-FR"/>
        </w:rPr>
        <w:t>égard des femmes sur le lieu de travail a été adopté en 2020.</w:t>
      </w:r>
    </w:p>
    <w:p w14:paraId="3A051B34" w14:textId="77777777" w:rsidR="008B63A5" w:rsidRPr="008B63A5" w:rsidRDefault="008B63A5" w:rsidP="008B63A5">
      <w:pPr>
        <w:pStyle w:val="SingleTxtG"/>
        <w:rPr>
          <w:spacing w:val="-1"/>
          <w:lang w:val="fr-FR"/>
        </w:rPr>
      </w:pPr>
      <w:r w:rsidRPr="008B63A5">
        <w:rPr>
          <w:spacing w:val="-1"/>
          <w:lang w:val="fr-FR"/>
        </w:rPr>
        <w:t>21.</w:t>
      </w:r>
      <w:r w:rsidRPr="008B63A5">
        <w:rPr>
          <w:spacing w:val="-1"/>
          <w:lang w:val="fr-FR"/>
        </w:rPr>
        <w:tab/>
        <w:t xml:space="preserve">Enfin, conformément au principe selon lequel les États doivent reconnaître la jouissance et l’exercice d’une migration sûre, ordonnée et régulière, plusieurs mesures ont été prises pour la prise en charge et la protection des personnes vulnérables en situation de mobilité, telles que le Plan global de prise en charge et de protection des migrants vénézuéliens </w:t>
      </w:r>
      <w:r w:rsidRPr="008B63A5">
        <w:rPr>
          <w:lang w:val="fr-FR"/>
        </w:rPr>
        <w:t>en Équateur 2020-2021, l’adoption de règlements, protocoles et manuels de procédure pour la prestation de services par les bureaux de coordination de district et les bureaux consulaires, et la formation du personnel en vue d’améliorer la fourniture des services.</w:t>
      </w:r>
    </w:p>
    <w:p w14:paraId="70F17826" w14:textId="054681BC" w:rsidR="008B63A5" w:rsidRPr="00634633" w:rsidRDefault="008B63A5" w:rsidP="008B63A5">
      <w:pPr>
        <w:pStyle w:val="SingleTxtG"/>
        <w:rPr>
          <w:lang w:val="fr-FR"/>
        </w:rPr>
      </w:pPr>
      <w:r w:rsidRPr="00634633">
        <w:rPr>
          <w:lang w:val="fr-FR"/>
        </w:rPr>
        <w:t>22.</w:t>
      </w:r>
      <w:r w:rsidRPr="00634633">
        <w:rPr>
          <w:lang w:val="fr-FR"/>
        </w:rPr>
        <w:tab/>
        <w:t>En ce qui concerne les projets de budget des institutions financées au moyen du budget général de l</w:t>
      </w:r>
      <w:r>
        <w:rPr>
          <w:lang w:val="fr-FR"/>
        </w:rPr>
        <w:t>’</w:t>
      </w:r>
      <w:r w:rsidRPr="00634633">
        <w:rPr>
          <w:lang w:val="fr-FR"/>
        </w:rPr>
        <w:t>État, le Code organique de planification et de finances publiques dispose que l</w:t>
      </w:r>
      <w:r>
        <w:rPr>
          <w:lang w:val="fr-FR"/>
        </w:rPr>
        <w:t>’</w:t>
      </w:r>
      <w:r w:rsidRPr="00634633">
        <w:rPr>
          <w:lang w:val="fr-FR"/>
        </w:rPr>
        <w:t>organisme chef de file en matière de planification nationale et les investissements publics, en coordination avec l</w:t>
      </w:r>
      <w:r>
        <w:rPr>
          <w:lang w:val="fr-FR"/>
        </w:rPr>
        <w:t>’</w:t>
      </w:r>
      <w:r w:rsidRPr="00634633">
        <w:rPr>
          <w:lang w:val="fr-FR"/>
        </w:rPr>
        <w:t xml:space="preserve">organisme chef de file en matière de finances publiques, publie un plan budgétaire quadriennal et des directives </w:t>
      </w:r>
      <w:r>
        <w:rPr>
          <w:lang w:val="fr-FR"/>
        </w:rPr>
        <w:t>aux fins de</w:t>
      </w:r>
      <w:r w:rsidRPr="00634633">
        <w:rPr>
          <w:lang w:val="fr-FR"/>
        </w:rPr>
        <w:t xml:space="preserve"> l</w:t>
      </w:r>
      <w:r>
        <w:rPr>
          <w:lang w:val="fr-FR"/>
        </w:rPr>
        <w:t>’</w:t>
      </w:r>
      <w:r w:rsidRPr="00634633">
        <w:rPr>
          <w:lang w:val="fr-FR"/>
        </w:rPr>
        <w:t>établissement du projet de plan d</w:t>
      </w:r>
      <w:r>
        <w:rPr>
          <w:lang w:val="fr-FR"/>
        </w:rPr>
        <w:t>’</w:t>
      </w:r>
      <w:r w:rsidRPr="00634633">
        <w:rPr>
          <w:lang w:val="fr-FR"/>
        </w:rPr>
        <w:t>investissement annuel.</w:t>
      </w:r>
    </w:p>
    <w:p w14:paraId="7A9B36F9" w14:textId="77777777" w:rsidR="008B63A5" w:rsidRPr="00634633" w:rsidRDefault="008B63A5" w:rsidP="008B63A5">
      <w:pPr>
        <w:pStyle w:val="SingleTxtG"/>
        <w:rPr>
          <w:lang w:val="fr-FR"/>
        </w:rPr>
      </w:pPr>
      <w:r w:rsidRPr="00634633">
        <w:rPr>
          <w:lang w:val="fr-FR"/>
        </w:rPr>
        <w:lastRenderedPageBreak/>
        <w:t>23.</w:t>
      </w:r>
      <w:r w:rsidRPr="00634633">
        <w:rPr>
          <w:lang w:val="fr-FR"/>
        </w:rPr>
        <w:tab/>
        <w:t>Ainsi, chaque année, le Secrétariat national de la planification envoie aux entités financées au moyen du budget général de l</w:t>
      </w:r>
      <w:r>
        <w:rPr>
          <w:lang w:val="fr-FR"/>
        </w:rPr>
        <w:t>’</w:t>
      </w:r>
      <w:r w:rsidRPr="00634633">
        <w:rPr>
          <w:lang w:val="fr-FR"/>
        </w:rPr>
        <w:t>État des directives pour l</w:t>
      </w:r>
      <w:r>
        <w:rPr>
          <w:lang w:val="fr-FR"/>
        </w:rPr>
        <w:t>’</w:t>
      </w:r>
      <w:r w:rsidRPr="00634633">
        <w:rPr>
          <w:lang w:val="fr-FR"/>
        </w:rPr>
        <w:t>élaboration du projet de plan d</w:t>
      </w:r>
      <w:r>
        <w:rPr>
          <w:lang w:val="fr-FR"/>
        </w:rPr>
        <w:t>’</w:t>
      </w:r>
      <w:r w:rsidRPr="00634633">
        <w:rPr>
          <w:lang w:val="fr-FR"/>
        </w:rPr>
        <w:t>investissement annuel. Il compile ensuite les informations pertinentes et les transmet au Ministère de l</w:t>
      </w:r>
      <w:r>
        <w:rPr>
          <w:lang w:val="fr-FR"/>
        </w:rPr>
        <w:t>’</w:t>
      </w:r>
      <w:r w:rsidRPr="00634633">
        <w:rPr>
          <w:lang w:val="fr-FR"/>
        </w:rPr>
        <w:t>économie et des finances pour la consolidation et la création de structures budgétaires, avant que le budget dans son ensemble ne soit soumis à l</w:t>
      </w:r>
      <w:r>
        <w:rPr>
          <w:lang w:val="fr-FR"/>
        </w:rPr>
        <w:t>’</w:t>
      </w:r>
      <w:r w:rsidRPr="00634633">
        <w:rPr>
          <w:lang w:val="fr-FR"/>
        </w:rPr>
        <w:t>Assemblée nationale pour approbation. Au cours de ce processus d</w:t>
      </w:r>
      <w:r>
        <w:rPr>
          <w:lang w:val="fr-FR"/>
        </w:rPr>
        <w:t>’</w:t>
      </w:r>
      <w:r w:rsidRPr="00634633">
        <w:rPr>
          <w:lang w:val="fr-FR"/>
        </w:rPr>
        <w:t>élaboration du plan annuel d</w:t>
      </w:r>
      <w:r>
        <w:rPr>
          <w:lang w:val="fr-FR"/>
        </w:rPr>
        <w:t>’</w:t>
      </w:r>
      <w:r w:rsidRPr="00634633">
        <w:rPr>
          <w:lang w:val="fr-FR"/>
        </w:rPr>
        <w:t>investissement, des mesures appropriées sont prises pour assurer la coordination avec les entités financées au moyen du budget général de l</w:t>
      </w:r>
      <w:r>
        <w:rPr>
          <w:lang w:val="fr-FR"/>
        </w:rPr>
        <w:t>’</w:t>
      </w:r>
      <w:r w:rsidRPr="00634633">
        <w:rPr>
          <w:lang w:val="fr-FR"/>
        </w:rPr>
        <w:t>État, afin qu</w:t>
      </w:r>
      <w:r>
        <w:rPr>
          <w:lang w:val="fr-FR"/>
        </w:rPr>
        <w:t>’</w:t>
      </w:r>
      <w:r w:rsidRPr="00634633">
        <w:rPr>
          <w:lang w:val="fr-FR"/>
        </w:rPr>
        <w:t>elles puissent assumer correctement leurs responsabilités et leurs fonctions envers la société.</w:t>
      </w:r>
    </w:p>
    <w:p w14:paraId="2F98E153" w14:textId="7CEFE05C" w:rsidR="008B63A5" w:rsidRPr="00207543" w:rsidRDefault="008B63A5" w:rsidP="00207543">
      <w:pPr>
        <w:pStyle w:val="SingleTxtG"/>
      </w:pPr>
      <w:r w:rsidRPr="00207543">
        <w:t>24.</w:t>
      </w:r>
      <w:r w:rsidRPr="00207543">
        <w:tab/>
        <w:t>Pour la période 2019-2021, le plan d’investissement annuel prévoyait un montant total de 5 580,69</w:t>
      </w:r>
      <w:r w:rsidR="00681B3E">
        <w:t> </w:t>
      </w:r>
      <w:r w:rsidRPr="00207543">
        <w:t>millions dollars des États-Unis dans les secteurs suivants : i)</w:t>
      </w:r>
      <w:r w:rsidR="00207543" w:rsidRPr="00207543">
        <w:t> </w:t>
      </w:r>
      <w:r w:rsidRPr="00207543">
        <w:t>protection sociale</w:t>
      </w:r>
      <w:r w:rsidR="00207543" w:rsidRPr="00207543">
        <w:t> ;</w:t>
      </w:r>
      <w:r w:rsidRPr="00207543">
        <w:t xml:space="preserve"> ii)</w:t>
      </w:r>
      <w:r w:rsidR="00207543" w:rsidRPr="00207543">
        <w:t> </w:t>
      </w:r>
      <w:r w:rsidRPr="00207543">
        <w:t>éducation</w:t>
      </w:r>
      <w:r w:rsidR="00207543" w:rsidRPr="00207543">
        <w:t> ;</w:t>
      </w:r>
      <w:r w:rsidRPr="00207543">
        <w:t xml:space="preserve"> et iii)</w:t>
      </w:r>
      <w:r w:rsidR="00207543" w:rsidRPr="00207543">
        <w:t> </w:t>
      </w:r>
      <w:r w:rsidRPr="00207543">
        <w:t>santé</w:t>
      </w:r>
      <w:r w:rsidR="00207543" w:rsidRPr="00207543">
        <w:t>.</w:t>
      </w:r>
    </w:p>
    <w:p w14:paraId="4D3EF3E6" w14:textId="5A950C4D" w:rsidR="008B63A5" w:rsidRPr="00207543" w:rsidRDefault="00207543" w:rsidP="00207543">
      <w:pPr>
        <w:pStyle w:val="H23G"/>
        <w:rPr>
          <w:lang w:val="fr-FR"/>
        </w:rPr>
      </w:pPr>
      <w:r w:rsidRPr="00207543">
        <w:rPr>
          <w:b w:val="0"/>
          <w:bCs/>
          <w:lang w:val="fr-FR"/>
        </w:rPr>
        <w:tab/>
      </w:r>
      <w:r w:rsidRPr="00207543">
        <w:rPr>
          <w:b w:val="0"/>
          <w:bCs/>
          <w:lang w:val="fr-FR"/>
        </w:rPr>
        <w:tab/>
      </w:r>
      <w:r w:rsidR="008B63A5" w:rsidRPr="00207543">
        <w:rPr>
          <w:b w:val="0"/>
          <w:bCs/>
          <w:lang w:val="fr-FR"/>
        </w:rPr>
        <w:t>Tableau 1</w:t>
      </w:r>
      <w:r>
        <w:rPr>
          <w:lang w:val="fr-FR"/>
        </w:rPr>
        <w:t xml:space="preserve"> </w:t>
      </w:r>
      <w:r w:rsidR="008B63A5" w:rsidRPr="00634633">
        <w:rPr>
          <w:lang w:val="fr-FR"/>
        </w:rPr>
        <w:br/>
        <w:t>Investissement par secteur</w:t>
      </w:r>
      <w:r>
        <w:rPr>
          <w:lang w:val="fr-FR"/>
        </w:rPr>
        <w:t xml:space="preserve"> </w:t>
      </w:r>
      <w:r>
        <w:rPr>
          <w:lang w:val="fr-FR"/>
        </w:rPr>
        <w:br/>
      </w:r>
      <w:r w:rsidR="008B63A5" w:rsidRPr="00207543">
        <w:rPr>
          <w:b w:val="0"/>
          <w:bCs/>
          <w:sz w:val="16"/>
          <w:szCs w:val="16"/>
          <w:lang w:val="fr-FR"/>
        </w:rPr>
        <w:t>(</w:t>
      </w:r>
      <w:r>
        <w:rPr>
          <w:b w:val="0"/>
          <w:bCs/>
          <w:sz w:val="16"/>
          <w:szCs w:val="16"/>
          <w:lang w:val="fr-FR"/>
        </w:rPr>
        <w:t>E</w:t>
      </w:r>
      <w:r w:rsidR="008B63A5" w:rsidRPr="00207543">
        <w:rPr>
          <w:b w:val="0"/>
          <w:bCs/>
          <w:sz w:val="16"/>
          <w:szCs w:val="16"/>
          <w:lang w:val="fr-FR"/>
        </w:rPr>
        <w:t>n millions de dollars)</w:t>
      </w:r>
    </w:p>
    <w:tbl>
      <w:tblPr>
        <w:tblW w:w="7370" w:type="dxa"/>
        <w:tblInd w:w="1134" w:type="dxa"/>
        <w:tblLayout w:type="fixed"/>
        <w:tblCellMar>
          <w:left w:w="0" w:type="dxa"/>
          <w:right w:w="0" w:type="dxa"/>
        </w:tblCellMar>
        <w:tblLook w:val="04A0" w:firstRow="1" w:lastRow="0" w:firstColumn="1" w:lastColumn="0" w:noHBand="0" w:noVBand="1"/>
      </w:tblPr>
      <w:tblGrid>
        <w:gridCol w:w="1525"/>
        <w:gridCol w:w="2288"/>
        <w:gridCol w:w="1918"/>
        <w:gridCol w:w="1639"/>
      </w:tblGrid>
      <w:tr w:rsidR="008B63A5" w:rsidRPr="008B63A5" w14:paraId="2642E469" w14:textId="77777777" w:rsidTr="008B63A5">
        <w:trPr>
          <w:tblHeader/>
        </w:trPr>
        <w:tc>
          <w:tcPr>
            <w:tcW w:w="1035" w:type="pct"/>
            <w:tcBorders>
              <w:top w:val="single" w:sz="4" w:space="0" w:color="auto"/>
              <w:bottom w:val="single" w:sz="12" w:space="0" w:color="auto"/>
            </w:tcBorders>
            <w:shd w:val="clear" w:color="auto" w:fill="auto"/>
            <w:noWrap/>
            <w:vAlign w:val="bottom"/>
            <w:hideMark/>
          </w:tcPr>
          <w:p w14:paraId="031F92B4" w14:textId="77777777" w:rsidR="008B63A5" w:rsidRPr="008B63A5" w:rsidRDefault="008B63A5" w:rsidP="008B63A5">
            <w:pPr>
              <w:suppressAutoHyphens w:val="0"/>
              <w:spacing w:before="80" w:after="80" w:line="200" w:lineRule="exact"/>
              <w:rPr>
                <w:bCs/>
                <w:i/>
                <w:sz w:val="16"/>
                <w:lang w:val="fr-FR"/>
              </w:rPr>
            </w:pPr>
            <w:r w:rsidRPr="008B63A5">
              <w:rPr>
                <w:i/>
                <w:sz w:val="16"/>
                <w:lang w:val="fr-FR"/>
              </w:rPr>
              <w:t>Année</w:t>
            </w:r>
          </w:p>
        </w:tc>
        <w:tc>
          <w:tcPr>
            <w:tcW w:w="1552" w:type="pct"/>
            <w:tcBorders>
              <w:top w:val="single" w:sz="4" w:space="0" w:color="auto"/>
              <w:bottom w:val="single" w:sz="12" w:space="0" w:color="auto"/>
            </w:tcBorders>
            <w:shd w:val="clear" w:color="auto" w:fill="auto"/>
            <w:noWrap/>
            <w:vAlign w:val="bottom"/>
            <w:hideMark/>
          </w:tcPr>
          <w:p w14:paraId="6D4BB631" w14:textId="77777777" w:rsidR="008B63A5" w:rsidRPr="008B63A5" w:rsidRDefault="008B63A5" w:rsidP="008B63A5">
            <w:pPr>
              <w:suppressAutoHyphens w:val="0"/>
              <w:spacing w:before="80" w:after="80" w:line="200" w:lineRule="exact"/>
              <w:jc w:val="right"/>
              <w:rPr>
                <w:bCs/>
                <w:i/>
                <w:sz w:val="16"/>
                <w:lang w:val="fr-FR"/>
              </w:rPr>
            </w:pPr>
            <w:r w:rsidRPr="008B63A5">
              <w:rPr>
                <w:i/>
                <w:sz w:val="16"/>
                <w:lang w:val="fr-FR"/>
              </w:rPr>
              <w:t>Protection sociale</w:t>
            </w:r>
          </w:p>
        </w:tc>
        <w:tc>
          <w:tcPr>
            <w:tcW w:w="1301" w:type="pct"/>
            <w:tcBorders>
              <w:top w:val="single" w:sz="4" w:space="0" w:color="auto"/>
              <w:bottom w:val="single" w:sz="12" w:space="0" w:color="auto"/>
            </w:tcBorders>
            <w:shd w:val="clear" w:color="auto" w:fill="auto"/>
            <w:noWrap/>
            <w:vAlign w:val="bottom"/>
            <w:hideMark/>
          </w:tcPr>
          <w:p w14:paraId="0C99557D" w14:textId="77777777" w:rsidR="008B63A5" w:rsidRPr="008B63A5" w:rsidRDefault="008B63A5" w:rsidP="008B63A5">
            <w:pPr>
              <w:suppressAutoHyphens w:val="0"/>
              <w:spacing w:before="80" w:after="80" w:line="200" w:lineRule="exact"/>
              <w:jc w:val="right"/>
              <w:rPr>
                <w:bCs/>
                <w:i/>
                <w:sz w:val="16"/>
                <w:lang w:val="fr-FR"/>
              </w:rPr>
            </w:pPr>
            <w:r w:rsidRPr="008B63A5">
              <w:rPr>
                <w:i/>
                <w:sz w:val="16"/>
                <w:lang w:val="fr-FR"/>
              </w:rPr>
              <w:t>Éducation</w:t>
            </w:r>
          </w:p>
        </w:tc>
        <w:tc>
          <w:tcPr>
            <w:tcW w:w="1112" w:type="pct"/>
            <w:tcBorders>
              <w:top w:val="single" w:sz="4" w:space="0" w:color="auto"/>
              <w:bottom w:val="single" w:sz="12" w:space="0" w:color="auto"/>
            </w:tcBorders>
            <w:shd w:val="clear" w:color="auto" w:fill="auto"/>
            <w:noWrap/>
            <w:vAlign w:val="bottom"/>
            <w:hideMark/>
          </w:tcPr>
          <w:p w14:paraId="7171652A" w14:textId="77777777" w:rsidR="008B63A5" w:rsidRPr="008B63A5" w:rsidRDefault="008B63A5" w:rsidP="008B63A5">
            <w:pPr>
              <w:suppressAutoHyphens w:val="0"/>
              <w:spacing w:before="80" w:after="80" w:line="200" w:lineRule="exact"/>
              <w:jc w:val="right"/>
              <w:rPr>
                <w:bCs/>
                <w:i/>
                <w:sz w:val="16"/>
                <w:lang w:val="fr-FR"/>
              </w:rPr>
            </w:pPr>
            <w:r w:rsidRPr="008B63A5">
              <w:rPr>
                <w:i/>
                <w:sz w:val="16"/>
                <w:lang w:val="fr-FR"/>
              </w:rPr>
              <w:t>Santé</w:t>
            </w:r>
          </w:p>
        </w:tc>
      </w:tr>
      <w:tr w:rsidR="008B63A5" w:rsidRPr="008B63A5" w14:paraId="2A8EF3CD" w14:textId="77777777" w:rsidTr="008B63A5">
        <w:tc>
          <w:tcPr>
            <w:tcW w:w="1035" w:type="pct"/>
            <w:tcBorders>
              <w:top w:val="single" w:sz="12" w:space="0" w:color="auto"/>
            </w:tcBorders>
            <w:shd w:val="clear" w:color="auto" w:fill="auto"/>
            <w:noWrap/>
            <w:hideMark/>
          </w:tcPr>
          <w:p w14:paraId="6F415633" w14:textId="77777777" w:rsidR="008B63A5" w:rsidRPr="008B63A5" w:rsidRDefault="008B63A5" w:rsidP="008B63A5">
            <w:pPr>
              <w:suppressAutoHyphens w:val="0"/>
              <w:spacing w:before="40" w:after="40" w:line="220" w:lineRule="exact"/>
              <w:rPr>
                <w:bCs/>
                <w:sz w:val="18"/>
                <w:szCs w:val="18"/>
                <w:lang w:val="fr-FR"/>
              </w:rPr>
            </w:pPr>
            <w:r w:rsidRPr="008B63A5">
              <w:rPr>
                <w:sz w:val="18"/>
                <w:szCs w:val="18"/>
                <w:lang w:val="fr-FR"/>
              </w:rPr>
              <w:t>2019</w:t>
            </w:r>
          </w:p>
        </w:tc>
        <w:tc>
          <w:tcPr>
            <w:tcW w:w="1552" w:type="pct"/>
            <w:tcBorders>
              <w:top w:val="single" w:sz="12" w:space="0" w:color="auto"/>
            </w:tcBorders>
            <w:shd w:val="clear" w:color="auto" w:fill="auto"/>
            <w:noWrap/>
            <w:vAlign w:val="bottom"/>
            <w:hideMark/>
          </w:tcPr>
          <w:p w14:paraId="3894DC5D"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110,42</w:t>
            </w:r>
          </w:p>
        </w:tc>
        <w:tc>
          <w:tcPr>
            <w:tcW w:w="1301" w:type="pct"/>
            <w:tcBorders>
              <w:top w:val="single" w:sz="12" w:space="0" w:color="auto"/>
            </w:tcBorders>
            <w:shd w:val="clear" w:color="auto" w:fill="auto"/>
            <w:noWrap/>
            <w:vAlign w:val="bottom"/>
            <w:hideMark/>
          </w:tcPr>
          <w:p w14:paraId="41D69CC0"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845,50</w:t>
            </w:r>
          </w:p>
        </w:tc>
        <w:tc>
          <w:tcPr>
            <w:tcW w:w="1112" w:type="pct"/>
            <w:tcBorders>
              <w:top w:val="single" w:sz="12" w:space="0" w:color="auto"/>
            </w:tcBorders>
            <w:shd w:val="clear" w:color="auto" w:fill="auto"/>
            <w:noWrap/>
            <w:vAlign w:val="bottom"/>
            <w:hideMark/>
          </w:tcPr>
          <w:p w14:paraId="614837BB"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186,28</w:t>
            </w:r>
          </w:p>
        </w:tc>
      </w:tr>
      <w:tr w:rsidR="008B63A5" w:rsidRPr="008B63A5" w14:paraId="1A453110" w14:textId="77777777" w:rsidTr="008B63A5">
        <w:tc>
          <w:tcPr>
            <w:tcW w:w="1035" w:type="pct"/>
            <w:shd w:val="clear" w:color="auto" w:fill="auto"/>
            <w:noWrap/>
            <w:hideMark/>
          </w:tcPr>
          <w:p w14:paraId="492BC468" w14:textId="77777777" w:rsidR="008B63A5" w:rsidRPr="008B63A5" w:rsidRDefault="008B63A5" w:rsidP="008B63A5">
            <w:pPr>
              <w:suppressAutoHyphens w:val="0"/>
              <w:spacing w:before="40" w:after="40" w:line="220" w:lineRule="exact"/>
              <w:rPr>
                <w:bCs/>
                <w:sz w:val="18"/>
                <w:szCs w:val="18"/>
                <w:lang w:val="fr-FR"/>
              </w:rPr>
            </w:pPr>
            <w:r w:rsidRPr="008B63A5">
              <w:rPr>
                <w:sz w:val="18"/>
                <w:szCs w:val="18"/>
                <w:lang w:val="fr-FR"/>
              </w:rPr>
              <w:t>2020</w:t>
            </w:r>
          </w:p>
        </w:tc>
        <w:tc>
          <w:tcPr>
            <w:tcW w:w="1552" w:type="pct"/>
            <w:shd w:val="clear" w:color="auto" w:fill="auto"/>
            <w:noWrap/>
            <w:vAlign w:val="bottom"/>
            <w:hideMark/>
          </w:tcPr>
          <w:p w14:paraId="2F1AA7D1"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391,14</w:t>
            </w:r>
          </w:p>
        </w:tc>
        <w:tc>
          <w:tcPr>
            <w:tcW w:w="1301" w:type="pct"/>
            <w:shd w:val="clear" w:color="auto" w:fill="auto"/>
            <w:noWrap/>
            <w:vAlign w:val="bottom"/>
            <w:hideMark/>
          </w:tcPr>
          <w:p w14:paraId="2CA4D531"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920,82</w:t>
            </w:r>
          </w:p>
        </w:tc>
        <w:tc>
          <w:tcPr>
            <w:tcW w:w="1112" w:type="pct"/>
            <w:shd w:val="clear" w:color="auto" w:fill="auto"/>
            <w:noWrap/>
            <w:vAlign w:val="bottom"/>
            <w:hideMark/>
          </w:tcPr>
          <w:p w14:paraId="4A939197"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545,46</w:t>
            </w:r>
          </w:p>
        </w:tc>
      </w:tr>
      <w:tr w:rsidR="008B63A5" w:rsidRPr="008B63A5" w14:paraId="5C02CBC0" w14:textId="77777777" w:rsidTr="008B63A5">
        <w:tc>
          <w:tcPr>
            <w:tcW w:w="1035" w:type="pct"/>
            <w:tcBorders>
              <w:bottom w:val="single" w:sz="12" w:space="0" w:color="auto"/>
            </w:tcBorders>
            <w:shd w:val="clear" w:color="auto" w:fill="auto"/>
            <w:noWrap/>
            <w:hideMark/>
          </w:tcPr>
          <w:p w14:paraId="6B77F92B" w14:textId="77777777" w:rsidR="008B63A5" w:rsidRPr="008B63A5" w:rsidRDefault="008B63A5" w:rsidP="008B63A5">
            <w:pPr>
              <w:suppressAutoHyphens w:val="0"/>
              <w:spacing w:before="40" w:after="40" w:line="220" w:lineRule="exact"/>
              <w:rPr>
                <w:bCs/>
                <w:sz w:val="18"/>
                <w:szCs w:val="18"/>
                <w:lang w:val="fr-FR"/>
              </w:rPr>
            </w:pPr>
            <w:r w:rsidRPr="008B63A5">
              <w:rPr>
                <w:sz w:val="18"/>
                <w:szCs w:val="18"/>
                <w:lang w:val="fr-FR"/>
              </w:rPr>
              <w:t>2021</w:t>
            </w:r>
          </w:p>
        </w:tc>
        <w:tc>
          <w:tcPr>
            <w:tcW w:w="1552" w:type="pct"/>
            <w:tcBorders>
              <w:bottom w:val="single" w:sz="12" w:space="0" w:color="auto"/>
            </w:tcBorders>
            <w:shd w:val="clear" w:color="auto" w:fill="auto"/>
            <w:noWrap/>
            <w:vAlign w:val="bottom"/>
            <w:hideMark/>
          </w:tcPr>
          <w:p w14:paraId="749ED5F6"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801,77</w:t>
            </w:r>
          </w:p>
        </w:tc>
        <w:tc>
          <w:tcPr>
            <w:tcW w:w="1301" w:type="pct"/>
            <w:tcBorders>
              <w:bottom w:val="single" w:sz="12" w:space="0" w:color="auto"/>
            </w:tcBorders>
            <w:shd w:val="clear" w:color="auto" w:fill="auto"/>
            <w:noWrap/>
            <w:vAlign w:val="bottom"/>
            <w:hideMark/>
          </w:tcPr>
          <w:p w14:paraId="0C833B93"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900,46</w:t>
            </w:r>
          </w:p>
        </w:tc>
        <w:tc>
          <w:tcPr>
            <w:tcW w:w="1112" w:type="pct"/>
            <w:tcBorders>
              <w:bottom w:val="single" w:sz="12" w:space="0" w:color="auto"/>
            </w:tcBorders>
            <w:shd w:val="clear" w:color="auto" w:fill="auto"/>
            <w:noWrap/>
            <w:vAlign w:val="bottom"/>
            <w:hideMark/>
          </w:tcPr>
          <w:p w14:paraId="21913DF6" w14:textId="77777777" w:rsidR="008B63A5" w:rsidRPr="008B63A5" w:rsidRDefault="008B63A5" w:rsidP="008B63A5">
            <w:pPr>
              <w:suppressAutoHyphens w:val="0"/>
              <w:spacing w:before="40" w:after="40" w:line="220" w:lineRule="exact"/>
              <w:jc w:val="right"/>
              <w:rPr>
                <w:sz w:val="18"/>
                <w:szCs w:val="18"/>
                <w:lang w:val="fr-FR"/>
              </w:rPr>
            </w:pPr>
            <w:r w:rsidRPr="008B63A5">
              <w:rPr>
                <w:sz w:val="18"/>
                <w:szCs w:val="18"/>
                <w:lang w:val="fr-FR"/>
              </w:rPr>
              <w:t>878,84</w:t>
            </w:r>
          </w:p>
        </w:tc>
      </w:tr>
    </w:tbl>
    <w:p w14:paraId="724F663B" w14:textId="1C302057" w:rsidR="008B63A5" w:rsidRPr="00634633" w:rsidRDefault="008B63A5" w:rsidP="00207543">
      <w:pPr>
        <w:pStyle w:val="SingleTxtG"/>
        <w:spacing w:before="120" w:after="240"/>
        <w:ind w:firstLine="170"/>
        <w:rPr>
          <w:sz w:val="18"/>
          <w:lang w:val="fr-FR"/>
        </w:rPr>
      </w:pPr>
      <w:r w:rsidRPr="00634633">
        <w:rPr>
          <w:i/>
          <w:iCs/>
          <w:sz w:val="18"/>
          <w:lang w:val="fr-FR"/>
        </w:rPr>
        <w:t>Source</w:t>
      </w:r>
      <w:r w:rsidR="00207543">
        <w:rPr>
          <w:i/>
          <w:iCs/>
          <w:sz w:val="18"/>
          <w:lang w:val="fr-FR"/>
        </w:rPr>
        <w:t> </w:t>
      </w:r>
      <w:r w:rsidRPr="00634633">
        <w:rPr>
          <w:sz w:val="18"/>
          <w:lang w:val="fr-FR"/>
        </w:rPr>
        <w:t>: Système intégré de gestion financière, au 31</w:t>
      </w:r>
      <w:r w:rsidR="00207543">
        <w:rPr>
          <w:sz w:val="18"/>
          <w:lang w:val="fr-FR"/>
        </w:rPr>
        <w:t> </w:t>
      </w:r>
      <w:r w:rsidRPr="00634633">
        <w:rPr>
          <w:sz w:val="18"/>
          <w:lang w:val="fr-FR"/>
        </w:rPr>
        <w:t>décembre 2019, 2020 et 2021.</w:t>
      </w:r>
    </w:p>
    <w:p w14:paraId="6B11CB55" w14:textId="37F6B022" w:rsidR="008B63A5" w:rsidRPr="00634633" w:rsidRDefault="008B63A5" w:rsidP="008B63A5">
      <w:pPr>
        <w:pStyle w:val="SingleTxtG"/>
        <w:rPr>
          <w:lang w:val="fr-FR"/>
        </w:rPr>
      </w:pPr>
      <w:r w:rsidRPr="00634633">
        <w:rPr>
          <w:lang w:val="fr-FR"/>
        </w:rPr>
        <w:t>25.</w:t>
      </w:r>
      <w:r w:rsidRPr="00634633">
        <w:rPr>
          <w:lang w:val="fr-FR"/>
        </w:rPr>
        <w:tab/>
        <w:t>Le tableau ci-dessus montre qu</w:t>
      </w:r>
      <w:r>
        <w:rPr>
          <w:lang w:val="fr-FR"/>
        </w:rPr>
        <w:t>’</w:t>
      </w:r>
      <w:r w:rsidRPr="00634633">
        <w:rPr>
          <w:lang w:val="fr-FR"/>
        </w:rPr>
        <w:t>en 2020, le budget global alloué aux trois secteurs a augmenté de 715,23</w:t>
      </w:r>
      <w:r w:rsidR="00681B3E">
        <w:rPr>
          <w:lang w:val="fr-FR"/>
        </w:rPr>
        <w:t> </w:t>
      </w:r>
      <w:r w:rsidRPr="00634633">
        <w:rPr>
          <w:lang w:val="fr-FR"/>
        </w:rPr>
        <w:t>millions de dollars, soit de 62,62</w:t>
      </w:r>
      <w:r w:rsidR="00207543">
        <w:rPr>
          <w:lang w:val="fr-FR"/>
        </w:rPr>
        <w:t> </w:t>
      </w:r>
      <w:r w:rsidRPr="00634633">
        <w:rPr>
          <w:lang w:val="fr-FR"/>
        </w:rPr>
        <w:t>%, par rapport à 2019. En 2021, ce budget a encore augmenté de 723,66</w:t>
      </w:r>
      <w:r w:rsidR="00681B3E">
        <w:rPr>
          <w:lang w:val="fr-FR"/>
        </w:rPr>
        <w:t> </w:t>
      </w:r>
      <w:r w:rsidRPr="00634633">
        <w:rPr>
          <w:lang w:val="fr-FR"/>
        </w:rPr>
        <w:t>millions de dollars, soit 38,96</w:t>
      </w:r>
      <w:r w:rsidR="00207543">
        <w:rPr>
          <w:lang w:val="fr-FR"/>
        </w:rPr>
        <w:t> </w:t>
      </w:r>
      <w:r w:rsidRPr="00634633">
        <w:rPr>
          <w:lang w:val="fr-FR"/>
        </w:rPr>
        <w:t>%.</w:t>
      </w:r>
    </w:p>
    <w:p w14:paraId="6E7D014E" w14:textId="3D448011" w:rsidR="008B63A5" w:rsidRPr="00207543" w:rsidRDefault="008B63A5" w:rsidP="00207543">
      <w:pPr>
        <w:pStyle w:val="H23G"/>
        <w:rPr>
          <w:lang w:val="fr-FR"/>
        </w:rPr>
      </w:pPr>
      <w:r w:rsidRPr="00207543">
        <w:rPr>
          <w:b w:val="0"/>
          <w:bCs/>
          <w:lang w:val="fr-FR"/>
        </w:rPr>
        <w:tab/>
      </w:r>
      <w:r w:rsidRPr="00207543">
        <w:rPr>
          <w:b w:val="0"/>
          <w:bCs/>
          <w:lang w:val="fr-FR"/>
        </w:rPr>
        <w:tab/>
        <w:t>Figure 1</w:t>
      </w:r>
      <w:r w:rsidR="00207543">
        <w:rPr>
          <w:lang w:val="fr-FR"/>
        </w:rPr>
        <w:t xml:space="preserve"> </w:t>
      </w:r>
      <w:r w:rsidRPr="00634633">
        <w:rPr>
          <w:lang w:val="fr-FR"/>
        </w:rPr>
        <w:br/>
        <w:t>Investissements par secteur</w:t>
      </w:r>
      <w:r w:rsidR="00207543">
        <w:rPr>
          <w:lang w:val="fr-FR"/>
        </w:rPr>
        <w:t xml:space="preserve"> </w:t>
      </w:r>
      <w:r w:rsidR="00207543">
        <w:rPr>
          <w:lang w:val="fr-FR"/>
        </w:rPr>
        <w:br/>
      </w:r>
      <w:r w:rsidRPr="00207543">
        <w:rPr>
          <w:b w:val="0"/>
          <w:bCs/>
          <w:sz w:val="16"/>
          <w:szCs w:val="16"/>
          <w:lang w:val="fr-FR"/>
        </w:rPr>
        <w:t>(</w:t>
      </w:r>
      <w:r w:rsidR="00207543" w:rsidRPr="00207543">
        <w:rPr>
          <w:b w:val="0"/>
          <w:bCs/>
          <w:sz w:val="16"/>
          <w:szCs w:val="16"/>
          <w:lang w:val="fr-FR"/>
        </w:rPr>
        <w:t>E</w:t>
      </w:r>
      <w:r w:rsidRPr="00207543">
        <w:rPr>
          <w:b w:val="0"/>
          <w:bCs/>
          <w:sz w:val="16"/>
          <w:szCs w:val="16"/>
          <w:lang w:val="fr-FR"/>
        </w:rPr>
        <w:t>n millions de dollars)</w:t>
      </w:r>
    </w:p>
    <w:p w14:paraId="4CA7F87C" w14:textId="77777777" w:rsidR="008B63A5" w:rsidRPr="00634633" w:rsidRDefault="008B63A5" w:rsidP="008B63A5">
      <w:pPr>
        <w:pStyle w:val="SingleTxtG"/>
        <w:rPr>
          <w:lang w:val="fr-FR"/>
        </w:rPr>
      </w:pPr>
      <w:r w:rsidRPr="00634633">
        <w:rPr>
          <w:noProof/>
          <w:lang w:val="fr-FR"/>
        </w:rPr>
        <w:drawing>
          <wp:inline distT="0" distB="0" distL="0" distR="0" wp14:anchorId="2DDF5F6D" wp14:editId="6D5CB62E">
            <wp:extent cx="4673600" cy="2205355"/>
            <wp:effectExtent l="0" t="0" r="0" b="0"/>
            <wp:docPr id="4" name="Pictur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2F47D4B" w14:textId="512A24B4" w:rsidR="008B63A5" w:rsidRPr="00634633" w:rsidRDefault="008B63A5" w:rsidP="00207543">
      <w:pPr>
        <w:pStyle w:val="SingleTxtG"/>
        <w:spacing w:before="120" w:after="240"/>
        <w:ind w:firstLine="170"/>
        <w:rPr>
          <w:sz w:val="18"/>
          <w:lang w:val="fr-FR"/>
        </w:rPr>
      </w:pPr>
      <w:r w:rsidRPr="00634633">
        <w:rPr>
          <w:i/>
          <w:iCs/>
          <w:sz w:val="18"/>
          <w:lang w:val="fr-FR"/>
        </w:rPr>
        <w:t>Source</w:t>
      </w:r>
      <w:r w:rsidR="00207543">
        <w:rPr>
          <w:i/>
          <w:iCs/>
          <w:sz w:val="18"/>
          <w:lang w:val="fr-FR"/>
        </w:rPr>
        <w:t> </w:t>
      </w:r>
      <w:r w:rsidRPr="00634633">
        <w:rPr>
          <w:sz w:val="18"/>
          <w:lang w:val="fr-FR"/>
        </w:rPr>
        <w:t>: Système intégré de gestion financière, au 31</w:t>
      </w:r>
      <w:r w:rsidR="00207543">
        <w:rPr>
          <w:sz w:val="18"/>
          <w:lang w:val="fr-FR"/>
        </w:rPr>
        <w:t> </w:t>
      </w:r>
      <w:r w:rsidRPr="00634633">
        <w:rPr>
          <w:sz w:val="18"/>
          <w:lang w:val="fr-FR"/>
        </w:rPr>
        <w:t>décembre 2019, 2020 et 2021.</w:t>
      </w:r>
    </w:p>
    <w:p w14:paraId="587794B0" w14:textId="77777777" w:rsidR="008B63A5" w:rsidRPr="00634633" w:rsidRDefault="008B63A5" w:rsidP="008B63A5">
      <w:pPr>
        <w:pStyle w:val="SingleTxtG"/>
        <w:rPr>
          <w:lang w:val="fr-FR"/>
        </w:rPr>
      </w:pPr>
      <w:r w:rsidRPr="00634633">
        <w:rPr>
          <w:lang w:val="fr-FR"/>
        </w:rPr>
        <w:t>26.</w:t>
      </w:r>
      <w:r w:rsidRPr="00634633">
        <w:rPr>
          <w:lang w:val="fr-FR"/>
        </w:rPr>
        <w:tab/>
        <w:t>La figure ci-dessus montre que les investissements dans les secteurs de la protection sociale et de la santé ont continué à augmenter d</w:t>
      </w:r>
      <w:r>
        <w:rPr>
          <w:lang w:val="fr-FR"/>
        </w:rPr>
        <w:t>’</w:t>
      </w:r>
      <w:r w:rsidRPr="00634633">
        <w:rPr>
          <w:lang w:val="fr-FR"/>
        </w:rPr>
        <w:t>année en année, alors que ceux dans le secteur de l</w:t>
      </w:r>
      <w:r>
        <w:rPr>
          <w:lang w:val="fr-FR"/>
        </w:rPr>
        <w:t>’</w:t>
      </w:r>
      <w:r w:rsidRPr="00634633">
        <w:rPr>
          <w:lang w:val="fr-FR"/>
        </w:rPr>
        <w:t>éducation sont restés stables.</w:t>
      </w:r>
    </w:p>
    <w:p w14:paraId="7E901A19" w14:textId="0EE7F69D" w:rsidR="008B63A5" w:rsidRPr="00634633" w:rsidRDefault="008B63A5" w:rsidP="008B63A5">
      <w:pPr>
        <w:pStyle w:val="H1G"/>
        <w:rPr>
          <w:lang w:val="fr-FR"/>
        </w:rPr>
      </w:pPr>
      <w:r w:rsidRPr="00634633">
        <w:rPr>
          <w:lang w:val="fr-FR"/>
        </w:rPr>
        <w:tab/>
      </w:r>
      <w:r w:rsidRPr="00634633">
        <w:rPr>
          <w:lang w:val="fr-FR"/>
        </w:rPr>
        <w:tab/>
        <w:t>Réponse au paragraphe</w:t>
      </w:r>
      <w:r w:rsidR="00207543">
        <w:rPr>
          <w:lang w:val="fr-FR"/>
        </w:rPr>
        <w:t> </w:t>
      </w:r>
      <w:r w:rsidRPr="00634633">
        <w:rPr>
          <w:lang w:val="fr-FR"/>
        </w:rPr>
        <w:t>6</w:t>
      </w:r>
      <w:r w:rsidR="00207543">
        <w:rPr>
          <w:lang w:val="fr-FR"/>
        </w:rPr>
        <w:t> </w:t>
      </w:r>
      <w:r w:rsidRPr="00634633">
        <w:rPr>
          <w:lang w:val="fr-FR"/>
        </w:rPr>
        <w:t>d) des observations finales</w:t>
      </w:r>
    </w:p>
    <w:p w14:paraId="79461C14" w14:textId="150CBD37" w:rsidR="008B63A5" w:rsidRPr="00207543" w:rsidRDefault="008B63A5" w:rsidP="00207543">
      <w:pPr>
        <w:pStyle w:val="SingleTxtG"/>
      </w:pPr>
      <w:r w:rsidRPr="00634633">
        <w:rPr>
          <w:lang w:val="fr-FR"/>
        </w:rPr>
        <w:t>27.</w:t>
      </w:r>
      <w:r w:rsidRPr="00634633">
        <w:rPr>
          <w:lang w:val="fr-FR"/>
        </w:rPr>
        <w:tab/>
        <w:t>Le Gouvernement s</w:t>
      </w:r>
      <w:r>
        <w:rPr>
          <w:lang w:val="fr-FR"/>
        </w:rPr>
        <w:t>’</w:t>
      </w:r>
      <w:r w:rsidRPr="00634633">
        <w:rPr>
          <w:lang w:val="fr-FR"/>
        </w:rPr>
        <w:t>emploie constamment à garantir l</w:t>
      </w:r>
      <w:r>
        <w:rPr>
          <w:lang w:val="fr-FR"/>
        </w:rPr>
        <w:t>’</w:t>
      </w:r>
      <w:r w:rsidRPr="00634633">
        <w:rPr>
          <w:lang w:val="fr-FR"/>
        </w:rPr>
        <w:t>exercice des droits économiques, sociaux et culturels, notamment en formulant des politiques qui intègrent ces droits ou traitent expressément de l</w:t>
      </w:r>
      <w:r>
        <w:rPr>
          <w:lang w:val="fr-FR"/>
        </w:rPr>
        <w:t>’</w:t>
      </w:r>
      <w:r w:rsidRPr="00634633">
        <w:rPr>
          <w:lang w:val="fr-FR"/>
        </w:rPr>
        <w:t>exercice libre et effectif des droits de l</w:t>
      </w:r>
      <w:r>
        <w:rPr>
          <w:lang w:val="fr-FR"/>
        </w:rPr>
        <w:t>’</w:t>
      </w:r>
      <w:r w:rsidRPr="00634633">
        <w:rPr>
          <w:lang w:val="fr-FR"/>
        </w:rPr>
        <w:t xml:space="preserve">homme. Dans ce </w:t>
      </w:r>
      <w:r w:rsidRPr="00207543">
        <w:lastRenderedPageBreak/>
        <w:t xml:space="preserve">contexte, le nouveau Plan national de développement 2021-2025, qui a pour thème </w:t>
      </w:r>
      <w:r w:rsidR="00207543" w:rsidRPr="00207543">
        <w:t>« </w:t>
      </w:r>
      <w:r w:rsidRPr="00207543">
        <w:t>Créer des opportunités</w:t>
      </w:r>
      <w:r w:rsidR="00207543" w:rsidRPr="00207543">
        <w:t> »</w:t>
      </w:r>
      <w:r w:rsidRPr="00207543">
        <w:t>, a été adopté par la décision n</w:t>
      </w:r>
      <w:r w:rsidR="00681B3E" w:rsidRPr="00681B3E">
        <w:rPr>
          <w:vertAlign w:val="superscript"/>
        </w:rPr>
        <w:t>o</w:t>
      </w:r>
      <w:r w:rsidR="00681B3E">
        <w:t> </w:t>
      </w:r>
      <w:r w:rsidRPr="00207543">
        <w:t>002-2021-CNP du 20</w:t>
      </w:r>
      <w:r w:rsidR="00207543" w:rsidRPr="00207543">
        <w:t> </w:t>
      </w:r>
      <w:r w:rsidRPr="00207543">
        <w:t>septembre 2021.</w:t>
      </w:r>
    </w:p>
    <w:p w14:paraId="11B013CB" w14:textId="01E7041A" w:rsidR="008B63A5" w:rsidRPr="00207543" w:rsidRDefault="008B63A5" w:rsidP="00207543">
      <w:pPr>
        <w:pStyle w:val="SingleTxtG"/>
      </w:pPr>
      <w:r w:rsidRPr="00207543">
        <w:t>28.</w:t>
      </w:r>
      <w:r w:rsidRPr="00207543">
        <w:tab/>
        <w:t>Le Plan comprend 16</w:t>
      </w:r>
      <w:r w:rsidR="00207543" w:rsidRPr="00207543">
        <w:t> </w:t>
      </w:r>
      <w:r w:rsidRPr="00207543">
        <w:t>objectifs, sur la base desquels il définit des politiques et des cibles visant à garantir les droits économiques, sociaux et culturels des Équatoriens, conformément à la Constitution et aux engagements internationaux souscrits par l’Équateur.</w:t>
      </w:r>
    </w:p>
    <w:p w14:paraId="2AF41536" w14:textId="124EBFEF" w:rsidR="008B63A5" w:rsidRPr="00207543" w:rsidRDefault="008B63A5" w:rsidP="00207543">
      <w:pPr>
        <w:pStyle w:val="SingleTxtG"/>
      </w:pPr>
      <w:r w:rsidRPr="00207543">
        <w:t>29.</w:t>
      </w:r>
      <w:r w:rsidRPr="00207543">
        <w:tab/>
        <w:t>Le Plan de développement national s’articule autour de cinq volets thématiques</w:t>
      </w:r>
      <w:r w:rsidR="00207543">
        <w:t> </w:t>
      </w:r>
      <w:r w:rsidRPr="00207543">
        <w:t>:</w:t>
      </w:r>
    </w:p>
    <w:p w14:paraId="70DE7083" w14:textId="65F2A110" w:rsidR="008B63A5" w:rsidRPr="00634633" w:rsidRDefault="008B63A5" w:rsidP="008B63A5">
      <w:pPr>
        <w:pStyle w:val="Bullet1G"/>
        <w:rPr>
          <w:lang w:val="fr-FR"/>
        </w:rPr>
      </w:pPr>
      <w:r w:rsidRPr="00634633">
        <w:rPr>
          <w:b/>
          <w:bCs/>
          <w:lang w:val="fr-FR"/>
        </w:rPr>
        <w:t>Volet économique</w:t>
      </w:r>
      <w:r w:rsidR="00207543" w:rsidRPr="00207543">
        <w:rPr>
          <w:lang w:val="fr-FR"/>
        </w:rPr>
        <w:t> </w:t>
      </w:r>
      <w:r w:rsidRPr="00207543">
        <w:rPr>
          <w:lang w:val="fr-FR"/>
        </w:rPr>
        <w:t xml:space="preserve">: </w:t>
      </w:r>
      <w:r w:rsidRPr="00634633">
        <w:rPr>
          <w:lang w:val="fr-FR"/>
        </w:rPr>
        <w:t>il comprend 4</w:t>
      </w:r>
      <w:r w:rsidR="00207543">
        <w:rPr>
          <w:lang w:val="fr-FR"/>
        </w:rPr>
        <w:t> </w:t>
      </w:r>
      <w:r w:rsidRPr="00634633">
        <w:rPr>
          <w:lang w:val="fr-FR"/>
        </w:rPr>
        <w:t>objectifs et 17</w:t>
      </w:r>
      <w:r w:rsidR="00207543">
        <w:rPr>
          <w:lang w:val="fr-FR"/>
        </w:rPr>
        <w:t> </w:t>
      </w:r>
      <w:r w:rsidRPr="00634633">
        <w:rPr>
          <w:lang w:val="fr-FR"/>
        </w:rPr>
        <w:t xml:space="preserve">politiques. Ces politiques visent notamment à créer </w:t>
      </w:r>
      <w:r>
        <w:rPr>
          <w:lang w:val="fr-FR"/>
        </w:rPr>
        <w:t>plus d’</w:t>
      </w:r>
      <w:r w:rsidRPr="00634633">
        <w:rPr>
          <w:lang w:val="fr-FR"/>
        </w:rPr>
        <w:t>emplois de meilleure qualité, en particulier pour les femmes et les jeunes, et à promouvoir l</w:t>
      </w:r>
      <w:r>
        <w:rPr>
          <w:lang w:val="fr-FR"/>
        </w:rPr>
        <w:t>’</w:t>
      </w:r>
      <w:r w:rsidRPr="00634633">
        <w:rPr>
          <w:lang w:val="fr-FR"/>
        </w:rPr>
        <w:t>esprit d</w:t>
      </w:r>
      <w:r>
        <w:rPr>
          <w:lang w:val="fr-FR"/>
        </w:rPr>
        <w:t>’</w:t>
      </w:r>
      <w:r w:rsidRPr="00634633">
        <w:rPr>
          <w:lang w:val="fr-FR"/>
        </w:rPr>
        <w:t>entreprise</w:t>
      </w:r>
      <w:r w:rsidR="00207543">
        <w:rPr>
          <w:lang w:val="fr-FR"/>
        </w:rPr>
        <w:t> </w:t>
      </w:r>
      <w:r w:rsidRPr="00634633">
        <w:rPr>
          <w:lang w:val="fr-FR"/>
        </w:rPr>
        <w:t>; à renforcer les liens commerciaux et à attirer les investissements</w:t>
      </w:r>
      <w:r w:rsidR="00207543">
        <w:rPr>
          <w:lang w:val="fr-FR"/>
        </w:rPr>
        <w:t> </w:t>
      </w:r>
      <w:r w:rsidRPr="00634633">
        <w:rPr>
          <w:lang w:val="fr-FR"/>
        </w:rPr>
        <w:t>; à consolider les exportations non pétrolières</w:t>
      </w:r>
      <w:r w:rsidR="00207543">
        <w:rPr>
          <w:lang w:val="fr-FR"/>
        </w:rPr>
        <w:t> </w:t>
      </w:r>
      <w:r w:rsidRPr="00634633">
        <w:rPr>
          <w:lang w:val="fr-FR"/>
        </w:rPr>
        <w:t>; à</w:t>
      </w:r>
      <w:r w:rsidR="00207543">
        <w:rPr>
          <w:lang w:val="fr-FR"/>
        </w:rPr>
        <w:t> </w:t>
      </w:r>
      <w:r w:rsidRPr="00634633">
        <w:rPr>
          <w:lang w:val="fr-FR"/>
        </w:rPr>
        <w:t>accroître la production, la compétitivité et la promotion des secteurs du tourisme, de l</w:t>
      </w:r>
      <w:r>
        <w:rPr>
          <w:lang w:val="fr-FR"/>
        </w:rPr>
        <w:t>’</w:t>
      </w:r>
      <w:r w:rsidRPr="00634633">
        <w:rPr>
          <w:lang w:val="fr-FR"/>
        </w:rPr>
        <w:t>industrie, de l</w:t>
      </w:r>
      <w:r>
        <w:rPr>
          <w:lang w:val="fr-FR"/>
        </w:rPr>
        <w:t>’</w:t>
      </w:r>
      <w:r w:rsidRPr="00634633">
        <w:rPr>
          <w:lang w:val="fr-FR"/>
        </w:rPr>
        <w:t>agriculture, de l</w:t>
      </w:r>
      <w:r>
        <w:rPr>
          <w:lang w:val="fr-FR"/>
        </w:rPr>
        <w:t>’</w:t>
      </w:r>
      <w:r w:rsidRPr="00634633">
        <w:rPr>
          <w:lang w:val="fr-FR"/>
        </w:rPr>
        <w:t>aquaculture et de la pêche</w:t>
      </w:r>
      <w:r w:rsidR="00207543">
        <w:rPr>
          <w:lang w:val="fr-FR"/>
        </w:rPr>
        <w:t> </w:t>
      </w:r>
      <w:r w:rsidRPr="00634633">
        <w:rPr>
          <w:lang w:val="fr-FR"/>
        </w:rPr>
        <w:t>; à renforcer la souveraineté et la sécurité alimentaires</w:t>
      </w:r>
      <w:r w:rsidR="00207543">
        <w:rPr>
          <w:lang w:val="fr-FR"/>
        </w:rPr>
        <w:t> </w:t>
      </w:r>
      <w:r w:rsidRPr="00634633">
        <w:rPr>
          <w:lang w:val="fr-FR"/>
        </w:rPr>
        <w:t xml:space="preserve">; à moderniser le système financier national et à assurer la viabilité budgétaire </w:t>
      </w:r>
      <w:r>
        <w:rPr>
          <w:lang w:val="fr-FR"/>
        </w:rPr>
        <w:t>en vue</w:t>
      </w:r>
      <w:r w:rsidRPr="00634633">
        <w:rPr>
          <w:lang w:val="fr-FR"/>
        </w:rPr>
        <w:t xml:space="preserve"> de renforcer le système monétaire</w:t>
      </w:r>
      <w:r w:rsidR="00207543">
        <w:rPr>
          <w:lang w:val="fr-FR"/>
        </w:rPr>
        <w:t> ;</w:t>
      </w:r>
    </w:p>
    <w:p w14:paraId="208F3EC3" w14:textId="5FEF4FCC" w:rsidR="008B63A5" w:rsidRPr="00634633" w:rsidRDefault="008B63A5" w:rsidP="008B63A5">
      <w:pPr>
        <w:pStyle w:val="Bullet1G"/>
        <w:rPr>
          <w:lang w:val="fr-FR"/>
        </w:rPr>
      </w:pPr>
      <w:r w:rsidRPr="00634633">
        <w:rPr>
          <w:b/>
          <w:bCs/>
          <w:lang w:val="fr-FR"/>
        </w:rPr>
        <w:t>Volet social</w:t>
      </w:r>
      <w:r w:rsidR="00207543" w:rsidRPr="00207543">
        <w:rPr>
          <w:lang w:val="fr-FR"/>
        </w:rPr>
        <w:t> </w:t>
      </w:r>
      <w:r w:rsidRPr="00207543">
        <w:rPr>
          <w:lang w:val="fr-FR"/>
        </w:rPr>
        <w:t>: i</w:t>
      </w:r>
      <w:r w:rsidRPr="00634633">
        <w:rPr>
          <w:lang w:val="fr-FR"/>
        </w:rPr>
        <w:t>l comprend 4</w:t>
      </w:r>
      <w:r w:rsidR="00207543">
        <w:rPr>
          <w:lang w:val="fr-FR"/>
        </w:rPr>
        <w:t> </w:t>
      </w:r>
      <w:r w:rsidRPr="00634633">
        <w:rPr>
          <w:lang w:val="fr-FR"/>
        </w:rPr>
        <w:t>objectifs et 21</w:t>
      </w:r>
      <w:r w:rsidR="00207543">
        <w:rPr>
          <w:lang w:val="fr-FR"/>
        </w:rPr>
        <w:t> </w:t>
      </w:r>
      <w:r w:rsidRPr="00634633">
        <w:rPr>
          <w:lang w:val="fr-FR"/>
        </w:rPr>
        <w:t xml:space="preserve">politiques. Dans le cadre de ce volet, le Plan aborde les questions </w:t>
      </w:r>
      <w:r>
        <w:rPr>
          <w:lang w:val="fr-FR"/>
        </w:rPr>
        <w:t>relatives</w:t>
      </w:r>
      <w:r w:rsidRPr="00634633">
        <w:rPr>
          <w:lang w:val="fr-FR"/>
        </w:rPr>
        <w:t xml:space="preserve"> à </w:t>
      </w:r>
      <w:r>
        <w:rPr>
          <w:lang w:val="fr-FR"/>
        </w:rPr>
        <w:t>l’élimination</w:t>
      </w:r>
      <w:r w:rsidRPr="00634633">
        <w:rPr>
          <w:lang w:val="fr-FR"/>
        </w:rPr>
        <w:t xml:space="preserve"> de la pauvreté, </w:t>
      </w:r>
      <w:r>
        <w:rPr>
          <w:lang w:val="fr-FR"/>
        </w:rPr>
        <w:t xml:space="preserve">à </w:t>
      </w:r>
      <w:r w:rsidRPr="00634633">
        <w:rPr>
          <w:lang w:val="fr-FR"/>
        </w:rPr>
        <w:t>l</w:t>
      </w:r>
      <w:r>
        <w:rPr>
          <w:lang w:val="fr-FR"/>
        </w:rPr>
        <w:t>’</w:t>
      </w:r>
      <w:r w:rsidRPr="00634633">
        <w:rPr>
          <w:lang w:val="fr-FR"/>
        </w:rPr>
        <w:t xml:space="preserve">accès à la sécurité sociale, </w:t>
      </w:r>
      <w:r>
        <w:rPr>
          <w:lang w:val="fr-FR"/>
        </w:rPr>
        <w:t>au</w:t>
      </w:r>
      <w:r w:rsidRPr="00634633">
        <w:rPr>
          <w:lang w:val="fr-FR"/>
        </w:rPr>
        <w:t xml:space="preserve"> droit à un logement </w:t>
      </w:r>
      <w:r>
        <w:rPr>
          <w:lang w:val="fr-FR"/>
        </w:rPr>
        <w:t>convenable et à des</w:t>
      </w:r>
      <w:r w:rsidRPr="00634633">
        <w:rPr>
          <w:lang w:val="fr-FR"/>
        </w:rPr>
        <w:t xml:space="preserve"> services de base, y</w:t>
      </w:r>
      <w:r w:rsidR="00207543">
        <w:rPr>
          <w:lang w:val="fr-FR"/>
        </w:rPr>
        <w:t> </w:t>
      </w:r>
      <w:r w:rsidRPr="00634633">
        <w:rPr>
          <w:lang w:val="fr-FR"/>
        </w:rPr>
        <w:t xml:space="preserve">compris la connectivité numérique et les nouvelles technologies, et </w:t>
      </w:r>
      <w:r>
        <w:rPr>
          <w:lang w:val="fr-FR"/>
        </w:rPr>
        <w:t xml:space="preserve">à </w:t>
      </w:r>
      <w:r w:rsidRPr="00634633">
        <w:rPr>
          <w:lang w:val="fr-FR"/>
        </w:rPr>
        <w:t>l</w:t>
      </w:r>
      <w:r>
        <w:rPr>
          <w:lang w:val="fr-FR"/>
        </w:rPr>
        <w:t>’</w:t>
      </w:r>
      <w:r w:rsidRPr="00634633">
        <w:rPr>
          <w:lang w:val="fr-FR"/>
        </w:rPr>
        <w:t>éradication de toutes les formes de discrimination et de violence, en particulier à l</w:t>
      </w:r>
      <w:r>
        <w:rPr>
          <w:lang w:val="fr-FR"/>
        </w:rPr>
        <w:t>’</w:t>
      </w:r>
      <w:r w:rsidRPr="00634633">
        <w:rPr>
          <w:lang w:val="fr-FR"/>
        </w:rPr>
        <w:t xml:space="preserve">égard des femmes. Il </w:t>
      </w:r>
      <w:r>
        <w:rPr>
          <w:lang w:val="fr-FR"/>
        </w:rPr>
        <w:t>met l’accent sur</w:t>
      </w:r>
      <w:r w:rsidRPr="00634633">
        <w:rPr>
          <w:lang w:val="fr-FR"/>
        </w:rPr>
        <w:t xml:space="preserve"> l</w:t>
      </w:r>
      <w:r>
        <w:rPr>
          <w:lang w:val="fr-FR"/>
        </w:rPr>
        <w:t>’</w:t>
      </w:r>
      <w:r w:rsidRPr="00634633">
        <w:rPr>
          <w:lang w:val="fr-FR"/>
        </w:rPr>
        <w:t xml:space="preserve">accès à des soins de santé complets, gratuits et de qualité, la lutte contre toutes les formes de malnutrition, en particulier la dénutrition chronique chez les enfants, </w:t>
      </w:r>
      <w:r>
        <w:rPr>
          <w:lang w:val="fr-FR"/>
        </w:rPr>
        <w:t>le</w:t>
      </w:r>
      <w:r w:rsidRPr="00634633">
        <w:rPr>
          <w:lang w:val="fr-FR"/>
        </w:rPr>
        <w:t xml:space="preserve"> renforcement des services de santé sexuelle et </w:t>
      </w:r>
      <w:r>
        <w:rPr>
          <w:lang w:val="fr-FR"/>
        </w:rPr>
        <w:t>procréative</w:t>
      </w:r>
      <w:r w:rsidRPr="00634633">
        <w:rPr>
          <w:lang w:val="fr-FR"/>
        </w:rPr>
        <w:t>, la prévention de la consommation de drogues et l</w:t>
      </w:r>
      <w:r>
        <w:rPr>
          <w:lang w:val="fr-FR"/>
        </w:rPr>
        <w:t>’</w:t>
      </w:r>
      <w:r w:rsidRPr="00634633">
        <w:rPr>
          <w:lang w:val="fr-FR"/>
        </w:rPr>
        <w:t xml:space="preserve">accès universel aux vaccins. </w:t>
      </w:r>
      <w:r>
        <w:rPr>
          <w:lang w:val="fr-FR"/>
        </w:rPr>
        <w:t>Il</w:t>
      </w:r>
      <w:r w:rsidRPr="00634633">
        <w:rPr>
          <w:lang w:val="fr-FR"/>
        </w:rPr>
        <w:t xml:space="preserve"> vise à promouvoir un système éducatif inclusif et de qualité à tous les niveaux, à favoriser l</w:t>
      </w:r>
      <w:r>
        <w:rPr>
          <w:lang w:val="fr-FR"/>
        </w:rPr>
        <w:t>’</w:t>
      </w:r>
      <w:r w:rsidRPr="00634633">
        <w:rPr>
          <w:lang w:val="fr-FR"/>
        </w:rPr>
        <w:t xml:space="preserve">excellence sportive et à </w:t>
      </w:r>
      <w:r>
        <w:rPr>
          <w:lang w:val="fr-FR"/>
        </w:rPr>
        <w:t>créer</w:t>
      </w:r>
      <w:r w:rsidRPr="00634633">
        <w:rPr>
          <w:lang w:val="fr-FR"/>
        </w:rPr>
        <w:t xml:space="preserve"> de nouvelles opportunités pour les populations rurales, </w:t>
      </w:r>
      <w:r>
        <w:rPr>
          <w:lang w:val="fr-FR"/>
        </w:rPr>
        <w:t>y</w:t>
      </w:r>
      <w:r w:rsidR="00207543">
        <w:rPr>
          <w:lang w:val="fr-FR"/>
        </w:rPr>
        <w:t> </w:t>
      </w:r>
      <w:r>
        <w:rPr>
          <w:lang w:val="fr-FR"/>
        </w:rPr>
        <w:t>compris les</w:t>
      </w:r>
      <w:r w:rsidRPr="00634633">
        <w:rPr>
          <w:lang w:val="fr-FR"/>
        </w:rPr>
        <w:t xml:space="preserve"> peuples et nationalités autochtones</w:t>
      </w:r>
      <w:r w:rsidR="00207543">
        <w:rPr>
          <w:lang w:val="fr-FR"/>
        </w:rPr>
        <w:t> ;</w:t>
      </w:r>
    </w:p>
    <w:p w14:paraId="32678B58" w14:textId="65852E3C" w:rsidR="008B63A5" w:rsidRPr="00634633" w:rsidRDefault="008B63A5" w:rsidP="008B63A5">
      <w:pPr>
        <w:pStyle w:val="Bullet1G"/>
        <w:rPr>
          <w:lang w:val="fr-FR"/>
        </w:rPr>
      </w:pPr>
      <w:r w:rsidRPr="00634633">
        <w:rPr>
          <w:b/>
          <w:bCs/>
          <w:lang w:val="fr-FR"/>
        </w:rPr>
        <w:t>Volet sécurité globale</w:t>
      </w:r>
      <w:r w:rsidR="00207543">
        <w:rPr>
          <w:lang w:val="fr-FR"/>
        </w:rPr>
        <w:t> </w:t>
      </w:r>
      <w:r w:rsidRPr="00207543">
        <w:rPr>
          <w:lang w:val="fr-FR"/>
        </w:rPr>
        <w:t xml:space="preserve">: </w:t>
      </w:r>
      <w:r w:rsidRPr="00634633">
        <w:rPr>
          <w:lang w:val="fr-FR"/>
        </w:rPr>
        <w:t>il comprend 2</w:t>
      </w:r>
      <w:r w:rsidR="00207543">
        <w:rPr>
          <w:lang w:val="fr-FR"/>
        </w:rPr>
        <w:t> </w:t>
      </w:r>
      <w:r w:rsidRPr="00634633">
        <w:rPr>
          <w:lang w:val="fr-FR"/>
        </w:rPr>
        <w:t>objectifs et 8</w:t>
      </w:r>
      <w:r w:rsidR="00207543">
        <w:rPr>
          <w:lang w:val="fr-FR"/>
        </w:rPr>
        <w:t> </w:t>
      </w:r>
      <w:r w:rsidRPr="00634633">
        <w:rPr>
          <w:lang w:val="fr-FR"/>
        </w:rPr>
        <w:t>politiques. Dans le cadre de ce volet, le Gouvernement reconnaît l</w:t>
      </w:r>
      <w:r>
        <w:rPr>
          <w:lang w:val="fr-FR"/>
        </w:rPr>
        <w:t>’</w:t>
      </w:r>
      <w:r w:rsidRPr="00634633">
        <w:rPr>
          <w:lang w:val="fr-FR"/>
        </w:rPr>
        <w:t>importance de garantir la souveraineté nationale, l</w:t>
      </w:r>
      <w:r>
        <w:rPr>
          <w:lang w:val="fr-FR"/>
        </w:rPr>
        <w:t>’</w:t>
      </w:r>
      <w:r w:rsidRPr="00634633">
        <w:rPr>
          <w:lang w:val="fr-FR"/>
        </w:rPr>
        <w:t>intégrité territoriale et la sécurité de l</w:t>
      </w:r>
      <w:r>
        <w:rPr>
          <w:lang w:val="fr-FR"/>
        </w:rPr>
        <w:t>’</w:t>
      </w:r>
      <w:r w:rsidRPr="00634633">
        <w:rPr>
          <w:lang w:val="fr-FR"/>
        </w:rPr>
        <w:t>État pour assurer le droit de la population à la sécurité et à l</w:t>
      </w:r>
      <w:r>
        <w:rPr>
          <w:lang w:val="fr-FR"/>
        </w:rPr>
        <w:t>’</w:t>
      </w:r>
      <w:r w:rsidRPr="00634633">
        <w:rPr>
          <w:lang w:val="fr-FR"/>
        </w:rPr>
        <w:t xml:space="preserve">ordre public. Il comprend une politique visant à améliorer la gestion des risques de catastrophes et </w:t>
      </w:r>
      <w:r>
        <w:rPr>
          <w:lang w:val="fr-FR"/>
        </w:rPr>
        <w:t>l’intervention dans les</w:t>
      </w:r>
      <w:r w:rsidRPr="00634633">
        <w:rPr>
          <w:lang w:val="fr-FR"/>
        </w:rPr>
        <w:t xml:space="preserve"> situations d</w:t>
      </w:r>
      <w:r>
        <w:rPr>
          <w:lang w:val="fr-FR"/>
        </w:rPr>
        <w:t>’</w:t>
      </w:r>
      <w:r w:rsidRPr="00634633">
        <w:rPr>
          <w:lang w:val="fr-FR"/>
        </w:rPr>
        <w:t xml:space="preserve">urgence </w:t>
      </w:r>
      <w:r>
        <w:rPr>
          <w:lang w:val="fr-FR"/>
        </w:rPr>
        <w:t>au moyen</w:t>
      </w:r>
      <w:r w:rsidRPr="00634633">
        <w:rPr>
          <w:lang w:val="fr-FR"/>
        </w:rPr>
        <w:t xml:space="preserve"> d</w:t>
      </w:r>
      <w:r>
        <w:rPr>
          <w:lang w:val="fr-FR"/>
        </w:rPr>
        <w:t>’</w:t>
      </w:r>
      <w:r w:rsidRPr="00634633">
        <w:rPr>
          <w:lang w:val="fr-FR"/>
        </w:rPr>
        <w:t xml:space="preserve">une culture </w:t>
      </w:r>
      <w:r>
        <w:rPr>
          <w:lang w:val="fr-FR"/>
        </w:rPr>
        <w:t>axée</w:t>
      </w:r>
      <w:r w:rsidRPr="00634633">
        <w:rPr>
          <w:lang w:val="fr-FR"/>
        </w:rPr>
        <w:t xml:space="preserve"> sur la planification qui permet </w:t>
      </w:r>
      <w:r>
        <w:rPr>
          <w:lang w:val="fr-FR"/>
        </w:rPr>
        <w:t xml:space="preserve">de réagir </w:t>
      </w:r>
      <w:r w:rsidRPr="00634633">
        <w:rPr>
          <w:lang w:val="fr-FR"/>
        </w:rPr>
        <w:t>rapide</w:t>
      </w:r>
      <w:r>
        <w:rPr>
          <w:lang w:val="fr-FR"/>
        </w:rPr>
        <w:t>ment</w:t>
      </w:r>
      <w:r w:rsidRPr="00634633">
        <w:rPr>
          <w:lang w:val="fr-FR"/>
        </w:rPr>
        <w:t xml:space="preserve"> aux différents événements. Une autre politique concerne l</w:t>
      </w:r>
      <w:r>
        <w:rPr>
          <w:lang w:val="fr-FR"/>
        </w:rPr>
        <w:t>’</w:t>
      </w:r>
      <w:r w:rsidRPr="00634633">
        <w:rPr>
          <w:lang w:val="fr-FR"/>
        </w:rPr>
        <w:t>amélioration et le renforcement du système national de réhabilitation sociale en termes de prévention, de dissuasion, de contrôle, de soutien émotionnel et de réponse aux crises</w:t>
      </w:r>
      <w:r w:rsidR="00207543">
        <w:rPr>
          <w:lang w:val="fr-FR"/>
        </w:rPr>
        <w:t> ;</w:t>
      </w:r>
    </w:p>
    <w:p w14:paraId="495973E7" w14:textId="228CF4C9" w:rsidR="008B63A5" w:rsidRPr="00634633" w:rsidRDefault="008B63A5" w:rsidP="008B63A5">
      <w:pPr>
        <w:pStyle w:val="Bullet1G"/>
        <w:rPr>
          <w:lang w:val="fr-FR"/>
        </w:rPr>
      </w:pPr>
      <w:r w:rsidRPr="00634633">
        <w:rPr>
          <w:b/>
          <w:bCs/>
          <w:lang w:val="fr-FR"/>
        </w:rPr>
        <w:t>Volet transition écologique</w:t>
      </w:r>
      <w:r w:rsidR="00207543">
        <w:rPr>
          <w:lang w:val="fr-FR"/>
        </w:rPr>
        <w:t> </w:t>
      </w:r>
      <w:r w:rsidRPr="00207543">
        <w:rPr>
          <w:lang w:val="fr-FR"/>
        </w:rPr>
        <w:t xml:space="preserve">: </w:t>
      </w:r>
      <w:r w:rsidRPr="00634633">
        <w:rPr>
          <w:lang w:val="fr-FR"/>
        </w:rPr>
        <w:t>il comprend 3</w:t>
      </w:r>
      <w:r w:rsidR="00207543">
        <w:rPr>
          <w:lang w:val="fr-FR"/>
        </w:rPr>
        <w:t> </w:t>
      </w:r>
      <w:r w:rsidRPr="00634633">
        <w:rPr>
          <w:lang w:val="fr-FR"/>
        </w:rPr>
        <w:t>objectifs et 9</w:t>
      </w:r>
      <w:r w:rsidR="00207543">
        <w:rPr>
          <w:lang w:val="fr-FR"/>
        </w:rPr>
        <w:t> </w:t>
      </w:r>
      <w:r w:rsidRPr="00634633">
        <w:rPr>
          <w:lang w:val="fr-FR"/>
        </w:rPr>
        <w:t>politiques. Ce volet aborde des questions telles que l</w:t>
      </w:r>
      <w:r>
        <w:rPr>
          <w:lang w:val="fr-FR"/>
        </w:rPr>
        <w:t>’</w:t>
      </w:r>
      <w:r w:rsidRPr="00634633">
        <w:rPr>
          <w:lang w:val="fr-FR"/>
        </w:rPr>
        <w:t>utilisation durable des richesses et des ressources naturelles, la conservation des écosystèmes, la réduction de la déforestation, l</w:t>
      </w:r>
      <w:r>
        <w:rPr>
          <w:lang w:val="fr-FR"/>
        </w:rPr>
        <w:t>’</w:t>
      </w:r>
      <w:r w:rsidRPr="00634633">
        <w:rPr>
          <w:lang w:val="fr-FR"/>
        </w:rPr>
        <w:t xml:space="preserve">atténuation </w:t>
      </w:r>
      <w:r>
        <w:rPr>
          <w:lang w:val="fr-FR"/>
        </w:rPr>
        <w:t>des</w:t>
      </w:r>
      <w:r w:rsidRPr="00634633">
        <w:rPr>
          <w:lang w:val="fr-FR"/>
        </w:rPr>
        <w:t xml:space="preserve"> changement</w:t>
      </w:r>
      <w:r>
        <w:rPr>
          <w:lang w:val="fr-FR"/>
        </w:rPr>
        <w:t>s</w:t>
      </w:r>
      <w:r w:rsidRPr="00634633">
        <w:rPr>
          <w:lang w:val="fr-FR"/>
        </w:rPr>
        <w:t xml:space="preserve"> climatique</w:t>
      </w:r>
      <w:r>
        <w:rPr>
          <w:lang w:val="fr-FR"/>
        </w:rPr>
        <w:t>s</w:t>
      </w:r>
      <w:r w:rsidRPr="00634633">
        <w:rPr>
          <w:lang w:val="fr-FR"/>
        </w:rPr>
        <w:t xml:space="preserve"> et l</w:t>
      </w:r>
      <w:r>
        <w:rPr>
          <w:lang w:val="fr-FR"/>
        </w:rPr>
        <w:t>’</w:t>
      </w:r>
      <w:r w:rsidRPr="00634633">
        <w:rPr>
          <w:lang w:val="fr-FR"/>
        </w:rPr>
        <w:t>adaptation à ce</w:t>
      </w:r>
      <w:r>
        <w:rPr>
          <w:lang w:val="fr-FR"/>
        </w:rPr>
        <w:t>ux</w:t>
      </w:r>
      <w:r w:rsidRPr="00634633">
        <w:rPr>
          <w:lang w:val="fr-FR"/>
        </w:rPr>
        <w:t xml:space="preserve">-ci, </w:t>
      </w:r>
      <w:r>
        <w:rPr>
          <w:lang w:val="fr-FR"/>
        </w:rPr>
        <w:t>l’application des</w:t>
      </w:r>
      <w:r w:rsidRPr="00634633">
        <w:rPr>
          <w:lang w:val="fr-FR"/>
        </w:rPr>
        <w:t xml:space="preserve"> meilleures pratiques environnementales et la fourniture et l</w:t>
      </w:r>
      <w:r>
        <w:rPr>
          <w:lang w:val="fr-FR"/>
        </w:rPr>
        <w:t>’</w:t>
      </w:r>
      <w:r w:rsidRPr="00634633">
        <w:rPr>
          <w:lang w:val="fr-FR"/>
        </w:rPr>
        <w:t>utilisation appropriée des ressources en eau, considérées comme essentielles pour le développement</w:t>
      </w:r>
      <w:r w:rsidR="00207543">
        <w:rPr>
          <w:lang w:val="fr-FR"/>
        </w:rPr>
        <w:t> ;</w:t>
      </w:r>
    </w:p>
    <w:p w14:paraId="07C042F5" w14:textId="4AFA37E0" w:rsidR="008B63A5" w:rsidRPr="00634633" w:rsidRDefault="008B63A5" w:rsidP="008B63A5">
      <w:pPr>
        <w:pStyle w:val="Bullet1G"/>
        <w:rPr>
          <w:lang w:val="fr-FR"/>
        </w:rPr>
      </w:pPr>
      <w:r w:rsidRPr="00634633">
        <w:rPr>
          <w:b/>
          <w:bCs/>
          <w:lang w:val="fr-FR"/>
        </w:rPr>
        <w:t>Volet institutions</w:t>
      </w:r>
      <w:r w:rsidR="00207543">
        <w:rPr>
          <w:lang w:val="fr-FR"/>
        </w:rPr>
        <w:t> </w:t>
      </w:r>
      <w:r w:rsidRPr="00207543">
        <w:rPr>
          <w:lang w:val="fr-FR"/>
        </w:rPr>
        <w:t xml:space="preserve">: </w:t>
      </w:r>
      <w:r w:rsidRPr="00634633">
        <w:rPr>
          <w:lang w:val="fr-FR"/>
        </w:rPr>
        <w:t>il comprend 3</w:t>
      </w:r>
      <w:r w:rsidR="00207543">
        <w:rPr>
          <w:lang w:val="fr-FR"/>
        </w:rPr>
        <w:t> </w:t>
      </w:r>
      <w:r w:rsidRPr="00634633">
        <w:rPr>
          <w:lang w:val="fr-FR"/>
        </w:rPr>
        <w:t>objectifs et 8</w:t>
      </w:r>
      <w:r w:rsidR="00207543">
        <w:rPr>
          <w:lang w:val="fr-FR"/>
        </w:rPr>
        <w:t> </w:t>
      </w:r>
      <w:r w:rsidRPr="00634633">
        <w:rPr>
          <w:lang w:val="fr-FR"/>
        </w:rPr>
        <w:t>politiques. Ce volet couvre l</w:t>
      </w:r>
      <w:r>
        <w:rPr>
          <w:lang w:val="fr-FR"/>
        </w:rPr>
        <w:t>’</w:t>
      </w:r>
      <w:r w:rsidRPr="00634633">
        <w:rPr>
          <w:lang w:val="fr-FR"/>
        </w:rPr>
        <w:t>administration de la justice, la réglementation et le contrôle en vue de renforcer l</w:t>
      </w:r>
      <w:r>
        <w:rPr>
          <w:lang w:val="fr-FR"/>
        </w:rPr>
        <w:t>’</w:t>
      </w:r>
      <w:r w:rsidRPr="00634633">
        <w:rPr>
          <w:lang w:val="fr-FR"/>
        </w:rPr>
        <w:t>efficacité de l</w:t>
      </w:r>
      <w:r>
        <w:rPr>
          <w:lang w:val="fr-FR"/>
        </w:rPr>
        <w:t>’</w:t>
      </w:r>
      <w:r w:rsidRPr="00634633">
        <w:rPr>
          <w:lang w:val="fr-FR"/>
        </w:rPr>
        <w:t>État et l</w:t>
      </w:r>
      <w:r>
        <w:rPr>
          <w:lang w:val="fr-FR"/>
        </w:rPr>
        <w:t>’</w:t>
      </w:r>
      <w:r w:rsidRPr="00634633">
        <w:rPr>
          <w:lang w:val="fr-FR"/>
        </w:rPr>
        <w:t>intégrité publique, ainsi que la lutte contre la corruption au moyen d</w:t>
      </w:r>
      <w:r>
        <w:rPr>
          <w:lang w:val="fr-FR"/>
        </w:rPr>
        <w:t>’</w:t>
      </w:r>
      <w:r w:rsidRPr="00634633">
        <w:rPr>
          <w:lang w:val="fr-FR"/>
        </w:rPr>
        <w:t xml:space="preserve">outils tels que </w:t>
      </w:r>
      <w:r>
        <w:rPr>
          <w:lang w:val="fr-FR"/>
        </w:rPr>
        <w:t>la transparence dans la gestion des affaires publiques</w:t>
      </w:r>
      <w:r w:rsidRPr="00634633">
        <w:rPr>
          <w:lang w:val="fr-FR"/>
        </w:rPr>
        <w:t xml:space="preserve"> et le dialogue politique. D</w:t>
      </w:r>
      <w:r>
        <w:rPr>
          <w:lang w:val="fr-FR"/>
        </w:rPr>
        <w:t>’</w:t>
      </w:r>
      <w:r w:rsidRPr="00634633">
        <w:rPr>
          <w:lang w:val="fr-FR"/>
        </w:rPr>
        <w:t>autres politiques visent à renforcer les relations internationales et la position stratégique de l</w:t>
      </w:r>
      <w:r>
        <w:rPr>
          <w:lang w:val="fr-FR"/>
        </w:rPr>
        <w:t>’</w:t>
      </w:r>
      <w:r w:rsidRPr="00634633">
        <w:rPr>
          <w:lang w:val="fr-FR"/>
        </w:rPr>
        <w:t>Équateur, l</w:t>
      </w:r>
      <w:r>
        <w:rPr>
          <w:lang w:val="fr-FR"/>
        </w:rPr>
        <w:t>’</w:t>
      </w:r>
      <w:r w:rsidRPr="00634633">
        <w:rPr>
          <w:lang w:val="fr-FR"/>
        </w:rPr>
        <w:t xml:space="preserve">accent </w:t>
      </w:r>
      <w:r>
        <w:rPr>
          <w:lang w:val="fr-FR"/>
        </w:rPr>
        <w:t xml:space="preserve">étant mis </w:t>
      </w:r>
      <w:r w:rsidRPr="00634633">
        <w:rPr>
          <w:lang w:val="fr-FR"/>
        </w:rPr>
        <w:t xml:space="preserve">sur le respect de </w:t>
      </w:r>
      <w:r>
        <w:rPr>
          <w:lang w:val="fr-FR"/>
        </w:rPr>
        <w:t>l</w:t>
      </w:r>
      <w:r w:rsidRPr="00634633">
        <w:rPr>
          <w:lang w:val="fr-FR"/>
        </w:rPr>
        <w:t>a souveraineté nationale sur terre et sur mer, et à garantir les droits des personnes en situation de mobilité humaine.</w:t>
      </w:r>
    </w:p>
    <w:p w14:paraId="75D562E7" w14:textId="2DD9B066" w:rsidR="008B63A5" w:rsidRPr="00634633" w:rsidRDefault="008B63A5" w:rsidP="008B63A5">
      <w:pPr>
        <w:pStyle w:val="SingleTxtG"/>
        <w:rPr>
          <w:lang w:val="fr-FR"/>
        </w:rPr>
      </w:pPr>
      <w:r w:rsidRPr="00634633">
        <w:rPr>
          <w:lang w:val="fr-FR"/>
        </w:rPr>
        <w:t>30.</w:t>
      </w:r>
      <w:r w:rsidRPr="00634633">
        <w:rPr>
          <w:lang w:val="fr-FR"/>
        </w:rPr>
        <w:tab/>
      </w:r>
      <w:r>
        <w:rPr>
          <w:lang w:val="fr-FR"/>
        </w:rPr>
        <w:t>Par</w:t>
      </w:r>
      <w:r w:rsidRPr="00634633">
        <w:rPr>
          <w:lang w:val="fr-FR"/>
        </w:rPr>
        <w:t xml:space="preserve"> décret exécutif n</w:t>
      </w:r>
      <w:r w:rsidR="00207543" w:rsidRPr="00207543">
        <w:rPr>
          <w:vertAlign w:val="superscript"/>
          <w:lang w:val="fr-FR"/>
        </w:rPr>
        <w:t>o</w:t>
      </w:r>
      <w:r w:rsidR="00207543">
        <w:rPr>
          <w:lang w:val="fr-FR"/>
        </w:rPr>
        <w:t> </w:t>
      </w:r>
      <w:r w:rsidRPr="00634633">
        <w:rPr>
          <w:lang w:val="fr-FR"/>
        </w:rPr>
        <w:t>371 du 19</w:t>
      </w:r>
      <w:r w:rsidR="00207543">
        <w:rPr>
          <w:lang w:val="fr-FR"/>
        </w:rPr>
        <w:t> </w:t>
      </w:r>
      <w:r w:rsidRPr="00634633">
        <w:rPr>
          <w:lang w:val="fr-FR"/>
        </w:rPr>
        <w:t xml:space="preserve">avril 2018, le Gouvernement a </w:t>
      </w:r>
      <w:r>
        <w:rPr>
          <w:lang w:val="fr-FR"/>
        </w:rPr>
        <w:t>adopté</w:t>
      </w:r>
      <w:r w:rsidRPr="00634633">
        <w:rPr>
          <w:lang w:val="fr-FR"/>
        </w:rPr>
        <w:t xml:space="preserve"> une politique publique visant à atteindre les objectifs et les cibles du Programme de développement durable à l</w:t>
      </w:r>
      <w:r>
        <w:rPr>
          <w:lang w:val="fr-FR"/>
        </w:rPr>
        <w:t>’</w:t>
      </w:r>
      <w:r w:rsidRPr="00634633">
        <w:rPr>
          <w:lang w:val="fr-FR"/>
        </w:rPr>
        <w:t xml:space="preserve">horizon 2030 en </w:t>
      </w:r>
      <w:r>
        <w:rPr>
          <w:lang w:val="fr-FR"/>
        </w:rPr>
        <w:t>alignant</w:t>
      </w:r>
      <w:r w:rsidRPr="00634633">
        <w:rPr>
          <w:lang w:val="fr-FR"/>
        </w:rPr>
        <w:t xml:space="preserve"> la planification et le développement nationaux</w:t>
      </w:r>
      <w:r>
        <w:rPr>
          <w:lang w:val="fr-FR"/>
        </w:rPr>
        <w:t xml:space="preserve"> sur ces objectifs et cibles ;</w:t>
      </w:r>
      <w:r w:rsidRPr="00634633">
        <w:rPr>
          <w:lang w:val="fr-FR"/>
        </w:rPr>
        <w:t xml:space="preserve"> le Secrétariat national de la planification, avec l</w:t>
      </w:r>
      <w:r>
        <w:rPr>
          <w:lang w:val="fr-FR"/>
        </w:rPr>
        <w:t>’</w:t>
      </w:r>
      <w:r w:rsidRPr="00634633">
        <w:rPr>
          <w:lang w:val="fr-FR"/>
        </w:rPr>
        <w:t>appui technique du Programme des Nations</w:t>
      </w:r>
      <w:r w:rsidR="00207543">
        <w:rPr>
          <w:lang w:val="fr-FR"/>
        </w:rPr>
        <w:t> </w:t>
      </w:r>
      <w:r w:rsidRPr="00634633">
        <w:rPr>
          <w:lang w:val="fr-FR"/>
        </w:rPr>
        <w:t xml:space="preserve">Unies pour le développement, a </w:t>
      </w:r>
      <w:r>
        <w:rPr>
          <w:lang w:val="fr-FR"/>
        </w:rPr>
        <w:t>entrepris de mettre e</w:t>
      </w:r>
      <w:r w:rsidRPr="00634633">
        <w:rPr>
          <w:lang w:val="fr-FR"/>
        </w:rPr>
        <w:t xml:space="preserve">n relation les objectifs de développement durable avec les objectifs, les politiques et les cibles du Plan national de </w:t>
      </w:r>
      <w:r w:rsidRPr="00634633">
        <w:rPr>
          <w:lang w:val="fr-FR"/>
        </w:rPr>
        <w:lastRenderedPageBreak/>
        <w:t>développement 2021-2025. L</w:t>
      </w:r>
      <w:r>
        <w:rPr>
          <w:lang w:val="fr-FR"/>
        </w:rPr>
        <w:t>’</w:t>
      </w:r>
      <w:r w:rsidRPr="00634633">
        <w:rPr>
          <w:lang w:val="fr-FR"/>
        </w:rPr>
        <w:t>alignement de la planification nationale sur les objectifs est une étape fondamentale pour la mise en œuvre du Programme 2030 et la réalisation des droits économiques, sociaux et culturels liés aux objectifs.</w:t>
      </w:r>
    </w:p>
    <w:p w14:paraId="16403713" w14:textId="13510E67" w:rsidR="008B63A5" w:rsidRPr="00634633" w:rsidRDefault="008B63A5" w:rsidP="008B63A5">
      <w:pPr>
        <w:pStyle w:val="SingleTxtG"/>
        <w:rPr>
          <w:lang w:val="fr-FR"/>
        </w:rPr>
      </w:pPr>
      <w:r w:rsidRPr="00634633">
        <w:rPr>
          <w:lang w:val="fr-FR"/>
        </w:rPr>
        <w:t>31.</w:t>
      </w:r>
      <w:r w:rsidRPr="00634633">
        <w:rPr>
          <w:lang w:val="fr-FR"/>
        </w:rPr>
        <w:tab/>
        <w:t xml:space="preserve">Le Plan national de développement </w:t>
      </w:r>
      <w:r>
        <w:rPr>
          <w:lang w:val="fr-FR"/>
        </w:rPr>
        <w:t>traite</w:t>
      </w:r>
      <w:r w:rsidRPr="00634633">
        <w:rPr>
          <w:lang w:val="fr-FR"/>
        </w:rPr>
        <w:t xml:space="preserve"> </w:t>
      </w:r>
      <w:r>
        <w:rPr>
          <w:lang w:val="fr-FR"/>
        </w:rPr>
        <w:t>d</w:t>
      </w:r>
      <w:r w:rsidRPr="00634633">
        <w:rPr>
          <w:lang w:val="fr-FR"/>
        </w:rPr>
        <w:t xml:space="preserve">es principaux défis auxquels le pays fait face </w:t>
      </w:r>
      <w:r>
        <w:rPr>
          <w:lang w:val="fr-FR"/>
        </w:rPr>
        <w:t>dans le domaine</w:t>
      </w:r>
      <w:r w:rsidRPr="00634633">
        <w:rPr>
          <w:lang w:val="fr-FR"/>
        </w:rPr>
        <w:t xml:space="preserve"> de</w:t>
      </w:r>
      <w:r>
        <w:rPr>
          <w:lang w:val="fr-FR"/>
        </w:rPr>
        <w:t>s</w:t>
      </w:r>
      <w:r w:rsidRPr="00634633">
        <w:rPr>
          <w:lang w:val="fr-FR"/>
        </w:rPr>
        <w:t xml:space="preserve"> droits de l</w:t>
      </w:r>
      <w:r>
        <w:rPr>
          <w:lang w:val="fr-FR"/>
        </w:rPr>
        <w:t>’</w:t>
      </w:r>
      <w:r w:rsidRPr="00634633">
        <w:rPr>
          <w:lang w:val="fr-FR"/>
        </w:rPr>
        <w:t xml:space="preserve">homme et fixe des objectifs, des politiques et des cibles pour la relance économique et la protection sociale, en </w:t>
      </w:r>
      <w:r>
        <w:rPr>
          <w:lang w:val="fr-FR"/>
        </w:rPr>
        <w:t>accordant la</w:t>
      </w:r>
      <w:r w:rsidRPr="00634633">
        <w:rPr>
          <w:lang w:val="fr-FR"/>
        </w:rPr>
        <w:t xml:space="preserve"> priorité </w:t>
      </w:r>
      <w:r>
        <w:rPr>
          <w:lang w:val="fr-FR"/>
        </w:rPr>
        <w:t xml:space="preserve">aux </w:t>
      </w:r>
      <w:r w:rsidRPr="00634633">
        <w:rPr>
          <w:lang w:val="fr-FR"/>
        </w:rPr>
        <w:t xml:space="preserve">groupes de population les plus vulnérables. Les premier et deuxième volets du Plan prévoient </w:t>
      </w:r>
      <w:r>
        <w:rPr>
          <w:lang w:val="fr-FR"/>
        </w:rPr>
        <w:t>l’application</w:t>
      </w:r>
      <w:r w:rsidRPr="00634633">
        <w:rPr>
          <w:lang w:val="fr-FR"/>
        </w:rPr>
        <w:t xml:space="preserve"> de politiques sociales et économiques pour </w:t>
      </w:r>
      <w:r>
        <w:rPr>
          <w:lang w:val="fr-FR"/>
        </w:rPr>
        <w:t>l’accès de tous aux</w:t>
      </w:r>
      <w:r w:rsidRPr="00634633">
        <w:rPr>
          <w:lang w:val="fr-FR"/>
        </w:rPr>
        <w:t xml:space="preserve"> services de santé</w:t>
      </w:r>
      <w:r w:rsidRPr="008407E7">
        <w:rPr>
          <w:rStyle w:val="Appelnotedebasdep"/>
        </w:rPr>
        <w:footnoteReference w:id="4"/>
      </w:r>
      <w:r w:rsidRPr="00634633">
        <w:rPr>
          <w:lang w:val="fr-FR"/>
        </w:rPr>
        <w:t xml:space="preserve">, </w:t>
      </w:r>
      <w:r>
        <w:rPr>
          <w:lang w:val="fr-FR"/>
        </w:rPr>
        <w:t>la promotion d’une</w:t>
      </w:r>
      <w:r w:rsidRPr="00634633">
        <w:rPr>
          <w:lang w:val="fr-FR"/>
        </w:rPr>
        <w:t xml:space="preserve"> éducation de qualité, la protection de l</w:t>
      </w:r>
      <w:r>
        <w:rPr>
          <w:lang w:val="fr-FR"/>
        </w:rPr>
        <w:t>’</w:t>
      </w:r>
      <w:r w:rsidRPr="00634633">
        <w:rPr>
          <w:lang w:val="fr-FR"/>
        </w:rPr>
        <w:t>emploi et la relance économique.</w:t>
      </w:r>
    </w:p>
    <w:p w14:paraId="388D90D2" w14:textId="12D00294" w:rsidR="008B63A5" w:rsidRPr="00634633" w:rsidRDefault="008B63A5" w:rsidP="008B63A5">
      <w:pPr>
        <w:pStyle w:val="SingleTxtG"/>
        <w:rPr>
          <w:lang w:val="fr-FR"/>
        </w:rPr>
      </w:pPr>
      <w:r w:rsidRPr="00634633">
        <w:rPr>
          <w:lang w:val="fr-FR"/>
        </w:rPr>
        <w:t>32.</w:t>
      </w:r>
      <w:r w:rsidRPr="00634633">
        <w:rPr>
          <w:lang w:val="fr-FR"/>
        </w:rPr>
        <w:tab/>
        <w:t>Dans le même ordre d</w:t>
      </w:r>
      <w:r>
        <w:rPr>
          <w:lang w:val="fr-FR"/>
        </w:rPr>
        <w:t>’</w:t>
      </w:r>
      <w:r w:rsidRPr="00634633">
        <w:rPr>
          <w:lang w:val="fr-FR"/>
        </w:rPr>
        <w:t>idées, l</w:t>
      </w:r>
      <w:r>
        <w:rPr>
          <w:lang w:val="fr-FR"/>
        </w:rPr>
        <w:t xml:space="preserve">’Équateur a adopté, </w:t>
      </w:r>
      <w:r w:rsidRPr="00634633">
        <w:rPr>
          <w:lang w:val="fr-FR"/>
        </w:rPr>
        <w:t>le 22</w:t>
      </w:r>
      <w:r w:rsidR="00207543">
        <w:rPr>
          <w:lang w:val="fr-FR"/>
        </w:rPr>
        <w:t> </w:t>
      </w:r>
      <w:r w:rsidRPr="00634633">
        <w:rPr>
          <w:lang w:val="fr-FR"/>
        </w:rPr>
        <w:t>juin 2020</w:t>
      </w:r>
      <w:r>
        <w:rPr>
          <w:lang w:val="fr-FR"/>
        </w:rPr>
        <w:t>, l</w:t>
      </w:r>
      <w:r w:rsidRPr="00634633">
        <w:rPr>
          <w:lang w:val="fr-FR"/>
        </w:rPr>
        <w:t>a loi organique relative au soutien humanitaire</w:t>
      </w:r>
      <w:r>
        <w:rPr>
          <w:lang w:val="fr-FR"/>
        </w:rPr>
        <w:t>, qui</w:t>
      </w:r>
      <w:r w:rsidRPr="00634633">
        <w:rPr>
          <w:lang w:val="fr-FR"/>
        </w:rPr>
        <w:t xml:space="preserve"> est composée de quatre chapitres, de sept dispositions générales, de quatre dispositions abrogatoires, d</w:t>
      </w:r>
      <w:r>
        <w:rPr>
          <w:lang w:val="fr-FR"/>
        </w:rPr>
        <w:t>’</w:t>
      </w:r>
      <w:r w:rsidRPr="00634633">
        <w:rPr>
          <w:lang w:val="fr-FR"/>
        </w:rPr>
        <w:t>une disposition interprétative renvoyant à l</w:t>
      </w:r>
      <w:r>
        <w:rPr>
          <w:lang w:val="fr-FR"/>
        </w:rPr>
        <w:t>’</w:t>
      </w:r>
      <w:r w:rsidRPr="00634633">
        <w:rPr>
          <w:lang w:val="fr-FR"/>
        </w:rPr>
        <w:t>article</w:t>
      </w:r>
      <w:r w:rsidR="00207543">
        <w:rPr>
          <w:lang w:val="fr-FR"/>
        </w:rPr>
        <w:t> </w:t>
      </w:r>
      <w:r w:rsidRPr="00634633">
        <w:rPr>
          <w:lang w:val="fr-FR"/>
        </w:rPr>
        <w:t>169 (</w:t>
      </w:r>
      <w:r>
        <w:rPr>
          <w:lang w:val="fr-FR"/>
        </w:rPr>
        <w:t>par.</w:t>
      </w:r>
      <w:r w:rsidR="00207543">
        <w:rPr>
          <w:lang w:val="fr-FR"/>
        </w:rPr>
        <w:t> </w:t>
      </w:r>
      <w:r w:rsidRPr="00634633">
        <w:rPr>
          <w:lang w:val="fr-FR"/>
        </w:rPr>
        <w:t xml:space="preserve">6) du Code du travail </w:t>
      </w:r>
      <w:r>
        <w:rPr>
          <w:lang w:val="fr-FR"/>
        </w:rPr>
        <w:t>concernant</w:t>
      </w:r>
      <w:r w:rsidRPr="00634633">
        <w:rPr>
          <w:lang w:val="fr-FR"/>
        </w:rPr>
        <w:t xml:space="preserve"> la résiliation du contrat de travail pour </w:t>
      </w:r>
      <w:r>
        <w:rPr>
          <w:lang w:val="fr-FR"/>
        </w:rPr>
        <w:t>cas fortuit</w:t>
      </w:r>
      <w:r w:rsidRPr="00634633">
        <w:rPr>
          <w:lang w:val="fr-FR"/>
        </w:rPr>
        <w:t xml:space="preserve"> ou de force majeure, et de 23</w:t>
      </w:r>
      <w:r w:rsidR="00207543">
        <w:rPr>
          <w:lang w:val="fr-FR"/>
        </w:rPr>
        <w:t> </w:t>
      </w:r>
      <w:r w:rsidRPr="00634633">
        <w:rPr>
          <w:lang w:val="fr-FR"/>
        </w:rPr>
        <w:t xml:space="preserve">dispositions transitoires. La loi introduit des mesures en faveur </w:t>
      </w:r>
      <w:r>
        <w:rPr>
          <w:lang w:val="fr-FR"/>
        </w:rPr>
        <w:t>de la protection</w:t>
      </w:r>
      <w:r w:rsidRPr="00634633">
        <w:rPr>
          <w:lang w:val="fr-FR"/>
        </w:rPr>
        <w:t xml:space="preserve"> social</w:t>
      </w:r>
      <w:r>
        <w:rPr>
          <w:lang w:val="fr-FR"/>
        </w:rPr>
        <w:t>e</w:t>
      </w:r>
      <w:r w:rsidRPr="00634633">
        <w:rPr>
          <w:lang w:val="fr-FR"/>
        </w:rPr>
        <w:t xml:space="preserve"> et de la relance de la production, notamment la réduction des frais de scolarité, la suspension temporaire des expulsions, le gel du </w:t>
      </w:r>
      <w:r>
        <w:rPr>
          <w:lang w:val="fr-FR"/>
        </w:rPr>
        <w:t>prix</w:t>
      </w:r>
      <w:r w:rsidRPr="00634633">
        <w:rPr>
          <w:lang w:val="fr-FR"/>
        </w:rPr>
        <w:t xml:space="preserve"> des services de base, la réduction des tarifs d</w:t>
      </w:r>
      <w:r>
        <w:rPr>
          <w:lang w:val="fr-FR"/>
        </w:rPr>
        <w:t>’</w:t>
      </w:r>
      <w:r w:rsidRPr="00634633">
        <w:rPr>
          <w:lang w:val="fr-FR"/>
        </w:rPr>
        <w:t>électricité, l</w:t>
      </w:r>
      <w:r>
        <w:rPr>
          <w:lang w:val="fr-FR"/>
        </w:rPr>
        <w:t>’</w:t>
      </w:r>
      <w:r w:rsidRPr="00634633">
        <w:rPr>
          <w:lang w:val="fr-FR"/>
        </w:rPr>
        <w:t>interdiction de résilier les polices d</w:t>
      </w:r>
      <w:r>
        <w:rPr>
          <w:lang w:val="fr-FR"/>
        </w:rPr>
        <w:t>’</w:t>
      </w:r>
      <w:r w:rsidRPr="00634633">
        <w:rPr>
          <w:lang w:val="fr-FR"/>
        </w:rPr>
        <w:t xml:space="preserve">assurance maladie ou de suspendre la couverture </w:t>
      </w:r>
      <w:r>
        <w:rPr>
          <w:lang w:val="fr-FR"/>
        </w:rPr>
        <w:t xml:space="preserve">d’assurance </w:t>
      </w:r>
      <w:r w:rsidRPr="00634633">
        <w:rPr>
          <w:lang w:val="fr-FR"/>
        </w:rPr>
        <w:t>pour cause de retard de paiement, l</w:t>
      </w:r>
      <w:r>
        <w:rPr>
          <w:lang w:val="fr-FR"/>
        </w:rPr>
        <w:t>’</w:t>
      </w:r>
      <w:r w:rsidRPr="00634633">
        <w:rPr>
          <w:lang w:val="fr-FR"/>
        </w:rPr>
        <w:t>extension de la couverture de l</w:t>
      </w:r>
      <w:r>
        <w:rPr>
          <w:lang w:val="fr-FR"/>
        </w:rPr>
        <w:t>’</w:t>
      </w:r>
      <w:r w:rsidRPr="00634633">
        <w:rPr>
          <w:lang w:val="fr-FR"/>
        </w:rPr>
        <w:t xml:space="preserve">Institut équatorien de sécurité sociale, </w:t>
      </w:r>
      <w:r>
        <w:rPr>
          <w:lang w:val="fr-FR"/>
        </w:rPr>
        <w:t>la mise en place de</w:t>
      </w:r>
      <w:r w:rsidRPr="00634633">
        <w:rPr>
          <w:lang w:val="fr-FR"/>
        </w:rPr>
        <w:t xml:space="preserve"> facilités de paiement </w:t>
      </w:r>
      <w:r>
        <w:rPr>
          <w:lang w:val="fr-FR"/>
        </w:rPr>
        <w:t>à</w:t>
      </w:r>
      <w:r w:rsidRPr="00634633">
        <w:rPr>
          <w:lang w:val="fr-FR"/>
        </w:rPr>
        <w:t xml:space="preserve"> la sécurité sociale, </w:t>
      </w:r>
      <w:r>
        <w:rPr>
          <w:lang w:val="fr-FR"/>
        </w:rPr>
        <w:t>l’octroi de</w:t>
      </w:r>
      <w:r w:rsidRPr="00634633">
        <w:rPr>
          <w:lang w:val="fr-FR"/>
        </w:rPr>
        <w:t xml:space="preserve"> prêts commerciaux pour la relance économique et la protection de l</w:t>
      </w:r>
      <w:r>
        <w:rPr>
          <w:lang w:val="fr-FR"/>
        </w:rPr>
        <w:t>’</w:t>
      </w:r>
      <w:r w:rsidRPr="00634633">
        <w:rPr>
          <w:lang w:val="fr-FR"/>
        </w:rPr>
        <w:t xml:space="preserve">emploi dans le secteur privé, </w:t>
      </w:r>
      <w:r>
        <w:rPr>
          <w:lang w:val="fr-FR"/>
        </w:rPr>
        <w:t xml:space="preserve">l’application de </w:t>
      </w:r>
      <w:r w:rsidRPr="00634633">
        <w:rPr>
          <w:lang w:val="fr-FR"/>
        </w:rPr>
        <w:t>taux d</w:t>
      </w:r>
      <w:r>
        <w:rPr>
          <w:lang w:val="fr-FR"/>
        </w:rPr>
        <w:t>’</w:t>
      </w:r>
      <w:r w:rsidRPr="00634633">
        <w:rPr>
          <w:lang w:val="fr-FR"/>
        </w:rPr>
        <w:t>intérêt pour stimuler la relance économique, le rééchelonnement des obligations de remboursement des crédits contractés auprès d</w:t>
      </w:r>
      <w:r>
        <w:rPr>
          <w:lang w:val="fr-FR"/>
        </w:rPr>
        <w:t>’</w:t>
      </w:r>
      <w:r w:rsidRPr="00634633">
        <w:rPr>
          <w:lang w:val="fr-FR"/>
        </w:rPr>
        <w:t>entités financières et non financières, le rééchelonnement du paiement des primes d</w:t>
      </w:r>
      <w:r>
        <w:rPr>
          <w:lang w:val="fr-FR"/>
        </w:rPr>
        <w:t>’</w:t>
      </w:r>
      <w:r w:rsidRPr="00634633">
        <w:rPr>
          <w:lang w:val="fr-FR"/>
        </w:rPr>
        <w:t>assurance, la suspension de l</w:t>
      </w:r>
      <w:r>
        <w:rPr>
          <w:lang w:val="fr-FR"/>
        </w:rPr>
        <w:t>’</w:t>
      </w:r>
      <w:r w:rsidRPr="00634633">
        <w:rPr>
          <w:lang w:val="fr-FR"/>
        </w:rPr>
        <w:t>immatriculation et de l</w:t>
      </w:r>
      <w:r>
        <w:rPr>
          <w:lang w:val="fr-FR"/>
        </w:rPr>
        <w:t>’</w:t>
      </w:r>
      <w:r w:rsidRPr="00634633">
        <w:rPr>
          <w:lang w:val="fr-FR"/>
        </w:rPr>
        <w:t xml:space="preserve">inspection des véhicules et la fixation des prix des </w:t>
      </w:r>
      <w:r>
        <w:rPr>
          <w:lang w:val="fr-FR"/>
        </w:rPr>
        <w:t>denrées</w:t>
      </w:r>
      <w:r w:rsidRPr="00634633">
        <w:rPr>
          <w:lang w:val="fr-FR"/>
        </w:rPr>
        <w:t xml:space="preserve"> alimentaires de base.</w:t>
      </w:r>
    </w:p>
    <w:p w14:paraId="29F9959E" w14:textId="50FF9A0B" w:rsidR="008B63A5" w:rsidRPr="00634633" w:rsidRDefault="008B63A5" w:rsidP="008B63A5">
      <w:pPr>
        <w:pStyle w:val="SingleTxtG"/>
        <w:rPr>
          <w:lang w:val="fr-FR"/>
        </w:rPr>
      </w:pPr>
      <w:r w:rsidRPr="00634633">
        <w:rPr>
          <w:lang w:val="fr-FR"/>
        </w:rPr>
        <w:t>33.</w:t>
      </w:r>
      <w:r w:rsidRPr="00634633">
        <w:rPr>
          <w:lang w:val="fr-FR"/>
        </w:rPr>
        <w:tab/>
        <w:t>Parmi les mesures visant à soutenir l</w:t>
      </w:r>
      <w:r>
        <w:rPr>
          <w:lang w:val="fr-FR"/>
        </w:rPr>
        <w:t>’</w:t>
      </w:r>
      <w:r w:rsidRPr="00634633">
        <w:rPr>
          <w:lang w:val="fr-FR"/>
        </w:rPr>
        <w:t xml:space="preserve">emploi </w:t>
      </w:r>
      <w:r>
        <w:rPr>
          <w:lang w:val="fr-FR"/>
        </w:rPr>
        <w:t>à long terme, on peut citer la conclusion</w:t>
      </w:r>
      <w:r w:rsidRPr="00634633">
        <w:rPr>
          <w:lang w:val="fr-FR"/>
        </w:rPr>
        <w:t xml:space="preserve"> </w:t>
      </w:r>
      <w:r>
        <w:rPr>
          <w:lang w:val="fr-FR"/>
        </w:rPr>
        <w:t>d’</w:t>
      </w:r>
      <w:r w:rsidRPr="00634633">
        <w:rPr>
          <w:lang w:val="fr-FR"/>
        </w:rPr>
        <w:t xml:space="preserve">accords entre employeurs et employés pour préserver les emplois, </w:t>
      </w:r>
      <w:r>
        <w:rPr>
          <w:lang w:val="fr-FR"/>
        </w:rPr>
        <w:t>avec des</w:t>
      </w:r>
      <w:r w:rsidRPr="00634633">
        <w:rPr>
          <w:lang w:val="fr-FR"/>
        </w:rPr>
        <w:t xml:space="preserve"> conditions minimales de validité et </w:t>
      </w:r>
      <w:r>
        <w:rPr>
          <w:lang w:val="fr-FR"/>
        </w:rPr>
        <w:t>l’application de</w:t>
      </w:r>
      <w:r w:rsidRPr="00634633">
        <w:rPr>
          <w:lang w:val="fr-FR"/>
        </w:rPr>
        <w:t xml:space="preserve"> sanctions en cas de violation</w:t>
      </w:r>
      <w:r>
        <w:rPr>
          <w:lang w:val="fr-FR"/>
        </w:rPr>
        <w:t xml:space="preserve"> de ces accords</w:t>
      </w:r>
      <w:r w:rsidRPr="00634633">
        <w:rPr>
          <w:lang w:val="fr-FR"/>
        </w:rPr>
        <w:t>, l</w:t>
      </w:r>
      <w:r>
        <w:rPr>
          <w:lang w:val="fr-FR"/>
        </w:rPr>
        <w:t>’</w:t>
      </w:r>
      <w:r w:rsidRPr="00634633">
        <w:rPr>
          <w:lang w:val="fr-FR"/>
        </w:rPr>
        <w:t xml:space="preserve">introduction de contrats à durée déterminée renouvelables, la réduction de la journée de travail, le droit aux congés, les allocations de chômage, la priorité accordée aux travailleurs et professionnels recrutés localement et aux biens et services achetés localement, ainsi que </w:t>
      </w:r>
      <w:r>
        <w:rPr>
          <w:lang w:val="fr-FR"/>
        </w:rPr>
        <w:t>d</w:t>
      </w:r>
      <w:r w:rsidRPr="00634633">
        <w:rPr>
          <w:lang w:val="fr-FR"/>
        </w:rPr>
        <w:t>es mesures en faveur de la stabilité de l</w:t>
      </w:r>
      <w:r>
        <w:rPr>
          <w:lang w:val="fr-FR"/>
        </w:rPr>
        <w:t>’</w:t>
      </w:r>
      <w:r w:rsidRPr="00634633">
        <w:rPr>
          <w:lang w:val="fr-FR"/>
        </w:rPr>
        <w:t>emploi des travailleurs de la santé.</w:t>
      </w:r>
    </w:p>
    <w:p w14:paraId="66ED9341" w14:textId="13BB435C" w:rsidR="008B63A5" w:rsidRPr="00634633" w:rsidRDefault="008B63A5" w:rsidP="008B63A5">
      <w:pPr>
        <w:pStyle w:val="SingleTxtG"/>
        <w:rPr>
          <w:lang w:val="fr-FR"/>
        </w:rPr>
      </w:pPr>
      <w:r w:rsidRPr="00634633">
        <w:rPr>
          <w:lang w:val="fr-FR"/>
        </w:rPr>
        <w:t>34.</w:t>
      </w:r>
      <w:r w:rsidRPr="00634633">
        <w:rPr>
          <w:lang w:val="fr-FR"/>
        </w:rPr>
        <w:tab/>
      </w:r>
      <w:r>
        <w:rPr>
          <w:lang w:val="fr-FR"/>
        </w:rPr>
        <w:t>Comme s</w:t>
      </w:r>
      <w:r w:rsidRPr="00634633">
        <w:rPr>
          <w:lang w:val="fr-FR"/>
        </w:rPr>
        <w:t xml:space="preserve">uite à la publication de la loi organique relative </w:t>
      </w:r>
      <w:r>
        <w:rPr>
          <w:lang w:val="fr-FR"/>
        </w:rPr>
        <w:t>au soutien</w:t>
      </w:r>
      <w:r w:rsidRPr="00634633">
        <w:rPr>
          <w:lang w:val="fr-FR"/>
        </w:rPr>
        <w:t xml:space="preserve"> humanitaire </w:t>
      </w:r>
      <w:r>
        <w:rPr>
          <w:lang w:val="fr-FR"/>
        </w:rPr>
        <w:t xml:space="preserve">dans le cadre de la lutte </w:t>
      </w:r>
      <w:r w:rsidRPr="00634633">
        <w:rPr>
          <w:lang w:val="fr-FR"/>
        </w:rPr>
        <w:t xml:space="preserve">contre la crise sanitaire </w:t>
      </w:r>
      <w:r>
        <w:rPr>
          <w:lang w:val="fr-FR"/>
        </w:rPr>
        <w:t xml:space="preserve">liée à la </w:t>
      </w:r>
      <w:r w:rsidRPr="00634633">
        <w:rPr>
          <w:lang w:val="fr-FR"/>
        </w:rPr>
        <w:t xml:space="preserve">COVID-19, le </w:t>
      </w:r>
      <w:r>
        <w:rPr>
          <w:lang w:val="fr-FR"/>
        </w:rPr>
        <w:t>M</w:t>
      </w:r>
      <w:r w:rsidRPr="00634633">
        <w:rPr>
          <w:lang w:val="fr-FR"/>
        </w:rPr>
        <w:t xml:space="preserve">inistère du </w:t>
      </w:r>
      <w:r>
        <w:rPr>
          <w:lang w:val="fr-FR"/>
        </w:rPr>
        <w:t>t</w:t>
      </w:r>
      <w:r w:rsidRPr="00634633">
        <w:rPr>
          <w:lang w:val="fr-FR"/>
        </w:rPr>
        <w:t>ravail a publié les décisions ministérielles n</w:t>
      </w:r>
      <w:r w:rsidR="00207543" w:rsidRPr="00207543">
        <w:rPr>
          <w:vertAlign w:val="superscript"/>
          <w:lang w:val="fr-FR"/>
        </w:rPr>
        <w:t>o</w:t>
      </w:r>
      <w:r w:rsidR="00207543">
        <w:rPr>
          <w:lang w:val="fr-FR"/>
        </w:rPr>
        <w:t> </w:t>
      </w:r>
      <w:r w:rsidRPr="00634633">
        <w:rPr>
          <w:lang w:val="fr-FR"/>
        </w:rPr>
        <w:t xml:space="preserve">MDT-2020-171, </w:t>
      </w:r>
      <w:r w:rsidR="00207543" w:rsidRPr="00634633">
        <w:rPr>
          <w:lang w:val="fr-FR"/>
        </w:rPr>
        <w:t>n</w:t>
      </w:r>
      <w:r w:rsidR="00207543" w:rsidRPr="00207543">
        <w:rPr>
          <w:vertAlign w:val="superscript"/>
          <w:lang w:val="fr-FR"/>
        </w:rPr>
        <w:t>o</w:t>
      </w:r>
      <w:r w:rsidR="00207543">
        <w:rPr>
          <w:lang w:val="fr-FR"/>
        </w:rPr>
        <w:t> </w:t>
      </w:r>
      <w:r w:rsidRPr="00634633">
        <w:rPr>
          <w:lang w:val="fr-FR"/>
        </w:rPr>
        <w:t xml:space="preserve">MDT-2020-172 et </w:t>
      </w:r>
      <w:r w:rsidR="00207543" w:rsidRPr="00634633">
        <w:rPr>
          <w:lang w:val="fr-FR"/>
        </w:rPr>
        <w:t>n</w:t>
      </w:r>
      <w:r w:rsidR="00207543" w:rsidRPr="00207543">
        <w:rPr>
          <w:vertAlign w:val="superscript"/>
          <w:lang w:val="fr-FR"/>
        </w:rPr>
        <w:t>o</w:t>
      </w:r>
      <w:r w:rsidR="00207543">
        <w:rPr>
          <w:lang w:val="fr-FR"/>
        </w:rPr>
        <w:t> </w:t>
      </w:r>
      <w:r w:rsidRPr="00634633">
        <w:rPr>
          <w:lang w:val="fr-FR"/>
        </w:rPr>
        <w:t>MDT-2020-173, toutes datées du 9</w:t>
      </w:r>
      <w:r w:rsidR="00207543">
        <w:rPr>
          <w:lang w:val="fr-FR"/>
        </w:rPr>
        <w:t> </w:t>
      </w:r>
      <w:r w:rsidRPr="00634633">
        <w:rPr>
          <w:lang w:val="fr-FR"/>
        </w:rPr>
        <w:t>septembre 2020, qui établissent des exceptions à l</w:t>
      </w:r>
      <w:r>
        <w:rPr>
          <w:lang w:val="fr-FR"/>
        </w:rPr>
        <w:t>’</w:t>
      </w:r>
      <w:r w:rsidRPr="00634633">
        <w:rPr>
          <w:lang w:val="fr-FR"/>
        </w:rPr>
        <w:t>application du chapitre</w:t>
      </w:r>
      <w:r w:rsidR="00207543">
        <w:rPr>
          <w:lang w:val="fr-FR"/>
        </w:rPr>
        <w:t> </w:t>
      </w:r>
      <w:r w:rsidRPr="00634633">
        <w:rPr>
          <w:lang w:val="fr-FR"/>
        </w:rPr>
        <w:t xml:space="preserve">III de la loi </w:t>
      </w:r>
      <w:r>
        <w:rPr>
          <w:lang w:val="fr-FR"/>
        </w:rPr>
        <w:t>afin de garantir l’exercice effectif</w:t>
      </w:r>
      <w:r w:rsidRPr="00634633">
        <w:rPr>
          <w:lang w:val="fr-FR"/>
        </w:rPr>
        <w:t xml:space="preserve"> </w:t>
      </w:r>
      <w:r>
        <w:rPr>
          <w:lang w:val="fr-FR"/>
        </w:rPr>
        <w:t>par les</w:t>
      </w:r>
      <w:r w:rsidRPr="00634633">
        <w:rPr>
          <w:lang w:val="fr-FR"/>
        </w:rPr>
        <w:t xml:space="preserve"> travailleurs des secteurs public et privé</w:t>
      </w:r>
      <w:r>
        <w:rPr>
          <w:lang w:val="fr-FR"/>
        </w:rPr>
        <w:t xml:space="preserve"> de leurs </w:t>
      </w:r>
      <w:r w:rsidRPr="00634633">
        <w:rPr>
          <w:lang w:val="fr-FR"/>
        </w:rPr>
        <w:t>droits et garanties</w:t>
      </w:r>
      <w:r>
        <w:rPr>
          <w:lang w:val="fr-FR"/>
        </w:rPr>
        <w:t>.</w:t>
      </w:r>
    </w:p>
    <w:p w14:paraId="4337220B" w14:textId="1EE1350E" w:rsidR="008B63A5" w:rsidRPr="00634633" w:rsidRDefault="008B63A5" w:rsidP="008B63A5">
      <w:pPr>
        <w:pStyle w:val="SingleTxtG"/>
        <w:rPr>
          <w:lang w:val="fr-FR"/>
        </w:rPr>
      </w:pPr>
      <w:r w:rsidRPr="00634633">
        <w:rPr>
          <w:lang w:val="fr-FR"/>
        </w:rPr>
        <w:t>35.</w:t>
      </w:r>
      <w:r w:rsidRPr="00634633">
        <w:rPr>
          <w:lang w:val="fr-FR"/>
        </w:rPr>
        <w:tab/>
        <w:t>La décision ministérielle n</w:t>
      </w:r>
      <w:r w:rsidR="00207543" w:rsidRPr="00207543">
        <w:rPr>
          <w:vertAlign w:val="superscript"/>
          <w:lang w:val="fr-FR"/>
        </w:rPr>
        <w:t>o</w:t>
      </w:r>
      <w:r w:rsidR="00207543">
        <w:rPr>
          <w:lang w:val="fr-FR"/>
        </w:rPr>
        <w:t> </w:t>
      </w:r>
      <w:r w:rsidRPr="00634633">
        <w:rPr>
          <w:lang w:val="fr-FR"/>
        </w:rPr>
        <w:t>MDT-2020-174, également du 9</w:t>
      </w:r>
      <w:r w:rsidR="00207543">
        <w:rPr>
          <w:lang w:val="fr-FR"/>
        </w:rPr>
        <w:t> </w:t>
      </w:r>
      <w:r w:rsidRPr="00634633">
        <w:rPr>
          <w:lang w:val="fr-FR"/>
        </w:rPr>
        <w:t xml:space="preserve">septembre 2020, </w:t>
      </w:r>
      <w:r>
        <w:rPr>
          <w:lang w:val="fr-FR"/>
        </w:rPr>
        <w:t>portant modification de</w:t>
      </w:r>
      <w:r w:rsidRPr="00634633">
        <w:rPr>
          <w:lang w:val="fr-FR"/>
        </w:rPr>
        <w:t xml:space="preserve"> la décision ministérielle n</w:t>
      </w:r>
      <w:r w:rsidR="00207543" w:rsidRPr="00207543">
        <w:rPr>
          <w:vertAlign w:val="superscript"/>
          <w:lang w:val="fr-FR"/>
        </w:rPr>
        <w:t>o</w:t>
      </w:r>
      <w:r w:rsidR="00207543">
        <w:rPr>
          <w:lang w:val="fr-FR"/>
        </w:rPr>
        <w:t> </w:t>
      </w:r>
      <w:r w:rsidRPr="00634633">
        <w:rPr>
          <w:lang w:val="fr-FR"/>
        </w:rPr>
        <w:t>MDT-2020-077 du 15</w:t>
      </w:r>
      <w:r w:rsidR="00207543">
        <w:rPr>
          <w:lang w:val="fr-FR"/>
        </w:rPr>
        <w:t> </w:t>
      </w:r>
      <w:r w:rsidRPr="00634633">
        <w:rPr>
          <w:lang w:val="fr-FR"/>
        </w:rPr>
        <w:t xml:space="preserve">mars 2020, </w:t>
      </w:r>
      <w:r>
        <w:rPr>
          <w:lang w:val="fr-FR"/>
        </w:rPr>
        <w:t>renforce</w:t>
      </w:r>
      <w:r w:rsidRPr="00634633">
        <w:rPr>
          <w:lang w:val="fr-FR"/>
        </w:rPr>
        <w:t xml:space="preserve"> les lignes directrices pour la réduction, la modification ou la suspension des heures de travail pendant l</w:t>
      </w:r>
      <w:r>
        <w:rPr>
          <w:lang w:val="fr-FR"/>
        </w:rPr>
        <w:t>’</w:t>
      </w:r>
      <w:r w:rsidRPr="00634633">
        <w:rPr>
          <w:lang w:val="fr-FR"/>
        </w:rPr>
        <w:t>urgence sanitaire.</w:t>
      </w:r>
    </w:p>
    <w:p w14:paraId="3521DC62" w14:textId="7EEDAAD6" w:rsidR="008B63A5" w:rsidRPr="00634633" w:rsidRDefault="008B63A5" w:rsidP="008B63A5">
      <w:pPr>
        <w:pStyle w:val="SingleTxtG"/>
        <w:rPr>
          <w:lang w:val="fr-FR"/>
        </w:rPr>
      </w:pPr>
      <w:r w:rsidRPr="00634633">
        <w:rPr>
          <w:lang w:val="fr-FR"/>
        </w:rPr>
        <w:t>36.</w:t>
      </w:r>
      <w:r w:rsidRPr="00634633">
        <w:rPr>
          <w:lang w:val="fr-FR"/>
        </w:rPr>
        <w:tab/>
        <w:t>La décision ministérielle n</w:t>
      </w:r>
      <w:r w:rsidR="00207543" w:rsidRPr="00207543">
        <w:rPr>
          <w:vertAlign w:val="superscript"/>
          <w:lang w:val="fr-FR"/>
        </w:rPr>
        <w:t>o</w:t>
      </w:r>
      <w:r w:rsidR="00207543">
        <w:rPr>
          <w:lang w:val="fr-FR"/>
        </w:rPr>
        <w:t> </w:t>
      </w:r>
      <w:r w:rsidRPr="00634633">
        <w:rPr>
          <w:lang w:val="fr-FR"/>
        </w:rPr>
        <w:t>MDT-2020-181, publiée le 14</w:t>
      </w:r>
      <w:r w:rsidR="00207543">
        <w:rPr>
          <w:lang w:val="fr-FR"/>
        </w:rPr>
        <w:t> </w:t>
      </w:r>
      <w:r w:rsidRPr="00634633">
        <w:rPr>
          <w:lang w:val="fr-FR"/>
        </w:rPr>
        <w:t>septembre 2020, établi</w:t>
      </w:r>
      <w:r>
        <w:rPr>
          <w:lang w:val="fr-FR"/>
        </w:rPr>
        <w:t>t</w:t>
      </w:r>
      <w:r w:rsidRPr="00634633">
        <w:rPr>
          <w:lang w:val="fr-FR"/>
        </w:rPr>
        <w:t xml:space="preserve"> des lignes directrices </w:t>
      </w:r>
      <w:r>
        <w:rPr>
          <w:lang w:val="fr-FR"/>
        </w:rPr>
        <w:t>relatives au</w:t>
      </w:r>
      <w:r w:rsidRPr="00634633">
        <w:rPr>
          <w:lang w:val="fr-FR"/>
        </w:rPr>
        <w:t xml:space="preserve"> télétravail dans le cadre du Code du travail, conformément à la première disposition modificative de la loi organique relative </w:t>
      </w:r>
      <w:r>
        <w:rPr>
          <w:lang w:val="fr-FR"/>
        </w:rPr>
        <w:t>au soutien</w:t>
      </w:r>
      <w:r w:rsidRPr="00634633">
        <w:rPr>
          <w:lang w:val="fr-FR"/>
        </w:rPr>
        <w:t xml:space="preserve"> humanitaire </w:t>
      </w:r>
      <w:r>
        <w:rPr>
          <w:lang w:val="fr-FR"/>
        </w:rPr>
        <w:t xml:space="preserve">dans le cadre de la lutte </w:t>
      </w:r>
      <w:r w:rsidRPr="00634633">
        <w:rPr>
          <w:lang w:val="fr-FR"/>
        </w:rPr>
        <w:t xml:space="preserve">contre la crise sanitaire </w:t>
      </w:r>
      <w:r>
        <w:rPr>
          <w:lang w:val="fr-FR"/>
        </w:rPr>
        <w:t xml:space="preserve">liée à la </w:t>
      </w:r>
      <w:r w:rsidRPr="00634633">
        <w:rPr>
          <w:lang w:val="fr-FR"/>
        </w:rPr>
        <w:t xml:space="preserve">COVID-19, afin </w:t>
      </w:r>
      <w:r>
        <w:rPr>
          <w:lang w:val="fr-FR"/>
        </w:rPr>
        <w:t>de garantir</w:t>
      </w:r>
      <w:r w:rsidRPr="00634633">
        <w:rPr>
          <w:lang w:val="fr-FR"/>
        </w:rPr>
        <w:t xml:space="preserve"> </w:t>
      </w:r>
      <w:r>
        <w:rPr>
          <w:lang w:val="fr-FR"/>
        </w:rPr>
        <w:t xml:space="preserve">la bonne mise en place </w:t>
      </w:r>
      <w:r w:rsidRPr="00634633">
        <w:rPr>
          <w:lang w:val="fr-FR"/>
        </w:rPr>
        <w:t>de ce</w:t>
      </w:r>
      <w:r>
        <w:rPr>
          <w:lang w:val="fr-FR"/>
        </w:rPr>
        <w:t xml:space="preserve"> mode </w:t>
      </w:r>
      <w:r w:rsidRPr="00634633">
        <w:rPr>
          <w:lang w:val="fr-FR"/>
        </w:rPr>
        <w:t>de travail et de contribuer à l</w:t>
      </w:r>
      <w:r>
        <w:rPr>
          <w:lang w:val="fr-FR"/>
        </w:rPr>
        <w:t>’</w:t>
      </w:r>
      <w:r w:rsidRPr="00634633">
        <w:rPr>
          <w:lang w:val="fr-FR"/>
        </w:rPr>
        <w:t>emploi durable et à la relance de l</w:t>
      </w:r>
      <w:r>
        <w:rPr>
          <w:lang w:val="fr-FR"/>
        </w:rPr>
        <w:t>’</w:t>
      </w:r>
      <w:r w:rsidRPr="00634633">
        <w:rPr>
          <w:lang w:val="fr-FR"/>
        </w:rPr>
        <w:t>économie sans porter atteinte aux droits des employeurs et des travailleurs.</w:t>
      </w:r>
    </w:p>
    <w:p w14:paraId="6F107404" w14:textId="105E141B" w:rsidR="008B63A5" w:rsidRPr="00634633" w:rsidRDefault="008B63A5" w:rsidP="008B63A5">
      <w:pPr>
        <w:pStyle w:val="SingleTxtG"/>
        <w:rPr>
          <w:lang w:val="fr-FR"/>
        </w:rPr>
      </w:pPr>
      <w:r w:rsidRPr="00634633">
        <w:rPr>
          <w:lang w:val="fr-FR"/>
        </w:rPr>
        <w:t>37.</w:t>
      </w:r>
      <w:r w:rsidRPr="00634633">
        <w:rPr>
          <w:lang w:val="fr-FR"/>
        </w:rPr>
        <w:tab/>
        <w:t>La décision ministérielle n</w:t>
      </w:r>
      <w:r w:rsidR="00207543" w:rsidRPr="00207543">
        <w:rPr>
          <w:vertAlign w:val="superscript"/>
          <w:lang w:val="fr-FR"/>
        </w:rPr>
        <w:t>o</w:t>
      </w:r>
      <w:r w:rsidR="00207543">
        <w:rPr>
          <w:lang w:val="fr-FR"/>
        </w:rPr>
        <w:t> </w:t>
      </w:r>
      <w:r w:rsidRPr="00634633">
        <w:rPr>
          <w:lang w:val="fr-FR"/>
        </w:rPr>
        <w:t>MDT-2020-185, publiée le 17</w:t>
      </w:r>
      <w:r w:rsidR="00207543">
        <w:rPr>
          <w:lang w:val="fr-FR"/>
        </w:rPr>
        <w:t> </w:t>
      </w:r>
      <w:r w:rsidRPr="00634633">
        <w:rPr>
          <w:lang w:val="fr-FR"/>
        </w:rPr>
        <w:t xml:space="preserve">septembre 2020, </w:t>
      </w:r>
      <w:r>
        <w:rPr>
          <w:lang w:val="fr-FR"/>
        </w:rPr>
        <w:t>définit</w:t>
      </w:r>
      <w:r w:rsidRPr="00634633">
        <w:rPr>
          <w:lang w:val="fr-FR"/>
        </w:rPr>
        <w:t xml:space="preserve"> la formule et la procédure technique de calcul de la variation annuelle du salaire de base unifié </w:t>
      </w:r>
      <w:r>
        <w:rPr>
          <w:lang w:val="fr-FR"/>
        </w:rPr>
        <w:t>et contribue à protéger</w:t>
      </w:r>
      <w:r w:rsidRPr="00634633">
        <w:rPr>
          <w:lang w:val="fr-FR"/>
        </w:rPr>
        <w:t xml:space="preserve"> les droits des travailleurs en rendant juridiquement impossible la </w:t>
      </w:r>
      <w:r w:rsidRPr="00634633">
        <w:rPr>
          <w:lang w:val="fr-FR"/>
        </w:rPr>
        <w:lastRenderedPageBreak/>
        <w:t xml:space="preserve">réduction du salaire de base. </w:t>
      </w:r>
      <w:r>
        <w:rPr>
          <w:lang w:val="fr-FR"/>
        </w:rPr>
        <w:t>Elle établit</w:t>
      </w:r>
      <w:r w:rsidRPr="00634633">
        <w:rPr>
          <w:lang w:val="fr-FR"/>
        </w:rPr>
        <w:t xml:space="preserve"> une procédure et des critères juridiques qui </w:t>
      </w:r>
      <w:r>
        <w:rPr>
          <w:lang w:val="fr-FR"/>
        </w:rPr>
        <w:t>contribuent à mieux encadrer</w:t>
      </w:r>
      <w:r w:rsidRPr="00634633">
        <w:rPr>
          <w:lang w:val="fr-FR"/>
        </w:rPr>
        <w:t xml:space="preserve"> le processus de fixation du salaire de base unifié, </w:t>
      </w:r>
      <w:r>
        <w:rPr>
          <w:lang w:val="fr-FR"/>
        </w:rPr>
        <w:t xml:space="preserve">en </w:t>
      </w:r>
      <w:r w:rsidRPr="00634633">
        <w:rPr>
          <w:lang w:val="fr-FR"/>
        </w:rPr>
        <w:t>favorisant la sécurité juridique et l</w:t>
      </w:r>
      <w:r>
        <w:rPr>
          <w:lang w:val="fr-FR"/>
        </w:rPr>
        <w:t>’</w:t>
      </w:r>
      <w:r w:rsidRPr="00634633">
        <w:rPr>
          <w:lang w:val="fr-FR"/>
        </w:rPr>
        <w:t>équité entre les travailleurs et les employeurs.</w:t>
      </w:r>
    </w:p>
    <w:p w14:paraId="653FA42E" w14:textId="79EFF588" w:rsidR="008B63A5" w:rsidRPr="00634633" w:rsidRDefault="008B63A5" w:rsidP="008B63A5">
      <w:pPr>
        <w:pStyle w:val="SingleTxtG"/>
        <w:rPr>
          <w:lang w:val="fr-FR"/>
        </w:rPr>
      </w:pPr>
      <w:r w:rsidRPr="00634633">
        <w:rPr>
          <w:lang w:val="fr-FR"/>
        </w:rPr>
        <w:t>38.</w:t>
      </w:r>
      <w:r w:rsidRPr="00634633">
        <w:rPr>
          <w:lang w:val="fr-FR"/>
        </w:rPr>
        <w:tab/>
        <w:t>Conformément au Code du travail et dans le but de promouvoir la création d</w:t>
      </w:r>
      <w:r>
        <w:rPr>
          <w:lang w:val="fr-FR"/>
        </w:rPr>
        <w:t>’</w:t>
      </w:r>
      <w:r w:rsidRPr="00634633">
        <w:rPr>
          <w:lang w:val="fr-FR"/>
        </w:rPr>
        <w:t>emplois dans différents secteurs productifs, le 30</w:t>
      </w:r>
      <w:r w:rsidR="00207543">
        <w:rPr>
          <w:lang w:val="fr-FR"/>
        </w:rPr>
        <w:t> </w:t>
      </w:r>
      <w:r w:rsidRPr="00634633">
        <w:rPr>
          <w:lang w:val="fr-FR"/>
        </w:rPr>
        <w:t xml:space="preserve">octobre 2020, les règlements suivants ont été </w:t>
      </w:r>
      <w:r>
        <w:rPr>
          <w:lang w:val="fr-FR"/>
        </w:rPr>
        <w:t>promulgués</w:t>
      </w:r>
      <w:r w:rsidR="00207543">
        <w:rPr>
          <w:lang w:val="fr-FR"/>
        </w:rPr>
        <w:t> </w:t>
      </w:r>
      <w:r w:rsidRPr="00634633">
        <w:rPr>
          <w:lang w:val="fr-FR"/>
        </w:rPr>
        <w:t>: décision ministérielle n</w:t>
      </w:r>
      <w:r w:rsidR="00207543" w:rsidRPr="00207543">
        <w:rPr>
          <w:vertAlign w:val="superscript"/>
          <w:lang w:val="fr-FR"/>
        </w:rPr>
        <w:t>o</w:t>
      </w:r>
      <w:r w:rsidR="00207543">
        <w:rPr>
          <w:lang w:val="fr-FR"/>
        </w:rPr>
        <w:t> </w:t>
      </w:r>
      <w:r w:rsidRPr="00634633">
        <w:rPr>
          <w:lang w:val="fr-FR"/>
        </w:rPr>
        <w:t xml:space="preserve">MDT-2020-220, qui </w:t>
      </w:r>
      <w:r>
        <w:rPr>
          <w:lang w:val="fr-FR"/>
        </w:rPr>
        <w:t>réglemente</w:t>
      </w:r>
      <w:r w:rsidRPr="00634633">
        <w:rPr>
          <w:lang w:val="fr-FR"/>
        </w:rPr>
        <w:t xml:space="preserve"> le régime contractuel spécial </w:t>
      </w:r>
      <w:r>
        <w:rPr>
          <w:lang w:val="fr-FR"/>
        </w:rPr>
        <w:t>applicable aux</w:t>
      </w:r>
      <w:r w:rsidRPr="00634633">
        <w:rPr>
          <w:lang w:val="fr-FR"/>
        </w:rPr>
        <w:t xml:space="preserve"> secteurs productifs</w:t>
      </w:r>
      <w:r w:rsidR="00207543">
        <w:rPr>
          <w:lang w:val="fr-FR"/>
        </w:rPr>
        <w:t> </w:t>
      </w:r>
      <w:r w:rsidRPr="00634633">
        <w:rPr>
          <w:lang w:val="fr-FR"/>
        </w:rPr>
        <w:t>; décision ministérielle n</w:t>
      </w:r>
      <w:r w:rsidR="00207543" w:rsidRPr="00207543">
        <w:rPr>
          <w:vertAlign w:val="superscript"/>
          <w:lang w:val="fr-FR"/>
        </w:rPr>
        <w:t>o</w:t>
      </w:r>
      <w:r w:rsidR="00207543">
        <w:rPr>
          <w:lang w:val="fr-FR"/>
        </w:rPr>
        <w:t> </w:t>
      </w:r>
      <w:r w:rsidRPr="00634633">
        <w:rPr>
          <w:lang w:val="fr-FR"/>
        </w:rPr>
        <w:t xml:space="preserve">MDT-2020-221, qui réglemente le régime contractuel spécial </w:t>
      </w:r>
      <w:r>
        <w:rPr>
          <w:lang w:val="fr-FR"/>
        </w:rPr>
        <w:t>applicable aux</w:t>
      </w:r>
      <w:r w:rsidRPr="00634633">
        <w:rPr>
          <w:lang w:val="fr-FR"/>
        </w:rPr>
        <w:t xml:space="preserve"> secteurs du tourisme et/ou de la culture et de la création</w:t>
      </w:r>
      <w:r w:rsidR="00207543">
        <w:rPr>
          <w:lang w:val="fr-FR"/>
        </w:rPr>
        <w:t> </w:t>
      </w:r>
      <w:r w:rsidRPr="00634633">
        <w:rPr>
          <w:lang w:val="fr-FR"/>
        </w:rPr>
        <w:t>; décision ministérielle n</w:t>
      </w:r>
      <w:r w:rsidR="00207543" w:rsidRPr="00207543">
        <w:rPr>
          <w:vertAlign w:val="superscript"/>
          <w:lang w:val="fr-FR"/>
        </w:rPr>
        <w:t>o</w:t>
      </w:r>
      <w:r w:rsidR="00207543">
        <w:rPr>
          <w:lang w:val="fr-FR"/>
        </w:rPr>
        <w:t> </w:t>
      </w:r>
      <w:r w:rsidRPr="00634633">
        <w:rPr>
          <w:lang w:val="fr-FR"/>
        </w:rPr>
        <w:t xml:space="preserve">MDT-2020-222, qui contient des lignes directrices pour </w:t>
      </w:r>
      <w:r>
        <w:rPr>
          <w:lang w:val="fr-FR"/>
        </w:rPr>
        <w:t>encadrer</w:t>
      </w:r>
      <w:r w:rsidRPr="00634633">
        <w:rPr>
          <w:lang w:val="fr-FR"/>
        </w:rPr>
        <w:t xml:space="preserve"> les contrats d</w:t>
      </w:r>
      <w:r>
        <w:rPr>
          <w:lang w:val="fr-FR"/>
        </w:rPr>
        <w:t>’</w:t>
      </w:r>
      <w:r w:rsidRPr="00634633">
        <w:rPr>
          <w:lang w:val="fr-FR"/>
        </w:rPr>
        <w:t>entrepreneuriat</w:t>
      </w:r>
      <w:r w:rsidR="00207543">
        <w:rPr>
          <w:lang w:val="fr-FR"/>
        </w:rPr>
        <w:t> </w:t>
      </w:r>
      <w:r w:rsidRPr="00634633">
        <w:rPr>
          <w:lang w:val="fr-FR"/>
        </w:rPr>
        <w:t>; et décision ministérielle n</w:t>
      </w:r>
      <w:r w:rsidR="00207543" w:rsidRPr="00207543">
        <w:rPr>
          <w:vertAlign w:val="superscript"/>
          <w:lang w:val="fr-FR"/>
        </w:rPr>
        <w:t>o</w:t>
      </w:r>
      <w:r w:rsidR="00207543">
        <w:rPr>
          <w:lang w:val="fr-FR"/>
        </w:rPr>
        <w:t> </w:t>
      </w:r>
      <w:r w:rsidRPr="00634633">
        <w:rPr>
          <w:lang w:val="fr-FR"/>
        </w:rPr>
        <w:t>MDT</w:t>
      </w:r>
      <w:r w:rsidR="00207543">
        <w:rPr>
          <w:lang w:val="fr-FR"/>
        </w:rPr>
        <w:noBreakHyphen/>
      </w:r>
      <w:r w:rsidRPr="00634633">
        <w:rPr>
          <w:lang w:val="fr-FR"/>
        </w:rPr>
        <w:t xml:space="preserve">2020-223, qui contient des lignes directrices pour </w:t>
      </w:r>
      <w:r>
        <w:rPr>
          <w:lang w:val="fr-FR"/>
        </w:rPr>
        <w:t>encadrer</w:t>
      </w:r>
      <w:r w:rsidRPr="00634633">
        <w:rPr>
          <w:lang w:val="fr-FR"/>
        </w:rPr>
        <w:t xml:space="preserve"> le régime contractuel spécial </w:t>
      </w:r>
      <w:r>
        <w:rPr>
          <w:lang w:val="fr-FR"/>
        </w:rPr>
        <w:t>concernant</w:t>
      </w:r>
      <w:r w:rsidRPr="00634633">
        <w:rPr>
          <w:lang w:val="fr-FR"/>
        </w:rPr>
        <w:t xml:space="preserve"> l</w:t>
      </w:r>
      <w:r>
        <w:rPr>
          <w:lang w:val="fr-FR"/>
        </w:rPr>
        <w:t>’</w:t>
      </w:r>
      <w:r w:rsidRPr="00634633">
        <w:rPr>
          <w:lang w:val="fr-FR"/>
        </w:rPr>
        <w:t xml:space="preserve">accès des jeunes au marché du travail et les incitations à </w:t>
      </w:r>
      <w:r>
        <w:rPr>
          <w:lang w:val="fr-FR"/>
        </w:rPr>
        <w:t>la</w:t>
      </w:r>
      <w:r w:rsidRPr="00634633">
        <w:rPr>
          <w:lang w:val="fr-FR"/>
        </w:rPr>
        <w:t xml:space="preserve"> formation.</w:t>
      </w:r>
    </w:p>
    <w:p w14:paraId="558A53BF" w14:textId="2F9DE664" w:rsidR="008B63A5" w:rsidRPr="00634633" w:rsidRDefault="008B63A5" w:rsidP="008B63A5">
      <w:pPr>
        <w:pStyle w:val="SingleTxtG"/>
        <w:rPr>
          <w:lang w:val="fr-FR"/>
        </w:rPr>
      </w:pPr>
      <w:r w:rsidRPr="00634633">
        <w:rPr>
          <w:lang w:val="fr-FR"/>
        </w:rPr>
        <w:t>39.</w:t>
      </w:r>
      <w:r w:rsidRPr="00634633">
        <w:rPr>
          <w:lang w:val="fr-FR"/>
        </w:rPr>
        <w:tab/>
        <w:t xml:space="preserve">En outre, afin </w:t>
      </w:r>
      <w:r>
        <w:rPr>
          <w:lang w:val="fr-FR"/>
        </w:rPr>
        <w:t>de favoriser l’application d</w:t>
      </w:r>
      <w:r w:rsidRPr="00634633">
        <w:rPr>
          <w:lang w:val="fr-FR"/>
        </w:rPr>
        <w:t xml:space="preserve">es politiques de prévention et </w:t>
      </w:r>
      <w:r>
        <w:rPr>
          <w:lang w:val="fr-FR"/>
        </w:rPr>
        <w:t>d’élimination</w:t>
      </w:r>
      <w:r w:rsidRPr="00634633">
        <w:rPr>
          <w:lang w:val="fr-FR"/>
        </w:rPr>
        <w:t xml:space="preserve"> de la discrimination, du harcèlement au travail et de toutes les formes de violence dont les fonctionnaires peuvent être victimes, le 25</w:t>
      </w:r>
      <w:r w:rsidR="00207543">
        <w:rPr>
          <w:lang w:val="fr-FR"/>
        </w:rPr>
        <w:t> </w:t>
      </w:r>
      <w:r w:rsidRPr="00634633">
        <w:rPr>
          <w:lang w:val="fr-FR"/>
        </w:rPr>
        <w:t xml:space="preserve">novembre 2020, le </w:t>
      </w:r>
      <w:r>
        <w:rPr>
          <w:lang w:val="fr-FR"/>
        </w:rPr>
        <w:t>M</w:t>
      </w:r>
      <w:r w:rsidRPr="00634633">
        <w:rPr>
          <w:lang w:val="fr-FR"/>
        </w:rPr>
        <w:t xml:space="preserve">inistère du </w:t>
      </w:r>
      <w:r>
        <w:rPr>
          <w:lang w:val="fr-FR"/>
        </w:rPr>
        <w:t>t</w:t>
      </w:r>
      <w:r w:rsidRPr="00634633">
        <w:rPr>
          <w:lang w:val="fr-FR"/>
        </w:rPr>
        <w:t>ravail a publié la décision ministérielle n</w:t>
      </w:r>
      <w:r w:rsidR="00207543" w:rsidRPr="00207543">
        <w:rPr>
          <w:vertAlign w:val="superscript"/>
          <w:lang w:val="fr-FR"/>
        </w:rPr>
        <w:t>o</w:t>
      </w:r>
      <w:r w:rsidR="00207543">
        <w:rPr>
          <w:lang w:val="fr-FR"/>
        </w:rPr>
        <w:t> </w:t>
      </w:r>
      <w:r w:rsidRPr="00634633">
        <w:rPr>
          <w:lang w:val="fr-FR"/>
        </w:rPr>
        <w:t xml:space="preserve">MDT-2020-244, qui établit </w:t>
      </w:r>
      <w:r>
        <w:rPr>
          <w:lang w:val="fr-FR"/>
        </w:rPr>
        <w:t>un</w:t>
      </w:r>
      <w:r w:rsidRPr="00634633">
        <w:rPr>
          <w:lang w:val="fr-FR"/>
        </w:rPr>
        <w:t xml:space="preserve"> protocole de prévention et de </w:t>
      </w:r>
      <w:r>
        <w:rPr>
          <w:lang w:val="fr-FR"/>
        </w:rPr>
        <w:t>traitement des</w:t>
      </w:r>
      <w:r w:rsidRPr="00634633">
        <w:rPr>
          <w:lang w:val="fr-FR"/>
        </w:rPr>
        <w:t xml:space="preserve"> cas de discrimination, de harcèlement et de toutes les formes de violence </w:t>
      </w:r>
      <w:r>
        <w:rPr>
          <w:lang w:val="fr-FR"/>
        </w:rPr>
        <w:t>à l’égard</w:t>
      </w:r>
      <w:r w:rsidRPr="00634633">
        <w:rPr>
          <w:lang w:val="fr-FR"/>
        </w:rPr>
        <w:t xml:space="preserve"> </w:t>
      </w:r>
      <w:r>
        <w:rPr>
          <w:lang w:val="fr-FR"/>
        </w:rPr>
        <w:t>d</w:t>
      </w:r>
      <w:r w:rsidRPr="00634633">
        <w:rPr>
          <w:lang w:val="fr-FR"/>
        </w:rPr>
        <w:t>es femmes sur le lieu de travail.</w:t>
      </w:r>
    </w:p>
    <w:p w14:paraId="36BBBAD4" w14:textId="402AD5F2" w:rsidR="008B63A5" w:rsidRPr="00634633" w:rsidRDefault="008B63A5" w:rsidP="008B63A5">
      <w:pPr>
        <w:pStyle w:val="SingleTxtG"/>
        <w:rPr>
          <w:lang w:val="fr-FR"/>
        </w:rPr>
      </w:pPr>
      <w:r w:rsidRPr="00634633">
        <w:rPr>
          <w:lang w:val="fr-FR"/>
        </w:rPr>
        <w:t>40.</w:t>
      </w:r>
      <w:r w:rsidRPr="00634633">
        <w:rPr>
          <w:lang w:val="fr-FR"/>
        </w:rPr>
        <w:tab/>
        <w:t>La décision ministérielle n</w:t>
      </w:r>
      <w:r w:rsidR="00207543" w:rsidRPr="00207543">
        <w:rPr>
          <w:vertAlign w:val="superscript"/>
          <w:lang w:val="fr-FR"/>
        </w:rPr>
        <w:t>o</w:t>
      </w:r>
      <w:r w:rsidR="00207543">
        <w:rPr>
          <w:lang w:val="fr-FR"/>
        </w:rPr>
        <w:t> </w:t>
      </w:r>
      <w:r w:rsidRPr="00634633">
        <w:rPr>
          <w:lang w:val="fr-FR"/>
        </w:rPr>
        <w:t>MDT-2020-249 du 30</w:t>
      </w:r>
      <w:r w:rsidR="00207543">
        <w:rPr>
          <w:lang w:val="fr-FR"/>
        </w:rPr>
        <w:t> </w:t>
      </w:r>
      <w:r w:rsidRPr="00634633">
        <w:rPr>
          <w:lang w:val="fr-FR"/>
        </w:rPr>
        <w:t xml:space="preserve">novembre 2020 </w:t>
      </w:r>
      <w:r>
        <w:rPr>
          <w:lang w:val="fr-FR"/>
        </w:rPr>
        <w:t>fixe</w:t>
      </w:r>
      <w:r w:rsidRPr="00634633">
        <w:rPr>
          <w:lang w:val="fr-FR"/>
        </w:rPr>
        <w:t xml:space="preserve"> le salaire de base unifié à </w:t>
      </w:r>
      <w:r>
        <w:rPr>
          <w:lang w:val="fr-FR"/>
        </w:rPr>
        <w:t>compter</w:t>
      </w:r>
      <w:r w:rsidRPr="00634633">
        <w:rPr>
          <w:lang w:val="fr-FR"/>
        </w:rPr>
        <w:t xml:space="preserve"> du 1</w:t>
      </w:r>
      <w:r w:rsidRPr="0014080E">
        <w:rPr>
          <w:vertAlign w:val="superscript"/>
          <w:lang w:val="fr-FR"/>
        </w:rPr>
        <w:t>er</w:t>
      </w:r>
      <w:r w:rsidR="00207543">
        <w:rPr>
          <w:lang w:val="fr-FR"/>
        </w:rPr>
        <w:t> </w:t>
      </w:r>
      <w:r w:rsidRPr="00634633">
        <w:rPr>
          <w:lang w:val="fr-FR"/>
        </w:rPr>
        <w:t>janvier 2021 pour les travailleurs en général, y</w:t>
      </w:r>
      <w:r w:rsidR="00207543">
        <w:rPr>
          <w:lang w:val="fr-FR"/>
        </w:rPr>
        <w:t> </w:t>
      </w:r>
      <w:r w:rsidRPr="00634633">
        <w:rPr>
          <w:lang w:val="fr-FR"/>
        </w:rPr>
        <w:t xml:space="preserve">compris les travailleurs de la petite industrie, les travailleurs agricoles, les </w:t>
      </w:r>
      <w:r>
        <w:rPr>
          <w:lang w:val="fr-FR"/>
        </w:rPr>
        <w:t>employés</w:t>
      </w:r>
      <w:r w:rsidRPr="00634633">
        <w:rPr>
          <w:lang w:val="fr-FR"/>
        </w:rPr>
        <w:t xml:space="preserve"> des maquiladoras, les </w:t>
      </w:r>
      <w:r>
        <w:rPr>
          <w:lang w:val="fr-FR"/>
        </w:rPr>
        <w:t>employés de maison</w:t>
      </w:r>
      <w:r w:rsidRPr="00634633">
        <w:rPr>
          <w:lang w:val="fr-FR"/>
        </w:rPr>
        <w:t xml:space="preserve"> rémunérés, les artisans et les employés des microentreprises. La</w:t>
      </w:r>
      <w:r w:rsidR="00207543">
        <w:rPr>
          <w:lang w:val="fr-FR"/>
        </w:rPr>
        <w:t> </w:t>
      </w:r>
      <w:r w:rsidRPr="00634633">
        <w:rPr>
          <w:lang w:val="fr-FR"/>
        </w:rPr>
        <w:t>décision ministérielle n</w:t>
      </w:r>
      <w:r w:rsidR="00207543" w:rsidRPr="00207543">
        <w:rPr>
          <w:vertAlign w:val="superscript"/>
          <w:lang w:val="fr-FR"/>
        </w:rPr>
        <w:t>o</w:t>
      </w:r>
      <w:r w:rsidR="00207543">
        <w:rPr>
          <w:lang w:val="fr-FR"/>
        </w:rPr>
        <w:t> </w:t>
      </w:r>
      <w:r w:rsidRPr="00634633">
        <w:rPr>
          <w:lang w:val="fr-FR"/>
        </w:rPr>
        <w:t>MDT-2020-282 du 22</w:t>
      </w:r>
      <w:r w:rsidR="00207543">
        <w:rPr>
          <w:lang w:val="fr-FR"/>
        </w:rPr>
        <w:t> </w:t>
      </w:r>
      <w:r w:rsidRPr="00634633">
        <w:rPr>
          <w:lang w:val="fr-FR"/>
        </w:rPr>
        <w:t xml:space="preserve">décembre 2020 </w:t>
      </w:r>
      <w:r>
        <w:rPr>
          <w:lang w:val="fr-FR"/>
        </w:rPr>
        <w:t>porte sur</w:t>
      </w:r>
      <w:r w:rsidRPr="00634633">
        <w:rPr>
          <w:lang w:val="fr-FR"/>
        </w:rPr>
        <w:t xml:space="preserve"> la fixation, par différentes commissions sectorielles, des salaires, des salaires minima</w:t>
      </w:r>
      <w:r>
        <w:rPr>
          <w:lang w:val="fr-FR"/>
        </w:rPr>
        <w:t>ux</w:t>
      </w:r>
      <w:r w:rsidRPr="00634633">
        <w:rPr>
          <w:lang w:val="fr-FR"/>
        </w:rPr>
        <w:t xml:space="preserve"> sectoriels et des taux de rémunération pour les différentes branches du secteur privé. La décision ministérielle n</w:t>
      </w:r>
      <w:r w:rsidR="00207543" w:rsidRPr="00207543">
        <w:rPr>
          <w:vertAlign w:val="superscript"/>
          <w:lang w:val="fr-FR"/>
        </w:rPr>
        <w:t>o</w:t>
      </w:r>
      <w:r w:rsidR="00207543">
        <w:rPr>
          <w:lang w:val="fr-FR"/>
        </w:rPr>
        <w:t> </w:t>
      </w:r>
      <w:r w:rsidRPr="00634633">
        <w:rPr>
          <w:lang w:val="fr-FR"/>
        </w:rPr>
        <w:t>MDT-2020-286 du 24</w:t>
      </w:r>
      <w:r w:rsidR="00207543">
        <w:rPr>
          <w:lang w:val="fr-FR"/>
        </w:rPr>
        <w:t> </w:t>
      </w:r>
      <w:r w:rsidRPr="00634633">
        <w:rPr>
          <w:lang w:val="fr-FR"/>
        </w:rPr>
        <w:t xml:space="preserve">décembre 2020 </w:t>
      </w:r>
      <w:r>
        <w:rPr>
          <w:lang w:val="fr-FR"/>
        </w:rPr>
        <w:t>établit</w:t>
      </w:r>
      <w:r w:rsidRPr="00634633">
        <w:rPr>
          <w:lang w:val="fr-FR"/>
        </w:rPr>
        <w:t xml:space="preserve"> </w:t>
      </w:r>
      <w:r>
        <w:rPr>
          <w:lang w:val="fr-FR"/>
        </w:rPr>
        <w:t xml:space="preserve">un </w:t>
      </w:r>
      <w:r w:rsidRPr="00634633">
        <w:rPr>
          <w:lang w:val="fr-FR"/>
        </w:rPr>
        <w:t xml:space="preserve">régime spécial de travail </w:t>
      </w:r>
      <w:r>
        <w:rPr>
          <w:lang w:val="fr-FR"/>
        </w:rPr>
        <w:t>pour le</w:t>
      </w:r>
      <w:r w:rsidRPr="00634633">
        <w:rPr>
          <w:lang w:val="fr-FR"/>
        </w:rPr>
        <w:t xml:space="preserve"> personnel </w:t>
      </w:r>
      <w:r>
        <w:rPr>
          <w:lang w:val="fr-FR"/>
        </w:rPr>
        <w:t>enseignant</w:t>
      </w:r>
      <w:r w:rsidRPr="00634633">
        <w:rPr>
          <w:lang w:val="fr-FR"/>
        </w:rPr>
        <w:t xml:space="preserve"> des établissements privés d</w:t>
      </w:r>
      <w:r>
        <w:rPr>
          <w:lang w:val="fr-FR"/>
        </w:rPr>
        <w:t>’</w:t>
      </w:r>
      <w:r w:rsidRPr="00634633">
        <w:rPr>
          <w:lang w:val="fr-FR"/>
        </w:rPr>
        <w:t>enseignement supérieur.</w:t>
      </w:r>
    </w:p>
    <w:p w14:paraId="5AFB14D5" w14:textId="52CE8315" w:rsidR="008B63A5" w:rsidRPr="00634633" w:rsidRDefault="008B63A5" w:rsidP="008B63A5">
      <w:pPr>
        <w:pStyle w:val="SingleTxtG"/>
        <w:rPr>
          <w:lang w:val="fr-FR"/>
        </w:rPr>
      </w:pPr>
      <w:r w:rsidRPr="00634633">
        <w:rPr>
          <w:lang w:val="fr-FR"/>
        </w:rPr>
        <w:t>41.</w:t>
      </w:r>
      <w:r w:rsidRPr="00634633">
        <w:rPr>
          <w:lang w:val="fr-FR"/>
        </w:rPr>
        <w:tab/>
        <w:t>En application de la décision ministérielle n</w:t>
      </w:r>
      <w:r w:rsidR="00207543" w:rsidRPr="00207543">
        <w:rPr>
          <w:vertAlign w:val="superscript"/>
          <w:lang w:val="fr-FR"/>
        </w:rPr>
        <w:t>o</w:t>
      </w:r>
      <w:r w:rsidR="00207543">
        <w:rPr>
          <w:lang w:val="fr-FR"/>
        </w:rPr>
        <w:t> </w:t>
      </w:r>
      <w:r w:rsidRPr="00634633">
        <w:rPr>
          <w:lang w:val="fr-FR"/>
        </w:rPr>
        <w:t>MDT-2020-054 du 22</w:t>
      </w:r>
      <w:r w:rsidR="00207543">
        <w:rPr>
          <w:lang w:val="fr-FR"/>
        </w:rPr>
        <w:t> </w:t>
      </w:r>
      <w:r w:rsidRPr="00634633">
        <w:rPr>
          <w:lang w:val="fr-FR"/>
        </w:rPr>
        <w:t>décembre 2020, les modalités et délais d</w:t>
      </w:r>
      <w:r>
        <w:rPr>
          <w:lang w:val="fr-FR"/>
        </w:rPr>
        <w:t>’</w:t>
      </w:r>
      <w:r w:rsidRPr="00634633">
        <w:rPr>
          <w:lang w:val="fr-FR"/>
        </w:rPr>
        <w:t>approbation, d</w:t>
      </w:r>
      <w:r>
        <w:rPr>
          <w:lang w:val="fr-FR"/>
        </w:rPr>
        <w:t>’</w:t>
      </w:r>
      <w:r w:rsidRPr="00634633">
        <w:rPr>
          <w:lang w:val="fr-FR"/>
        </w:rPr>
        <w:t xml:space="preserve">enquêtes administratives, de recours administratifs, de recouvrement, de procédures collectives et autres procédures administratives et leurs délais de prescription, devant tout service du </w:t>
      </w:r>
      <w:r>
        <w:rPr>
          <w:lang w:val="fr-FR"/>
        </w:rPr>
        <w:t>Ministère du travail</w:t>
      </w:r>
      <w:r w:rsidRPr="00634633">
        <w:rPr>
          <w:lang w:val="fr-FR"/>
        </w:rPr>
        <w:t>, ont été suspendus du</w:t>
      </w:r>
      <w:r w:rsidR="00207543">
        <w:rPr>
          <w:lang w:val="fr-FR"/>
        </w:rPr>
        <w:t> </w:t>
      </w:r>
      <w:r w:rsidRPr="00634633">
        <w:rPr>
          <w:lang w:val="fr-FR"/>
        </w:rPr>
        <w:t>23</w:t>
      </w:r>
      <w:r w:rsidR="00207543">
        <w:rPr>
          <w:lang w:val="fr-FR"/>
        </w:rPr>
        <w:t> </w:t>
      </w:r>
      <w:r w:rsidRPr="00634633">
        <w:rPr>
          <w:lang w:val="fr-FR"/>
        </w:rPr>
        <w:t>décembre 2020 au 17</w:t>
      </w:r>
      <w:r w:rsidR="00207543">
        <w:rPr>
          <w:lang w:val="fr-FR"/>
        </w:rPr>
        <w:t> </w:t>
      </w:r>
      <w:r w:rsidRPr="00634633">
        <w:rPr>
          <w:lang w:val="fr-FR"/>
        </w:rPr>
        <w:t>janvier 2021.</w:t>
      </w:r>
    </w:p>
    <w:p w14:paraId="6D5B0399" w14:textId="478699FC" w:rsidR="008B63A5" w:rsidRPr="00634633" w:rsidRDefault="008B63A5" w:rsidP="008B63A5">
      <w:pPr>
        <w:pStyle w:val="SingleTxtG"/>
        <w:rPr>
          <w:lang w:val="fr-FR"/>
        </w:rPr>
      </w:pPr>
      <w:r w:rsidRPr="00634633">
        <w:rPr>
          <w:lang w:val="fr-FR"/>
        </w:rPr>
        <w:t>42.</w:t>
      </w:r>
      <w:r w:rsidRPr="00634633">
        <w:rPr>
          <w:lang w:val="fr-FR"/>
        </w:rPr>
        <w:tab/>
        <w:t>La décision ministérielle n</w:t>
      </w:r>
      <w:r w:rsidR="00207543" w:rsidRPr="00207543">
        <w:rPr>
          <w:vertAlign w:val="superscript"/>
          <w:lang w:val="fr-FR"/>
        </w:rPr>
        <w:t>o</w:t>
      </w:r>
      <w:r w:rsidR="00207543">
        <w:rPr>
          <w:lang w:val="fr-FR"/>
        </w:rPr>
        <w:t> </w:t>
      </w:r>
      <w:r w:rsidRPr="00634633">
        <w:rPr>
          <w:lang w:val="fr-FR"/>
        </w:rPr>
        <w:t>MDT-2017-0109 du 10</w:t>
      </w:r>
      <w:r w:rsidR="00207543">
        <w:rPr>
          <w:lang w:val="fr-FR"/>
        </w:rPr>
        <w:t> </w:t>
      </w:r>
      <w:r w:rsidRPr="00634633">
        <w:rPr>
          <w:lang w:val="fr-FR"/>
        </w:rPr>
        <w:t xml:space="preserve">juillet 2017, </w:t>
      </w:r>
      <w:r>
        <w:rPr>
          <w:lang w:val="fr-FR"/>
        </w:rPr>
        <w:t>qui définit</w:t>
      </w:r>
      <w:r w:rsidRPr="00634633">
        <w:rPr>
          <w:lang w:val="fr-FR"/>
        </w:rPr>
        <w:t xml:space="preserve"> </w:t>
      </w:r>
      <w:r>
        <w:rPr>
          <w:lang w:val="fr-FR"/>
        </w:rPr>
        <w:t>des directives</w:t>
      </w:r>
      <w:r w:rsidRPr="00634633">
        <w:rPr>
          <w:lang w:val="fr-FR"/>
        </w:rPr>
        <w:t xml:space="preserve"> générale</w:t>
      </w:r>
      <w:r>
        <w:rPr>
          <w:lang w:val="fr-FR"/>
        </w:rPr>
        <w:t>s</w:t>
      </w:r>
      <w:r w:rsidRPr="00634633">
        <w:rPr>
          <w:lang w:val="fr-FR"/>
        </w:rPr>
        <w:t xml:space="preserve"> sur les stages, a été modifiée par la décision ministérielle n</w:t>
      </w:r>
      <w:r w:rsidR="00207543" w:rsidRPr="00207543">
        <w:rPr>
          <w:vertAlign w:val="superscript"/>
          <w:lang w:val="fr-FR"/>
        </w:rPr>
        <w:t>o</w:t>
      </w:r>
      <w:r w:rsidR="00207543">
        <w:rPr>
          <w:lang w:val="fr-FR"/>
        </w:rPr>
        <w:t> </w:t>
      </w:r>
      <w:r w:rsidRPr="00634633">
        <w:rPr>
          <w:lang w:val="fr-FR"/>
        </w:rPr>
        <w:t>MDT</w:t>
      </w:r>
      <w:r w:rsidR="00207543">
        <w:rPr>
          <w:lang w:val="fr-FR"/>
        </w:rPr>
        <w:noBreakHyphen/>
      </w:r>
      <w:r w:rsidRPr="00634633">
        <w:rPr>
          <w:lang w:val="fr-FR"/>
        </w:rPr>
        <w:t>2021</w:t>
      </w:r>
      <w:r w:rsidR="00207543">
        <w:rPr>
          <w:lang w:val="fr-FR"/>
        </w:rPr>
        <w:noBreakHyphen/>
      </w:r>
      <w:r w:rsidRPr="00634633">
        <w:rPr>
          <w:lang w:val="fr-FR"/>
        </w:rPr>
        <w:t>042 du 5</w:t>
      </w:r>
      <w:r w:rsidR="00207543">
        <w:rPr>
          <w:lang w:val="fr-FR"/>
        </w:rPr>
        <w:t> </w:t>
      </w:r>
      <w:r w:rsidRPr="00634633">
        <w:rPr>
          <w:lang w:val="fr-FR"/>
        </w:rPr>
        <w:t xml:space="preserve">février 2021 afin que les employeurs puissent </w:t>
      </w:r>
      <w:r>
        <w:rPr>
          <w:lang w:val="fr-FR"/>
        </w:rPr>
        <w:t>recruter d</w:t>
      </w:r>
      <w:r w:rsidRPr="00634633">
        <w:rPr>
          <w:lang w:val="fr-FR"/>
        </w:rPr>
        <w:t xml:space="preserve">es étudiants en alternance </w:t>
      </w:r>
      <w:r>
        <w:rPr>
          <w:lang w:val="fr-FR"/>
        </w:rPr>
        <w:t>comme</w:t>
      </w:r>
      <w:r w:rsidRPr="00634633">
        <w:rPr>
          <w:lang w:val="fr-FR"/>
        </w:rPr>
        <w:t xml:space="preserve"> stagiaires</w:t>
      </w:r>
      <w:r>
        <w:rPr>
          <w:lang w:val="fr-FR"/>
        </w:rPr>
        <w:t>,</w:t>
      </w:r>
      <w:r w:rsidRPr="00634633">
        <w:rPr>
          <w:lang w:val="fr-FR"/>
        </w:rPr>
        <w:t xml:space="preserve"> </w:t>
      </w:r>
      <w:r>
        <w:rPr>
          <w:lang w:val="fr-FR"/>
        </w:rPr>
        <w:t xml:space="preserve">sachant que les employeurs sont tenus d’avoir </w:t>
      </w:r>
      <w:r w:rsidRPr="00634633">
        <w:rPr>
          <w:lang w:val="fr-FR"/>
        </w:rPr>
        <w:t>4</w:t>
      </w:r>
      <w:r w:rsidR="00207543">
        <w:rPr>
          <w:lang w:val="fr-FR"/>
        </w:rPr>
        <w:t> </w:t>
      </w:r>
      <w:r w:rsidRPr="00634633">
        <w:rPr>
          <w:lang w:val="fr-FR"/>
        </w:rPr>
        <w:t xml:space="preserve">% </w:t>
      </w:r>
      <w:r>
        <w:rPr>
          <w:lang w:val="fr-FR"/>
        </w:rPr>
        <w:t xml:space="preserve">de stagiaires </w:t>
      </w:r>
      <w:r w:rsidRPr="00634633">
        <w:rPr>
          <w:lang w:val="fr-FR"/>
        </w:rPr>
        <w:t>d</w:t>
      </w:r>
      <w:r>
        <w:rPr>
          <w:lang w:val="fr-FR"/>
        </w:rPr>
        <w:t>ans</w:t>
      </w:r>
      <w:r w:rsidRPr="00634633">
        <w:rPr>
          <w:lang w:val="fr-FR"/>
        </w:rPr>
        <w:t xml:space="preserve"> leur effectif.</w:t>
      </w:r>
    </w:p>
    <w:p w14:paraId="57A5E4B7" w14:textId="7C6E4184" w:rsidR="008B63A5" w:rsidRPr="00634633" w:rsidRDefault="008B63A5" w:rsidP="008B63A5">
      <w:pPr>
        <w:pStyle w:val="SingleTxtG"/>
        <w:rPr>
          <w:lang w:val="fr-FR"/>
        </w:rPr>
      </w:pPr>
      <w:r w:rsidRPr="00634633">
        <w:rPr>
          <w:lang w:val="fr-FR"/>
        </w:rPr>
        <w:t>43.</w:t>
      </w:r>
      <w:r w:rsidRPr="00634633">
        <w:rPr>
          <w:lang w:val="fr-FR"/>
        </w:rPr>
        <w:tab/>
        <w:t>Le 8</w:t>
      </w:r>
      <w:r w:rsidR="00207543">
        <w:rPr>
          <w:lang w:val="fr-FR"/>
        </w:rPr>
        <w:t> </w:t>
      </w:r>
      <w:r w:rsidRPr="00634633">
        <w:rPr>
          <w:lang w:val="fr-FR"/>
        </w:rPr>
        <w:t xml:space="preserve">mars 2021, le Gouvernement a lancé </w:t>
      </w:r>
      <w:r>
        <w:rPr>
          <w:lang w:val="fr-FR"/>
        </w:rPr>
        <w:t>une</w:t>
      </w:r>
      <w:r w:rsidRPr="00634633">
        <w:rPr>
          <w:lang w:val="fr-FR"/>
        </w:rPr>
        <w:t xml:space="preserve"> politique publique </w:t>
      </w:r>
      <w:r>
        <w:rPr>
          <w:lang w:val="fr-FR"/>
        </w:rPr>
        <w:t xml:space="preserve">dite </w:t>
      </w:r>
      <w:r w:rsidRPr="00634633">
        <w:rPr>
          <w:lang w:val="fr-FR"/>
        </w:rPr>
        <w:t xml:space="preserve">de </w:t>
      </w:r>
      <w:r>
        <w:rPr>
          <w:lang w:val="fr-FR"/>
        </w:rPr>
        <w:t>« </w:t>
      </w:r>
      <w:r w:rsidRPr="00634633">
        <w:rPr>
          <w:lang w:val="fr-FR"/>
        </w:rPr>
        <w:t>l</w:t>
      </w:r>
      <w:r>
        <w:rPr>
          <w:lang w:val="fr-FR"/>
        </w:rPr>
        <w:t>’</w:t>
      </w:r>
      <w:r w:rsidRPr="00634633">
        <w:rPr>
          <w:lang w:val="fr-FR"/>
        </w:rPr>
        <w:t xml:space="preserve">économie </w:t>
      </w:r>
      <w:r>
        <w:rPr>
          <w:lang w:val="fr-FR"/>
        </w:rPr>
        <w:t>violette »</w:t>
      </w:r>
      <w:r w:rsidRPr="00634633">
        <w:rPr>
          <w:lang w:val="fr-FR"/>
        </w:rPr>
        <w:t xml:space="preserve"> afin de </w:t>
      </w:r>
      <w:r>
        <w:rPr>
          <w:lang w:val="fr-FR"/>
        </w:rPr>
        <w:t>favoriser</w:t>
      </w:r>
      <w:r w:rsidRPr="00634633">
        <w:rPr>
          <w:lang w:val="fr-FR"/>
        </w:rPr>
        <w:t xml:space="preserve"> une reprise économique inclusive et l</w:t>
      </w:r>
      <w:r>
        <w:rPr>
          <w:lang w:val="fr-FR"/>
        </w:rPr>
        <w:t>’</w:t>
      </w:r>
      <w:r w:rsidRPr="00634633">
        <w:rPr>
          <w:lang w:val="fr-FR"/>
        </w:rPr>
        <w:t xml:space="preserve">autonomisation des femmes. Cette politique comprend trois </w:t>
      </w:r>
      <w:r>
        <w:rPr>
          <w:lang w:val="fr-FR"/>
        </w:rPr>
        <w:t>grands volets</w:t>
      </w:r>
      <w:r w:rsidR="00207543">
        <w:rPr>
          <w:lang w:val="fr-FR"/>
        </w:rPr>
        <w:t> </w:t>
      </w:r>
      <w:r w:rsidRPr="00634633">
        <w:rPr>
          <w:lang w:val="fr-FR"/>
        </w:rPr>
        <w:t>: l</w:t>
      </w:r>
      <w:r>
        <w:rPr>
          <w:lang w:val="fr-FR"/>
        </w:rPr>
        <w:t>’</w:t>
      </w:r>
      <w:r w:rsidRPr="00634633">
        <w:rPr>
          <w:lang w:val="fr-FR"/>
        </w:rPr>
        <w:t>accès au</w:t>
      </w:r>
      <w:r>
        <w:rPr>
          <w:lang w:val="fr-FR"/>
        </w:rPr>
        <w:t>x</w:t>
      </w:r>
      <w:r w:rsidRPr="00634633">
        <w:rPr>
          <w:lang w:val="fr-FR"/>
        </w:rPr>
        <w:t xml:space="preserve"> crédit</w:t>
      </w:r>
      <w:r>
        <w:rPr>
          <w:lang w:val="fr-FR"/>
        </w:rPr>
        <w:t>s</w:t>
      </w:r>
      <w:r w:rsidRPr="00634633">
        <w:rPr>
          <w:lang w:val="fr-FR"/>
        </w:rPr>
        <w:t>, aux actifs productifs et aux marchés</w:t>
      </w:r>
      <w:r w:rsidR="00207543">
        <w:rPr>
          <w:lang w:val="fr-FR"/>
        </w:rPr>
        <w:t> </w:t>
      </w:r>
      <w:r w:rsidRPr="00634633">
        <w:rPr>
          <w:lang w:val="fr-FR"/>
        </w:rPr>
        <w:t>; la protection de l</w:t>
      </w:r>
      <w:r>
        <w:rPr>
          <w:lang w:val="fr-FR"/>
        </w:rPr>
        <w:t>’</w:t>
      </w:r>
      <w:r w:rsidRPr="00634633">
        <w:rPr>
          <w:lang w:val="fr-FR"/>
        </w:rPr>
        <w:t>emploi et le renforcement de</w:t>
      </w:r>
      <w:r>
        <w:rPr>
          <w:lang w:val="fr-FR"/>
        </w:rPr>
        <w:t xml:space="preserve"> l’</w:t>
      </w:r>
      <w:r w:rsidRPr="00634633">
        <w:rPr>
          <w:lang w:val="fr-FR"/>
        </w:rPr>
        <w:t>entreprise</w:t>
      </w:r>
      <w:r w:rsidR="00207543">
        <w:rPr>
          <w:lang w:val="fr-FR"/>
        </w:rPr>
        <w:t> </w:t>
      </w:r>
      <w:r w:rsidRPr="00634633">
        <w:rPr>
          <w:lang w:val="fr-FR"/>
        </w:rPr>
        <w:t xml:space="preserve">; et la </w:t>
      </w:r>
      <w:r>
        <w:rPr>
          <w:lang w:val="fr-FR"/>
        </w:rPr>
        <w:t>création</w:t>
      </w:r>
      <w:r w:rsidRPr="00634633">
        <w:rPr>
          <w:lang w:val="fr-FR"/>
        </w:rPr>
        <w:t xml:space="preserve"> d</w:t>
      </w:r>
      <w:r>
        <w:rPr>
          <w:lang w:val="fr-FR"/>
        </w:rPr>
        <w:t>’</w:t>
      </w:r>
      <w:r w:rsidRPr="00634633">
        <w:rPr>
          <w:lang w:val="fr-FR"/>
        </w:rPr>
        <w:t xml:space="preserve">alternatives pour la reprise économique. </w:t>
      </w:r>
      <w:r>
        <w:rPr>
          <w:lang w:val="fr-FR"/>
        </w:rPr>
        <w:t>Cette</w:t>
      </w:r>
      <w:r w:rsidRPr="00634633">
        <w:rPr>
          <w:lang w:val="fr-FR"/>
        </w:rPr>
        <w:t xml:space="preserve"> politique est mise en œuvre par des acteurs comprenant des organismes publics et des institutions financières publiques, </w:t>
      </w:r>
      <w:r>
        <w:rPr>
          <w:lang w:val="fr-FR"/>
        </w:rPr>
        <w:t>qui s’attachent principalement à élaborer</w:t>
      </w:r>
      <w:r w:rsidRPr="00634633">
        <w:rPr>
          <w:lang w:val="fr-FR"/>
        </w:rPr>
        <w:t xml:space="preserve"> de</w:t>
      </w:r>
      <w:r>
        <w:rPr>
          <w:lang w:val="fr-FR"/>
        </w:rPr>
        <w:t>s</w:t>
      </w:r>
      <w:r w:rsidRPr="00634633">
        <w:rPr>
          <w:lang w:val="fr-FR"/>
        </w:rPr>
        <w:t xml:space="preserve"> produits de crédit.</w:t>
      </w:r>
    </w:p>
    <w:p w14:paraId="12441C1F" w14:textId="6A9B6850" w:rsidR="008B63A5" w:rsidRPr="00634633" w:rsidRDefault="008B63A5" w:rsidP="008B63A5">
      <w:pPr>
        <w:pStyle w:val="SingleTxtG"/>
        <w:rPr>
          <w:lang w:val="fr-FR"/>
        </w:rPr>
      </w:pPr>
      <w:r w:rsidRPr="00634633">
        <w:rPr>
          <w:lang w:val="fr-FR"/>
        </w:rPr>
        <w:t>44.</w:t>
      </w:r>
      <w:r w:rsidRPr="00634633">
        <w:rPr>
          <w:lang w:val="fr-FR"/>
        </w:rPr>
        <w:tab/>
        <w:t>L</w:t>
      </w:r>
      <w:r>
        <w:rPr>
          <w:lang w:val="fr-FR"/>
        </w:rPr>
        <w:t>’</w:t>
      </w:r>
      <w:r w:rsidRPr="00634633">
        <w:rPr>
          <w:lang w:val="fr-FR"/>
        </w:rPr>
        <w:t xml:space="preserve">Équateur a continué </w:t>
      </w:r>
      <w:r>
        <w:rPr>
          <w:lang w:val="fr-FR"/>
        </w:rPr>
        <w:t xml:space="preserve">d’élaborer </w:t>
      </w:r>
      <w:r w:rsidRPr="00634633">
        <w:rPr>
          <w:lang w:val="fr-FR"/>
        </w:rPr>
        <w:t xml:space="preserve">des politiques publiques visant à promouvoir la reprise économique et </w:t>
      </w:r>
      <w:r>
        <w:rPr>
          <w:lang w:val="fr-FR"/>
        </w:rPr>
        <w:t>la protection des</w:t>
      </w:r>
      <w:r w:rsidRPr="00634633">
        <w:rPr>
          <w:lang w:val="fr-FR"/>
        </w:rPr>
        <w:t xml:space="preserve"> droits, notamment</w:t>
      </w:r>
      <w:r w:rsidR="00207543">
        <w:rPr>
          <w:lang w:val="fr-FR"/>
        </w:rPr>
        <w:t> </w:t>
      </w:r>
      <w:r w:rsidRPr="00634633">
        <w:rPr>
          <w:lang w:val="fr-FR"/>
        </w:rPr>
        <w:t>:</w:t>
      </w:r>
    </w:p>
    <w:p w14:paraId="59F78A5B" w14:textId="18628B10" w:rsidR="008B63A5" w:rsidRPr="00634633" w:rsidRDefault="008B63A5" w:rsidP="008B63A5">
      <w:pPr>
        <w:pStyle w:val="Bullet1G"/>
        <w:rPr>
          <w:lang w:val="fr-FR"/>
        </w:rPr>
      </w:pPr>
      <w:r w:rsidRPr="00634633">
        <w:rPr>
          <w:lang w:val="fr-FR"/>
        </w:rPr>
        <w:t xml:space="preserve">Une politique publique </w:t>
      </w:r>
      <w:r>
        <w:rPr>
          <w:lang w:val="fr-FR"/>
        </w:rPr>
        <w:t>agricole</w:t>
      </w:r>
      <w:r w:rsidR="00207543">
        <w:rPr>
          <w:lang w:val="fr-FR"/>
        </w:rPr>
        <w:t> ;</w:t>
      </w:r>
    </w:p>
    <w:p w14:paraId="0883AEA3" w14:textId="62E10C5D" w:rsidR="008B63A5" w:rsidRPr="00634633" w:rsidRDefault="008B63A5" w:rsidP="008B63A5">
      <w:pPr>
        <w:pStyle w:val="Bullet1G"/>
        <w:rPr>
          <w:lang w:val="fr-FR"/>
        </w:rPr>
      </w:pPr>
      <w:r w:rsidRPr="00634633">
        <w:rPr>
          <w:lang w:val="fr-FR"/>
        </w:rPr>
        <w:t>Une politique industrielle composée d</w:t>
      </w:r>
      <w:r>
        <w:rPr>
          <w:lang w:val="fr-FR"/>
        </w:rPr>
        <w:t>’</w:t>
      </w:r>
      <w:r w:rsidRPr="00634633">
        <w:rPr>
          <w:lang w:val="fr-FR"/>
        </w:rPr>
        <w:t>une politique publique en matière de commerce, de droits de douane, de qualité, de promotion des exportations et de compétitivité</w:t>
      </w:r>
      <w:r>
        <w:rPr>
          <w:lang w:val="fr-FR"/>
        </w:rPr>
        <w:t>,</w:t>
      </w:r>
      <w:r w:rsidRPr="00634633">
        <w:rPr>
          <w:lang w:val="fr-FR"/>
        </w:rPr>
        <w:t xml:space="preserve"> et d</w:t>
      </w:r>
      <w:r>
        <w:rPr>
          <w:lang w:val="fr-FR"/>
        </w:rPr>
        <w:t>’</w:t>
      </w:r>
      <w:r w:rsidRPr="00634633">
        <w:rPr>
          <w:lang w:val="fr-FR"/>
        </w:rPr>
        <w:t>une politique publique visant à promouvoir et à attirer les investissements nationaux et étrangers</w:t>
      </w:r>
      <w:r w:rsidRPr="008407E7">
        <w:rPr>
          <w:rStyle w:val="Appelnotedebasdep"/>
        </w:rPr>
        <w:footnoteReference w:id="5"/>
      </w:r>
      <w:r w:rsidR="00207543">
        <w:rPr>
          <w:lang w:val="fr-FR"/>
        </w:rPr>
        <w:t> ;</w:t>
      </w:r>
    </w:p>
    <w:p w14:paraId="3ECF5412" w14:textId="43E05B3B" w:rsidR="008B63A5" w:rsidRPr="00634633" w:rsidRDefault="008B63A5" w:rsidP="008B63A5">
      <w:pPr>
        <w:pStyle w:val="Bullet1G"/>
        <w:rPr>
          <w:lang w:val="fr-FR"/>
        </w:rPr>
      </w:pPr>
      <w:r w:rsidRPr="00634633">
        <w:rPr>
          <w:lang w:val="fr-FR"/>
        </w:rPr>
        <w:lastRenderedPageBreak/>
        <w:t xml:space="preserve">Une politique nationale </w:t>
      </w:r>
      <w:r>
        <w:rPr>
          <w:lang w:val="fr-FR"/>
        </w:rPr>
        <w:t>de promotion de la</w:t>
      </w:r>
      <w:r w:rsidRPr="00634633">
        <w:rPr>
          <w:lang w:val="fr-FR"/>
        </w:rPr>
        <w:t xml:space="preserve"> mobilité urbaine durable</w:t>
      </w:r>
      <w:r w:rsidR="00207543">
        <w:rPr>
          <w:lang w:val="fr-FR"/>
        </w:rPr>
        <w:t> ;</w:t>
      </w:r>
    </w:p>
    <w:p w14:paraId="32D8FA80" w14:textId="4C1ABBFA" w:rsidR="008B63A5" w:rsidRPr="00634633" w:rsidRDefault="008B63A5" w:rsidP="008B63A5">
      <w:pPr>
        <w:pStyle w:val="Bullet1G"/>
        <w:rPr>
          <w:lang w:val="fr-FR"/>
        </w:rPr>
      </w:pPr>
      <w:r w:rsidRPr="00634633">
        <w:rPr>
          <w:lang w:val="fr-FR"/>
        </w:rPr>
        <w:t xml:space="preserve">Une politique publique nationale </w:t>
      </w:r>
      <w:r>
        <w:rPr>
          <w:lang w:val="fr-FR"/>
        </w:rPr>
        <w:t>de</w:t>
      </w:r>
      <w:r w:rsidRPr="00634633">
        <w:rPr>
          <w:lang w:val="fr-FR"/>
        </w:rPr>
        <w:t xml:space="preserve"> </w:t>
      </w:r>
      <w:r>
        <w:rPr>
          <w:lang w:val="fr-FR"/>
        </w:rPr>
        <w:t xml:space="preserve">pleine </w:t>
      </w:r>
      <w:r w:rsidRPr="00634633">
        <w:rPr>
          <w:lang w:val="fr-FR"/>
        </w:rPr>
        <w:t xml:space="preserve">réparation pour les </w:t>
      </w:r>
      <w:r>
        <w:rPr>
          <w:lang w:val="fr-FR"/>
        </w:rPr>
        <w:t>femmes victimes</w:t>
      </w:r>
      <w:r w:rsidRPr="00634633">
        <w:rPr>
          <w:lang w:val="fr-FR"/>
        </w:rPr>
        <w:t xml:space="preserve"> de violence et les membres de </w:t>
      </w:r>
      <w:r>
        <w:rPr>
          <w:lang w:val="fr-FR"/>
        </w:rPr>
        <w:t>leur</w:t>
      </w:r>
      <w:r w:rsidRPr="00634633">
        <w:rPr>
          <w:lang w:val="fr-FR"/>
        </w:rPr>
        <w:t xml:space="preserve"> famille</w:t>
      </w:r>
      <w:r w:rsidR="00207543">
        <w:rPr>
          <w:lang w:val="fr-FR"/>
        </w:rPr>
        <w:t> ;</w:t>
      </w:r>
    </w:p>
    <w:p w14:paraId="490ED0AC" w14:textId="238DEF61" w:rsidR="008B63A5" w:rsidRPr="00634633" w:rsidRDefault="008B63A5" w:rsidP="008B63A5">
      <w:pPr>
        <w:pStyle w:val="Bullet1G"/>
        <w:rPr>
          <w:lang w:val="fr-FR"/>
        </w:rPr>
      </w:pPr>
      <w:r w:rsidRPr="00634633">
        <w:rPr>
          <w:lang w:val="fr-FR"/>
        </w:rPr>
        <w:t xml:space="preserve">Un plan de </w:t>
      </w:r>
      <w:r>
        <w:rPr>
          <w:lang w:val="fr-FR"/>
        </w:rPr>
        <w:t>développement</w:t>
      </w:r>
      <w:r w:rsidRPr="00634633">
        <w:rPr>
          <w:lang w:val="fr-FR"/>
        </w:rPr>
        <w:t xml:space="preserve"> d</w:t>
      </w:r>
      <w:r>
        <w:rPr>
          <w:lang w:val="fr-FR"/>
        </w:rPr>
        <w:t>e l’</w:t>
      </w:r>
      <w:r w:rsidRPr="00634633">
        <w:rPr>
          <w:lang w:val="fr-FR"/>
        </w:rPr>
        <w:t>enseignement supérieur</w:t>
      </w:r>
      <w:r w:rsidR="00207543">
        <w:rPr>
          <w:lang w:val="fr-FR"/>
        </w:rPr>
        <w:t> ;</w:t>
      </w:r>
    </w:p>
    <w:p w14:paraId="58683DF6" w14:textId="17252A51" w:rsidR="008B63A5" w:rsidRPr="00634633" w:rsidRDefault="008B63A5" w:rsidP="008B63A5">
      <w:pPr>
        <w:pStyle w:val="Bullet1G"/>
        <w:rPr>
          <w:lang w:val="fr-FR"/>
        </w:rPr>
      </w:pPr>
      <w:r w:rsidRPr="00634633">
        <w:rPr>
          <w:lang w:val="fr-FR"/>
        </w:rPr>
        <w:t xml:space="preserve">Une stratégie </w:t>
      </w:r>
      <w:r>
        <w:rPr>
          <w:lang w:val="fr-FR"/>
        </w:rPr>
        <w:t>de lutte contre</w:t>
      </w:r>
      <w:r w:rsidRPr="00634633">
        <w:rPr>
          <w:lang w:val="fr-FR"/>
        </w:rPr>
        <w:t xml:space="preserve"> la violence sexuelle à l</w:t>
      </w:r>
      <w:r>
        <w:rPr>
          <w:lang w:val="fr-FR"/>
        </w:rPr>
        <w:t>’</w:t>
      </w:r>
      <w:r w:rsidRPr="00634633">
        <w:rPr>
          <w:lang w:val="fr-FR"/>
        </w:rPr>
        <w:t>école</w:t>
      </w:r>
      <w:r w:rsidR="00207543">
        <w:rPr>
          <w:lang w:val="fr-FR"/>
        </w:rPr>
        <w:t>.</w:t>
      </w:r>
    </w:p>
    <w:p w14:paraId="321DDA4A" w14:textId="0D66AD36" w:rsidR="008B63A5" w:rsidRPr="00634633" w:rsidRDefault="008B63A5" w:rsidP="008B63A5">
      <w:pPr>
        <w:pStyle w:val="H1G"/>
        <w:rPr>
          <w:lang w:val="fr-FR"/>
        </w:rPr>
      </w:pPr>
      <w:r w:rsidRPr="00634633">
        <w:rPr>
          <w:lang w:val="fr-FR"/>
        </w:rPr>
        <w:tab/>
      </w:r>
      <w:r w:rsidRPr="00634633">
        <w:rPr>
          <w:lang w:val="fr-FR"/>
        </w:rPr>
        <w:tab/>
        <w:t>Réponse au paragraphe</w:t>
      </w:r>
      <w:r w:rsidR="00207543">
        <w:rPr>
          <w:lang w:val="fr-FR"/>
        </w:rPr>
        <w:t> </w:t>
      </w:r>
      <w:r w:rsidRPr="00634633">
        <w:rPr>
          <w:lang w:val="fr-FR"/>
        </w:rPr>
        <w:t>18</w:t>
      </w:r>
      <w:r w:rsidR="00207543">
        <w:rPr>
          <w:lang w:val="fr-FR"/>
        </w:rPr>
        <w:t> </w:t>
      </w:r>
      <w:r w:rsidRPr="00634633">
        <w:rPr>
          <w:lang w:val="fr-FR"/>
        </w:rPr>
        <w:t>a) des observations finales</w:t>
      </w:r>
    </w:p>
    <w:p w14:paraId="3E4C0D25" w14:textId="0FAD8F88" w:rsidR="008B63A5" w:rsidRPr="00634633" w:rsidRDefault="008B63A5" w:rsidP="008B63A5">
      <w:pPr>
        <w:pStyle w:val="SingleTxtG"/>
        <w:rPr>
          <w:lang w:val="fr-FR"/>
        </w:rPr>
      </w:pPr>
      <w:r w:rsidRPr="00634633">
        <w:rPr>
          <w:lang w:val="fr-FR"/>
        </w:rPr>
        <w:t>45.</w:t>
      </w:r>
      <w:r w:rsidRPr="00634633">
        <w:rPr>
          <w:lang w:val="fr-FR"/>
        </w:rPr>
        <w:tab/>
      </w:r>
      <w:r>
        <w:rPr>
          <w:lang w:val="fr-FR"/>
        </w:rPr>
        <w:t>Afin de mettre à jour</w:t>
      </w:r>
      <w:r w:rsidRPr="00634633">
        <w:rPr>
          <w:lang w:val="fr-FR"/>
        </w:rPr>
        <w:t xml:space="preserve"> la réglementation en menant des consultations avec les peuples autochtones sur l</w:t>
      </w:r>
      <w:r>
        <w:rPr>
          <w:lang w:val="fr-FR"/>
        </w:rPr>
        <w:t>’</w:t>
      </w:r>
      <w:r w:rsidRPr="00634633">
        <w:rPr>
          <w:lang w:val="fr-FR"/>
        </w:rPr>
        <w:t>élaboration d</w:t>
      </w:r>
      <w:r>
        <w:rPr>
          <w:lang w:val="fr-FR"/>
        </w:rPr>
        <w:t>’</w:t>
      </w:r>
      <w:r w:rsidRPr="00634633">
        <w:rPr>
          <w:lang w:val="fr-FR"/>
        </w:rPr>
        <w:t xml:space="preserve">un cadre juridique, administratif et de politique publique nécessaire à </w:t>
      </w:r>
      <w:r>
        <w:rPr>
          <w:lang w:val="fr-FR"/>
        </w:rPr>
        <w:t>l’exercice</w:t>
      </w:r>
      <w:r w:rsidRPr="00634633">
        <w:rPr>
          <w:lang w:val="fr-FR"/>
        </w:rPr>
        <w:t xml:space="preserve"> du droit d</w:t>
      </w:r>
      <w:r>
        <w:rPr>
          <w:lang w:val="fr-FR"/>
        </w:rPr>
        <w:t>’</w:t>
      </w:r>
      <w:r w:rsidRPr="00634633">
        <w:rPr>
          <w:lang w:val="fr-FR"/>
        </w:rPr>
        <w:t>être consulté et du consentement préalable, libre et éclairé, conformément aux normes internationales relatives aux droits de l</w:t>
      </w:r>
      <w:r>
        <w:rPr>
          <w:lang w:val="fr-FR"/>
        </w:rPr>
        <w:t>’</w:t>
      </w:r>
      <w:r w:rsidRPr="00634633">
        <w:rPr>
          <w:lang w:val="fr-FR"/>
        </w:rPr>
        <w:t>homme, le Ministère de l</w:t>
      </w:r>
      <w:r>
        <w:rPr>
          <w:lang w:val="fr-FR"/>
        </w:rPr>
        <w:t>’</w:t>
      </w:r>
      <w:r w:rsidRPr="00634633">
        <w:rPr>
          <w:lang w:val="fr-FR"/>
        </w:rPr>
        <w:t>environnement, de l</w:t>
      </w:r>
      <w:r>
        <w:rPr>
          <w:lang w:val="fr-FR"/>
        </w:rPr>
        <w:t>’</w:t>
      </w:r>
      <w:r w:rsidRPr="00634633">
        <w:rPr>
          <w:lang w:val="fr-FR"/>
        </w:rPr>
        <w:t>eau et de la transition écologique met en œuvre l</w:t>
      </w:r>
      <w:r>
        <w:rPr>
          <w:lang w:val="fr-FR"/>
        </w:rPr>
        <w:t>’</w:t>
      </w:r>
      <w:r w:rsidRPr="00634633">
        <w:rPr>
          <w:lang w:val="fr-FR"/>
        </w:rPr>
        <w:t>Accord régional sur l</w:t>
      </w:r>
      <w:r>
        <w:rPr>
          <w:lang w:val="fr-FR"/>
        </w:rPr>
        <w:t>’</w:t>
      </w:r>
      <w:r w:rsidRPr="00634633">
        <w:rPr>
          <w:lang w:val="fr-FR"/>
        </w:rPr>
        <w:t>accès à l</w:t>
      </w:r>
      <w:r>
        <w:rPr>
          <w:lang w:val="fr-FR"/>
        </w:rPr>
        <w:t>’</w:t>
      </w:r>
      <w:r w:rsidRPr="00634633">
        <w:rPr>
          <w:lang w:val="fr-FR"/>
        </w:rPr>
        <w:t>information, la participation du public et la justice en matière d</w:t>
      </w:r>
      <w:r>
        <w:rPr>
          <w:lang w:val="fr-FR"/>
        </w:rPr>
        <w:t>’</w:t>
      </w:r>
      <w:r w:rsidRPr="00634633">
        <w:rPr>
          <w:lang w:val="fr-FR"/>
        </w:rPr>
        <w:t>environnement en Amérique latine et dans les Caraïbes, connu sous le nom d</w:t>
      </w:r>
      <w:r>
        <w:rPr>
          <w:lang w:val="fr-FR"/>
        </w:rPr>
        <w:t>’</w:t>
      </w:r>
      <w:r w:rsidRPr="00634633">
        <w:rPr>
          <w:lang w:val="fr-FR"/>
        </w:rPr>
        <w:t>Accord d</w:t>
      </w:r>
      <w:r>
        <w:rPr>
          <w:lang w:val="fr-FR"/>
        </w:rPr>
        <w:t>’</w:t>
      </w:r>
      <w:r w:rsidRPr="00634633">
        <w:rPr>
          <w:lang w:val="fr-FR"/>
        </w:rPr>
        <w:t>Escazú, qui a été ratifié par l</w:t>
      </w:r>
      <w:r>
        <w:rPr>
          <w:lang w:val="fr-FR"/>
        </w:rPr>
        <w:t>’</w:t>
      </w:r>
      <w:r w:rsidRPr="00634633">
        <w:rPr>
          <w:lang w:val="fr-FR"/>
        </w:rPr>
        <w:t>Équateur le 21</w:t>
      </w:r>
      <w:r w:rsidR="00FF2946">
        <w:rPr>
          <w:lang w:val="fr-FR"/>
        </w:rPr>
        <w:t> </w:t>
      </w:r>
      <w:r w:rsidRPr="00634633">
        <w:rPr>
          <w:lang w:val="fr-FR"/>
        </w:rPr>
        <w:t>mai 2020 et est entré en vigueur le 22</w:t>
      </w:r>
      <w:r w:rsidR="00FF2946">
        <w:rPr>
          <w:lang w:val="fr-FR"/>
        </w:rPr>
        <w:t> </w:t>
      </w:r>
      <w:r w:rsidRPr="00634633">
        <w:rPr>
          <w:lang w:val="fr-FR"/>
        </w:rPr>
        <w:t xml:space="preserve">avril 2021. </w:t>
      </w:r>
      <w:r>
        <w:rPr>
          <w:lang w:val="fr-FR"/>
        </w:rPr>
        <w:t>U</w:t>
      </w:r>
      <w:r w:rsidRPr="00634633">
        <w:rPr>
          <w:lang w:val="fr-FR"/>
        </w:rPr>
        <w:t>ne analyse diagnostique de la conformité de l</w:t>
      </w:r>
      <w:r>
        <w:rPr>
          <w:lang w:val="fr-FR"/>
        </w:rPr>
        <w:t>’</w:t>
      </w:r>
      <w:r w:rsidRPr="00634633">
        <w:rPr>
          <w:lang w:val="fr-FR"/>
        </w:rPr>
        <w:t>Accord avec le cadre politique, réglementaire et institutionnel actuel</w:t>
      </w:r>
      <w:r>
        <w:rPr>
          <w:lang w:val="fr-FR"/>
        </w:rPr>
        <w:t xml:space="preserve"> a permis de recenser plusieurs problèmes d’application</w:t>
      </w:r>
      <w:r w:rsidRPr="00634633">
        <w:rPr>
          <w:lang w:val="fr-FR"/>
        </w:rPr>
        <w:t xml:space="preserve">. Ces </w:t>
      </w:r>
      <w:r>
        <w:rPr>
          <w:lang w:val="fr-FR"/>
        </w:rPr>
        <w:t>problèmes</w:t>
      </w:r>
      <w:r w:rsidRPr="00634633">
        <w:rPr>
          <w:lang w:val="fr-FR"/>
        </w:rPr>
        <w:t xml:space="preserve"> sont traités en coordination avec l</w:t>
      </w:r>
      <w:r>
        <w:rPr>
          <w:lang w:val="fr-FR"/>
        </w:rPr>
        <w:t>’</w:t>
      </w:r>
      <w:r w:rsidRPr="00634633">
        <w:rPr>
          <w:lang w:val="fr-FR"/>
        </w:rPr>
        <w:t xml:space="preserve">Université Hemisferios, </w:t>
      </w:r>
      <w:r>
        <w:rPr>
          <w:lang w:val="fr-FR"/>
        </w:rPr>
        <w:t xml:space="preserve">qui </w:t>
      </w:r>
      <w:r w:rsidRPr="00634633">
        <w:rPr>
          <w:lang w:val="fr-FR"/>
        </w:rPr>
        <w:t>représent</w:t>
      </w:r>
      <w:r>
        <w:rPr>
          <w:lang w:val="fr-FR"/>
        </w:rPr>
        <w:t>e</w:t>
      </w:r>
      <w:r w:rsidRPr="00634633">
        <w:rPr>
          <w:lang w:val="fr-FR"/>
        </w:rPr>
        <w:t xml:space="preserve"> la société civile et le monde universitaire, </w:t>
      </w:r>
      <w:r>
        <w:rPr>
          <w:lang w:val="fr-FR"/>
        </w:rPr>
        <w:t xml:space="preserve">et </w:t>
      </w:r>
      <w:r w:rsidRPr="00634633">
        <w:rPr>
          <w:lang w:val="fr-FR"/>
        </w:rPr>
        <w:t>avec le soutien de l</w:t>
      </w:r>
      <w:r>
        <w:rPr>
          <w:lang w:val="fr-FR"/>
        </w:rPr>
        <w:t>’</w:t>
      </w:r>
      <w:r w:rsidRPr="00634633">
        <w:rPr>
          <w:lang w:val="fr-FR"/>
        </w:rPr>
        <w:t xml:space="preserve">Agence allemande de coopération </w:t>
      </w:r>
      <w:r>
        <w:rPr>
          <w:lang w:val="fr-FR"/>
        </w:rPr>
        <w:t>internationale (GIZ)</w:t>
      </w:r>
      <w:r w:rsidRPr="00634633">
        <w:rPr>
          <w:lang w:val="fr-FR"/>
        </w:rPr>
        <w:t>.</w:t>
      </w:r>
    </w:p>
    <w:p w14:paraId="06A10A21" w14:textId="77777777" w:rsidR="008B63A5" w:rsidRPr="00634633" w:rsidRDefault="008B63A5" w:rsidP="008B63A5">
      <w:pPr>
        <w:pStyle w:val="SingleTxtG"/>
        <w:rPr>
          <w:lang w:val="fr-FR"/>
        </w:rPr>
      </w:pPr>
      <w:r w:rsidRPr="00634633">
        <w:rPr>
          <w:lang w:val="fr-FR"/>
        </w:rPr>
        <w:t>46.</w:t>
      </w:r>
      <w:r w:rsidRPr="00634633">
        <w:rPr>
          <w:lang w:val="fr-FR"/>
        </w:rPr>
        <w:tab/>
      </w:r>
      <w:r>
        <w:rPr>
          <w:lang w:val="fr-FR"/>
        </w:rPr>
        <w:t>Déterminé à appliquer</w:t>
      </w:r>
      <w:r w:rsidRPr="00634633">
        <w:rPr>
          <w:lang w:val="fr-FR"/>
        </w:rPr>
        <w:t xml:space="preserve"> le principe de participation citoyenne, </w:t>
      </w:r>
      <w:r>
        <w:rPr>
          <w:lang w:val="fr-FR"/>
        </w:rPr>
        <w:t>l</w:t>
      </w:r>
      <w:r w:rsidRPr="00634633">
        <w:rPr>
          <w:lang w:val="fr-FR"/>
        </w:rPr>
        <w:t>e Ministère de l</w:t>
      </w:r>
      <w:r>
        <w:rPr>
          <w:lang w:val="fr-FR"/>
        </w:rPr>
        <w:t>’</w:t>
      </w:r>
      <w:r w:rsidRPr="00634633">
        <w:rPr>
          <w:lang w:val="fr-FR"/>
        </w:rPr>
        <w:t>environnement, de l</w:t>
      </w:r>
      <w:r>
        <w:rPr>
          <w:lang w:val="fr-FR"/>
        </w:rPr>
        <w:t>’</w:t>
      </w:r>
      <w:r w:rsidRPr="00634633">
        <w:rPr>
          <w:lang w:val="fr-FR"/>
        </w:rPr>
        <w:t xml:space="preserve">eau et de la transition écologique, a </w:t>
      </w:r>
      <w:r>
        <w:rPr>
          <w:lang w:val="fr-FR"/>
        </w:rPr>
        <w:t>rejoint</w:t>
      </w:r>
      <w:r w:rsidRPr="00634633">
        <w:rPr>
          <w:lang w:val="fr-FR"/>
        </w:rPr>
        <w:t xml:space="preserve"> </w:t>
      </w:r>
      <w:r>
        <w:rPr>
          <w:lang w:val="fr-FR"/>
        </w:rPr>
        <w:t>le</w:t>
      </w:r>
      <w:r w:rsidRPr="00634633">
        <w:rPr>
          <w:lang w:val="fr-FR"/>
        </w:rPr>
        <w:t xml:space="preserve"> Partenariat pour un Gouvernement ouvert</w:t>
      </w:r>
      <w:r>
        <w:rPr>
          <w:lang w:val="fr-FR"/>
        </w:rPr>
        <w:t xml:space="preserve">, dont </w:t>
      </w:r>
      <w:r w:rsidRPr="00634633">
        <w:rPr>
          <w:lang w:val="fr-FR"/>
        </w:rPr>
        <w:t xml:space="preserve">fait partie </w:t>
      </w:r>
      <w:r>
        <w:rPr>
          <w:lang w:val="fr-FR"/>
        </w:rPr>
        <w:t>le groupe de travail multisectoriel</w:t>
      </w:r>
      <w:r w:rsidRPr="00634633">
        <w:rPr>
          <w:lang w:val="fr-FR"/>
        </w:rPr>
        <w:t>. Dans le cadre de ce processus, il a participé à l</w:t>
      </w:r>
      <w:r>
        <w:rPr>
          <w:lang w:val="fr-FR"/>
        </w:rPr>
        <w:t>’</w:t>
      </w:r>
      <w:r w:rsidRPr="00634633">
        <w:rPr>
          <w:lang w:val="fr-FR"/>
        </w:rPr>
        <w:t xml:space="preserve">élaboration </w:t>
      </w:r>
      <w:r>
        <w:rPr>
          <w:lang w:val="fr-FR"/>
        </w:rPr>
        <w:t>d’un</w:t>
      </w:r>
      <w:r w:rsidRPr="00634633">
        <w:rPr>
          <w:lang w:val="fr-FR"/>
        </w:rPr>
        <w:t xml:space="preserve"> projet de plan d</w:t>
      </w:r>
      <w:r>
        <w:rPr>
          <w:lang w:val="fr-FR"/>
        </w:rPr>
        <w:t>’</w:t>
      </w:r>
      <w:r w:rsidRPr="00634633">
        <w:rPr>
          <w:lang w:val="fr-FR"/>
        </w:rPr>
        <w:t>action qui définira les engagements de l</w:t>
      </w:r>
      <w:r>
        <w:rPr>
          <w:lang w:val="fr-FR"/>
        </w:rPr>
        <w:t>’</w:t>
      </w:r>
      <w:r w:rsidRPr="00634633">
        <w:rPr>
          <w:lang w:val="fr-FR"/>
        </w:rPr>
        <w:t xml:space="preserve">Équateur dans le cadre du </w:t>
      </w:r>
      <w:r>
        <w:rPr>
          <w:lang w:val="fr-FR"/>
        </w:rPr>
        <w:t>P</w:t>
      </w:r>
      <w:r w:rsidRPr="00634633">
        <w:rPr>
          <w:lang w:val="fr-FR"/>
        </w:rPr>
        <w:t xml:space="preserve">artenariat. En outre, le Ministère a </w:t>
      </w:r>
      <w:r>
        <w:rPr>
          <w:lang w:val="fr-FR"/>
        </w:rPr>
        <w:t>mis en place</w:t>
      </w:r>
      <w:r w:rsidRPr="00634633">
        <w:rPr>
          <w:lang w:val="fr-FR"/>
        </w:rPr>
        <w:t xml:space="preserve"> une plateforme qui permettra au grand public d</w:t>
      </w:r>
      <w:r>
        <w:rPr>
          <w:lang w:val="fr-FR"/>
        </w:rPr>
        <w:t>’</w:t>
      </w:r>
      <w:r w:rsidRPr="00634633">
        <w:rPr>
          <w:lang w:val="fr-FR"/>
        </w:rPr>
        <w:t>accéder au système national d</w:t>
      </w:r>
      <w:r>
        <w:rPr>
          <w:lang w:val="fr-FR"/>
        </w:rPr>
        <w:t>’</w:t>
      </w:r>
      <w:r w:rsidRPr="00634633">
        <w:rPr>
          <w:lang w:val="fr-FR"/>
        </w:rPr>
        <w:t>indicateurs environnementaux et de durabilité et à d</w:t>
      </w:r>
      <w:r>
        <w:rPr>
          <w:lang w:val="fr-FR"/>
        </w:rPr>
        <w:t>’</w:t>
      </w:r>
      <w:r w:rsidRPr="00634633">
        <w:rPr>
          <w:lang w:val="fr-FR"/>
        </w:rPr>
        <w:t xml:space="preserve">autres publications contenant des informations environnementales nationales </w:t>
      </w:r>
      <w:r>
        <w:rPr>
          <w:lang w:val="fr-FR"/>
        </w:rPr>
        <w:t>produites</w:t>
      </w:r>
      <w:r w:rsidRPr="00634633">
        <w:rPr>
          <w:lang w:val="fr-FR"/>
        </w:rPr>
        <w:t xml:space="preserve"> par le Ministère. De même, </w:t>
      </w:r>
      <w:r>
        <w:rPr>
          <w:lang w:val="fr-FR"/>
        </w:rPr>
        <w:t xml:space="preserve">il a renforcé </w:t>
      </w:r>
      <w:r w:rsidRPr="00634633">
        <w:rPr>
          <w:lang w:val="fr-FR"/>
        </w:rPr>
        <w:t>le système unifié d</w:t>
      </w:r>
      <w:r>
        <w:rPr>
          <w:lang w:val="fr-FR"/>
        </w:rPr>
        <w:t>’</w:t>
      </w:r>
      <w:r w:rsidRPr="00634633">
        <w:rPr>
          <w:lang w:val="fr-FR"/>
        </w:rPr>
        <w:t>information environnementale afin d</w:t>
      </w:r>
      <w:r>
        <w:rPr>
          <w:lang w:val="fr-FR"/>
        </w:rPr>
        <w:t>’</w:t>
      </w:r>
      <w:r w:rsidRPr="00634633">
        <w:rPr>
          <w:lang w:val="fr-FR"/>
        </w:rPr>
        <w:t>accélérer l</w:t>
      </w:r>
      <w:r>
        <w:rPr>
          <w:lang w:val="fr-FR"/>
        </w:rPr>
        <w:t>’</w:t>
      </w:r>
      <w:r w:rsidRPr="00634633">
        <w:rPr>
          <w:lang w:val="fr-FR"/>
        </w:rPr>
        <w:t>accès</w:t>
      </w:r>
      <w:r>
        <w:rPr>
          <w:lang w:val="fr-FR"/>
        </w:rPr>
        <w:t xml:space="preserve"> à l’information</w:t>
      </w:r>
      <w:r w:rsidRPr="00634633">
        <w:rPr>
          <w:lang w:val="fr-FR"/>
        </w:rPr>
        <w:t xml:space="preserve"> et les </w:t>
      </w:r>
      <w:r>
        <w:rPr>
          <w:lang w:val="fr-FR"/>
        </w:rPr>
        <w:t>procédures</w:t>
      </w:r>
      <w:r w:rsidRPr="00634633">
        <w:rPr>
          <w:lang w:val="fr-FR"/>
        </w:rPr>
        <w:t xml:space="preserve"> de régularisation, de contrôle, de suivi et de certification en matière d</w:t>
      </w:r>
      <w:r>
        <w:rPr>
          <w:lang w:val="fr-FR"/>
        </w:rPr>
        <w:t>’</w:t>
      </w:r>
      <w:r w:rsidRPr="00634633">
        <w:rPr>
          <w:lang w:val="fr-FR"/>
        </w:rPr>
        <w:t>environnement.</w:t>
      </w:r>
    </w:p>
    <w:p w14:paraId="6B0E449D" w14:textId="7FA033E3" w:rsidR="008B63A5" w:rsidRPr="00634633" w:rsidRDefault="008B63A5" w:rsidP="008B63A5">
      <w:pPr>
        <w:pStyle w:val="SingleTxtG"/>
        <w:rPr>
          <w:lang w:val="fr-FR"/>
        </w:rPr>
      </w:pPr>
      <w:r w:rsidRPr="00634633">
        <w:rPr>
          <w:lang w:val="fr-FR"/>
        </w:rPr>
        <w:t>47.</w:t>
      </w:r>
      <w:r w:rsidRPr="00634633">
        <w:rPr>
          <w:lang w:val="fr-FR"/>
        </w:rPr>
        <w:tab/>
        <w:t>L</w:t>
      </w:r>
      <w:r>
        <w:rPr>
          <w:lang w:val="fr-FR"/>
        </w:rPr>
        <w:t>’</w:t>
      </w:r>
      <w:r w:rsidRPr="00634633">
        <w:rPr>
          <w:lang w:val="fr-FR"/>
        </w:rPr>
        <w:t xml:space="preserve">Équateur est signataire de la Convention </w:t>
      </w:r>
      <w:r w:rsidR="00FF2946">
        <w:rPr>
          <w:lang w:val="fr-FR"/>
        </w:rPr>
        <w:t>n</w:t>
      </w:r>
      <w:r w:rsidR="00FF2946" w:rsidRPr="00FF2946">
        <w:rPr>
          <w:vertAlign w:val="superscript"/>
          <w:lang w:val="fr-FR"/>
        </w:rPr>
        <w:t>o</w:t>
      </w:r>
      <w:r w:rsidR="00FF2946">
        <w:rPr>
          <w:lang w:val="fr-FR"/>
        </w:rPr>
        <w:t> </w:t>
      </w:r>
      <w:r w:rsidRPr="00634633">
        <w:rPr>
          <w:lang w:val="fr-FR"/>
        </w:rPr>
        <w:t>169 de l</w:t>
      </w:r>
      <w:r>
        <w:rPr>
          <w:lang w:val="fr-FR"/>
        </w:rPr>
        <w:t>’</w:t>
      </w:r>
      <w:r w:rsidRPr="00634633">
        <w:rPr>
          <w:lang w:val="fr-FR"/>
        </w:rPr>
        <w:t>Organisation internationale du Travail (OIT) relative aux peuples indigènes et tribaux, 1989, publiée au Journal officiel n</w:t>
      </w:r>
      <w:r w:rsidR="00FF2946" w:rsidRPr="00FF2946">
        <w:rPr>
          <w:vertAlign w:val="superscript"/>
          <w:lang w:val="fr-FR"/>
        </w:rPr>
        <w:t>o</w:t>
      </w:r>
      <w:r w:rsidR="00FF2946">
        <w:rPr>
          <w:lang w:val="fr-FR"/>
        </w:rPr>
        <w:t> </w:t>
      </w:r>
      <w:r w:rsidRPr="00634633">
        <w:rPr>
          <w:lang w:val="fr-FR"/>
        </w:rPr>
        <w:t>206 du 7</w:t>
      </w:r>
      <w:r w:rsidR="00FF2946">
        <w:rPr>
          <w:lang w:val="fr-FR"/>
        </w:rPr>
        <w:t> </w:t>
      </w:r>
      <w:r w:rsidRPr="00634633">
        <w:rPr>
          <w:lang w:val="fr-FR"/>
        </w:rPr>
        <w:t>juin 1999, qui reconnaît le droit des peuples autochtones et tribaux à une consultation préalable et décrit les principes et procédures auxquels ils ont droit. L</w:t>
      </w:r>
      <w:r>
        <w:rPr>
          <w:lang w:val="fr-FR"/>
        </w:rPr>
        <w:t>’</w:t>
      </w:r>
      <w:r w:rsidRPr="00634633">
        <w:rPr>
          <w:lang w:val="fr-FR"/>
        </w:rPr>
        <w:t>article</w:t>
      </w:r>
      <w:r w:rsidR="00FF2946">
        <w:rPr>
          <w:lang w:val="fr-FR"/>
        </w:rPr>
        <w:t> </w:t>
      </w:r>
      <w:r w:rsidRPr="00634633">
        <w:rPr>
          <w:lang w:val="fr-FR"/>
        </w:rPr>
        <w:t>6</w:t>
      </w:r>
      <w:r w:rsidR="00FF2946">
        <w:rPr>
          <w:lang w:val="fr-FR"/>
        </w:rPr>
        <w:t xml:space="preserve"> </w:t>
      </w:r>
      <w:r w:rsidRPr="00634633">
        <w:rPr>
          <w:lang w:val="fr-FR"/>
        </w:rPr>
        <w:t>(</w:t>
      </w:r>
      <w:r>
        <w:rPr>
          <w:lang w:val="fr-FR"/>
        </w:rPr>
        <w:t>al.</w:t>
      </w:r>
      <w:r w:rsidR="00FF2946">
        <w:rPr>
          <w:lang w:val="fr-FR"/>
        </w:rPr>
        <w:t> </w:t>
      </w:r>
      <w:r w:rsidRPr="00634633">
        <w:rPr>
          <w:lang w:val="fr-FR"/>
        </w:rPr>
        <w:t>a</w:t>
      </w:r>
      <w:r w:rsidR="00FF2946">
        <w:rPr>
          <w:lang w:val="fr-FR"/>
        </w:rPr>
        <w:t>)</w:t>
      </w:r>
      <w:r w:rsidRPr="00634633">
        <w:rPr>
          <w:lang w:val="fr-FR"/>
        </w:rPr>
        <w:t>) de la Convention dispose que les gouvernements doivent consulter les peuples intéressés, par des procédures appropriées et notamment par l</w:t>
      </w:r>
      <w:r>
        <w:rPr>
          <w:lang w:val="fr-FR"/>
        </w:rPr>
        <w:t>’</w:t>
      </w:r>
      <w:r w:rsidRPr="00634633">
        <w:rPr>
          <w:lang w:val="fr-FR"/>
        </w:rPr>
        <w:t>intermédiaire de leurs institutions représentatives, chaque fois qu</w:t>
      </w:r>
      <w:r>
        <w:rPr>
          <w:lang w:val="fr-FR"/>
        </w:rPr>
        <w:t>’</w:t>
      </w:r>
      <w:r w:rsidRPr="00634633">
        <w:rPr>
          <w:lang w:val="fr-FR"/>
        </w:rPr>
        <w:t>il est envisagé de prendre des mesures législatives ou administratives susceptibles de les affecter directement. Conformément à la Convention, l</w:t>
      </w:r>
      <w:r>
        <w:rPr>
          <w:lang w:val="fr-FR"/>
        </w:rPr>
        <w:t>’</w:t>
      </w:r>
      <w:r w:rsidRPr="00634633">
        <w:rPr>
          <w:lang w:val="fr-FR"/>
        </w:rPr>
        <w:t>article</w:t>
      </w:r>
      <w:r w:rsidR="00FF2946">
        <w:rPr>
          <w:lang w:val="fr-FR"/>
        </w:rPr>
        <w:t> </w:t>
      </w:r>
      <w:r w:rsidRPr="00634633">
        <w:rPr>
          <w:lang w:val="fr-FR"/>
        </w:rPr>
        <w:t xml:space="preserve">57 de la Constitution prévoit une consultation libre, préalable et </w:t>
      </w:r>
      <w:r>
        <w:rPr>
          <w:lang w:val="fr-FR"/>
        </w:rPr>
        <w:t>éclairée</w:t>
      </w:r>
      <w:r w:rsidRPr="00634633">
        <w:rPr>
          <w:lang w:val="fr-FR"/>
        </w:rPr>
        <w:t>, garantissant ainsi l</w:t>
      </w:r>
      <w:r>
        <w:rPr>
          <w:lang w:val="fr-FR"/>
        </w:rPr>
        <w:t>’</w:t>
      </w:r>
      <w:r w:rsidRPr="00634633">
        <w:rPr>
          <w:lang w:val="fr-FR"/>
        </w:rPr>
        <w:t xml:space="preserve">accès </w:t>
      </w:r>
      <w:r>
        <w:rPr>
          <w:lang w:val="fr-FR"/>
        </w:rPr>
        <w:t xml:space="preserve">de </w:t>
      </w:r>
      <w:r w:rsidRPr="00634633">
        <w:rPr>
          <w:lang w:val="fr-FR"/>
        </w:rPr>
        <w:t>toutes les communautés à l</w:t>
      </w:r>
      <w:r>
        <w:rPr>
          <w:lang w:val="fr-FR"/>
        </w:rPr>
        <w:t>’</w:t>
      </w:r>
      <w:r w:rsidRPr="00634633">
        <w:rPr>
          <w:lang w:val="fr-FR"/>
        </w:rPr>
        <w:t>information. Les articles</w:t>
      </w:r>
      <w:r w:rsidR="00FF2946">
        <w:rPr>
          <w:lang w:val="fr-FR"/>
        </w:rPr>
        <w:t> </w:t>
      </w:r>
      <w:r w:rsidRPr="00634633">
        <w:rPr>
          <w:lang w:val="fr-FR"/>
        </w:rPr>
        <w:t xml:space="preserve">81 et 83 de la loi organique sur la participation citoyenne prévoient également une consultation libre, préalable et </w:t>
      </w:r>
      <w:r>
        <w:rPr>
          <w:lang w:val="fr-FR"/>
        </w:rPr>
        <w:t>éclairée</w:t>
      </w:r>
      <w:r w:rsidRPr="00634633">
        <w:rPr>
          <w:lang w:val="fr-FR"/>
        </w:rPr>
        <w:t>.</w:t>
      </w:r>
    </w:p>
    <w:p w14:paraId="1D6B36D2" w14:textId="71587E17" w:rsidR="008B63A5" w:rsidRPr="00634633" w:rsidRDefault="008B63A5" w:rsidP="008B63A5">
      <w:pPr>
        <w:pStyle w:val="SingleTxtG"/>
        <w:rPr>
          <w:lang w:val="fr-FR"/>
        </w:rPr>
      </w:pPr>
      <w:r w:rsidRPr="00634633">
        <w:rPr>
          <w:lang w:val="fr-FR"/>
        </w:rPr>
        <w:t>48.</w:t>
      </w:r>
      <w:r w:rsidRPr="00634633">
        <w:rPr>
          <w:lang w:val="fr-FR"/>
        </w:rPr>
        <w:tab/>
        <w:t>La Cour constitutionnelle, dans son arrêt n</w:t>
      </w:r>
      <w:r w:rsidR="00FF2946" w:rsidRPr="00FF2946">
        <w:rPr>
          <w:vertAlign w:val="superscript"/>
          <w:lang w:val="fr-FR"/>
        </w:rPr>
        <w:t>o</w:t>
      </w:r>
      <w:r w:rsidR="00FF2946">
        <w:rPr>
          <w:lang w:val="fr-FR"/>
        </w:rPr>
        <w:t> </w:t>
      </w:r>
      <w:r w:rsidRPr="00634633">
        <w:rPr>
          <w:lang w:val="fr-FR"/>
        </w:rPr>
        <w:t>001-10-SIN-CC de 2010, a reconnu que le devoir de l</w:t>
      </w:r>
      <w:r>
        <w:rPr>
          <w:lang w:val="fr-FR"/>
        </w:rPr>
        <w:t>’</w:t>
      </w:r>
      <w:r w:rsidRPr="00634633">
        <w:rPr>
          <w:lang w:val="fr-FR"/>
        </w:rPr>
        <w:tab/>
        <w:t xml:space="preserve">État de mener des consultations libres, préalables et </w:t>
      </w:r>
      <w:r>
        <w:rPr>
          <w:lang w:val="fr-FR"/>
        </w:rPr>
        <w:t>éclairées</w:t>
      </w:r>
      <w:r w:rsidRPr="00634633">
        <w:rPr>
          <w:lang w:val="fr-FR"/>
        </w:rPr>
        <w:t>, tel que prévu par l</w:t>
      </w:r>
      <w:r>
        <w:rPr>
          <w:lang w:val="fr-FR"/>
        </w:rPr>
        <w:t>’</w:t>
      </w:r>
      <w:r w:rsidRPr="00634633">
        <w:rPr>
          <w:lang w:val="fr-FR"/>
        </w:rPr>
        <w:t>article</w:t>
      </w:r>
      <w:r w:rsidR="00FF2946">
        <w:rPr>
          <w:lang w:val="fr-FR"/>
        </w:rPr>
        <w:t> </w:t>
      </w:r>
      <w:r w:rsidRPr="00634633">
        <w:rPr>
          <w:lang w:val="fr-FR"/>
        </w:rPr>
        <w:t>57 (</w:t>
      </w:r>
      <w:r>
        <w:rPr>
          <w:lang w:val="fr-FR"/>
        </w:rPr>
        <w:t>par.</w:t>
      </w:r>
      <w:r w:rsidR="00FF2946">
        <w:rPr>
          <w:lang w:val="fr-FR"/>
        </w:rPr>
        <w:t> </w:t>
      </w:r>
      <w:r w:rsidRPr="00634633">
        <w:rPr>
          <w:lang w:val="fr-FR"/>
        </w:rPr>
        <w:t xml:space="preserve">7) de la Constitution, ne peut être correctement compris sans tenir compte de la relation spéciale des peuples autochtones avec leurs territoires. La Cour a </w:t>
      </w:r>
      <w:r>
        <w:rPr>
          <w:lang w:val="fr-FR"/>
        </w:rPr>
        <w:t>défini</w:t>
      </w:r>
      <w:r w:rsidRPr="00634633">
        <w:rPr>
          <w:lang w:val="fr-FR"/>
        </w:rPr>
        <w:t xml:space="preserve"> plusieurs critères auxquels tout processus de consultation libre, préalable et </w:t>
      </w:r>
      <w:r>
        <w:rPr>
          <w:lang w:val="fr-FR"/>
        </w:rPr>
        <w:t>éclairée</w:t>
      </w:r>
      <w:r w:rsidRPr="00634633">
        <w:rPr>
          <w:lang w:val="fr-FR"/>
        </w:rPr>
        <w:t xml:space="preserve"> doit répondre et a ordonné à l</w:t>
      </w:r>
      <w:r>
        <w:rPr>
          <w:lang w:val="fr-FR"/>
        </w:rPr>
        <w:t>’</w:t>
      </w:r>
      <w:r w:rsidRPr="00634633">
        <w:rPr>
          <w:lang w:val="fr-FR"/>
        </w:rPr>
        <w:t>Assemblée nationale d</w:t>
      </w:r>
      <w:r>
        <w:rPr>
          <w:lang w:val="fr-FR"/>
        </w:rPr>
        <w:t>’</w:t>
      </w:r>
      <w:r w:rsidRPr="00634633">
        <w:rPr>
          <w:lang w:val="fr-FR"/>
        </w:rPr>
        <w:t>adopter une loi sur la question dans un délai d</w:t>
      </w:r>
      <w:r>
        <w:rPr>
          <w:lang w:val="fr-FR"/>
        </w:rPr>
        <w:t>’</w:t>
      </w:r>
      <w:r w:rsidRPr="00634633">
        <w:rPr>
          <w:lang w:val="fr-FR"/>
        </w:rPr>
        <w:t>un an, conformément aux procédures de consultation prélégislative également énoncées dans l</w:t>
      </w:r>
      <w:r>
        <w:rPr>
          <w:lang w:val="fr-FR"/>
        </w:rPr>
        <w:t>’</w:t>
      </w:r>
      <w:r w:rsidRPr="00634633">
        <w:rPr>
          <w:lang w:val="fr-FR"/>
        </w:rPr>
        <w:t>arrêt. En outre, la Cour, dans son arrêt n</w:t>
      </w:r>
      <w:r w:rsidR="00FF2946" w:rsidRPr="00FF2946">
        <w:rPr>
          <w:vertAlign w:val="superscript"/>
          <w:lang w:val="fr-FR"/>
        </w:rPr>
        <w:t>o</w:t>
      </w:r>
      <w:r w:rsidR="00FF2946">
        <w:rPr>
          <w:lang w:val="fr-FR"/>
        </w:rPr>
        <w:t> </w:t>
      </w:r>
      <w:r w:rsidRPr="00634633">
        <w:rPr>
          <w:lang w:val="fr-FR"/>
        </w:rPr>
        <w:t>38-13-IS/19, a ordonné à l</w:t>
      </w:r>
      <w:r>
        <w:rPr>
          <w:lang w:val="fr-FR"/>
        </w:rPr>
        <w:t>’</w:t>
      </w:r>
      <w:r w:rsidRPr="00634633">
        <w:rPr>
          <w:lang w:val="fr-FR"/>
        </w:rPr>
        <w:t>Assemblée nationale d</w:t>
      </w:r>
      <w:r>
        <w:rPr>
          <w:lang w:val="fr-FR"/>
        </w:rPr>
        <w:t xml:space="preserve">’adopter </w:t>
      </w:r>
      <w:r w:rsidRPr="00634633">
        <w:rPr>
          <w:lang w:val="fr-FR"/>
        </w:rPr>
        <w:t xml:space="preserve">les lois organiques pertinentes </w:t>
      </w:r>
      <w:r>
        <w:rPr>
          <w:lang w:val="fr-FR"/>
        </w:rPr>
        <w:t>pour réglementer</w:t>
      </w:r>
      <w:r w:rsidRPr="00634633">
        <w:rPr>
          <w:lang w:val="fr-FR"/>
        </w:rPr>
        <w:t xml:space="preserve"> le droit à la consultation préalable du législateur, dans un délai d</w:t>
      </w:r>
      <w:r>
        <w:rPr>
          <w:lang w:val="fr-FR"/>
        </w:rPr>
        <w:t>’</w:t>
      </w:r>
      <w:r w:rsidRPr="00634633">
        <w:rPr>
          <w:lang w:val="fr-FR"/>
        </w:rPr>
        <w:t>un an. Le législateur n</w:t>
      </w:r>
      <w:r>
        <w:rPr>
          <w:lang w:val="fr-FR"/>
        </w:rPr>
        <w:t>’</w:t>
      </w:r>
      <w:r w:rsidRPr="00634633">
        <w:rPr>
          <w:lang w:val="fr-FR"/>
        </w:rPr>
        <w:t>a pas encore adopté l</w:t>
      </w:r>
      <w:r>
        <w:rPr>
          <w:lang w:val="fr-FR"/>
        </w:rPr>
        <w:t>’</w:t>
      </w:r>
      <w:r w:rsidRPr="00634633">
        <w:rPr>
          <w:lang w:val="fr-FR"/>
        </w:rPr>
        <w:t>instrument juridique réglementant la consultation préalable.</w:t>
      </w:r>
    </w:p>
    <w:p w14:paraId="3522CC77" w14:textId="36E7735B" w:rsidR="008B63A5" w:rsidRPr="00634633" w:rsidRDefault="008B63A5" w:rsidP="008B63A5">
      <w:pPr>
        <w:pStyle w:val="SingleTxtG"/>
        <w:rPr>
          <w:lang w:val="fr-FR"/>
        </w:rPr>
      </w:pPr>
      <w:r w:rsidRPr="00634633">
        <w:rPr>
          <w:lang w:val="fr-FR"/>
        </w:rPr>
        <w:lastRenderedPageBreak/>
        <w:t>49.</w:t>
      </w:r>
      <w:r w:rsidRPr="00634633">
        <w:rPr>
          <w:lang w:val="fr-FR"/>
        </w:rPr>
        <w:tab/>
      </w:r>
      <w:r>
        <w:rPr>
          <w:lang w:val="fr-FR"/>
        </w:rPr>
        <w:t>L</w:t>
      </w:r>
      <w:r w:rsidRPr="00634633">
        <w:rPr>
          <w:lang w:val="fr-FR"/>
        </w:rPr>
        <w:t xml:space="preserve">a </w:t>
      </w:r>
      <w:r>
        <w:rPr>
          <w:lang w:val="fr-FR"/>
        </w:rPr>
        <w:t>C</w:t>
      </w:r>
      <w:r w:rsidRPr="00634633">
        <w:rPr>
          <w:lang w:val="fr-FR"/>
        </w:rPr>
        <w:t>ommission des garanties constitutionnelles, des droits de l</w:t>
      </w:r>
      <w:r>
        <w:rPr>
          <w:lang w:val="fr-FR"/>
        </w:rPr>
        <w:t>’</w:t>
      </w:r>
      <w:r w:rsidRPr="00634633">
        <w:rPr>
          <w:lang w:val="fr-FR"/>
        </w:rPr>
        <w:t>homme et des droits collectifs de l</w:t>
      </w:r>
      <w:r>
        <w:rPr>
          <w:lang w:val="fr-FR"/>
        </w:rPr>
        <w:t>’</w:t>
      </w:r>
      <w:r w:rsidRPr="00634633">
        <w:rPr>
          <w:lang w:val="fr-FR"/>
        </w:rPr>
        <w:t>Assemblée nationale</w:t>
      </w:r>
      <w:r w:rsidRPr="003551B3">
        <w:rPr>
          <w:lang w:val="fr-FR"/>
        </w:rPr>
        <w:t xml:space="preserve"> </w:t>
      </w:r>
      <w:r>
        <w:rPr>
          <w:lang w:val="fr-FR"/>
        </w:rPr>
        <w:t>est actuellement saisie d’un certain nombre de</w:t>
      </w:r>
      <w:r w:rsidRPr="00634633">
        <w:rPr>
          <w:lang w:val="fr-FR"/>
        </w:rPr>
        <w:t xml:space="preserve"> projets de loi sur </w:t>
      </w:r>
      <w:r>
        <w:rPr>
          <w:lang w:val="fr-FR"/>
        </w:rPr>
        <w:t>les questions susmentionnées, parmi lesquels</w:t>
      </w:r>
      <w:r w:rsidR="003B5494">
        <w:rPr>
          <w:lang w:val="fr-FR"/>
        </w:rPr>
        <w:t> </w:t>
      </w:r>
      <w:r w:rsidRPr="00634633">
        <w:rPr>
          <w:lang w:val="fr-FR"/>
        </w:rPr>
        <w:t>: un projet de loi organique sur les droits collectifs des communes, communautés, peuples et nationalités autochtones (2014)</w:t>
      </w:r>
      <w:r w:rsidR="00FF2946">
        <w:rPr>
          <w:lang w:val="fr-FR"/>
        </w:rPr>
        <w:t> </w:t>
      </w:r>
      <w:r w:rsidRPr="00634633">
        <w:rPr>
          <w:lang w:val="fr-FR"/>
        </w:rPr>
        <w:t xml:space="preserve">; un projet de loi organique </w:t>
      </w:r>
      <w:r>
        <w:rPr>
          <w:lang w:val="fr-FR"/>
        </w:rPr>
        <w:t>relatif à</w:t>
      </w:r>
      <w:r w:rsidRPr="00634633">
        <w:rPr>
          <w:lang w:val="fr-FR"/>
        </w:rPr>
        <w:t xml:space="preserve"> la protection du patrimoine génoculturel des communes, communautés et nationalités autochtones et ancestrales, du peuple afro-équatorien et du peuple Montubio et d</w:t>
      </w:r>
      <w:r>
        <w:rPr>
          <w:lang w:val="fr-FR"/>
        </w:rPr>
        <w:t>’</w:t>
      </w:r>
      <w:r w:rsidRPr="00634633">
        <w:rPr>
          <w:lang w:val="fr-FR"/>
        </w:rPr>
        <w:t>autres groupes (2017)</w:t>
      </w:r>
      <w:r w:rsidR="00FF2946">
        <w:rPr>
          <w:lang w:val="fr-FR"/>
        </w:rPr>
        <w:t> </w:t>
      </w:r>
      <w:r w:rsidRPr="00634633">
        <w:rPr>
          <w:lang w:val="fr-FR"/>
        </w:rPr>
        <w:t>; et un projet de loi organique sur les droits collectifs du peuple afro-équatorien (2019). Il existe également un projet de loi organique sur la consultation prélégislative des communes, communautés, peuples et nationalités autochtones (2012). Ces projets de loi</w:t>
      </w:r>
      <w:r>
        <w:rPr>
          <w:lang w:val="fr-FR"/>
        </w:rPr>
        <w:t>, qui</w:t>
      </w:r>
      <w:r w:rsidRPr="00634633">
        <w:rPr>
          <w:lang w:val="fr-FR"/>
        </w:rPr>
        <w:t xml:space="preserve"> </w:t>
      </w:r>
      <w:r>
        <w:rPr>
          <w:lang w:val="fr-FR"/>
        </w:rPr>
        <w:t>figurent tous</w:t>
      </w:r>
      <w:r w:rsidRPr="00634633">
        <w:rPr>
          <w:lang w:val="fr-FR"/>
        </w:rPr>
        <w:t xml:space="preserve"> dans le </w:t>
      </w:r>
      <w:r>
        <w:rPr>
          <w:lang w:val="fr-FR"/>
        </w:rPr>
        <w:t>programme</w:t>
      </w:r>
      <w:r w:rsidRPr="00634633">
        <w:rPr>
          <w:lang w:val="fr-FR"/>
        </w:rPr>
        <w:t xml:space="preserve"> de travail 2021 de la </w:t>
      </w:r>
      <w:r>
        <w:rPr>
          <w:lang w:val="fr-FR"/>
        </w:rPr>
        <w:t>C</w:t>
      </w:r>
      <w:r w:rsidRPr="00634633">
        <w:rPr>
          <w:lang w:val="fr-FR"/>
        </w:rPr>
        <w:t>ommission</w:t>
      </w:r>
      <w:r>
        <w:rPr>
          <w:lang w:val="fr-FR"/>
        </w:rPr>
        <w:t>,</w:t>
      </w:r>
      <w:r w:rsidRPr="00634633">
        <w:rPr>
          <w:lang w:val="fr-FR"/>
        </w:rPr>
        <w:t xml:space="preserve"> seront </w:t>
      </w:r>
      <w:r>
        <w:rPr>
          <w:lang w:val="fr-FR"/>
        </w:rPr>
        <w:t>intégrés</w:t>
      </w:r>
      <w:r w:rsidRPr="00634633">
        <w:rPr>
          <w:lang w:val="fr-FR"/>
        </w:rPr>
        <w:t xml:space="preserve"> dans un projet de</w:t>
      </w:r>
      <w:r>
        <w:rPr>
          <w:lang w:val="fr-FR"/>
        </w:rPr>
        <w:t xml:space="preserve"> c</w:t>
      </w:r>
      <w:r w:rsidRPr="00634633">
        <w:rPr>
          <w:lang w:val="fr-FR"/>
        </w:rPr>
        <w:t>ode organique sur les droits collectifs des communes, communautés, peuples et nationalités autochtones.</w:t>
      </w:r>
    </w:p>
    <w:p w14:paraId="130AB139" w14:textId="56878D60" w:rsidR="008B63A5" w:rsidRPr="00634633" w:rsidRDefault="008B63A5" w:rsidP="008B63A5">
      <w:pPr>
        <w:pStyle w:val="SingleTxtG"/>
        <w:rPr>
          <w:lang w:val="fr-FR"/>
        </w:rPr>
      </w:pPr>
      <w:r w:rsidRPr="00634633">
        <w:rPr>
          <w:lang w:val="fr-FR"/>
        </w:rPr>
        <w:t>50.</w:t>
      </w:r>
      <w:r w:rsidRPr="00634633">
        <w:rPr>
          <w:lang w:val="fr-FR"/>
        </w:rPr>
        <w:tab/>
      </w:r>
      <w:r>
        <w:rPr>
          <w:lang w:val="fr-FR"/>
        </w:rPr>
        <w:t>Le</w:t>
      </w:r>
      <w:r w:rsidRPr="00634633">
        <w:rPr>
          <w:lang w:val="fr-FR"/>
        </w:rPr>
        <w:t xml:space="preserve"> Conseil national pour l</w:t>
      </w:r>
      <w:r>
        <w:rPr>
          <w:lang w:val="fr-FR"/>
        </w:rPr>
        <w:t>’</w:t>
      </w:r>
      <w:r w:rsidRPr="00634633">
        <w:rPr>
          <w:lang w:val="fr-FR"/>
        </w:rPr>
        <w:t xml:space="preserve">égalité des peuples et des nationalités a élaboré </w:t>
      </w:r>
      <w:r>
        <w:rPr>
          <w:lang w:val="fr-FR"/>
        </w:rPr>
        <w:t>le Programme</w:t>
      </w:r>
      <w:r w:rsidRPr="00634633">
        <w:rPr>
          <w:lang w:val="fr-FR"/>
        </w:rPr>
        <w:t xml:space="preserve"> 2019-2021</w:t>
      </w:r>
      <w:r>
        <w:rPr>
          <w:lang w:val="fr-FR"/>
        </w:rPr>
        <w:t xml:space="preserve"> </w:t>
      </w:r>
      <w:r w:rsidRPr="00634633">
        <w:rPr>
          <w:lang w:val="fr-FR"/>
        </w:rPr>
        <w:t>pour l</w:t>
      </w:r>
      <w:r>
        <w:rPr>
          <w:lang w:val="fr-FR"/>
        </w:rPr>
        <w:t>’</w:t>
      </w:r>
      <w:r w:rsidRPr="00634633">
        <w:rPr>
          <w:lang w:val="fr-FR"/>
        </w:rPr>
        <w:t>égalité des droits des nationalités et des peuples autochtones, du peuple afro-équatorien et du peuple montubio, en s</w:t>
      </w:r>
      <w:r>
        <w:rPr>
          <w:lang w:val="fr-FR"/>
        </w:rPr>
        <w:t>’</w:t>
      </w:r>
      <w:r w:rsidRPr="00634633">
        <w:rPr>
          <w:lang w:val="fr-FR"/>
        </w:rPr>
        <w:t>appuyant sur les contributions fournies par la société civile et d</w:t>
      </w:r>
      <w:r>
        <w:rPr>
          <w:lang w:val="fr-FR"/>
        </w:rPr>
        <w:t>’</w:t>
      </w:r>
      <w:r w:rsidRPr="00634633">
        <w:rPr>
          <w:lang w:val="fr-FR"/>
        </w:rPr>
        <w:t xml:space="preserve">autres représentants liés aux peuples et nationalités autochtones, au peuple afro-équatorien et au peuple montubio </w:t>
      </w:r>
      <w:r>
        <w:rPr>
          <w:lang w:val="fr-FR"/>
        </w:rPr>
        <w:t>dans le cadre de</w:t>
      </w:r>
      <w:r w:rsidRPr="00634633">
        <w:rPr>
          <w:lang w:val="fr-FR"/>
        </w:rPr>
        <w:t xml:space="preserve"> 24</w:t>
      </w:r>
      <w:r w:rsidR="00FF2946">
        <w:rPr>
          <w:lang w:val="fr-FR"/>
        </w:rPr>
        <w:t> </w:t>
      </w:r>
      <w:r w:rsidRPr="00634633">
        <w:rPr>
          <w:lang w:val="fr-FR"/>
        </w:rPr>
        <w:t xml:space="preserve">parlements provinciaux qui ont été organisés </w:t>
      </w:r>
      <w:r>
        <w:rPr>
          <w:lang w:val="fr-FR"/>
        </w:rPr>
        <w:t>avec l’</w:t>
      </w:r>
      <w:r w:rsidRPr="00634633">
        <w:rPr>
          <w:lang w:val="fr-FR"/>
        </w:rPr>
        <w:t xml:space="preserve">accord </w:t>
      </w:r>
      <w:r>
        <w:rPr>
          <w:lang w:val="fr-FR"/>
        </w:rPr>
        <w:t>du</w:t>
      </w:r>
      <w:r w:rsidRPr="00634633">
        <w:rPr>
          <w:lang w:val="fr-FR"/>
        </w:rPr>
        <w:t xml:space="preserve"> Conseil national électoral. Les résultats des tables rondes interculturelles mises en place par le Gouvernement de Lenin Moreno, alors </w:t>
      </w:r>
      <w:r>
        <w:rPr>
          <w:lang w:val="fr-FR"/>
        </w:rPr>
        <w:t>P</w:t>
      </w:r>
      <w:r w:rsidRPr="00634633">
        <w:rPr>
          <w:lang w:val="fr-FR"/>
        </w:rPr>
        <w:t xml:space="preserve">résident, dans le cadre du dialogue social national convoqué </w:t>
      </w:r>
      <w:r>
        <w:rPr>
          <w:lang w:val="fr-FR"/>
        </w:rPr>
        <w:t>en application du</w:t>
      </w:r>
      <w:r w:rsidRPr="00634633">
        <w:rPr>
          <w:lang w:val="fr-FR"/>
        </w:rPr>
        <w:t xml:space="preserve"> décret exécutif n</w:t>
      </w:r>
      <w:r w:rsidR="00FF2946" w:rsidRPr="00FF2946">
        <w:rPr>
          <w:vertAlign w:val="superscript"/>
          <w:lang w:val="fr-FR"/>
        </w:rPr>
        <w:t>o</w:t>
      </w:r>
      <w:r w:rsidR="00FF2946">
        <w:rPr>
          <w:lang w:val="fr-FR"/>
        </w:rPr>
        <w:t> </w:t>
      </w:r>
      <w:r w:rsidRPr="00634633">
        <w:rPr>
          <w:lang w:val="fr-FR"/>
        </w:rPr>
        <w:t>40 ont également été pris en compte. Des observations et des suggestions ont également été recueillies lors de l</w:t>
      </w:r>
      <w:r>
        <w:rPr>
          <w:lang w:val="fr-FR"/>
        </w:rPr>
        <w:t>’</w:t>
      </w:r>
      <w:r w:rsidRPr="00634633">
        <w:rPr>
          <w:lang w:val="fr-FR"/>
        </w:rPr>
        <w:t xml:space="preserve">atelier national </w:t>
      </w:r>
      <w:r w:rsidR="00FF2946">
        <w:rPr>
          <w:lang w:val="fr-FR"/>
        </w:rPr>
        <w:t>« </w:t>
      </w:r>
      <w:r w:rsidRPr="00634633">
        <w:rPr>
          <w:lang w:val="fr-FR"/>
        </w:rPr>
        <w:t>Guardianes de la Minga</w:t>
      </w:r>
      <w:r w:rsidR="00FF2946">
        <w:rPr>
          <w:lang w:val="fr-FR"/>
        </w:rPr>
        <w:t> »</w:t>
      </w:r>
      <w:r w:rsidRPr="00634633">
        <w:rPr>
          <w:lang w:val="fr-FR"/>
        </w:rPr>
        <w:t xml:space="preserve"> organisé par le Ministère de l</w:t>
      </w:r>
      <w:r>
        <w:rPr>
          <w:lang w:val="fr-FR"/>
        </w:rPr>
        <w:t>’</w:t>
      </w:r>
      <w:r w:rsidRPr="00634633">
        <w:rPr>
          <w:lang w:val="fr-FR"/>
        </w:rPr>
        <w:t>agriculture avec la participation de 400</w:t>
      </w:r>
      <w:r w:rsidR="00FF2946">
        <w:rPr>
          <w:lang w:val="fr-FR"/>
        </w:rPr>
        <w:t> </w:t>
      </w:r>
      <w:r w:rsidRPr="00634633">
        <w:rPr>
          <w:lang w:val="fr-FR"/>
        </w:rPr>
        <w:t>membres d</w:t>
      </w:r>
      <w:r>
        <w:rPr>
          <w:lang w:val="fr-FR"/>
        </w:rPr>
        <w:t>’</w:t>
      </w:r>
      <w:r w:rsidRPr="00634633">
        <w:rPr>
          <w:lang w:val="fr-FR"/>
        </w:rPr>
        <w:t>organisations productives, du Conseil national pour l</w:t>
      </w:r>
      <w:r>
        <w:rPr>
          <w:lang w:val="fr-FR"/>
        </w:rPr>
        <w:t>’</w:t>
      </w:r>
      <w:r w:rsidRPr="00634633">
        <w:rPr>
          <w:lang w:val="fr-FR"/>
        </w:rPr>
        <w:t>égalité des peuples et des nationalités et du régime de sécurité sociale des travailleurs agricoles. Le 12</w:t>
      </w:r>
      <w:r w:rsidR="00FF2946">
        <w:rPr>
          <w:lang w:val="fr-FR"/>
        </w:rPr>
        <w:t> </w:t>
      </w:r>
      <w:r w:rsidRPr="00634633">
        <w:rPr>
          <w:lang w:val="fr-FR"/>
        </w:rPr>
        <w:t xml:space="preserve">septembre 2019, le Conseil, </w:t>
      </w:r>
      <w:r>
        <w:rPr>
          <w:lang w:val="fr-FR"/>
        </w:rPr>
        <w:t>à l’occasion</w:t>
      </w:r>
      <w:r w:rsidRPr="00634633">
        <w:rPr>
          <w:lang w:val="fr-FR"/>
        </w:rPr>
        <w:t xml:space="preserve"> d</w:t>
      </w:r>
      <w:r>
        <w:rPr>
          <w:lang w:val="fr-FR"/>
        </w:rPr>
        <w:t>’</w:t>
      </w:r>
      <w:r w:rsidRPr="00634633">
        <w:rPr>
          <w:lang w:val="fr-FR"/>
        </w:rPr>
        <w:t xml:space="preserve">une réunion plénière ordinaire, a officiellement adopté </w:t>
      </w:r>
      <w:r>
        <w:rPr>
          <w:lang w:val="fr-FR"/>
        </w:rPr>
        <w:t>le Programme</w:t>
      </w:r>
      <w:r w:rsidRPr="00634633">
        <w:rPr>
          <w:lang w:val="fr-FR"/>
        </w:rPr>
        <w:t xml:space="preserve"> pour l</w:t>
      </w:r>
      <w:r>
        <w:rPr>
          <w:lang w:val="fr-FR"/>
        </w:rPr>
        <w:t>’</w:t>
      </w:r>
      <w:r w:rsidRPr="00634633">
        <w:rPr>
          <w:lang w:val="fr-FR"/>
        </w:rPr>
        <w:t>égalité des droits des nationalités et des peuples autochtones, du peuple afro-équatorien et du peuple montubio.</w:t>
      </w:r>
    </w:p>
    <w:p w14:paraId="1C3D8FD5" w14:textId="64D93DB6" w:rsidR="008B63A5" w:rsidRPr="00634633" w:rsidRDefault="008B63A5" w:rsidP="008B63A5">
      <w:pPr>
        <w:pStyle w:val="SingleTxtG"/>
        <w:rPr>
          <w:highlight w:val="yellow"/>
          <w:lang w:val="fr-FR"/>
        </w:rPr>
      </w:pPr>
      <w:r w:rsidRPr="00634633">
        <w:rPr>
          <w:lang w:val="fr-FR"/>
        </w:rPr>
        <w:t>51.</w:t>
      </w:r>
      <w:r w:rsidRPr="00634633">
        <w:rPr>
          <w:lang w:val="fr-FR"/>
        </w:rPr>
        <w:tab/>
        <w:t xml:space="preserve">Le cinquième volet de </w:t>
      </w:r>
      <w:r>
        <w:rPr>
          <w:lang w:val="fr-FR"/>
        </w:rPr>
        <w:t>ce Programme</w:t>
      </w:r>
      <w:r w:rsidRPr="00634633">
        <w:rPr>
          <w:lang w:val="fr-FR"/>
        </w:rPr>
        <w:t xml:space="preserve">, </w:t>
      </w:r>
      <w:r>
        <w:rPr>
          <w:lang w:val="fr-FR"/>
        </w:rPr>
        <w:t xml:space="preserve">le volet </w:t>
      </w:r>
      <w:r w:rsidR="00FF2946">
        <w:rPr>
          <w:lang w:val="fr-FR"/>
        </w:rPr>
        <w:t>« </w:t>
      </w:r>
      <w:r w:rsidRPr="00634633">
        <w:rPr>
          <w:lang w:val="fr-FR"/>
        </w:rPr>
        <w:t>Territoire</w:t>
      </w:r>
      <w:r w:rsidR="00FF2946">
        <w:rPr>
          <w:lang w:val="fr-FR"/>
        </w:rPr>
        <w:t> »</w:t>
      </w:r>
      <w:r w:rsidRPr="00634633">
        <w:rPr>
          <w:lang w:val="fr-FR"/>
        </w:rPr>
        <w:t xml:space="preserve">, </w:t>
      </w:r>
      <w:r>
        <w:rPr>
          <w:lang w:val="fr-FR"/>
        </w:rPr>
        <w:t>traite des moyens</w:t>
      </w:r>
      <w:r w:rsidRPr="00634633">
        <w:rPr>
          <w:lang w:val="fr-FR"/>
        </w:rPr>
        <w:t xml:space="preserve"> de garantir la propriété permanente des terres communautaires et le contrôle de la gestion des territoires</w:t>
      </w:r>
      <w:r>
        <w:rPr>
          <w:lang w:val="fr-FR"/>
        </w:rPr>
        <w:t>,</w:t>
      </w:r>
      <w:r w:rsidRPr="00634633">
        <w:rPr>
          <w:lang w:val="fr-FR"/>
        </w:rPr>
        <w:t xml:space="preserve"> </w:t>
      </w:r>
      <w:r>
        <w:rPr>
          <w:lang w:val="fr-FR"/>
        </w:rPr>
        <w:t>aspect</w:t>
      </w:r>
      <w:r w:rsidRPr="00634633">
        <w:rPr>
          <w:lang w:val="fr-FR"/>
        </w:rPr>
        <w:t xml:space="preserve"> cl</w:t>
      </w:r>
      <w:r w:rsidR="00AF7267">
        <w:rPr>
          <w:lang w:val="fr-FR"/>
        </w:rPr>
        <w:t>ef</w:t>
      </w:r>
      <w:r w:rsidRPr="00634633">
        <w:rPr>
          <w:lang w:val="fr-FR"/>
        </w:rPr>
        <w:t xml:space="preserve"> </w:t>
      </w:r>
      <w:r>
        <w:rPr>
          <w:lang w:val="fr-FR"/>
        </w:rPr>
        <w:t>du</w:t>
      </w:r>
      <w:r w:rsidRPr="00634633">
        <w:rPr>
          <w:lang w:val="fr-FR"/>
        </w:rPr>
        <w:t xml:space="preserve"> processus de construction d</w:t>
      </w:r>
      <w:r>
        <w:rPr>
          <w:lang w:val="fr-FR"/>
        </w:rPr>
        <w:t>’</w:t>
      </w:r>
      <w:r w:rsidRPr="00634633">
        <w:rPr>
          <w:lang w:val="fr-FR"/>
        </w:rPr>
        <w:t xml:space="preserve">un État interculturel et plurinational. </w:t>
      </w:r>
      <w:r>
        <w:rPr>
          <w:lang w:val="fr-FR"/>
        </w:rPr>
        <w:t>Le</w:t>
      </w:r>
      <w:r w:rsidR="00FF2946">
        <w:rPr>
          <w:lang w:val="fr-FR"/>
        </w:rPr>
        <w:t> </w:t>
      </w:r>
      <w:r>
        <w:rPr>
          <w:lang w:val="fr-FR"/>
        </w:rPr>
        <w:t>Programme</w:t>
      </w:r>
      <w:r w:rsidRPr="00634633">
        <w:rPr>
          <w:lang w:val="fr-FR"/>
        </w:rPr>
        <w:t xml:space="preserve"> dispose que la reconnaissance et l</w:t>
      </w:r>
      <w:r>
        <w:rPr>
          <w:lang w:val="fr-FR"/>
        </w:rPr>
        <w:t>’</w:t>
      </w:r>
      <w:r w:rsidRPr="00634633">
        <w:rPr>
          <w:lang w:val="fr-FR"/>
        </w:rPr>
        <w:t>enregistrement de la propriété communautaire des communes, communautés, peuples et nationalités autochtones est une fonction cl</w:t>
      </w:r>
      <w:r w:rsidR="00FF2946">
        <w:rPr>
          <w:lang w:val="fr-FR"/>
        </w:rPr>
        <w:t xml:space="preserve">ef </w:t>
      </w:r>
      <w:r w:rsidRPr="00634633">
        <w:rPr>
          <w:lang w:val="fr-FR"/>
        </w:rPr>
        <w:t>de l</w:t>
      </w:r>
      <w:r>
        <w:rPr>
          <w:lang w:val="fr-FR"/>
        </w:rPr>
        <w:t>’</w:t>
      </w:r>
      <w:r w:rsidRPr="00634633">
        <w:rPr>
          <w:lang w:val="fr-FR"/>
        </w:rPr>
        <w:t xml:space="preserve">État </w:t>
      </w:r>
      <w:r>
        <w:rPr>
          <w:lang w:val="fr-FR"/>
        </w:rPr>
        <w:t>au titre</w:t>
      </w:r>
      <w:r w:rsidRPr="00634633">
        <w:rPr>
          <w:lang w:val="fr-FR"/>
        </w:rPr>
        <w:t xml:space="preserve"> de l</w:t>
      </w:r>
      <w:r>
        <w:rPr>
          <w:lang w:val="fr-FR"/>
        </w:rPr>
        <w:t>’</w:t>
      </w:r>
      <w:r w:rsidRPr="00634633">
        <w:rPr>
          <w:lang w:val="fr-FR"/>
        </w:rPr>
        <w:t>article</w:t>
      </w:r>
      <w:r w:rsidR="00FF2946">
        <w:rPr>
          <w:lang w:val="fr-FR"/>
        </w:rPr>
        <w:t> </w:t>
      </w:r>
      <w:r w:rsidRPr="00634633">
        <w:rPr>
          <w:lang w:val="fr-FR"/>
        </w:rPr>
        <w:t>57 (</w:t>
      </w:r>
      <w:r>
        <w:rPr>
          <w:lang w:val="fr-FR"/>
        </w:rPr>
        <w:t>par.</w:t>
      </w:r>
      <w:r w:rsidR="00FF2946">
        <w:rPr>
          <w:lang w:val="fr-FR"/>
        </w:rPr>
        <w:t> </w:t>
      </w:r>
      <w:r w:rsidRPr="00634633">
        <w:rPr>
          <w:lang w:val="fr-FR"/>
        </w:rPr>
        <w:t>4</w:t>
      </w:r>
      <w:r>
        <w:rPr>
          <w:lang w:val="fr-FR"/>
        </w:rPr>
        <w:t xml:space="preserve"> </w:t>
      </w:r>
      <w:r w:rsidRPr="00634633">
        <w:rPr>
          <w:lang w:val="fr-FR"/>
        </w:rPr>
        <w:t>et 5)</w:t>
      </w:r>
      <w:r>
        <w:rPr>
          <w:lang w:val="fr-FR"/>
        </w:rPr>
        <w:t>)</w:t>
      </w:r>
      <w:r w:rsidRPr="00634633">
        <w:rPr>
          <w:lang w:val="fr-FR"/>
        </w:rPr>
        <w:t xml:space="preserve"> de la Constitution et que la biodiversité </w:t>
      </w:r>
      <w:r>
        <w:rPr>
          <w:lang w:val="fr-FR"/>
        </w:rPr>
        <w:t>des</w:t>
      </w:r>
      <w:r w:rsidRPr="00634633">
        <w:rPr>
          <w:lang w:val="fr-FR"/>
        </w:rPr>
        <w:t xml:space="preserve"> territoires ancestraux doit être protégée </w:t>
      </w:r>
      <w:r>
        <w:rPr>
          <w:lang w:val="fr-FR"/>
        </w:rPr>
        <w:t>au moyen</w:t>
      </w:r>
      <w:r w:rsidRPr="00634633">
        <w:rPr>
          <w:lang w:val="fr-FR"/>
        </w:rPr>
        <w:t xml:space="preserve"> de mesures juridiques appropriées (titres fonciers), </w:t>
      </w:r>
      <w:r>
        <w:rPr>
          <w:lang w:val="fr-FR"/>
        </w:rPr>
        <w:t xml:space="preserve">de </w:t>
      </w:r>
      <w:r w:rsidRPr="00634633">
        <w:rPr>
          <w:lang w:val="fr-FR"/>
        </w:rPr>
        <w:t>la démarcation et de politiques environnementales.</w:t>
      </w:r>
    </w:p>
    <w:p w14:paraId="00C393BB" w14:textId="77777777" w:rsidR="008B63A5" w:rsidRPr="00634633" w:rsidRDefault="008B63A5" w:rsidP="008B63A5">
      <w:pPr>
        <w:pStyle w:val="SingleTxtG"/>
        <w:rPr>
          <w:lang w:val="fr-FR"/>
        </w:rPr>
      </w:pPr>
      <w:r w:rsidRPr="00634633">
        <w:rPr>
          <w:lang w:val="fr-FR"/>
        </w:rPr>
        <w:t>52.</w:t>
      </w:r>
      <w:r w:rsidRPr="00634633">
        <w:rPr>
          <w:lang w:val="fr-FR"/>
        </w:rPr>
        <w:tab/>
        <w:t xml:space="preserve">Les droits des peuples et nationalités autochtones sur leurs terres et territoires sont </w:t>
      </w:r>
      <w:r>
        <w:rPr>
          <w:lang w:val="fr-FR"/>
        </w:rPr>
        <w:t>liés</w:t>
      </w:r>
      <w:r w:rsidRPr="00634633">
        <w:rPr>
          <w:lang w:val="fr-FR"/>
        </w:rPr>
        <w:t xml:space="preserve"> au droit à la consultation libre, préalable et </w:t>
      </w:r>
      <w:r>
        <w:rPr>
          <w:lang w:val="fr-FR"/>
        </w:rPr>
        <w:t>éclairée</w:t>
      </w:r>
      <w:r w:rsidRPr="00634633">
        <w:rPr>
          <w:lang w:val="fr-FR"/>
        </w:rPr>
        <w:t xml:space="preserve">, </w:t>
      </w:r>
      <w:r>
        <w:rPr>
          <w:lang w:val="fr-FR"/>
        </w:rPr>
        <w:t xml:space="preserve">droit </w:t>
      </w:r>
      <w:r w:rsidRPr="00634633">
        <w:rPr>
          <w:lang w:val="fr-FR"/>
        </w:rPr>
        <w:t xml:space="preserve">qui </w:t>
      </w:r>
      <w:r>
        <w:rPr>
          <w:lang w:val="fr-FR"/>
        </w:rPr>
        <w:t>doit être respecté dans le cadre de</w:t>
      </w:r>
      <w:r w:rsidRPr="00634633">
        <w:rPr>
          <w:lang w:val="fr-FR"/>
        </w:rPr>
        <w:t xml:space="preserve"> tout plan ou programme susceptible d</w:t>
      </w:r>
      <w:r>
        <w:rPr>
          <w:lang w:val="fr-FR"/>
        </w:rPr>
        <w:t>’</w:t>
      </w:r>
      <w:r w:rsidRPr="00634633">
        <w:rPr>
          <w:lang w:val="fr-FR"/>
        </w:rPr>
        <w:t xml:space="preserve">avoir </w:t>
      </w:r>
      <w:r>
        <w:rPr>
          <w:lang w:val="fr-FR"/>
        </w:rPr>
        <w:t>des effets</w:t>
      </w:r>
      <w:r w:rsidRPr="00634633">
        <w:rPr>
          <w:lang w:val="fr-FR"/>
        </w:rPr>
        <w:t xml:space="preserve"> direct</w:t>
      </w:r>
      <w:r>
        <w:rPr>
          <w:lang w:val="fr-FR"/>
        </w:rPr>
        <w:t>s</w:t>
      </w:r>
      <w:r w:rsidRPr="00634633">
        <w:rPr>
          <w:lang w:val="fr-FR"/>
        </w:rPr>
        <w:t xml:space="preserve"> sur la vie des autochtones.</w:t>
      </w:r>
    </w:p>
    <w:p w14:paraId="6A072CFF" w14:textId="0DF3545C" w:rsidR="008B63A5" w:rsidRPr="00634633" w:rsidRDefault="008B63A5" w:rsidP="008B63A5">
      <w:pPr>
        <w:pStyle w:val="H1G"/>
        <w:rPr>
          <w:lang w:val="fr-FR"/>
        </w:rPr>
      </w:pPr>
      <w:r w:rsidRPr="00634633">
        <w:rPr>
          <w:lang w:val="fr-FR"/>
        </w:rPr>
        <w:tab/>
      </w:r>
      <w:r w:rsidRPr="00634633">
        <w:rPr>
          <w:lang w:val="fr-FR"/>
        </w:rPr>
        <w:tab/>
        <w:t>Réponse au paragraphe</w:t>
      </w:r>
      <w:r w:rsidR="00FF2946">
        <w:rPr>
          <w:lang w:val="fr-FR"/>
        </w:rPr>
        <w:t> </w:t>
      </w:r>
      <w:r w:rsidRPr="00634633">
        <w:rPr>
          <w:lang w:val="fr-FR"/>
        </w:rPr>
        <w:t>40</w:t>
      </w:r>
      <w:r w:rsidR="00FF2946">
        <w:rPr>
          <w:lang w:val="fr-FR"/>
        </w:rPr>
        <w:t> </w:t>
      </w:r>
      <w:r w:rsidRPr="00634633">
        <w:rPr>
          <w:lang w:val="fr-FR"/>
        </w:rPr>
        <w:t>a) des observations finales</w:t>
      </w:r>
    </w:p>
    <w:p w14:paraId="30561818" w14:textId="0193E9B2" w:rsidR="008B63A5" w:rsidRPr="00634633" w:rsidRDefault="008B63A5" w:rsidP="008B63A5">
      <w:pPr>
        <w:pStyle w:val="SingleTxtG"/>
        <w:rPr>
          <w:lang w:val="fr-FR"/>
        </w:rPr>
      </w:pPr>
      <w:r w:rsidRPr="00634633">
        <w:rPr>
          <w:lang w:val="fr-FR"/>
        </w:rPr>
        <w:t>53.</w:t>
      </w:r>
      <w:r w:rsidRPr="00634633">
        <w:rPr>
          <w:lang w:val="fr-FR"/>
        </w:rPr>
        <w:tab/>
        <w:t>L</w:t>
      </w:r>
      <w:r>
        <w:rPr>
          <w:lang w:val="fr-FR"/>
        </w:rPr>
        <w:t>’</w:t>
      </w:r>
      <w:r w:rsidRPr="00634633">
        <w:rPr>
          <w:lang w:val="fr-FR"/>
        </w:rPr>
        <w:t>article</w:t>
      </w:r>
      <w:r w:rsidR="00FF2946">
        <w:rPr>
          <w:lang w:val="fr-FR"/>
        </w:rPr>
        <w:t> </w:t>
      </w:r>
      <w:r w:rsidRPr="00634633">
        <w:rPr>
          <w:lang w:val="fr-FR"/>
        </w:rPr>
        <w:t xml:space="preserve">71 du Code organique de planification et de finances publiques dispose que le Président de la République est responsable du </w:t>
      </w:r>
      <w:r>
        <w:rPr>
          <w:lang w:val="fr-FR"/>
        </w:rPr>
        <w:t>s</w:t>
      </w:r>
      <w:r w:rsidRPr="00634633">
        <w:rPr>
          <w:lang w:val="fr-FR"/>
        </w:rPr>
        <w:t>ystème national des finances publiques de l</w:t>
      </w:r>
      <w:r>
        <w:rPr>
          <w:lang w:val="fr-FR"/>
        </w:rPr>
        <w:t>’</w:t>
      </w:r>
      <w:r w:rsidRPr="00634633">
        <w:rPr>
          <w:lang w:val="fr-FR"/>
        </w:rPr>
        <w:t xml:space="preserve">Équateur, qui est administré par le </w:t>
      </w:r>
      <w:r>
        <w:rPr>
          <w:lang w:val="fr-FR"/>
        </w:rPr>
        <w:t>M</w:t>
      </w:r>
      <w:r w:rsidRPr="00634633">
        <w:rPr>
          <w:lang w:val="fr-FR"/>
        </w:rPr>
        <w:t xml:space="preserve">inistère des finances publiques. </w:t>
      </w:r>
      <w:r>
        <w:rPr>
          <w:lang w:val="fr-FR"/>
        </w:rPr>
        <w:t>Dans ce cadre</w:t>
      </w:r>
      <w:r w:rsidRPr="00634633">
        <w:rPr>
          <w:lang w:val="fr-FR"/>
        </w:rPr>
        <w:t xml:space="preserve">, </w:t>
      </w:r>
      <w:r>
        <w:rPr>
          <w:lang w:val="fr-FR"/>
        </w:rPr>
        <w:t>c</w:t>
      </w:r>
      <w:r w:rsidRPr="00634633">
        <w:rPr>
          <w:lang w:val="fr-FR"/>
        </w:rPr>
        <w:t xml:space="preserve">e </w:t>
      </w:r>
      <w:r w:rsidR="00AF7267">
        <w:rPr>
          <w:lang w:val="fr-FR"/>
        </w:rPr>
        <w:t>m</w:t>
      </w:r>
      <w:r w:rsidRPr="00634633">
        <w:rPr>
          <w:lang w:val="fr-FR"/>
        </w:rPr>
        <w:t xml:space="preserve">inistère, en tant que responsable des finances publiques, fournit des informations sur </w:t>
      </w:r>
      <w:r>
        <w:rPr>
          <w:lang w:val="fr-FR"/>
        </w:rPr>
        <w:t>l’ensemble</w:t>
      </w:r>
      <w:r w:rsidRPr="00634633">
        <w:rPr>
          <w:lang w:val="fr-FR"/>
        </w:rPr>
        <w:t xml:space="preserve"> des programmes, des projets, des activités et des postes. Les programmes budgétaires sont conformes aux objectifs stratégiques des institutions, qui indiquent les biens et services que chaque institution doit fournir à la population pour répondre </w:t>
      </w:r>
      <w:r>
        <w:rPr>
          <w:lang w:val="fr-FR"/>
        </w:rPr>
        <w:t>aux différents</w:t>
      </w:r>
      <w:r w:rsidRPr="00634633">
        <w:rPr>
          <w:lang w:val="fr-FR"/>
        </w:rPr>
        <w:t xml:space="preserve"> besoins. Ce sont donc les institutions d</w:t>
      </w:r>
      <w:r>
        <w:rPr>
          <w:lang w:val="fr-FR"/>
        </w:rPr>
        <w:t>’</w:t>
      </w:r>
      <w:r w:rsidRPr="00634633">
        <w:rPr>
          <w:lang w:val="fr-FR"/>
        </w:rPr>
        <w:t xml:space="preserve">exécution et les différents organismes chefs de file des secteurs social, productif et du travail qui peuvent fournir des informations détaillées sur les ressources </w:t>
      </w:r>
      <w:r>
        <w:rPr>
          <w:lang w:val="fr-FR"/>
        </w:rPr>
        <w:t>allouées</w:t>
      </w:r>
      <w:r w:rsidRPr="00634633">
        <w:rPr>
          <w:lang w:val="fr-FR"/>
        </w:rPr>
        <w:t xml:space="preserve"> à la promotion de l</w:t>
      </w:r>
      <w:r>
        <w:rPr>
          <w:lang w:val="fr-FR"/>
        </w:rPr>
        <w:t>’</w:t>
      </w:r>
      <w:r w:rsidRPr="00634633">
        <w:rPr>
          <w:lang w:val="fr-FR"/>
        </w:rPr>
        <w:t>égalité des sexes et de l</w:t>
      </w:r>
      <w:r>
        <w:rPr>
          <w:lang w:val="fr-FR"/>
        </w:rPr>
        <w:t>’</w:t>
      </w:r>
      <w:r w:rsidRPr="00634633">
        <w:rPr>
          <w:lang w:val="fr-FR"/>
        </w:rPr>
        <w:t xml:space="preserve">autonomisation des femmes. </w:t>
      </w:r>
      <w:r>
        <w:rPr>
          <w:lang w:val="fr-FR"/>
        </w:rPr>
        <w:t>On trouvera dans le présent document des informations détaillées sur les</w:t>
      </w:r>
      <w:r w:rsidRPr="00634633">
        <w:rPr>
          <w:lang w:val="fr-FR"/>
        </w:rPr>
        <w:t xml:space="preserve"> budgets ajustés et exécutés des entités qui composent le </w:t>
      </w:r>
      <w:r>
        <w:rPr>
          <w:lang w:val="fr-FR"/>
        </w:rPr>
        <w:t>s</w:t>
      </w:r>
      <w:r w:rsidRPr="00634633">
        <w:rPr>
          <w:lang w:val="fr-FR"/>
        </w:rPr>
        <w:t xml:space="preserve">ystème national </w:t>
      </w:r>
      <w:r>
        <w:rPr>
          <w:lang w:val="fr-FR"/>
        </w:rPr>
        <w:t>général</w:t>
      </w:r>
      <w:r w:rsidRPr="00634633">
        <w:rPr>
          <w:lang w:val="fr-FR"/>
        </w:rPr>
        <w:t xml:space="preserve"> </w:t>
      </w:r>
      <w:r>
        <w:rPr>
          <w:lang w:val="fr-FR"/>
        </w:rPr>
        <w:t>chargé de</w:t>
      </w:r>
      <w:r w:rsidRPr="00634633">
        <w:rPr>
          <w:lang w:val="fr-FR"/>
        </w:rPr>
        <w:t xml:space="preserve"> la prévention et </w:t>
      </w:r>
      <w:r>
        <w:rPr>
          <w:lang w:val="fr-FR"/>
        </w:rPr>
        <w:t>de l’élimination</w:t>
      </w:r>
      <w:r w:rsidRPr="00634633">
        <w:rPr>
          <w:lang w:val="fr-FR"/>
        </w:rPr>
        <w:t xml:space="preserve"> de la violence à l</w:t>
      </w:r>
      <w:r>
        <w:rPr>
          <w:lang w:val="fr-FR"/>
        </w:rPr>
        <w:t>’</w:t>
      </w:r>
      <w:r w:rsidRPr="00634633">
        <w:rPr>
          <w:lang w:val="fr-FR"/>
        </w:rPr>
        <w:t>égard des femmes pour la période 2017-2021 (voir tableau</w:t>
      </w:r>
      <w:r w:rsidR="00FF2946">
        <w:rPr>
          <w:lang w:val="fr-FR"/>
        </w:rPr>
        <w:t> </w:t>
      </w:r>
      <w:r w:rsidRPr="00634633">
        <w:rPr>
          <w:lang w:val="fr-FR"/>
        </w:rPr>
        <w:t>2).</w:t>
      </w:r>
    </w:p>
    <w:p w14:paraId="71E70D68" w14:textId="77777777" w:rsidR="008B63A5" w:rsidRPr="00634633" w:rsidRDefault="008B63A5" w:rsidP="008B63A5">
      <w:pPr>
        <w:pStyle w:val="SingleTxtG"/>
        <w:rPr>
          <w:lang w:val="fr-FR"/>
        </w:rPr>
      </w:pPr>
      <w:r w:rsidRPr="00634633">
        <w:rPr>
          <w:lang w:val="fr-FR"/>
        </w:rPr>
        <w:lastRenderedPageBreak/>
        <w:t>54.</w:t>
      </w:r>
      <w:r w:rsidRPr="00634633">
        <w:rPr>
          <w:lang w:val="fr-FR"/>
        </w:rPr>
        <w:tab/>
        <w:t xml:space="preserve">Afin de </w:t>
      </w:r>
      <w:r>
        <w:rPr>
          <w:lang w:val="fr-FR"/>
        </w:rPr>
        <w:t>favoriser l’application</w:t>
      </w:r>
      <w:r w:rsidRPr="00634633">
        <w:rPr>
          <w:lang w:val="fr-FR"/>
        </w:rPr>
        <w:t xml:space="preserve"> de la loi organique </w:t>
      </w:r>
      <w:r>
        <w:rPr>
          <w:lang w:val="fr-FR"/>
        </w:rPr>
        <w:t>générale</w:t>
      </w:r>
      <w:r w:rsidRPr="00634633">
        <w:rPr>
          <w:lang w:val="fr-FR"/>
        </w:rPr>
        <w:t xml:space="preserve"> sur la prévention et l</w:t>
      </w:r>
      <w:r>
        <w:rPr>
          <w:lang w:val="fr-FR"/>
        </w:rPr>
        <w:t>’</w:t>
      </w:r>
      <w:r w:rsidRPr="00634633">
        <w:rPr>
          <w:lang w:val="fr-FR"/>
        </w:rPr>
        <w:t>élimination de la violence à l</w:t>
      </w:r>
      <w:r>
        <w:rPr>
          <w:lang w:val="fr-FR"/>
        </w:rPr>
        <w:t>’</w:t>
      </w:r>
      <w:r w:rsidRPr="00634633">
        <w:rPr>
          <w:lang w:val="fr-FR"/>
        </w:rPr>
        <w:t>égard des femmes, le Secrétariat aux droits de l</w:t>
      </w:r>
      <w:r>
        <w:rPr>
          <w:lang w:val="fr-FR"/>
        </w:rPr>
        <w:t>’</w:t>
      </w:r>
      <w:r w:rsidRPr="00634633">
        <w:rPr>
          <w:lang w:val="fr-FR"/>
        </w:rPr>
        <w:t>homme, par l</w:t>
      </w:r>
      <w:r>
        <w:rPr>
          <w:lang w:val="fr-FR"/>
        </w:rPr>
        <w:t>’</w:t>
      </w:r>
      <w:r w:rsidRPr="00634633">
        <w:rPr>
          <w:lang w:val="fr-FR"/>
        </w:rPr>
        <w:t xml:space="preserve">intermédiaire du Bureau du </w:t>
      </w:r>
      <w:r>
        <w:rPr>
          <w:lang w:val="fr-FR"/>
        </w:rPr>
        <w:t>S</w:t>
      </w:r>
      <w:r w:rsidRPr="00634633">
        <w:rPr>
          <w:lang w:val="fr-FR"/>
        </w:rPr>
        <w:t>ous-secrétaire à la prévention et à l</w:t>
      </w:r>
      <w:r>
        <w:rPr>
          <w:lang w:val="fr-FR"/>
        </w:rPr>
        <w:t>’</w:t>
      </w:r>
      <w:r w:rsidRPr="00634633">
        <w:rPr>
          <w:lang w:val="fr-FR"/>
        </w:rPr>
        <w:t>élimination de la violence à l</w:t>
      </w:r>
      <w:r>
        <w:rPr>
          <w:lang w:val="fr-FR"/>
        </w:rPr>
        <w:t>’</w:t>
      </w:r>
      <w:r w:rsidRPr="00634633">
        <w:rPr>
          <w:lang w:val="fr-FR"/>
        </w:rPr>
        <w:t xml:space="preserve">égard des femmes, des enfants et des adolescents, a pris plusieurs mesures pour garantir </w:t>
      </w:r>
      <w:r>
        <w:rPr>
          <w:lang w:val="fr-FR"/>
        </w:rPr>
        <w:t xml:space="preserve">à long terme </w:t>
      </w:r>
      <w:r w:rsidRPr="00634633">
        <w:rPr>
          <w:lang w:val="fr-FR"/>
        </w:rPr>
        <w:t xml:space="preserve">la disponibilité </w:t>
      </w:r>
      <w:r>
        <w:rPr>
          <w:lang w:val="fr-FR"/>
        </w:rPr>
        <w:t>en</w:t>
      </w:r>
      <w:r w:rsidRPr="00634633">
        <w:rPr>
          <w:lang w:val="fr-FR"/>
        </w:rPr>
        <w:t xml:space="preserve"> ressources financières et humaines et la collecte de données sur la violence à l</w:t>
      </w:r>
      <w:r>
        <w:rPr>
          <w:lang w:val="fr-FR"/>
        </w:rPr>
        <w:t>’</w:t>
      </w:r>
      <w:r w:rsidRPr="00634633">
        <w:rPr>
          <w:lang w:val="fr-FR"/>
        </w:rPr>
        <w:t xml:space="preserve">égard des femmes, des enfants et des adolescents et sur les tendances </w:t>
      </w:r>
      <w:r>
        <w:rPr>
          <w:lang w:val="fr-FR"/>
        </w:rPr>
        <w:t>profondes dans ce domaine</w:t>
      </w:r>
      <w:r w:rsidRPr="00634633">
        <w:rPr>
          <w:lang w:val="fr-FR"/>
        </w:rPr>
        <w:t>.</w:t>
      </w:r>
    </w:p>
    <w:p w14:paraId="47FA53EE" w14:textId="15ED1DB3" w:rsidR="008B63A5" w:rsidRPr="00634633" w:rsidRDefault="008B63A5" w:rsidP="008B63A5">
      <w:pPr>
        <w:pStyle w:val="SingleTxtG"/>
        <w:rPr>
          <w:lang w:val="fr-FR"/>
        </w:rPr>
      </w:pPr>
      <w:r w:rsidRPr="00634633">
        <w:rPr>
          <w:lang w:val="fr-FR"/>
        </w:rPr>
        <w:t>55.</w:t>
      </w:r>
      <w:r w:rsidRPr="00634633">
        <w:rPr>
          <w:lang w:val="fr-FR"/>
        </w:rPr>
        <w:tab/>
        <w:t>Le plan annuel de fonctionnement du Bureau du Sous-secrétaire a été élaboré et approuvé avec un budget de 2</w:t>
      </w:r>
      <w:r w:rsidR="00FF2946">
        <w:rPr>
          <w:lang w:val="fr-FR"/>
        </w:rPr>
        <w:t> </w:t>
      </w:r>
      <w:r w:rsidRPr="00634633">
        <w:rPr>
          <w:lang w:val="fr-FR"/>
        </w:rPr>
        <w:t>190</w:t>
      </w:r>
      <w:r w:rsidR="00FF2946">
        <w:rPr>
          <w:lang w:val="fr-FR"/>
        </w:rPr>
        <w:t> </w:t>
      </w:r>
      <w:r w:rsidRPr="00634633">
        <w:rPr>
          <w:lang w:val="fr-FR"/>
        </w:rPr>
        <w:t>344,80</w:t>
      </w:r>
      <w:r w:rsidR="00FF2946">
        <w:rPr>
          <w:lang w:val="fr-FR"/>
        </w:rPr>
        <w:t> </w:t>
      </w:r>
      <w:r w:rsidRPr="00634633">
        <w:rPr>
          <w:lang w:val="fr-FR"/>
        </w:rPr>
        <w:t>dollars pour 2021, dont 99</w:t>
      </w:r>
      <w:r w:rsidR="00FF2946">
        <w:rPr>
          <w:lang w:val="fr-FR"/>
        </w:rPr>
        <w:t> </w:t>
      </w:r>
      <w:r w:rsidRPr="00634633">
        <w:rPr>
          <w:lang w:val="fr-FR"/>
        </w:rPr>
        <w:t xml:space="preserve">% ont été affectés </w:t>
      </w:r>
      <w:r>
        <w:rPr>
          <w:lang w:val="fr-FR"/>
        </w:rPr>
        <w:t xml:space="preserve">aux </w:t>
      </w:r>
      <w:r w:rsidRPr="00634633">
        <w:rPr>
          <w:lang w:val="fr-FR"/>
        </w:rPr>
        <w:t xml:space="preserve">accords </w:t>
      </w:r>
      <w:r>
        <w:rPr>
          <w:lang w:val="fr-FR"/>
        </w:rPr>
        <w:t xml:space="preserve">passés </w:t>
      </w:r>
      <w:r w:rsidRPr="00634633">
        <w:rPr>
          <w:lang w:val="fr-FR"/>
        </w:rPr>
        <w:t>avec les centres de prise en charge et les foyers pour femmes, filles et adolescentes victimes de violence</w:t>
      </w:r>
      <w:r>
        <w:rPr>
          <w:lang w:val="fr-FR"/>
        </w:rPr>
        <w:t>. Ce</w:t>
      </w:r>
      <w:r w:rsidRPr="00634633">
        <w:rPr>
          <w:lang w:val="fr-FR"/>
        </w:rPr>
        <w:t xml:space="preserve"> montant couvre </w:t>
      </w:r>
      <w:r w:rsidRPr="00725742">
        <w:rPr>
          <w:lang w:val="fr-FR"/>
        </w:rPr>
        <w:t xml:space="preserve">la rémunération des professionnels, </w:t>
      </w:r>
      <w:r>
        <w:rPr>
          <w:lang w:val="fr-FR"/>
        </w:rPr>
        <w:t>les frais de</w:t>
      </w:r>
      <w:r w:rsidRPr="00725742">
        <w:rPr>
          <w:lang w:val="fr-FR"/>
        </w:rPr>
        <w:t xml:space="preserve"> formation, </w:t>
      </w:r>
      <w:r>
        <w:rPr>
          <w:lang w:val="fr-FR"/>
        </w:rPr>
        <w:t>la prise en charge des</w:t>
      </w:r>
      <w:r w:rsidRPr="00725742">
        <w:rPr>
          <w:lang w:val="fr-FR"/>
        </w:rPr>
        <w:t xml:space="preserve"> bénéficiaires et la mobilisation des équipes techniques</w:t>
      </w:r>
      <w:r w:rsidRPr="00634633">
        <w:rPr>
          <w:lang w:val="fr-FR"/>
        </w:rPr>
        <w:t>. Le 1</w:t>
      </w:r>
      <w:r w:rsidR="00FF2946">
        <w:rPr>
          <w:lang w:val="fr-FR"/>
        </w:rPr>
        <w:t> </w:t>
      </w:r>
      <w:r w:rsidRPr="00634633">
        <w:rPr>
          <w:lang w:val="fr-FR"/>
        </w:rPr>
        <w:t>% restant a été alloué à l</w:t>
      </w:r>
      <w:r>
        <w:rPr>
          <w:lang w:val="fr-FR"/>
        </w:rPr>
        <w:t>’</w:t>
      </w:r>
      <w:r w:rsidRPr="00634633">
        <w:rPr>
          <w:lang w:val="fr-FR"/>
        </w:rPr>
        <w:t xml:space="preserve">amélioration des </w:t>
      </w:r>
      <w:r>
        <w:rPr>
          <w:lang w:val="fr-FR"/>
        </w:rPr>
        <w:t>espaces</w:t>
      </w:r>
      <w:r w:rsidRPr="00634633">
        <w:rPr>
          <w:lang w:val="fr-FR"/>
        </w:rPr>
        <w:t xml:space="preserve"> de jeux </w:t>
      </w:r>
      <w:r>
        <w:rPr>
          <w:lang w:val="fr-FR"/>
        </w:rPr>
        <w:t>dans les centres</w:t>
      </w:r>
      <w:r w:rsidRPr="00634633">
        <w:rPr>
          <w:lang w:val="fr-FR"/>
        </w:rPr>
        <w:t xml:space="preserve"> de protection et à la production de matériel éducatif et de communication pour les services de protection </w:t>
      </w:r>
      <w:r>
        <w:rPr>
          <w:lang w:val="fr-FR"/>
        </w:rPr>
        <w:t>globale</w:t>
      </w:r>
      <w:r w:rsidRPr="00634633">
        <w:rPr>
          <w:lang w:val="fr-FR"/>
        </w:rPr>
        <w:t xml:space="preserve"> et les bureaux de coordination de district (voir annexe</w:t>
      </w:r>
      <w:r w:rsidR="00FF2946">
        <w:rPr>
          <w:lang w:val="fr-FR"/>
        </w:rPr>
        <w:t> </w:t>
      </w:r>
      <w:r w:rsidRPr="00634633">
        <w:rPr>
          <w:lang w:val="fr-FR"/>
        </w:rPr>
        <w:t>1).</w:t>
      </w:r>
    </w:p>
    <w:p w14:paraId="6972A2C2" w14:textId="79AB61AF" w:rsidR="008B63A5" w:rsidRPr="00634633" w:rsidRDefault="008B63A5" w:rsidP="008B63A5">
      <w:pPr>
        <w:pStyle w:val="SingleTxtG"/>
        <w:rPr>
          <w:lang w:val="fr-FR"/>
        </w:rPr>
      </w:pPr>
      <w:r w:rsidRPr="00634633">
        <w:rPr>
          <w:lang w:val="fr-FR"/>
        </w:rPr>
        <w:t>56.</w:t>
      </w:r>
      <w:r w:rsidRPr="00634633">
        <w:rPr>
          <w:lang w:val="fr-FR"/>
        </w:rPr>
        <w:tab/>
        <w:t>Un budget de 631</w:t>
      </w:r>
      <w:r w:rsidR="00FF2946">
        <w:rPr>
          <w:lang w:val="fr-FR"/>
        </w:rPr>
        <w:t> </w:t>
      </w:r>
      <w:r w:rsidRPr="00634633">
        <w:rPr>
          <w:lang w:val="fr-FR"/>
        </w:rPr>
        <w:t>797,38</w:t>
      </w:r>
      <w:r w:rsidR="00FF2946">
        <w:rPr>
          <w:lang w:val="fr-FR"/>
        </w:rPr>
        <w:t> </w:t>
      </w:r>
      <w:r w:rsidRPr="00634633">
        <w:rPr>
          <w:lang w:val="fr-FR"/>
        </w:rPr>
        <w:t xml:space="preserve">dollars a été </w:t>
      </w:r>
      <w:r>
        <w:rPr>
          <w:lang w:val="fr-FR"/>
        </w:rPr>
        <w:t>consacré</w:t>
      </w:r>
      <w:r w:rsidRPr="00634633">
        <w:rPr>
          <w:lang w:val="fr-FR"/>
        </w:rPr>
        <w:t xml:space="preserve"> au renforcement des services de protection </w:t>
      </w:r>
      <w:r>
        <w:rPr>
          <w:lang w:val="fr-FR"/>
        </w:rPr>
        <w:t>globale</w:t>
      </w:r>
      <w:r w:rsidRPr="00634633">
        <w:rPr>
          <w:lang w:val="fr-FR"/>
        </w:rPr>
        <w:t xml:space="preserve">, qui </w:t>
      </w:r>
      <w:r>
        <w:rPr>
          <w:lang w:val="fr-FR"/>
        </w:rPr>
        <w:t>fournissent</w:t>
      </w:r>
      <w:r w:rsidRPr="00634633">
        <w:rPr>
          <w:lang w:val="fr-FR"/>
        </w:rPr>
        <w:t xml:space="preserve"> une assistance psychologique, juridique et sociale. Cette</w:t>
      </w:r>
      <w:r w:rsidR="00FF2946">
        <w:rPr>
          <w:lang w:val="fr-FR"/>
        </w:rPr>
        <w:t> </w:t>
      </w:r>
      <w:r>
        <w:rPr>
          <w:lang w:val="fr-FR"/>
        </w:rPr>
        <w:t>somme</w:t>
      </w:r>
      <w:r w:rsidRPr="00634633">
        <w:rPr>
          <w:lang w:val="fr-FR"/>
        </w:rPr>
        <w:t xml:space="preserve"> a permis </w:t>
      </w:r>
      <w:r>
        <w:rPr>
          <w:lang w:val="fr-FR"/>
        </w:rPr>
        <w:t>de</w:t>
      </w:r>
      <w:r w:rsidRPr="00634633">
        <w:rPr>
          <w:lang w:val="fr-FR"/>
        </w:rPr>
        <w:t xml:space="preserve"> recrute</w:t>
      </w:r>
      <w:r>
        <w:rPr>
          <w:lang w:val="fr-FR"/>
        </w:rPr>
        <w:t xml:space="preserve">r </w:t>
      </w:r>
      <w:r w:rsidRPr="00634633">
        <w:rPr>
          <w:lang w:val="fr-FR"/>
        </w:rPr>
        <w:t>33</w:t>
      </w:r>
      <w:r w:rsidR="00FF2946">
        <w:rPr>
          <w:lang w:val="fr-FR"/>
        </w:rPr>
        <w:t> </w:t>
      </w:r>
      <w:r w:rsidRPr="00634633">
        <w:rPr>
          <w:lang w:val="fr-FR"/>
        </w:rPr>
        <w:t>fonctionnaires</w:t>
      </w:r>
      <w:r w:rsidRPr="00A0632E">
        <w:rPr>
          <w:lang w:val="fr-FR"/>
        </w:rPr>
        <w:t xml:space="preserve"> </w:t>
      </w:r>
      <w:r w:rsidRPr="00634633">
        <w:rPr>
          <w:lang w:val="fr-FR"/>
        </w:rPr>
        <w:t xml:space="preserve">sous le poste </w:t>
      </w:r>
      <w:r w:rsidR="00FF2946">
        <w:rPr>
          <w:lang w:val="fr-FR"/>
        </w:rPr>
        <w:t>« </w:t>
      </w:r>
      <w:r w:rsidRPr="00634633">
        <w:rPr>
          <w:lang w:val="fr-FR"/>
        </w:rPr>
        <w:t>Dépenses de personnel</w:t>
      </w:r>
      <w:r w:rsidR="00FF2946">
        <w:rPr>
          <w:lang w:val="fr-FR"/>
        </w:rPr>
        <w:t> »</w:t>
      </w:r>
      <w:r w:rsidRPr="00634633">
        <w:rPr>
          <w:lang w:val="fr-FR"/>
        </w:rPr>
        <w:t>.</w:t>
      </w:r>
    </w:p>
    <w:p w14:paraId="6DDAC963" w14:textId="76AFAF6A" w:rsidR="008B63A5" w:rsidRPr="00634633" w:rsidRDefault="008B63A5" w:rsidP="008B63A5">
      <w:pPr>
        <w:pStyle w:val="SingleTxtG"/>
        <w:rPr>
          <w:lang w:val="fr-FR"/>
        </w:rPr>
      </w:pPr>
      <w:r w:rsidRPr="00634633">
        <w:rPr>
          <w:lang w:val="fr-FR"/>
        </w:rPr>
        <w:t>57.</w:t>
      </w:r>
      <w:r w:rsidRPr="00634633">
        <w:rPr>
          <w:lang w:val="fr-FR"/>
        </w:rPr>
        <w:tab/>
        <w:t>Les prestataires et les utilisateurs de</w:t>
      </w:r>
      <w:r>
        <w:rPr>
          <w:lang w:val="fr-FR"/>
        </w:rPr>
        <w:t>s</w:t>
      </w:r>
      <w:r w:rsidRPr="00634633">
        <w:rPr>
          <w:lang w:val="fr-FR"/>
        </w:rPr>
        <w:t xml:space="preserve"> services ont reçu une formation sur les réglementations, les instruments techniques, les outils, les modèles, les protocoles et les méthodes qui ont contribué à faire progresser le pays vers la prévention et </w:t>
      </w:r>
      <w:r>
        <w:rPr>
          <w:lang w:val="fr-FR"/>
        </w:rPr>
        <w:t>l’élimination</w:t>
      </w:r>
      <w:r w:rsidRPr="00634633">
        <w:rPr>
          <w:lang w:val="fr-FR"/>
        </w:rPr>
        <w:t xml:space="preserve"> de la violence contre les enfants et les adolescents. </w:t>
      </w:r>
      <w:r>
        <w:rPr>
          <w:lang w:val="fr-FR"/>
        </w:rPr>
        <w:t>Cette</w:t>
      </w:r>
      <w:r w:rsidRPr="00634633">
        <w:rPr>
          <w:lang w:val="fr-FR"/>
        </w:rPr>
        <w:t xml:space="preserve"> formation a porté sur</w:t>
      </w:r>
      <w:r w:rsidR="00FF2946">
        <w:rPr>
          <w:lang w:val="fr-FR"/>
        </w:rPr>
        <w:t> </w:t>
      </w:r>
      <w:r w:rsidRPr="00634633">
        <w:rPr>
          <w:lang w:val="fr-FR"/>
        </w:rPr>
        <w:t>: a)</w:t>
      </w:r>
      <w:r w:rsidR="00FF2946">
        <w:rPr>
          <w:lang w:val="fr-FR"/>
        </w:rPr>
        <w:t> </w:t>
      </w:r>
      <w:r>
        <w:rPr>
          <w:lang w:val="fr-FR"/>
        </w:rPr>
        <w:t>les</w:t>
      </w:r>
      <w:r w:rsidRPr="00634633">
        <w:rPr>
          <w:lang w:val="fr-FR"/>
        </w:rPr>
        <w:t xml:space="preserve"> norme</w:t>
      </w:r>
      <w:r>
        <w:rPr>
          <w:lang w:val="fr-FR"/>
        </w:rPr>
        <w:t>s</w:t>
      </w:r>
      <w:r w:rsidRPr="00634633">
        <w:rPr>
          <w:lang w:val="fr-FR"/>
        </w:rPr>
        <w:t xml:space="preserve"> technique</w:t>
      </w:r>
      <w:r>
        <w:rPr>
          <w:lang w:val="fr-FR"/>
        </w:rPr>
        <w:t>s</w:t>
      </w:r>
      <w:r w:rsidRPr="00634633">
        <w:rPr>
          <w:lang w:val="fr-FR"/>
        </w:rPr>
        <w:t xml:space="preserve"> </w:t>
      </w:r>
      <w:r>
        <w:rPr>
          <w:lang w:val="fr-FR"/>
        </w:rPr>
        <w:t>relatives à</w:t>
      </w:r>
      <w:r w:rsidRPr="00634633">
        <w:rPr>
          <w:lang w:val="fr-FR"/>
        </w:rPr>
        <w:t xml:space="preserve"> la prise en charge institutionnelle des femmes victimes de la traite des personnes</w:t>
      </w:r>
      <w:r w:rsidR="00FF2946">
        <w:rPr>
          <w:lang w:val="fr-FR"/>
        </w:rPr>
        <w:t> </w:t>
      </w:r>
      <w:r w:rsidRPr="00634633">
        <w:rPr>
          <w:lang w:val="fr-FR"/>
        </w:rPr>
        <w:t>; b)</w:t>
      </w:r>
      <w:r w:rsidR="00FF2946">
        <w:rPr>
          <w:lang w:val="fr-FR"/>
        </w:rPr>
        <w:t> </w:t>
      </w:r>
      <w:r w:rsidRPr="00634633">
        <w:rPr>
          <w:lang w:val="fr-FR"/>
        </w:rPr>
        <w:t xml:space="preserve">les lignes directrices </w:t>
      </w:r>
      <w:r>
        <w:rPr>
          <w:lang w:val="fr-FR"/>
        </w:rPr>
        <w:t>relatives aux</w:t>
      </w:r>
      <w:r w:rsidRPr="00634633">
        <w:rPr>
          <w:lang w:val="fr-FR"/>
        </w:rPr>
        <w:t xml:space="preserve"> services de protection </w:t>
      </w:r>
      <w:r>
        <w:rPr>
          <w:lang w:val="fr-FR"/>
        </w:rPr>
        <w:t>globale</w:t>
      </w:r>
      <w:r w:rsidRPr="00634633">
        <w:rPr>
          <w:lang w:val="fr-FR"/>
        </w:rPr>
        <w:t xml:space="preserve"> </w:t>
      </w:r>
      <w:r>
        <w:rPr>
          <w:lang w:val="fr-FR"/>
        </w:rPr>
        <w:t>et</w:t>
      </w:r>
      <w:r w:rsidRPr="00634633">
        <w:rPr>
          <w:lang w:val="fr-FR"/>
        </w:rPr>
        <w:t xml:space="preserve"> la prise en charge des femmes victimes de la traite et du trafic de migrants</w:t>
      </w:r>
      <w:r w:rsidR="00FF2946">
        <w:rPr>
          <w:lang w:val="fr-FR"/>
        </w:rPr>
        <w:t> </w:t>
      </w:r>
      <w:r w:rsidRPr="00634633">
        <w:rPr>
          <w:lang w:val="fr-FR"/>
        </w:rPr>
        <w:t>; c)</w:t>
      </w:r>
      <w:r w:rsidR="00FF2946">
        <w:rPr>
          <w:lang w:val="fr-FR"/>
        </w:rPr>
        <w:t> </w:t>
      </w:r>
      <w:r>
        <w:rPr>
          <w:lang w:val="fr-FR"/>
        </w:rPr>
        <w:t>la révision du</w:t>
      </w:r>
      <w:r w:rsidRPr="00634633">
        <w:rPr>
          <w:lang w:val="fr-FR"/>
        </w:rPr>
        <w:t xml:space="preserve"> modèle de prise en charge </w:t>
      </w:r>
      <w:r>
        <w:rPr>
          <w:lang w:val="fr-FR"/>
        </w:rPr>
        <w:t>dans</w:t>
      </w:r>
      <w:r w:rsidRPr="00634633">
        <w:rPr>
          <w:lang w:val="fr-FR"/>
        </w:rPr>
        <w:t xml:space="preserve"> les </w:t>
      </w:r>
      <w:r>
        <w:rPr>
          <w:lang w:val="fr-FR"/>
        </w:rPr>
        <w:t>foyers</w:t>
      </w:r>
      <w:r w:rsidR="00FF2946">
        <w:rPr>
          <w:lang w:val="fr-FR"/>
        </w:rPr>
        <w:t> </w:t>
      </w:r>
      <w:r w:rsidRPr="00634633">
        <w:rPr>
          <w:lang w:val="fr-FR"/>
        </w:rPr>
        <w:t>; et d)</w:t>
      </w:r>
      <w:r w:rsidR="00FF2946">
        <w:rPr>
          <w:lang w:val="fr-FR"/>
        </w:rPr>
        <w:t> </w:t>
      </w:r>
      <w:r w:rsidRPr="00634633">
        <w:rPr>
          <w:lang w:val="fr-FR"/>
        </w:rPr>
        <w:t>le protocole de communication et de prise en charge des cas de violence sexiste et intrafamiliale pendant l</w:t>
      </w:r>
      <w:r>
        <w:rPr>
          <w:lang w:val="fr-FR"/>
        </w:rPr>
        <w:t>’</w:t>
      </w:r>
      <w:r w:rsidRPr="00634633">
        <w:rPr>
          <w:lang w:val="fr-FR"/>
        </w:rPr>
        <w:t xml:space="preserve">urgence sanitaire </w:t>
      </w:r>
      <w:r>
        <w:rPr>
          <w:lang w:val="fr-FR"/>
        </w:rPr>
        <w:t xml:space="preserve">liée à la </w:t>
      </w:r>
      <w:r w:rsidRPr="00634633">
        <w:rPr>
          <w:lang w:val="fr-FR"/>
        </w:rPr>
        <w:t>COVID-19.</w:t>
      </w:r>
    </w:p>
    <w:p w14:paraId="7D6CBDCB" w14:textId="61A9D1BC" w:rsidR="008B63A5" w:rsidRPr="00634633" w:rsidRDefault="008B63A5" w:rsidP="008B63A5">
      <w:pPr>
        <w:pStyle w:val="SingleTxtG"/>
        <w:rPr>
          <w:lang w:val="fr-FR"/>
        </w:rPr>
      </w:pPr>
      <w:r w:rsidRPr="00634633">
        <w:rPr>
          <w:lang w:val="fr-FR"/>
        </w:rPr>
        <w:t>58.</w:t>
      </w:r>
      <w:r w:rsidRPr="00634633">
        <w:rPr>
          <w:lang w:val="fr-FR"/>
        </w:rPr>
        <w:tab/>
        <w:t>Les professionnels du Secrétariat aux droits de l</w:t>
      </w:r>
      <w:r>
        <w:rPr>
          <w:lang w:val="fr-FR"/>
        </w:rPr>
        <w:t>’</w:t>
      </w:r>
      <w:r w:rsidRPr="00634633">
        <w:rPr>
          <w:lang w:val="fr-FR"/>
        </w:rPr>
        <w:t xml:space="preserve">homme qui travaillent à la prise en charge des victimes de la violence </w:t>
      </w:r>
      <w:r>
        <w:rPr>
          <w:lang w:val="fr-FR"/>
        </w:rPr>
        <w:t>fondée sur le genre</w:t>
      </w:r>
      <w:r w:rsidRPr="00634633">
        <w:rPr>
          <w:lang w:val="fr-FR"/>
        </w:rPr>
        <w:t xml:space="preserve">, en particulier les femmes, les enfants et les adolescents, ont participé </w:t>
      </w:r>
      <w:r>
        <w:rPr>
          <w:lang w:val="fr-FR"/>
        </w:rPr>
        <w:t>à des activités de</w:t>
      </w:r>
      <w:r w:rsidRPr="00634633">
        <w:rPr>
          <w:lang w:val="fr-FR"/>
        </w:rPr>
        <w:t xml:space="preserve"> renforcement des capacités techniques </w:t>
      </w:r>
      <w:r>
        <w:rPr>
          <w:lang w:val="fr-FR"/>
        </w:rPr>
        <w:t>organisées</w:t>
      </w:r>
      <w:r w:rsidRPr="00634633">
        <w:rPr>
          <w:lang w:val="fr-FR"/>
        </w:rPr>
        <w:t xml:space="preserve"> par le Fonds des Nations</w:t>
      </w:r>
      <w:r w:rsidR="00FF2946">
        <w:rPr>
          <w:lang w:val="fr-FR"/>
        </w:rPr>
        <w:t> </w:t>
      </w:r>
      <w:r w:rsidRPr="00634633">
        <w:rPr>
          <w:lang w:val="fr-FR"/>
        </w:rPr>
        <w:t>Unies pour l</w:t>
      </w:r>
      <w:r>
        <w:rPr>
          <w:lang w:val="fr-FR"/>
        </w:rPr>
        <w:t>’</w:t>
      </w:r>
      <w:r w:rsidRPr="00634633">
        <w:rPr>
          <w:lang w:val="fr-FR"/>
        </w:rPr>
        <w:t>enfance, le Fonds des Nations</w:t>
      </w:r>
      <w:r w:rsidR="00FF2946">
        <w:rPr>
          <w:lang w:val="fr-FR"/>
        </w:rPr>
        <w:t> </w:t>
      </w:r>
      <w:r w:rsidRPr="00634633">
        <w:rPr>
          <w:lang w:val="fr-FR"/>
        </w:rPr>
        <w:t>Unies pour la population, l</w:t>
      </w:r>
      <w:r>
        <w:rPr>
          <w:lang w:val="fr-FR"/>
        </w:rPr>
        <w:t>’</w:t>
      </w:r>
      <w:r w:rsidRPr="00634633">
        <w:rPr>
          <w:lang w:val="fr-FR"/>
        </w:rPr>
        <w:t>Organisation internationale pour les migrations et l</w:t>
      </w:r>
      <w:r>
        <w:rPr>
          <w:lang w:val="fr-FR"/>
        </w:rPr>
        <w:t>’</w:t>
      </w:r>
      <w:r w:rsidRPr="00634633">
        <w:rPr>
          <w:lang w:val="fr-FR"/>
        </w:rPr>
        <w:t>Entité des Nations</w:t>
      </w:r>
      <w:r w:rsidR="00FF2946">
        <w:rPr>
          <w:lang w:val="fr-FR"/>
        </w:rPr>
        <w:t> </w:t>
      </w:r>
      <w:r w:rsidRPr="00634633">
        <w:rPr>
          <w:lang w:val="fr-FR"/>
        </w:rPr>
        <w:t>Unies pour l</w:t>
      </w:r>
      <w:r>
        <w:rPr>
          <w:lang w:val="fr-FR"/>
        </w:rPr>
        <w:t>’</w:t>
      </w:r>
      <w:r w:rsidRPr="00634633">
        <w:rPr>
          <w:lang w:val="fr-FR"/>
        </w:rPr>
        <w:t>égalité des sexes et l</w:t>
      </w:r>
      <w:r>
        <w:rPr>
          <w:lang w:val="fr-FR"/>
        </w:rPr>
        <w:t>’</w:t>
      </w:r>
      <w:r w:rsidRPr="00634633">
        <w:rPr>
          <w:lang w:val="fr-FR"/>
        </w:rPr>
        <w:t>autonomisation des femmes</w:t>
      </w:r>
      <w:r>
        <w:rPr>
          <w:lang w:val="fr-FR"/>
        </w:rPr>
        <w:t xml:space="preserve"> (ONU-Femmes)</w:t>
      </w:r>
      <w:r w:rsidRPr="00634633">
        <w:rPr>
          <w:lang w:val="fr-FR"/>
        </w:rPr>
        <w:t xml:space="preserve">. Ce renforcement des capacités </w:t>
      </w:r>
      <w:r>
        <w:rPr>
          <w:lang w:val="fr-FR"/>
        </w:rPr>
        <w:t>s’est fait</w:t>
      </w:r>
      <w:r w:rsidRPr="00634633">
        <w:rPr>
          <w:lang w:val="fr-FR"/>
        </w:rPr>
        <w:t xml:space="preserve"> dans le cadre de partenariats stratégiques, chaque entité </w:t>
      </w:r>
      <w:r>
        <w:rPr>
          <w:lang w:val="fr-FR"/>
        </w:rPr>
        <w:t>offrant une contribution</w:t>
      </w:r>
      <w:r w:rsidRPr="00634633">
        <w:rPr>
          <w:lang w:val="fr-FR"/>
        </w:rPr>
        <w:t xml:space="preserve"> dans son domaine d</w:t>
      </w:r>
      <w:r>
        <w:rPr>
          <w:lang w:val="fr-FR"/>
        </w:rPr>
        <w:t>’</w:t>
      </w:r>
      <w:r w:rsidRPr="00634633">
        <w:rPr>
          <w:lang w:val="fr-FR"/>
        </w:rPr>
        <w:t>expertise.</w:t>
      </w:r>
    </w:p>
    <w:p w14:paraId="4FBA0510" w14:textId="77777777" w:rsidR="008B63A5" w:rsidRPr="00634633" w:rsidRDefault="008B63A5" w:rsidP="008B63A5">
      <w:pPr>
        <w:pStyle w:val="SingleTxtG"/>
        <w:rPr>
          <w:lang w:val="fr-FR"/>
        </w:rPr>
      </w:pPr>
      <w:r w:rsidRPr="00634633">
        <w:rPr>
          <w:lang w:val="fr-FR"/>
        </w:rPr>
        <w:t>59.</w:t>
      </w:r>
      <w:r w:rsidRPr="00634633">
        <w:rPr>
          <w:lang w:val="fr-FR"/>
        </w:rPr>
        <w:tab/>
        <w:t>Le Secrétariat aux droits de l</w:t>
      </w:r>
      <w:r>
        <w:rPr>
          <w:lang w:val="fr-FR"/>
        </w:rPr>
        <w:t>’</w:t>
      </w:r>
      <w:r w:rsidRPr="00634633">
        <w:rPr>
          <w:lang w:val="fr-FR"/>
        </w:rPr>
        <w:t xml:space="preserve">homme a signé des accords avec des organisations de la société civile, des centres et des </w:t>
      </w:r>
      <w:r>
        <w:rPr>
          <w:lang w:val="fr-FR"/>
        </w:rPr>
        <w:t>foyers</w:t>
      </w:r>
      <w:r w:rsidRPr="00634633">
        <w:rPr>
          <w:lang w:val="fr-FR"/>
        </w:rPr>
        <w:t xml:space="preserve"> en vue de renforcer leurs modèles de </w:t>
      </w:r>
      <w:r>
        <w:rPr>
          <w:lang w:val="fr-FR"/>
        </w:rPr>
        <w:t>prise en charge</w:t>
      </w:r>
      <w:r w:rsidRPr="00634633">
        <w:rPr>
          <w:lang w:val="fr-FR"/>
        </w:rPr>
        <w:t xml:space="preserve"> et d</w:t>
      </w:r>
      <w:r>
        <w:rPr>
          <w:lang w:val="fr-FR"/>
        </w:rPr>
        <w:t>’</w:t>
      </w:r>
      <w:r w:rsidRPr="00634633">
        <w:rPr>
          <w:lang w:val="fr-FR"/>
        </w:rPr>
        <w:t xml:space="preserve">étendre la couverture nationale des services de soins aux victimes </w:t>
      </w:r>
      <w:r>
        <w:rPr>
          <w:lang w:val="fr-FR"/>
        </w:rPr>
        <w:t>d’actes de</w:t>
      </w:r>
      <w:r w:rsidRPr="00634633">
        <w:rPr>
          <w:lang w:val="fr-FR"/>
        </w:rPr>
        <w:t xml:space="preserve"> violence </w:t>
      </w:r>
      <w:r>
        <w:rPr>
          <w:lang w:val="fr-FR"/>
        </w:rPr>
        <w:t>fondée sur le genre</w:t>
      </w:r>
      <w:r w:rsidRPr="00634633">
        <w:rPr>
          <w:lang w:val="fr-FR"/>
        </w:rPr>
        <w:t>.</w:t>
      </w:r>
    </w:p>
    <w:p w14:paraId="2E611B71" w14:textId="77777777" w:rsidR="008B63A5" w:rsidRPr="00634633" w:rsidRDefault="008B63A5" w:rsidP="008B63A5">
      <w:pPr>
        <w:pStyle w:val="H23G"/>
        <w:rPr>
          <w:lang w:val="fr-FR"/>
        </w:rPr>
      </w:pPr>
      <w:r w:rsidRPr="00FF2946">
        <w:rPr>
          <w:spacing w:val="-2"/>
          <w:lang w:val="fr-FR"/>
        </w:rPr>
        <w:tab/>
      </w:r>
      <w:r w:rsidRPr="00FF2946">
        <w:rPr>
          <w:spacing w:val="-2"/>
          <w:lang w:val="fr-FR"/>
        </w:rPr>
        <w:tab/>
      </w:r>
      <w:r w:rsidRPr="00EF0B30">
        <w:rPr>
          <w:spacing w:val="-2"/>
          <w:lang w:val="fr-FR"/>
        </w:rPr>
        <w:t>Gestion des</w:t>
      </w:r>
      <w:r w:rsidRPr="00FF2946">
        <w:rPr>
          <w:spacing w:val="-2"/>
          <w:lang w:val="fr-FR"/>
        </w:rPr>
        <w:t xml:space="preserve"> données relatives à la violence à l’égard des femmes et tendances profondes</w:t>
      </w:r>
      <w:r>
        <w:rPr>
          <w:lang w:val="fr-FR"/>
        </w:rPr>
        <w:t xml:space="preserve"> en la matière</w:t>
      </w:r>
    </w:p>
    <w:p w14:paraId="5E6695B7" w14:textId="77777777" w:rsidR="008B63A5" w:rsidRPr="00634633" w:rsidRDefault="008B63A5" w:rsidP="008B63A5">
      <w:pPr>
        <w:pStyle w:val="SingleTxtG"/>
        <w:rPr>
          <w:lang w:val="fr-FR"/>
        </w:rPr>
      </w:pPr>
      <w:r w:rsidRPr="00634633">
        <w:rPr>
          <w:lang w:val="fr-FR"/>
        </w:rPr>
        <w:t>60.</w:t>
      </w:r>
      <w:r w:rsidRPr="00634633">
        <w:rPr>
          <w:lang w:val="fr-FR"/>
        </w:rPr>
        <w:tab/>
        <w:t>Grâce à la création de la Commission statistique spéciale sur la sécurité, la justice, la criminalité et la transparence et à la formation d</w:t>
      </w:r>
      <w:r>
        <w:rPr>
          <w:lang w:val="fr-FR"/>
        </w:rPr>
        <w:t>’</w:t>
      </w:r>
      <w:r w:rsidRPr="00634633">
        <w:rPr>
          <w:lang w:val="fr-FR"/>
        </w:rPr>
        <w:t xml:space="preserve">un groupe de renforcement statistique </w:t>
      </w:r>
      <w:r>
        <w:rPr>
          <w:lang w:val="fr-FR"/>
        </w:rPr>
        <w:t>réunissant</w:t>
      </w:r>
      <w:r w:rsidRPr="00634633">
        <w:rPr>
          <w:lang w:val="fr-FR"/>
        </w:rPr>
        <w:t xml:space="preserve"> plusieurs institutions publiques, les autorités ont pu remédier à l</w:t>
      </w:r>
      <w:r>
        <w:rPr>
          <w:lang w:val="fr-FR"/>
        </w:rPr>
        <w:t>’</w:t>
      </w:r>
      <w:r w:rsidRPr="00634633">
        <w:rPr>
          <w:lang w:val="fr-FR"/>
        </w:rPr>
        <w:t xml:space="preserve">absence de statistiques officielles nationales sur les </w:t>
      </w:r>
      <w:r>
        <w:rPr>
          <w:lang w:val="fr-FR"/>
        </w:rPr>
        <w:t>féminicide</w:t>
      </w:r>
      <w:r w:rsidRPr="00634633">
        <w:rPr>
          <w:lang w:val="fr-FR"/>
        </w:rPr>
        <w:t xml:space="preserve">s en établissant un registre unique des </w:t>
      </w:r>
      <w:r>
        <w:rPr>
          <w:lang w:val="fr-FR"/>
        </w:rPr>
        <w:t>féminicide</w:t>
      </w:r>
      <w:r w:rsidRPr="00634633">
        <w:rPr>
          <w:lang w:val="fr-FR"/>
        </w:rPr>
        <w:t xml:space="preserve">s, </w:t>
      </w:r>
      <w:r>
        <w:rPr>
          <w:lang w:val="fr-FR"/>
        </w:rPr>
        <w:t>étape</w:t>
      </w:r>
      <w:r w:rsidRPr="00634633">
        <w:rPr>
          <w:lang w:val="fr-FR"/>
        </w:rPr>
        <w:t xml:space="preserve"> essentiel</w:t>
      </w:r>
      <w:r>
        <w:rPr>
          <w:lang w:val="fr-FR"/>
        </w:rPr>
        <w:t>le</w:t>
      </w:r>
      <w:r w:rsidRPr="00634633">
        <w:rPr>
          <w:lang w:val="fr-FR"/>
        </w:rPr>
        <w:t xml:space="preserve"> pour l</w:t>
      </w:r>
      <w:r>
        <w:rPr>
          <w:lang w:val="fr-FR"/>
        </w:rPr>
        <w:t xml:space="preserve">’élaboration </w:t>
      </w:r>
      <w:r w:rsidRPr="00634633">
        <w:rPr>
          <w:lang w:val="fr-FR"/>
        </w:rPr>
        <w:t>de politiques publiques contextualisées.</w:t>
      </w:r>
    </w:p>
    <w:p w14:paraId="208A7B41" w14:textId="33B7B982" w:rsidR="008B63A5" w:rsidRPr="00634633" w:rsidRDefault="008B63A5" w:rsidP="008B63A5">
      <w:pPr>
        <w:pStyle w:val="SingleTxtG"/>
        <w:rPr>
          <w:lang w:val="fr-FR"/>
        </w:rPr>
      </w:pPr>
      <w:r w:rsidRPr="00634633">
        <w:rPr>
          <w:lang w:val="fr-FR"/>
        </w:rPr>
        <w:t>61.</w:t>
      </w:r>
      <w:r w:rsidRPr="00634633">
        <w:rPr>
          <w:lang w:val="fr-FR"/>
        </w:rPr>
        <w:tab/>
        <w:t xml:space="preserve">Un système informatique appelé </w:t>
      </w:r>
      <w:r w:rsidR="00FF2946">
        <w:rPr>
          <w:lang w:val="fr-FR"/>
        </w:rPr>
        <w:t>« </w:t>
      </w:r>
      <w:r w:rsidRPr="00634633">
        <w:rPr>
          <w:lang w:val="fr-FR"/>
        </w:rPr>
        <w:t>Alexandra</w:t>
      </w:r>
      <w:r w:rsidR="00FF2946">
        <w:rPr>
          <w:lang w:val="fr-FR"/>
        </w:rPr>
        <w:t> »</w:t>
      </w:r>
      <w:r w:rsidRPr="00634633">
        <w:rPr>
          <w:lang w:val="fr-FR"/>
        </w:rPr>
        <w:t xml:space="preserve"> a été développé et </w:t>
      </w:r>
      <w:r>
        <w:rPr>
          <w:lang w:val="fr-FR"/>
        </w:rPr>
        <w:t>activé</w:t>
      </w:r>
      <w:r w:rsidRPr="00634633">
        <w:rPr>
          <w:lang w:val="fr-FR"/>
        </w:rPr>
        <w:t xml:space="preserve"> </w:t>
      </w:r>
      <w:r>
        <w:rPr>
          <w:lang w:val="fr-FR"/>
        </w:rPr>
        <w:t>afin de</w:t>
      </w:r>
      <w:r w:rsidRPr="00634633">
        <w:rPr>
          <w:lang w:val="fr-FR"/>
        </w:rPr>
        <w:t xml:space="preserve"> permettre le signalement et la consolidation des données sur les soins spécialisés fournis aux victimes de violence et de violations de</w:t>
      </w:r>
      <w:r>
        <w:rPr>
          <w:lang w:val="fr-FR"/>
        </w:rPr>
        <w:t xml:space="preserve"> leur</w:t>
      </w:r>
      <w:r w:rsidRPr="00634633">
        <w:rPr>
          <w:lang w:val="fr-FR"/>
        </w:rPr>
        <w:t xml:space="preserve">s droits. </w:t>
      </w:r>
      <w:r>
        <w:rPr>
          <w:lang w:val="fr-FR"/>
        </w:rPr>
        <w:t>L</w:t>
      </w:r>
      <w:r w:rsidRPr="00634633">
        <w:rPr>
          <w:lang w:val="fr-FR"/>
        </w:rPr>
        <w:t>e cabinet de conseil CompuSoft et l</w:t>
      </w:r>
      <w:r>
        <w:rPr>
          <w:lang w:val="fr-FR"/>
        </w:rPr>
        <w:t>’</w:t>
      </w:r>
      <w:r w:rsidRPr="00634633">
        <w:rPr>
          <w:lang w:val="fr-FR"/>
        </w:rPr>
        <w:t>Organisation internationale pour les migrations</w:t>
      </w:r>
      <w:r>
        <w:rPr>
          <w:lang w:val="fr-FR"/>
        </w:rPr>
        <w:t xml:space="preserve"> sont chargés d’assurer une </w:t>
      </w:r>
      <w:r w:rsidRPr="00634633">
        <w:rPr>
          <w:lang w:val="fr-FR"/>
        </w:rPr>
        <w:t xml:space="preserve">formation </w:t>
      </w:r>
      <w:r>
        <w:rPr>
          <w:lang w:val="fr-FR"/>
        </w:rPr>
        <w:t>sur</w:t>
      </w:r>
      <w:r w:rsidRPr="00634633">
        <w:rPr>
          <w:lang w:val="fr-FR"/>
        </w:rPr>
        <w:t xml:space="preserve"> ce système </w:t>
      </w:r>
      <w:r>
        <w:rPr>
          <w:lang w:val="fr-FR"/>
        </w:rPr>
        <w:t>et de le faire connaître.</w:t>
      </w:r>
    </w:p>
    <w:p w14:paraId="7BA7240F" w14:textId="2A546FFE" w:rsidR="008B63A5" w:rsidRPr="00634633" w:rsidRDefault="008B63A5" w:rsidP="008B63A5">
      <w:pPr>
        <w:pStyle w:val="SingleTxtG"/>
        <w:rPr>
          <w:lang w:val="fr-FR"/>
        </w:rPr>
      </w:pPr>
      <w:r w:rsidRPr="00634633">
        <w:rPr>
          <w:lang w:val="fr-FR"/>
        </w:rPr>
        <w:t>62.</w:t>
      </w:r>
      <w:r w:rsidRPr="00634633">
        <w:rPr>
          <w:lang w:val="fr-FR"/>
        </w:rPr>
        <w:tab/>
        <w:t>Un système d</w:t>
      </w:r>
      <w:r>
        <w:rPr>
          <w:lang w:val="fr-FR"/>
        </w:rPr>
        <w:t>’</w:t>
      </w:r>
      <w:r w:rsidRPr="00634633">
        <w:rPr>
          <w:lang w:val="fr-FR"/>
        </w:rPr>
        <w:t xml:space="preserve">établissement de rapports périodiques sur les indicateurs de gestion et de performance, aligné sur les principales composantes du Plan national pour la prévention et </w:t>
      </w:r>
      <w:r>
        <w:rPr>
          <w:lang w:val="fr-FR"/>
        </w:rPr>
        <w:t>l’élimination</w:t>
      </w:r>
      <w:r w:rsidRPr="00634633">
        <w:rPr>
          <w:lang w:val="fr-FR"/>
        </w:rPr>
        <w:t xml:space="preserve"> de la violence à l</w:t>
      </w:r>
      <w:r>
        <w:rPr>
          <w:lang w:val="fr-FR"/>
        </w:rPr>
        <w:t>’</w:t>
      </w:r>
      <w:r w:rsidRPr="00634633">
        <w:rPr>
          <w:lang w:val="fr-FR"/>
        </w:rPr>
        <w:t xml:space="preserve">égard des femmes, a été mis au point en partenariat avec </w:t>
      </w:r>
      <w:r w:rsidRPr="00634633">
        <w:rPr>
          <w:lang w:val="fr-FR"/>
        </w:rPr>
        <w:lastRenderedPageBreak/>
        <w:t>l</w:t>
      </w:r>
      <w:r>
        <w:rPr>
          <w:lang w:val="fr-FR"/>
        </w:rPr>
        <w:t>’</w:t>
      </w:r>
      <w:r w:rsidRPr="00634633">
        <w:rPr>
          <w:lang w:val="fr-FR"/>
        </w:rPr>
        <w:t>Organisation internationale pour les migrations. Le personnel technique du Secrétariat aux droits de l</w:t>
      </w:r>
      <w:r>
        <w:rPr>
          <w:lang w:val="fr-FR"/>
        </w:rPr>
        <w:t>’</w:t>
      </w:r>
      <w:r w:rsidRPr="00634633">
        <w:rPr>
          <w:lang w:val="fr-FR"/>
        </w:rPr>
        <w:t xml:space="preserve">homme est actuellement en train de tester </w:t>
      </w:r>
      <w:r>
        <w:rPr>
          <w:lang w:val="fr-FR"/>
        </w:rPr>
        <w:t xml:space="preserve">le système </w:t>
      </w:r>
      <w:r w:rsidRPr="00634633">
        <w:rPr>
          <w:lang w:val="fr-FR"/>
        </w:rPr>
        <w:t xml:space="preserve">et de recevoir une formation </w:t>
      </w:r>
      <w:r>
        <w:rPr>
          <w:lang w:val="fr-FR"/>
        </w:rPr>
        <w:t>à ce sujet</w:t>
      </w:r>
      <w:r w:rsidRPr="00634633">
        <w:rPr>
          <w:lang w:val="fr-FR"/>
        </w:rPr>
        <w:t xml:space="preserve">, </w:t>
      </w:r>
      <w:r>
        <w:rPr>
          <w:lang w:val="fr-FR"/>
        </w:rPr>
        <w:t xml:space="preserve">ce </w:t>
      </w:r>
      <w:r w:rsidRPr="00634633">
        <w:rPr>
          <w:lang w:val="fr-FR"/>
        </w:rPr>
        <w:t>qui lui permettra de compiler des informations sur les indicateurs de gestion, de performance et d</w:t>
      </w:r>
      <w:r>
        <w:rPr>
          <w:lang w:val="fr-FR"/>
        </w:rPr>
        <w:t>’</w:t>
      </w:r>
      <w:r w:rsidRPr="00634633">
        <w:rPr>
          <w:lang w:val="fr-FR"/>
        </w:rPr>
        <w:t>impact et de mettre au point des mécanismes de suivi et d</w:t>
      </w:r>
      <w:r>
        <w:rPr>
          <w:lang w:val="fr-FR"/>
        </w:rPr>
        <w:t>’</w:t>
      </w:r>
      <w:r w:rsidRPr="00634633">
        <w:rPr>
          <w:lang w:val="fr-FR"/>
        </w:rPr>
        <w:t xml:space="preserve">établissement de rapports pour renforcer le système global de protection des droits et les institutions qui composent le Système national global de prévention et </w:t>
      </w:r>
      <w:r>
        <w:rPr>
          <w:lang w:val="fr-FR"/>
        </w:rPr>
        <w:t>d’élimination</w:t>
      </w:r>
      <w:r w:rsidRPr="00634633">
        <w:rPr>
          <w:lang w:val="fr-FR"/>
        </w:rPr>
        <w:t xml:space="preserve"> de la violence à l</w:t>
      </w:r>
      <w:r>
        <w:rPr>
          <w:lang w:val="fr-FR"/>
        </w:rPr>
        <w:t>’</w:t>
      </w:r>
      <w:r w:rsidRPr="00634633">
        <w:rPr>
          <w:lang w:val="fr-FR"/>
        </w:rPr>
        <w:t>égard des femmes.</w:t>
      </w:r>
    </w:p>
    <w:p w14:paraId="561F3D2C" w14:textId="6C1A8F45" w:rsidR="008B63A5" w:rsidRPr="00634633" w:rsidRDefault="008B63A5" w:rsidP="008B63A5">
      <w:pPr>
        <w:pStyle w:val="SingleTxtG"/>
        <w:rPr>
          <w:lang w:val="fr-FR"/>
        </w:rPr>
      </w:pPr>
      <w:r w:rsidRPr="00634633">
        <w:rPr>
          <w:lang w:val="fr-FR"/>
        </w:rPr>
        <w:t>63.</w:t>
      </w:r>
      <w:r w:rsidRPr="00634633">
        <w:rPr>
          <w:lang w:val="fr-FR"/>
        </w:rPr>
        <w:tab/>
        <w:t>Le Conseil national pour l</w:t>
      </w:r>
      <w:r>
        <w:rPr>
          <w:lang w:val="fr-FR"/>
        </w:rPr>
        <w:t>’</w:t>
      </w:r>
      <w:r w:rsidRPr="00634633">
        <w:rPr>
          <w:lang w:val="fr-FR"/>
        </w:rPr>
        <w:t xml:space="preserve">égalité des sexes a organisé diverses activités pour donner effet à la loi organique </w:t>
      </w:r>
      <w:r>
        <w:rPr>
          <w:lang w:val="fr-FR"/>
        </w:rPr>
        <w:t>générale</w:t>
      </w:r>
      <w:r w:rsidRPr="00634633">
        <w:rPr>
          <w:lang w:val="fr-FR"/>
        </w:rPr>
        <w:t xml:space="preserve"> sur la prévention et l</w:t>
      </w:r>
      <w:r>
        <w:rPr>
          <w:lang w:val="fr-FR"/>
        </w:rPr>
        <w:t>’</w:t>
      </w:r>
      <w:r w:rsidRPr="00634633">
        <w:rPr>
          <w:lang w:val="fr-FR"/>
        </w:rPr>
        <w:t xml:space="preserve">élimination de la violence </w:t>
      </w:r>
      <w:r>
        <w:rPr>
          <w:lang w:val="fr-FR"/>
        </w:rPr>
        <w:t>à l’égard des</w:t>
      </w:r>
      <w:r w:rsidRPr="00634633">
        <w:rPr>
          <w:lang w:val="fr-FR"/>
        </w:rPr>
        <w:t xml:space="preserve"> femmes. </w:t>
      </w:r>
      <w:r>
        <w:rPr>
          <w:lang w:val="fr-FR"/>
        </w:rPr>
        <w:t>T</w:t>
      </w:r>
      <w:r w:rsidRPr="00634633">
        <w:rPr>
          <w:lang w:val="fr-FR"/>
        </w:rPr>
        <w:t>ous les six mois</w:t>
      </w:r>
      <w:r>
        <w:rPr>
          <w:lang w:val="fr-FR"/>
        </w:rPr>
        <w:t>,</w:t>
      </w:r>
      <w:r w:rsidRPr="00634633">
        <w:rPr>
          <w:lang w:val="fr-FR"/>
        </w:rPr>
        <w:t xml:space="preserve"> </w:t>
      </w:r>
      <w:r>
        <w:rPr>
          <w:lang w:val="fr-FR"/>
        </w:rPr>
        <w:t xml:space="preserve">le Conseil </w:t>
      </w:r>
      <w:r w:rsidRPr="00634633">
        <w:rPr>
          <w:lang w:val="fr-FR"/>
        </w:rPr>
        <w:t>alloue un montant au Secrétariat aux droits de l</w:t>
      </w:r>
      <w:r>
        <w:rPr>
          <w:lang w:val="fr-FR"/>
        </w:rPr>
        <w:t>’</w:t>
      </w:r>
      <w:r w:rsidRPr="00634633">
        <w:rPr>
          <w:lang w:val="fr-FR"/>
        </w:rPr>
        <w:t>homme</w:t>
      </w:r>
      <w:r>
        <w:rPr>
          <w:lang w:val="fr-FR"/>
        </w:rPr>
        <w:t xml:space="preserve">, dont </w:t>
      </w:r>
      <w:r w:rsidRPr="00634633">
        <w:rPr>
          <w:lang w:val="fr-FR"/>
        </w:rPr>
        <w:t xml:space="preserve">une partie </w:t>
      </w:r>
      <w:r>
        <w:rPr>
          <w:lang w:val="fr-FR"/>
        </w:rPr>
        <w:t>au titre des</w:t>
      </w:r>
      <w:r w:rsidRPr="00634633">
        <w:rPr>
          <w:lang w:val="fr-FR"/>
        </w:rPr>
        <w:t xml:space="preserve"> ressources humaines (voir tableau</w:t>
      </w:r>
      <w:r w:rsidR="00FF2946">
        <w:rPr>
          <w:lang w:val="fr-FR"/>
        </w:rPr>
        <w:t> </w:t>
      </w:r>
      <w:r w:rsidRPr="00634633">
        <w:rPr>
          <w:lang w:val="fr-FR"/>
        </w:rPr>
        <w:t>3).</w:t>
      </w:r>
    </w:p>
    <w:p w14:paraId="077AA637" w14:textId="77777777" w:rsidR="008B63A5" w:rsidRPr="00634633" w:rsidRDefault="008B63A5" w:rsidP="008B63A5">
      <w:pPr>
        <w:pStyle w:val="SingleTxtG"/>
        <w:rPr>
          <w:lang w:val="fr-FR"/>
        </w:rPr>
      </w:pPr>
      <w:r w:rsidRPr="00634633">
        <w:rPr>
          <w:lang w:val="fr-FR"/>
        </w:rPr>
        <w:t>64.</w:t>
      </w:r>
      <w:r w:rsidRPr="00634633">
        <w:rPr>
          <w:lang w:val="fr-FR"/>
        </w:rPr>
        <w:tab/>
        <w:t>En 2020 et 2021, l</w:t>
      </w:r>
      <w:r>
        <w:rPr>
          <w:lang w:val="fr-FR"/>
        </w:rPr>
        <w:t>’</w:t>
      </w:r>
      <w:r w:rsidRPr="00634633">
        <w:rPr>
          <w:lang w:val="fr-FR"/>
        </w:rPr>
        <w:t xml:space="preserve">indicateur utilisé pour calculer ce montant était le nombre de personnes ayant participé à des événements visant à </w:t>
      </w:r>
      <w:r>
        <w:rPr>
          <w:lang w:val="fr-FR"/>
        </w:rPr>
        <w:t xml:space="preserve">promouvoir les </w:t>
      </w:r>
      <w:r w:rsidRPr="00634633">
        <w:rPr>
          <w:lang w:val="fr-FR"/>
        </w:rPr>
        <w:t>droits humains des femmes et des personnes lesbiennes, gays, bisexuelles, transgenres et intersex</w:t>
      </w:r>
      <w:r>
        <w:rPr>
          <w:lang w:val="fr-FR"/>
        </w:rPr>
        <w:t>e</w:t>
      </w:r>
      <w:r w:rsidRPr="00634633">
        <w:rPr>
          <w:lang w:val="fr-FR"/>
        </w:rPr>
        <w:t>s</w:t>
      </w:r>
      <w:r>
        <w:rPr>
          <w:lang w:val="fr-FR"/>
        </w:rPr>
        <w:t>, et à faire connaître les problèmes que peuvent rencontrer ces personnes.</w:t>
      </w:r>
    </w:p>
    <w:p w14:paraId="07474EAC" w14:textId="4FA910AC" w:rsidR="008B63A5" w:rsidRPr="00634633" w:rsidRDefault="008B63A5" w:rsidP="008B63A5">
      <w:pPr>
        <w:pStyle w:val="SingleTxtG"/>
        <w:rPr>
          <w:lang w:val="fr-FR"/>
        </w:rPr>
      </w:pPr>
      <w:r w:rsidRPr="00634633">
        <w:rPr>
          <w:lang w:val="fr-FR"/>
        </w:rPr>
        <w:t>65.</w:t>
      </w:r>
      <w:r w:rsidRPr="00634633">
        <w:rPr>
          <w:lang w:val="fr-FR"/>
        </w:rPr>
        <w:tab/>
      </w:r>
      <w:r>
        <w:rPr>
          <w:lang w:val="fr-FR"/>
        </w:rPr>
        <w:t>Un large éventail d’</w:t>
      </w:r>
      <w:r w:rsidRPr="00634633">
        <w:rPr>
          <w:lang w:val="fr-FR"/>
        </w:rPr>
        <w:t xml:space="preserve">activités </w:t>
      </w:r>
      <w:r>
        <w:rPr>
          <w:lang w:val="fr-FR"/>
        </w:rPr>
        <w:t xml:space="preserve">ont été </w:t>
      </w:r>
      <w:r w:rsidRPr="00634633">
        <w:rPr>
          <w:lang w:val="fr-FR"/>
        </w:rPr>
        <w:t>menées entre janvier 2020 et juin 2021</w:t>
      </w:r>
      <w:r>
        <w:rPr>
          <w:lang w:val="fr-FR"/>
        </w:rPr>
        <w:t>, parmi lesquelles</w:t>
      </w:r>
      <w:r w:rsidRPr="00634633">
        <w:rPr>
          <w:lang w:val="fr-FR"/>
        </w:rPr>
        <w:t xml:space="preserve"> </w:t>
      </w:r>
      <w:r>
        <w:rPr>
          <w:lang w:val="fr-FR"/>
        </w:rPr>
        <w:t>des initiatives de</w:t>
      </w:r>
      <w:r w:rsidRPr="00634633">
        <w:rPr>
          <w:lang w:val="fr-FR"/>
        </w:rPr>
        <w:t xml:space="preserve"> sensibilisation à la loi organique </w:t>
      </w:r>
      <w:r>
        <w:rPr>
          <w:lang w:val="fr-FR"/>
        </w:rPr>
        <w:t>générale</w:t>
      </w:r>
      <w:r w:rsidRPr="00634633">
        <w:rPr>
          <w:lang w:val="fr-FR"/>
        </w:rPr>
        <w:t xml:space="preserve"> et à la boîte à outils pour l</w:t>
      </w:r>
      <w:r>
        <w:rPr>
          <w:lang w:val="fr-FR"/>
        </w:rPr>
        <w:t>’</w:t>
      </w:r>
      <w:r w:rsidRPr="00634633">
        <w:rPr>
          <w:lang w:val="fr-FR"/>
        </w:rPr>
        <w:t xml:space="preserve">intégration </w:t>
      </w:r>
      <w:r>
        <w:rPr>
          <w:lang w:val="fr-FR"/>
        </w:rPr>
        <w:t>des questions</w:t>
      </w:r>
      <w:r w:rsidRPr="00634633">
        <w:rPr>
          <w:lang w:val="fr-FR"/>
        </w:rPr>
        <w:t xml:space="preserve"> de genre dans </w:t>
      </w:r>
      <w:r>
        <w:rPr>
          <w:lang w:val="fr-FR"/>
        </w:rPr>
        <w:t>le cadre de l’administration des affaires</w:t>
      </w:r>
      <w:r w:rsidRPr="00634633">
        <w:rPr>
          <w:lang w:val="fr-FR"/>
        </w:rPr>
        <w:t xml:space="preserve"> locale</w:t>
      </w:r>
      <w:r>
        <w:rPr>
          <w:lang w:val="fr-FR"/>
        </w:rPr>
        <w:t>s</w:t>
      </w:r>
      <w:r w:rsidR="00FF2946">
        <w:rPr>
          <w:lang w:val="fr-FR"/>
        </w:rPr>
        <w:t> </w:t>
      </w:r>
      <w:r w:rsidRPr="00634633">
        <w:rPr>
          <w:lang w:val="fr-FR"/>
        </w:rPr>
        <w:t xml:space="preserve">; </w:t>
      </w:r>
      <w:r>
        <w:rPr>
          <w:lang w:val="fr-FR"/>
        </w:rPr>
        <w:t>l’organisation d’ateliers</w:t>
      </w:r>
      <w:r w:rsidRPr="00634633">
        <w:rPr>
          <w:lang w:val="fr-FR"/>
        </w:rPr>
        <w:t xml:space="preserve"> avec la société civile, tenus en personne en mars 2020 et </w:t>
      </w:r>
      <w:r>
        <w:rPr>
          <w:lang w:val="fr-FR"/>
        </w:rPr>
        <w:t>en ligne</w:t>
      </w:r>
      <w:r w:rsidRPr="00634633">
        <w:rPr>
          <w:lang w:val="fr-FR"/>
        </w:rPr>
        <w:t xml:space="preserve"> en septembre 2020, qui ont permis de </w:t>
      </w:r>
      <w:r>
        <w:rPr>
          <w:lang w:val="fr-FR"/>
        </w:rPr>
        <w:t>faire connaître le Programme</w:t>
      </w:r>
      <w:r w:rsidRPr="00634633">
        <w:rPr>
          <w:lang w:val="fr-FR"/>
        </w:rPr>
        <w:t xml:space="preserve"> national sur les femmes et l</w:t>
      </w:r>
      <w:r>
        <w:rPr>
          <w:lang w:val="fr-FR"/>
        </w:rPr>
        <w:t>’</w:t>
      </w:r>
      <w:r w:rsidRPr="00634633">
        <w:rPr>
          <w:lang w:val="fr-FR"/>
        </w:rPr>
        <w:t>égalité des sexes</w:t>
      </w:r>
      <w:r w:rsidR="00FF2946">
        <w:rPr>
          <w:lang w:val="fr-FR"/>
        </w:rPr>
        <w:t> </w:t>
      </w:r>
      <w:r w:rsidRPr="00634633">
        <w:rPr>
          <w:lang w:val="fr-FR"/>
        </w:rPr>
        <w:t xml:space="preserve">; et </w:t>
      </w:r>
      <w:r>
        <w:rPr>
          <w:lang w:val="fr-FR"/>
        </w:rPr>
        <w:t xml:space="preserve">la tenue de </w:t>
      </w:r>
      <w:r w:rsidRPr="00634633">
        <w:rPr>
          <w:lang w:val="fr-FR"/>
        </w:rPr>
        <w:t xml:space="preserve">huit </w:t>
      </w:r>
      <w:r>
        <w:rPr>
          <w:lang w:val="fr-FR"/>
        </w:rPr>
        <w:t>manifestations</w:t>
      </w:r>
      <w:r w:rsidRPr="00634633">
        <w:rPr>
          <w:lang w:val="fr-FR"/>
        </w:rPr>
        <w:t xml:space="preserve"> avec la participation de femmes et de personnes lesbiennes, gays, bisexuelles, transgenres et intersexes (environ 350</w:t>
      </w:r>
      <w:r w:rsidR="00FF2946">
        <w:rPr>
          <w:lang w:val="fr-FR"/>
        </w:rPr>
        <w:t> </w:t>
      </w:r>
      <w:r w:rsidRPr="00634633">
        <w:rPr>
          <w:lang w:val="fr-FR"/>
        </w:rPr>
        <w:t xml:space="preserve">personnes au total). Les organisateurs ont cherché à </w:t>
      </w:r>
      <w:r>
        <w:rPr>
          <w:lang w:val="fr-FR"/>
        </w:rPr>
        <w:t>faire participer des</w:t>
      </w:r>
      <w:r w:rsidRPr="00634633">
        <w:rPr>
          <w:lang w:val="fr-FR"/>
        </w:rPr>
        <w:t xml:space="preserve"> femmes </w:t>
      </w:r>
      <w:r>
        <w:rPr>
          <w:lang w:val="fr-FR"/>
        </w:rPr>
        <w:t xml:space="preserve">qui se trouvaient </w:t>
      </w:r>
      <w:r w:rsidRPr="00634633">
        <w:rPr>
          <w:lang w:val="fr-FR"/>
        </w:rPr>
        <w:t xml:space="preserve">à différentes étapes du cycle de vie, des femmes </w:t>
      </w:r>
      <w:r>
        <w:rPr>
          <w:lang w:val="fr-FR"/>
        </w:rPr>
        <w:t>autochtones</w:t>
      </w:r>
      <w:r w:rsidRPr="00634633">
        <w:rPr>
          <w:lang w:val="fr-FR"/>
        </w:rPr>
        <w:t xml:space="preserve">, des femmes handicapées et des femmes en situation de mobilité humaine. Les </w:t>
      </w:r>
      <w:r>
        <w:rPr>
          <w:lang w:val="fr-FR"/>
        </w:rPr>
        <w:t>supports</w:t>
      </w:r>
      <w:r w:rsidRPr="00634633">
        <w:rPr>
          <w:lang w:val="fr-FR"/>
        </w:rPr>
        <w:t xml:space="preserve"> suivants ont été </w:t>
      </w:r>
      <w:r>
        <w:rPr>
          <w:lang w:val="fr-FR"/>
        </w:rPr>
        <w:t>utilisés</w:t>
      </w:r>
      <w:r w:rsidR="00FF2946">
        <w:rPr>
          <w:lang w:val="fr-FR"/>
        </w:rPr>
        <w:t> </w:t>
      </w:r>
      <w:r w:rsidRPr="00634633">
        <w:rPr>
          <w:lang w:val="fr-FR"/>
        </w:rPr>
        <w:t>:</w:t>
      </w:r>
    </w:p>
    <w:p w14:paraId="55A1C2EC" w14:textId="462F952A" w:rsidR="008B63A5" w:rsidRPr="00634633" w:rsidRDefault="008B63A5" w:rsidP="008B63A5">
      <w:pPr>
        <w:pStyle w:val="Bullet1G"/>
        <w:rPr>
          <w:lang w:val="fr-FR"/>
        </w:rPr>
      </w:pPr>
      <w:r w:rsidRPr="00634633">
        <w:rPr>
          <w:lang w:val="fr-FR"/>
        </w:rPr>
        <w:t xml:space="preserve">Une campagne de communication sur la participation des femmes </w:t>
      </w:r>
      <w:r>
        <w:rPr>
          <w:lang w:val="fr-FR"/>
        </w:rPr>
        <w:t xml:space="preserve">à la vie politique </w:t>
      </w:r>
      <w:r w:rsidRPr="00634633">
        <w:rPr>
          <w:lang w:val="fr-FR"/>
        </w:rPr>
        <w:t xml:space="preserve">et la violence politique </w:t>
      </w:r>
      <w:r>
        <w:rPr>
          <w:lang w:val="fr-FR"/>
        </w:rPr>
        <w:t xml:space="preserve">qu’elles peuvent subir </w:t>
      </w:r>
      <w:hyperlink r:id="rId9" w:history="1">
        <w:r w:rsidRPr="00FF2946">
          <w:rPr>
            <w:rStyle w:val="Lienhypertexte"/>
            <w:color w:val="auto"/>
            <w:lang w:val="fr-FR"/>
          </w:rPr>
          <w:t>(</w:t>
        </w:r>
      </w:hyperlink>
      <w:hyperlink r:id="rId10" w:history="1">
        <w:r w:rsidRPr="00FF2946">
          <w:rPr>
            <w:rStyle w:val="Lienhypertexte"/>
            <w:lang w:val="fr-FR"/>
          </w:rPr>
          <w:t>https://www.youtube.com/</w:t>
        </w:r>
        <w:r w:rsidR="00FF2946">
          <w:rPr>
            <w:rStyle w:val="Lienhypertexte"/>
            <w:lang w:val="fr-FR"/>
          </w:rPr>
          <w:br/>
        </w:r>
        <w:r w:rsidRPr="00FF2946">
          <w:rPr>
            <w:rStyle w:val="Lienhypertexte"/>
            <w:lang w:val="fr-FR"/>
          </w:rPr>
          <w:t>watch?v=Zosub4zxT94&amp;t=2s</w:t>
        </w:r>
      </w:hyperlink>
      <w:r w:rsidRPr="00634633">
        <w:rPr>
          <w:lang w:val="fr-FR"/>
        </w:rPr>
        <w:t>)</w:t>
      </w:r>
      <w:r w:rsidR="00FF2946">
        <w:rPr>
          <w:lang w:val="fr-FR"/>
        </w:rPr>
        <w:t> ;</w:t>
      </w:r>
    </w:p>
    <w:p w14:paraId="39BFB88B" w14:textId="4A9E29A8" w:rsidR="008B63A5" w:rsidRDefault="008B63A5" w:rsidP="008B63A5">
      <w:pPr>
        <w:pStyle w:val="Bullet1G"/>
        <w:rPr>
          <w:lang w:val="fr-FR"/>
        </w:rPr>
      </w:pPr>
      <w:r w:rsidRPr="00634633">
        <w:rPr>
          <w:lang w:val="fr-FR"/>
        </w:rPr>
        <w:t>Une vidéo sur la Convention n</w:t>
      </w:r>
      <w:r w:rsidR="00FF2946" w:rsidRPr="00FF2946">
        <w:rPr>
          <w:vertAlign w:val="superscript"/>
          <w:lang w:val="fr-FR"/>
        </w:rPr>
        <w:t>o</w:t>
      </w:r>
      <w:r w:rsidR="00FF2946">
        <w:rPr>
          <w:lang w:val="fr-FR"/>
        </w:rPr>
        <w:t> </w:t>
      </w:r>
      <w:r w:rsidRPr="00634633">
        <w:rPr>
          <w:lang w:val="fr-FR"/>
        </w:rPr>
        <w:t>190</w:t>
      </w:r>
      <w:r>
        <w:rPr>
          <w:lang w:val="fr-FR"/>
        </w:rPr>
        <w:t xml:space="preserve"> </w:t>
      </w:r>
      <w:r w:rsidRPr="00634633">
        <w:rPr>
          <w:lang w:val="fr-FR"/>
        </w:rPr>
        <w:t>de l</w:t>
      </w:r>
      <w:r>
        <w:rPr>
          <w:lang w:val="fr-FR"/>
        </w:rPr>
        <w:t>’</w:t>
      </w:r>
      <w:r w:rsidRPr="00634633">
        <w:rPr>
          <w:lang w:val="fr-FR"/>
        </w:rPr>
        <w:t>OIT sur la violence et le harcèlement, 2019</w:t>
      </w:r>
      <w:r w:rsidR="00FF2946">
        <w:rPr>
          <w:lang w:val="fr-FR"/>
        </w:rPr>
        <w:t> ;</w:t>
      </w:r>
    </w:p>
    <w:p w14:paraId="0B177A0D" w14:textId="2A7A4EB7" w:rsidR="008B63A5" w:rsidRPr="00634633" w:rsidRDefault="008B63A5" w:rsidP="008B63A5">
      <w:pPr>
        <w:pStyle w:val="Bullet1G"/>
        <w:rPr>
          <w:lang w:val="fr-FR"/>
        </w:rPr>
      </w:pPr>
      <w:r w:rsidRPr="00634633">
        <w:rPr>
          <w:lang w:val="fr-FR"/>
        </w:rPr>
        <w:t xml:space="preserve">Une vidéo sur la loi organique </w:t>
      </w:r>
      <w:r>
        <w:rPr>
          <w:lang w:val="fr-FR"/>
        </w:rPr>
        <w:t>générale</w:t>
      </w:r>
      <w:r w:rsidRPr="00634633">
        <w:rPr>
          <w:lang w:val="fr-FR"/>
        </w:rPr>
        <w:t xml:space="preserve">, </w:t>
      </w:r>
      <w:r>
        <w:rPr>
          <w:lang w:val="fr-FR"/>
        </w:rPr>
        <w:t>diffusée</w:t>
      </w:r>
      <w:r w:rsidRPr="00634633">
        <w:rPr>
          <w:lang w:val="fr-FR"/>
        </w:rPr>
        <w:t xml:space="preserve"> depuis novembre 2019 sur </w:t>
      </w:r>
      <w:r>
        <w:rPr>
          <w:lang w:val="fr-FR"/>
        </w:rPr>
        <w:t>d</w:t>
      </w:r>
      <w:r w:rsidRPr="00634633">
        <w:rPr>
          <w:lang w:val="fr-FR"/>
        </w:rPr>
        <w:t>es sites institutionnels</w:t>
      </w:r>
      <w:r>
        <w:rPr>
          <w:lang w:val="fr-FR"/>
        </w:rPr>
        <w:t xml:space="preserve"> (sites Web,</w:t>
      </w:r>
      <w:r w:rsidRPr="00634633">
        <w:rPr>
          <w:lang w:val="fr-FR"/>
        </w:rPr>
        <w:t xml:space="preserve"> </w:t>
      </w:r>
      <w:r>
        <w:rPr>
          <w:lang w:val="fr-FR"/>
        </w:rPr>
        <w:t>réseaux</w:t>
      </w:r>
      <w:r w:rsidRPr="00634633">
        <w:rPr>
          <w:lang w:val="fr-FR"/>
        </w:rPr>
        <w:t xml:space="preserve"> sociaux et chaînes YouTube</w:t>
      </w:r>
      <w:r>
        <w:rPr>
          <w:lang w:val="fr-FR"/>
        </w:rPr>
        <w:t>)</w:t>
      </w:r>
      <w:r w:rsidRPr="00634633">
        <w:rPr>
          <w:lang w:val="fr-FR"/>
        </w:rPr>
        <w:t xml:space="preserve"> (</w:t>
      </w:r>
      <w:hyperlink r:id="rId11" w:history="1">
        <w:r w:rsidRPr="00FF2946">
          <w:rPr>
            <w:rStyle w:val="Lienhypertexte"/>
            <w:lang w:val="fr-FR"/>
          </w:rPr>
          <w:t>https://www.youtube.com/watch?v= nNjPCvI68fs</w:t>
        </w:r>
      </w:hyperlink>
      <w:r w:rsidRPr="00634633">
        <w:rPr>
          <w:lang w:val="fr-FR"/>
        </w:rPr>
        <w:t>).</w:t>
      </w:r>
    </w:p>
    <w:p w14:paraId="1EB1F820" w14:textId="283C3EBB" w:rsidR="008B63A5" w:rsidRPr="00634633" w:rsidRDefault="008B63A5" w:rsidP="008B63A5">
      <w:pPr>
        <w:pStyle w:val="SingleTxtG"/>
        <w:rPr>
          <w:lang w:val="fr-FR"/>
        </w:rPr>
      </w:pPr>
      <w:r w:rsidRPr="00634633">
        <w:rPr>
          <w:lang w:val="fr-FR"/>
        </w:rPr>
        <w:t>66.</w:t>
      </w:r>
      <w:r w:rsidRPr="00634633">
        <w:rPr>
          <w:lang w:val="fr-FR"/>
        </w:rPr>
        <w:tab/>
      </w:r>
      <w:r>
        <w:rPr>
          <w:lang w:val="fr-FR"/>
        </w:rPr>
        <w:t>Des activités de</w:t>
      </w:r>
      <w:r w:rsidRPr="00634633">
        <w:rPr>
          <w:lang w:val="fr-FR"/>
        </w:rPr>
        <w:t xml:space="preserve"> formation et </w:t>
      </w:r>
      <w:r>
        <w:rPr>
          <w:lang w:val="fr-FR"/>
        </w:rPr>
        <w:t>de</w:t>
      </w:r>
      <w:r w:rsidRPr="00634633">
        <w:rPr>
          <w:lang w:val="fr-FR"/>
        </w:rPr>
        <w:t xml:space="preserve"> renforcement des capacités ont été organisé</w:t>
      </w:r>
      <w:r>
        <w:rPr>
          <w:lang w:val="fr-FR"/>
        </w:rPr>
        <w:t>e</w:t>
      </w:r>
      <w:r w:rsidRPr="00634633">
        <w:rPr>
          <w:lang w:val="fr-FR"/>
        </w:rPr>
        <w:t xml:space="preserve">s </w:t>
      </w:r>
      <w:r>
        <w:rPr>
          <w:lang w:val="fr-FR"/>
        </w:rPr>
        <w:t>à l’intention</w:t>
      </w:r>
      <w:r w:rsidRPr="00634633">
        <w:rPr>
          <w:lang w:val="fr-FR"/>
        </w:rPr>
        <w:t xml:space="preserve"> </w:t>
      </w:r>
      <w:r>
        <w:rPr>
          <w:lang w:val="fr-FR"/>
        </w:rPr>
        <w:t>d’</w:t>
      </w:r>
      <w:r w:rsidRPr="00634633">
        <w:rPr>
          <w:lang w:val="fr-FR"/>
        </w:rPr>
        <w:t xml:space="preserve">organisations politiques et </w:t>
      </w:r>
      <w:r>
        <w:rPr>
          <w:lang w:val="fr-FR"/>
        </w:rPr>
        <w:t xml:space="preserve">d’associations </w:t>
      </w:r>
      <w:r w:rsidRPr="00634633">
        <w:rPr>
          <w:lang w:val="fr-FR"/>
        </w:rPr>
        <w:t xml:space="preserve">de la société civile sur le </w:t>
      </w:r>
      <w:r>
        <w:rPr>
          <w:lang w:val="fr-FR"/>
        </w:rPr>
        <w:t xml:space="preserve">thème du </w:t>
      </w:r>
      <w:r w:rsidRPr="00634633">
        <w:rPr>
          <w:lang w:val="fr-FR"/>
        </w:rPr>
        <w:t xml:space="preserve">droit des femmes et des personnes lesbiennes, gays, bisexuelles, transgenres et intersexes à la participation politique et </w:t>
      </w:r>
      <w:r>
        <w:rPr>
          <w:lang w:val="fr-FR"/>
        </w:rPr>
        <w:t>le thème de</w:t>
      </w:r>
      <w:r w:rsidRPr="00634633">
        <w:rPr>
          <w:lang w:val="fr-FR"/>
        </w:rPr>
        <w:t xml:space="preserve"> la prévention de la violence politique fondée sur le </w:t>
      </w:r>
      <w:r>
        <w:rPr>
          <w:lang w:val="fr-FR"/>
        </w:rPr>
        <w:t>genre</w:t>
      </w:r>
      <w:r w:rsidRPr="00634633">
        <w:rPr>
          <w:lang w:val="fr-FR"/>
        </w:rPr>
        <w:t>. Compte tenu de la pandémie et de l</w:t>
      </w:r>
      <w:r>
        <w:rPr>
          <w:lang w:val="fr-FR"/>
        </w:rPr>
        <w:t>’</w:t>
      </w:r>
      <w:r w:rsidRPr="00634633">
        <w:rPr>
          <w:lang w:val="fr-FR"/>
        </w:rPr>
        <w:t>état d</w:t>
      </w:r>
      <w:r>
        <w:rPr>
          <w:lang w:val="fr-FR"/>
        </w:rPr>
        <w:t>’</w:t>
      </w:r>
      <w:r w:rsidRPr="00634633">
        <w:rPr>
          <w:lang w:val="fr-FR"/>
        </w:rPr>
        <w:t xml:space="preserve">urgence, des sessions de formation </w:t>
      </w:r>
      <w:r>
        <w:rPr>
          <w:lang w:val="fr-FR"/>
        </w:rPr>
        <w:t>se sont tenues en ligne</w:t>
      </w:r>
      <w:r w:rsidRPr="00634633">
        <w:rPr>
          <w:lang w:val="fr-FR"/>
        </w:rPr>
        <w:t>. Le Conseil national pour l</w:t>
      </w:r>
      <w:r>
        <w:rPr>
          <w:lang w:val="fr-FR"/>
        </w:rPr>
        <w:t>’</w:t>
      </w:r>
      <w:r w:rsidRPr="00634633">
        <w:rPr>
          <w:lang w:val="fr-FR"/>
        </w:rPr>
        <w:t>égalité des sexes a élaboré un module sur le genre et la politique publique</w:t>
      </w:r>
      <w:r>
        <w:rPr>
          <w:lang w:val="fr-FR"/>
        </w:rPr>
        <w:t>,</w:t>
      </w:r>
      <w:r w:rsidRPr="00634633">
        <w:rPr>
          <w:lang w:val="fr-FR"/>
        </w:rPr>
        <w:t xml:space="preserve"> qui </w:t>
      </w:r>
      <w:r>
        <w:rPr>
          <w:lang w:val="fr-FR"/>
        </w:rPr>
        <w:t>pourra</w:t>
      </w:r>
      <w:r w:rsidRPr="00634633">
        <w:rPr>
          <w:lang w:val="fr-FR"/>
        </w:rPr>
        <w:t xml:space="preserve"> être intégré à la plateforme du Conseil national électoral et utilisé par les organisations politiques. Le Conseil a </w:t>
      </w:r>
      <w:r>
        <w:rPr>
          <w:lang w:val="fr-FR"/>
        </w:rPr>
        <w:t>transmis</w:t>
      </w:r>
      <w:r w:rsidRPr="00634633">
        <w:rPr>
          <w:lang w:val="fr-FR"/>
        </w:rPr>
        <w:t xml:space="preserve"> le contenu du </w:t>
      </w:r>
      <w:r>
        <w:rPr>
          <w:lang w:val="fr-FR"/>
        </w:rPr>
        <w:t>module</w:t>
      </w:r>
      <w:r w:rsidRPr="00634633">
        <w:rPr>
          <w:lang w:val="fr-FR"/>
        </w:rPr>
        <w:t xml:space="preserve"> à l</w:t>
      </w:r>
      <w:r>
        <w:rPr>
          <w:lang w:val="fr-FR"/>
        </w:rPr>
        <w:t>’</w:t>
      </w:r>
      <w:r w:rsidRPr="00634633">
        <w:rPr>
          <w:lang w:val="fr-FR"/>
        </w:rPr>
        <w:t xml:space="preserve">Institut pour la démocratie, qui a </w:t>
      </w:r>
      <w:r>
        <w:rPr>
          <w:lang w:val="fr-FR"/>
        </w:rPr>
        <w:t>dispensé une</w:t>
      </w:r>
      <w:r w:rsidRPr="00634633">
        <w:rPr>
          <w:lang w:val="fr-FR"/>
        </w:rPr>
        <w:t xml:space="preserve"> formation </w:t>
      </w:r>
      <w:r>
        <w:rPr>
          <w:lang w:val="fr-FR"/>
        </w:rPr>
        <w:t>sur la question au moyen d</w:t>
      </w:r>
      <w:r w:rsidRPr="00634633">
        <w:rPr>
          <w:lang w:val="fr-FR"/>
        </w:rPr>
        <w:t>e webinaires.</w:t>
      </w:r>
    </w:p>
    <w:p w14:paraId="2C88AE54" w14:textId="7696B0F1" w:rsidR="008B63A5" w:rsidRPr="00634633" w:rsidRDefault="008B63A5" w:rsidP="008B63A5">
      <w:pPr>
        <w:pStyle w:val="SingleTxtG"/>
        <w:rPr>
          <w:lang w:val="fr-FR"/>
        </w:rPr>
      </w:pPr>
      <w:r w:rsidRPr="00634633">
        <w:rPr>
          <w:lang w:val="fr-FR"/>
        </w:rPr>
        <w:t>67.</w:t>
      </w:r>
      <w:r w:rsidRPr="00634633">
        <w:rPr>
          <w:lang w:val="fr-FR"/>
        </w:rPr>
        <w:tab/>
        <w:t>Le Conseil national pour l</w:t>
      </w:r>
      <w:r>
        <w:rPr>
          <w:lang w:val="fr-FR"/>
        </w:rPr>
        <w:t>’</w:t>
      </w:r>
      <w:r w:rsidRPr="00634633">
        <w:rPr>
          <w:lang w:val="fr-FR"/>
        </w:rPr>
        <w:t>égalité des sexes et le Secrétariat aux droits de l</w:t>
      </w:r>
      <w:r>
        <w:rPr>
          <w:lang w:val="fr-FR"/>
        </w:rPr>
        <w:t>’</w:t>
      </w:r>
      <w:r w:rsidRPr="00634633">
        <w:rPr>
          <w:lang w:val="fr-FR"/>
        </w:rPr>
        <w:t xml:space="preserve">homme ont </w:t>
      </w:r>
      <w:r>
        <w:rPr>
          <w:lang w:val="fr-FR"/>
        </w:rPr>
        <w:t>conclu</w:t>
      </w:r>
      <w:r w:rsidRPr="00634633">
        <w:rPr>
          <w:lang w:val="fr-FR"/>
        </w:rPr>
        <w:t xml:space="preserve"> des accords visant à promouvoir la participation politique des femmes</w:t>
      </w:r>
      <w:r>
        <w:rPr>
          <w:lang w:val="fr-FR"/>
        </w:rPr>
        <w:t xml:space="preserve"> </w:t>
      </w:r>
      <w:r w:rsidRPr="00634633">
        <w:rPr>
          <w:lang w:val="fr-FR"/>
        </w:rPr>
        <w:t>aux élections de 2021, à prévenir la violence politique et à contrôler l</w:t>
      </w:r>
      <w:r>
        <w:rPr>
          <w:lang w:val="fr-FR"/>
        </w:rPr>
        <w:t>’</w:t>
      </w:r>
      <w:r w:rsidRPr="00634633">
        <w:rPr>
          <w:lang w:val="fr-FR"/>
        </w:rPr>
        <w:t xml:space="preserve">inscription des candidats </w:t>
      </w:r>
      <w:r>
        <w:rPr>
          <w:lang w:val="fr-FR"/>
        </w:rPr>
        <w:t>pour</w:t>
      </w:r>
      <w:r w:rsidRPr="00634633">
        <w:rPr>
          <w:lang w:val="fr-FR"/>
        </w:rPr>
        <w:t xml:space="preserve"> </w:t>
      </w:r>
      <w:r>
        <w:rPr>
          <w:lang w:val="fr-FR"/>
        </w:rPr>
        <w:t>repérer ceux qui ne remplissent pas les conditions</w:t>
      </w:r>
      <w:r w:rsidRPr="00634633">
        <w:rPr>
          <w:lang w:val="fr-FR"/>
        </w:rPr>
        <w:t xml:space="preserve">. À cette fin, ils ont tenu plusieurs réunions et </w:t>
      </w:r>
      <w:r>
        <w:rPr>
          <w:lang w:val="fr-FR"/>
        </w:rPr>
        <w:t>apporté plusieurs</w:t>
      </w:r>
      <w:r w:rsidRPr="00634633">
        <w:rPr>
          <w:lang w:val="fr-FR"/>
        </w:rPr>
        <w:t xml:space="preserve"> contributions, </w:t>
      </w:r>
      <w:r>
        <w:rPr>
          <w:lang w:val="fr-FR"/>
        </w:rPr>
        <w:t>dont</w:t>
      </w:r>
      <w:r w:rsidRPr="00634633">
        <w:rPr>
          <w:lang w:val="fr-FR"/>
        </w:rPr>
        <w:t xml:space="preserve"> un document de base </w:t>
      </w:r>
      <w:r>
        <w:rPr>
          <w:lang w:val="fr-FR"/>
        </w:rPr>
        <w:t xml:space="preserve">sur les textes de loi relatifs à la violence fondée sur le genre, les </w:t>
      </w:r>
      <w:r w:rsidRPr="00634633">
        <w:rPr>
          <w:lang w:val="fr-FR"/>
        </w:rPr>
        <w:t>pension</w:t>
      </w:r>
      <w:r>
        <w:rPr>
          <w:lang w:val="fr-FR"/>
        </w:rPr>
        <w:t>s</w:t>
      </w:r>
      <w:r w:rsidRPr="00634633">
        <w:rPr>
          <w:lang w:val="fr-FR"/>
        </w:rPr>
        <w:t xml:space="preserve"> alimentaire</w:t>
      </w:r>
      <w:r>
        <w:rPr>
          <w:lang w:val="fr-FR"/>
        </w:rPr>
        <w:t>s</w:t>
      </w:r>
      <w:r w:rsidRPr="00634633">
        <w:rPr>
          <w:lang w:val="fr-FR"/>
        </w:rPr>
        <w:t xml:space="preserve">, la parité </w:t>
      </w:r>
      <w:r>
        <w:rPr>
          <w:lang w:val="fr-FR"/>
        </w:rPr>
        <w:t>entre les</w:t>
      </w:r>
      <w:r w:rsidRPr="00634633">
        <w:rPr>
          <w:lang w:val="fr-FR"/>
        </w:rPr>
        <w:t xml:space="preserve"> sexes et la violence politique</w:t>
      </w:r>
      <w:r>
        <w:rPr>
          <w:lang w:val="fr-FR"/>
        </w:rPr>
        <w:t xml:space="preserve"> liée aux élections de 2021</w:t>
      </w:r>
      <w:r w:rsidRPr="00634633">
        <w:rPr>
          <w:lang w:val="fr-FR"/>
        </w:rPr>
        <w:t>.</w:t>
      </w:r>
    </w:p>
    <w:p w14:paraId="1294AA07" w14:textId="4A9257F6" w:rsidR="008B63A5" w:rsidRPr="00634633" w:rsidRDefault="008B63A5" w:rsidP="008B63A5">
      <w:pPr>
        <w:pStyle w:val="SingleTxtG"/>
        <w:rPr>
          <w:lang w:val="fr-FR"/>
        </w:rPr>
      </w:pPr>
      <w:r w:rsidRPr="00634633">
        <w:rPr>
          <w:lang w:val="fr-FR"/>
        </w:rPr>
        <w:t>68.</w:t>
      </w:r>
      <w:r w:rsidRPr="00634633">
        <w:rPr>
          <w:lang w:val="fr-FR"/>
        </w:rPr>
        <w:tab/>
        <w:t xml:space="preserve">La campagne </w:t>
      </w:r>
      <w:r w:rsidRPr="00D34B80">
        <w:rPr>
          <w:lang w:val="fr-FR"/>
        </w:rPr>
        <w:t>#Mujeres, Elecciones, Igualdad</w:t>
      </w:r>
      <w:r w:rsidRPr="00634633">
        <w:rPr>
          <w:lang w:val="fr-FR"/>
        </w:rPr>
        <w:t xml:space="preserve"> </w:t>
      </w:r>
      <w:r>
        <w:rPr>
          <w:lang w:val="fr-FR"/>
        </w:rPr>
        <w:t>(</w:t>
      </w:r>
      <w:r w:rsidR="00EF0B30">
        <w:rPr>
          <w:lang w:val="fr-FR"/>
        </w:rPr>
        <w:t>F</w:t>
      </w:r>
      <w:r w:rsidRPr="00634633">
        <w:rPr>
          <w:lang w:val="fr-FR"/>
        </w:rPr>
        <w:t>emmes, élections et égalité</w:t>
      </w:r>
      <w:r>
        <w:rPr>
          <w:lang w:val="fr-FR"/>
        </w:rPr>
        <w:t>)</w:t>
      </w:r>
      <w:r w:rsidRPr="00634633">
        <w:rPr>
          <w:lang w:val="fr-FR"/>
        </w:rPr>
        <w:t xml:space="preserve">, qui portait sur la participation politique, le </w:t>
      </w:r>
      <w:r>
        <w:rPr>
          <w:lang w:val="fr-FR"/>
        </w:rPr>
        <w:t>nombre</w:t>
      </w:r>
      <w:r w:rsidRPr="00634633">
        <w:rPr>
          <w:lang w:val="fr-FR"/>
        </w:rPr>
        <w:t xml:space="preserve"> de candidates </w:t>
      </w:r>
      <w:r>
        <w:rPr>
          <w:lang w:val="fr-FR"/>
        </w:rPr>
        <w:t xml:space="preserve">inscrites </w:t>
      </w:r>
      <w:r w:rsidRPr="00634633">
        <w:rPr>
          <w:lang w:val="fr-FR"/>
        </w:rPr>
        <w:t>en tête de liste, la violence politique et l</w:t>
      </w:r>
      <w:r>
        <w:rPr>
          <w:lang w:val="fr-FR"/>
        </w:rPr>
        <w:t>’</w:t>
      </w:r>
      <w:r w:rsidRPr="00634633">
        <w:rPr>
          <w:lang w:val="fr-FR"/>
        </w:rPr>
        <w:t xml:space="preserve">interdiction de se présenter aux élections, a été </w:t>
      </w:r>
      <w:r>
        <w:rPr>
          <w:lang w:val="fr-FR"/>
        </w:rPr>
        <w:t>menée</w:t>
      </w:r>
      <w:r w:rsidRPr="00634633">
        <w:rPr>
          <w:lang w:val="fr-FR"/>
        </w:rPr>
        <w:t xml:space="preserve"> via des comptes institutionnels </w:t>
      </w:r>
      <w:r>
        <w:rPr>
          <w:lang w:val="fr-FR"/>
        </w:rPr>
        <w:t>sur les réseaux</w:t>
      </w:r>
      <w:r w:rsidRPr="00634633">
        <w:rPr>
          <w:lang w:val="fr-FR"/>
        </w:rPr>
        <w:t xml:space="preserve"> sociaux et </w:t>
      </w:r>
      <w:r>
        <w:rPr>
          <w:lang w:val="fr-FR"/>
        </w:rPr>
        <w:t xml:space="preserve">au moyen </w:t>
      </w:r>
      <w:r w:rsidRPr="00634633">
        <w:rPr>
          <w:lang w:val="fr-FR"/>
        </w:rPr>
        <w:t>de vidéos.</w:t>
      </w:r>
    </w:p>
    <w:p w14:paraId="6C4B9C64" w14:textId="77777777" w:rsidR="008B63A5" w:rsidRPr="00634633" w:rsidRDefault="008B63A5" w:rsidP="008B63A5">
      <w:pPr>
        <w:pStyle w:val="SingleTxtG"/>
        <w:rPr>
          <w:lang w:val="fr-FR"/>
        </w:rPr>
      </w:pPr>
      <w:r w:rsidRPr="00634633">
        <w:rPr>
          <w:lang w:val="fr-FR"/>
        </w:rPr>
        <w:lastRenderedPageBreak/>
        <w:t>69.</w:t>
      </w:r>
      <w:r w:rsidRPr="00634633">
        <w:rPr>
          <w:lang w:val="fr-FR"/>
        </w:rPr>
        <w:tab/>
        <w:t xml:space="preserve">En ce qui concerne la collecte des données, les mesures </w:t>
      </w:r>
      <w:r>
        <w:rPr>
          <w:lang w:val="fr-FR"/>
        </w:rPr>
        <w:t>ci-après</w:t>
      </w:r>
      <w:r w:rsidRPr="00634633">
        <w:rPr>
          <w:lang w:val="fr-FR"/>
        </w:rPr>
        <w:t xml:space="preserve"> ont été prises</w:t>
      </w:r>
      <w:r>
        <w:rPr>
          <w:lang w:val="fr-FR"/>
        </w:rPr>
        <w:t>.</w:t>
      </w:r>
    </w:p>
    <w:p w14:paraId="2BBB9DF8" w14:textId="2A3F5584" w:rsidR="008B63A5" w:rsidRPr="00634633" w:rsidRDefault="008B63A5" w:rsidP="008B63A5">
      <w:pPr>
        <w:pStyle w:val="SingleTxtG"/>
        <w:rPr>
          <w:lang w:val="fr-FR"/>
        </w:rPr>
      </w:pPr>
      <w:r w:rsidRPr="00634633">
        <w:rPr>
          <w:lang w:val="fr-FR"/>
        </w:rPr>
        <w:t>70.</w:t>
      </w:r>
      <w:r w:rsidRPr="00634633">
        <w:rPr>
          <w:lang w:val="fr-FR"/>
        </w:rPr>
        <w:tab/>
        <w:t>Un guide d</w:t>
      </w:r>
      <w:r>
        <w:rPr>
          <w:lang w:val="fr-FR"/>
        </w:rPr>
        <w:t>’</w:t>
      </w:r>
      <w:r w:rsidRPr="00634633">
        <w:rPr>
          <w:lang w:val="fr-FR"/>
        </w:rPr>
        <w:t xml:space="preserve">autosoins et de soutien émotionnel a été </w:t>
      </w:r>
      <w:r>
        <w:rPr>
          <w:lang w:val="fr-FR"/>
        </w:rPr>
        <w:t>élaboré</w:t>
      </w:r>
      <w:r w:rsidRPr="00634633">
        <w:rPr>
          <w:lang w:val="fr-FR"/>
        </w:rPr>
        <w:t xml:space="preserve"> dans le cadre de l</w:t>
      </w:r>
      <w:r>
        <w:rPr>
          <w:lang w:val="fr-FR"/>
        </w:rPr>
        <w:t>’</w:t>
      </w:r>
      <w:r w:rsidRPr="00634633">
        <w:rPr>
          <w:lang w:val="fr-FR"/>
        </w:rPr>
        <w:t>enquête 2019 sur les relations familiales à Cayambe. L</w:t>
      </w:r>
      <w:r>
        <w:rPr>
          <w:lang w:val="fr-FR"/>
        </w:rPr>
        <w:t>’</w:t>
      </w:r>
      <w:r w:rsidRPr="00634633">
        <w:rPr>
          <w:lang w:val="fr-FR"/>
        </w:rPr>
        <w:t xml:space="preserve">enquête est un outil statistique permettant de mesurer </w:t>
      </w:r>
      <w:r>
        <w:rPr>
          <w:lang w:val="fr-FR"/>
        </w:rPr>
        <w:t>l’ampleur de la</w:t>
      </w:r>
      <w:r w:rsidRPr="00634633">
        <w:rPr>
          <w:lang w:val="fr-FR"/>
        </w:rPr>
        <w:t xml:space="preserve"> violence</w:t>
      </w:r>
      <w:r>
        <w:rPr>
          <w:lang w:val="fr-FR"/>
        </w:rPr>
        <w:t xml:space="preserve"> fondée sur le genre</w:t>
      </w:r>
      <w:r w:rsidRPr="00634633">
        <w:rPr>
          <w:lang w:val="fr-FR"/>
        </w:rPr>
        <w:t xml:space="preserve"> (physique, psychologique, sexuelle, </w:t>
      </w:r>
      <w:r>
        <w:rPr>
          <w:lang w:val="fr-FR"/>
        </w:rPr>
        <w:t xml:space="preserve">patrimoniale </w:t>
      </w:r>
      <w:r w:rsidRPr="00634633">
        <w:rPr>
          <w:lang w:val="fr-FR"/>
        </w:rPr>
        <w:t xml:space="preserve">et/ou gynéco-obstétrique) dans les sphères publique (sociale, éducative et professionnelle) et privée (famille et partenaire), </w:t>
      </w:r>
      <w:r>
        <w:rPr>
          <w:lang w:val="fr-FR"/>
        </w:rPr>
        <w:t>et d’évaluer les mesures prises par les pouvoirs publics</w:t>
      </w:r>
      <w:r w:rsidRPr="00634633">
        <w:rPr>
          <w:lang w:val="fr-FR"/>
        </w:rPr>
        <w:t xml:space="preserve">. </w:t>
      </w:r>
    </w:p>
    <w:p w14:paraId="57A7ED76" w14:textId="5AC06AAA" w:rsidR="008B63A5" w:rsidRPr="00634633" w:rsidRDefault="008B63A5" w:rsidP="008B63A5">
      <w:pPr>
        <w:pStyle w:val="SingleTxtG"/>
        <w:rPr>
          <w:lang w:val="fr-FR"/>
        </w:rPr>
      </w:pPr>
      <w:r w:rsidRPr="00634633">
        <w:rPr>
          <w:lang w:val="fr-FR"/>
        </w:rPr>
        <w:t>71.</w:t>
      </w:r>
      <w:r w:rsidRPr="00634633">
        <w:rPr>
          <w:lang w:val="fr-FR"/>
        </w:rPr>
        <w:tab/>
        <w:t>La Commission statistique spéciale sur la sécurité, la justice, la criminalité et la transparence a développé des indicateurs sur le</w:t>
      </w:r>
      <w:r>
        <w:rPr>
          <w:lang w:val="fr-FR"/>
        </w:rPr>
        <w:t>s</w:t>
      </w:r>
      <w:r w:rsidRPr="00634633">
        <w:rPr>
          <w:lang w:val="fr-FR"/>
        </w:rPr>
        <w:t xml:space="preserve"> féminicide</w:t>
      </w:r>
      <w:r>
        <w:rPr>
          <w:lang w:val="fr-FR"/>
        </w:rPr>
        <w:t>s</w:t>
      </w:r>
      <w:r w:rsidRPr="00634633">
        <w:rPr>
          <w:lang w:val="fr-FR"/>
        </w:rPr>
        <w:t xml:space="preserve"> et le</w:t>
      </w:r>
      <w:r>
        <w:rPr>
          <w:lang w:val="fr-FR"/>
        </w:rPr>
        <w:t>s</w:t>
      </w:r>
      <w:r w:rsidRPr="00634633">
        <w:rPr>
          <w:lang w:val="fr-FR"/>
        </w:rPr>
        <w:t xml:space="preserve"> </w:t>
      </w:r>
      <w:r>
        <w:rPr>
          <w:lang w:val="fr-FR"/>
        </w:rPr>
        <w:t>cas</w:t>
      </w:r>
      <w:r w:rsidRPr="00634633">
        <w:rPr>
          <w:lang w:val="fr-FR"/>
        </w:rPr>
        <w:t xml:space="preserve"> dans lesque</w:t>
      </w:r>
      <w:r>
        <w:rPr>
          <w:lang w:val="fr-FR"/>
        </w:rPr>
        <w:t>ls</w:t>
      </w:r>
      <w:r w:rsidRPr="00634633">
        <w:rPr>
          <w:lang w:val="fr-FR"/>
        </w:rPr>
        <w:t xml:space="preserve"> il</w:t>
      </w:r>
      <w:r>
        <w:rPr>
          <w:lang w:val="fr-FR"/>
        </w:rPr>
        <w:t>s</w:t>
      </w:r>
      <w:r w:rsidRPr="00634633">
        <w:rPr>
          <w:lang w:val="fr-FR"/>
        </w:rPr>
        <w:t xml:space="preserve"> se produi</w:t>
      </w:r>
      <w:r>
        <w:rPr>
          <w:lang w:val="fr-FR"/>
        </w:rPr>
        <w:t>sen</w:t>
      </w:r>
      <w:r w:rsidRPr="00634633">
        <w:rPr>
          <w:lang w:val="fr-FR"/>
        </w:rPr>
        <w:t>t. Le groupe de renforcement statistique responsable de l</w:t>
      </w:r>
      <w:r>
        <w:rPr>
          <w:lang w:val="fr-FR"/>
        </w:rPr>
        <w:t>’</w:t>
      </w:r>
      <w:r w:rsidRPr="00634633">
        <w:rPr>
          <w:lang w:val="fr-FR"/>
        </w:rPr>
        <w:t xml:space="preserve">indicateur de </w:t>
      </w:r>
      <w:r>
        <w:rPr>
          <w:lang w:val="fr-FR"/>
        </w:rPr>
        <w:t xml:space="preserve">féminicide </w:t>
      </w:r>
      <w:r w:rsidRPr="00634633">
        <w:rPr>
          <w:lang w:val="fr-FR"/>
        </w:rPr>
        <w:t xml:space="preserve">fournit des mises à jour hebdomadaires sur le nombre de victimes de </w:t>
      </w:r>
      <w:r>
        <w:rPr>
          <w:lang w:val="fr-FR"/>
        </w:rPr>
        <w:t>féminicide</w:t>
      </w:r>
      <w:r w:rsidRPr="00634633">
        <w:rPr>
          <w:lang w:val="fr-FR"/>
        </w:rPr>
        <w:t>s et l</w:t>
      </w:r>
      <w:r>
        <w:rPr>
          <w:lang w:val="fr-FR"/>
        </w:rPr>
        <w:t>’</w:t>
      </w:r>
      <w:r w:rsidRPr="00634633">
        <w:rPr>
          <w:lang w:val="fr-FR"/>
        </w:rPr>
        <w:t>état</w:t>
      </w:r>
      <w:r>
        <w:rPr>
          <w:lang w:val="fr-FR"/>
        </w:rPr>
        <w:t xml:space="preserve"> d’avancement</w:t>
      </w:r>
      <w:r w:rsidRPr="00634633">
        <w:rPr>
          <w:lang w:val="fr-FR"/>
        </w:rPr>
        <w:t xml:space="preserve"> des poursuites judiciaires afin </w:t>
      </w:r>
      <w:r>
        <w:rPr>
          <w:lang w:val="fr-FR"/>
        </w:rPr>
        <w:t>de faciliter</w:t>
      </w:r>
      <w:r w:rsidRPr="00634633">
        <w:rPr>
          <w:lang w:val="fr-FR"/>
        </w:rPr>
        <w:t xml:space="preserve"> l</w:t>
      </w:r>
      <w:r>
        <w:rPr>
          <w:lang w:val="fr-FR"/>
        </w:rPr>
        <w:t>’</w:t>
      </w:r>
      <w:r w:rsidRPr="00634633">
        <w:rPr>
          <w:lang w:val="fr-FR"/>
        </w:rPr>
        <w:t>analyse des données extraites des registres administratifs et d</w:t>
      </w:r>
      <w:r>
        <w:rPr>
          <w:lang w:val="fr-FR"/>
        </w:rPr>
        <w:t>’</w:t>
      </w:r>
      <w:r w:rsidRPr="00634633">
        <w:rPr>
          <w:lang w:val="fr-FR"/>
        </w:rPr>
        <w:t>éclairer la prise de décision</w:t>
      </w:r>
      <w:r w:rsidR="00E83991">
        <w:rPr>
          <w:lang w:val="fr-FR"/>
        </w:rPr>
        <w:t>s</w:t>
      </w:r>
      <w:r w:rsidRPr="00634633">
        <w:rPr>
          <w:lang w:val="fr-FR"/>
        </w:rPr>
        <w:t xml:space="preserve"> sur la prévention et </w:t>
      </w:r>
      <w:r>
        <w:rPr>
          <w:lang w:val="fr-FR"/>
        </w:rPr>
        <w:t>l’élimination</w:t>
      </w:r>
      <w:r w:rsidRPr="00634633">
        <w:rPr>
          <w:lang w:val="fr-FR"/>
        </w:rPr>
        <w:t xml:space="preserve"> de la violence </w:t>
      </w:r>
      <w:r>
        <w:rPr>
          <w:lang w:val="fr-FR"/>
        </w:rPr>
        <w:t>fondée sur le genre</w:t>
      </w:r>
      <w:r w:rsidRPr="00634633">
        <w:rPr>
          <w:lang w:val="fr-FR"/>
        </w:rPr>
        <w:t xml:space="preserve">. Ces </w:t>
      </w:r>
      <w:r>
        <w:rPr>
          <w:lang w:val="fr-FR"/>
        </w:rPr>
        <w:t>activités</w:t>
      </w:r>
      <w:r w:rsidRPr="00634633">
        <w:rPr>
          <w:lang w:val="fr-FR"/>
        </w:rPr>
        <w:t xml:space="preserve"> </w:t>
      </w:r>
      <w:r>
        <w:rPr>
          <w:lang w:val="fr-FR"/>
        </w:rPr>
        <w:t>sont menées en coordination</w:t>
      </w:r>
      <w:r w:rsidRPr="00634633">
        <w:rPr>
          <w:lang w:val="fr-FR"/>
        </w:rPr>
        <w:t xml:space="preserve"> avec </w:t>
      </w:r>
      <w:r w:rsidRPr="00B6316F">
        <w:rPr>
          <w:lang w:val="fr-FR"/>
        </w:rPr>
        <w:t>la F</w:t>
      </w:r>
      <w:r>
        <w:rPr>
          <w:lang w:val="fr-FR"/>
        </w:rPr>
        <w:t>o</w:t>
      </w:r>
      <w:r w:rsidRPr="00B6316F">
        <w:rPr>
          <w:lang w:val="fr-FR"/>
        </w:rPr>
        <w:t>nda</w:t>
      </w:r>
      <w:r>
        <w:rPr>
          <w:lang w:val="fr-FR"/>
        </w:rPr>
        <w:t>t</w:t>
      </w:r>
      <w:r w:rsidRPr="00B6316F">
        <w:rPr>
          <w:lang w:val="fr-FR"/>
        </w:rPr>
        <w:t>ion Aldea</w:t>
      </w:r>
      <w:r w:rsidRPr="00634633">
        <w:rPr>
          <w:lang w:val="fr-FR"/>
        </w:rPr>
        <w:t xml:space="preserve">, qui représente les organisations qui </w:t>
      </w:r>
      <w:r>
        <w:rPr>
          <w:lang w:val="fr-FR"/>
        </w:rPr>
        <w:t>étudient et recensent</w:t>
      </w:r>
      <w:r w:rsidRPr="00634633">
        <w:rPr>
          <w:lang w:val="fr-FR"/>
        </w:rPr>
        <w:t xml:space="preserve"> les meurtres violents liés au genre ou les </w:t>
      </w:r>
      <w:r>
        <w:rPr>
          <w:lang w:val="fr-FR"/>
        </w:rPr>
        <w:t>féminicide</w:t>
      </w:r>
      <w:r w:rsidRPr="00634633">
        <w:rPr>
          <w:lang w:val="fr-FR"/>
        </w:rPr>
        <w:t xml:space="preserve">s qui ne </w:t>
      </w:r>
      <w:r>
        <w:rPr>
          <w:lang w:val="fr-FR"/>
        </w:rPr>
        <w:t>donnent pas forcément lieu à des poursuites judiciaires</w:t>
      </w:r>
      <w:r w:rsidRPr="00634633">
        <w:rPr>
          <w:lang w:val="fr-FR"/>
        </w:rPr>
        <w:t xml:space="preserve">, </w:t>
      </w:r>
      <w:r>
        <w:rPr>
          <w:lang w:val="fr-FR"/>
        </w:rPr>
        <w:t>l’objectif étant</w:t>
      </w:r>
      <w:r w:rsidRPr="00634633">
        <w:rPr>
          <w:lang w:val="fr-FR"/>
        </w:rPr>
        <w:t xml:space="preserve"> de </w:t>
      </w:r>
      <w:r>
        <w:rPr>
          <w:lang w:val="fr-FR"/>
        </w:rPr>
        <w:t>confronter</w:t>
      </w:r>
      <w:r w:rsidRPr="00634633">
        <w:rPr>
          <w:lang w:val="fr-FR"/>
        </w:rPr>
        <w:t xml:space="preserve"> le registre officiel des </w:t>
      </w:r>
      <w:r>
        <w:rPr>
          <w:lang w:val="fr-FR"/>
        </w:rPr>
        <w:t>féminicide</w:t>
      </w:r>
      <w:r w:rsidRPr="00634633">
        <w:rPr>
          <w:lang w:val="fr-FR"/>
        </w:rPr>
        <w:t>s et le registre tenu par la société civile. En outre, l</w:t>
      </w:r>
      <w:r>
        <w:rPr>
          <w:lang w:val="fr-FR"/>
        </w:rPr>
        <w:t>’</w:t>
      </w:r>
      <w:r w:rsidRPr="00634633">
        <w:rPr>
          <w:lang w:val="fr-FR"/>
        </w:rPr>
        <w:t>Observatoire de l</w:t>
      </w:r>
      <w:r>
        <w:rPr>
          <w:lang w:val="fr-FR"/>
        </w:rPr>
        <w:t>’</w:t>
      </w:r>
      <w:r w:rsidRPr="00634633">
        <w:rPr>
          <w:lang w:val="fr-FR"/>
        </w:rPr>
        <w:t>égalité de</w:t>
      </w:r>
      <w:r>
        <w:rPr>
          <w:lang w:val="fr-FR"/>
        </w:rPr>
        <w:t>s</w:t>
      </w:r>
      <w:r w:rsidRPr="00634633">
        <w:rPr>
          <w:lang w:val="fr-FR"/>
        </w:rPr>
        <w:t xml:space="preserve"> genre</w:t>
      </w:r>
      <w:r>
        <w:rPr>
          <w:lang w:val="fr-FR"/>
        </w:rPr>
        <w:t>s</w:t>
      </w:r>
      <w:r w:rsidRPr="00634633">
        <w:rPr>
          <w:lang w:val="fr-FR"/>
        </w:rPr>
        <w:t xml:space="preserve"> de la Commission économique pour l</w:t>
      </w:r>
      <w:r>
        <w:rPr>
          <w:lang w:val="fr-FR"/>
        </w:rPr>
        <w:t>’</w:t>
      </w:r>
      <w:r w:rsidRPr="00634633">
        <w:rPr>
          <w:lang w:val="fr-FR"/>
        </w:rPr>
        <w:t xml:space="preserve">Amérique latine et les Caraïbes tient des statistiques sur les </w:t>
      </w:r>
      <w:r>
        <w:rPr>
          <w:lang w:val="fr-FR"/>
        </w:rPr>
        <w:t>féminicide</w:t>
      </w:r>
      <w:r w:rsidRPr="00634633">
        <w:rPr>
          <w:lang w:val="fr-FR"/>
        </w:rPr>
        <w:t xml:space="preserve">s, ce qui permet de comparer </w:t>
      </w:r>
      <w:r>
        <w:rPr>
          <w:lang w:val="fr-FR"/>
        </w:rPr>
        <w:t xml:space="preserve">la situation de </w:t>
      </w:r>
      <w:r w:rsidRPr="00634633">
        <w:rPr>
          <w:lang w:val="fr-FR"/>
        </w:rPr>
        <w:t>l</w:t>
      </w:r>
      <w:r>
        <w:rPr>
          <w:lang w:val="fr-FR"/>
        </w:rPr>
        <w:t>’</w:t>
      </w:r>
      <w:r w:rsidRPr="00634633">
        <w:rPr>
          <w:lang w:val="fr-FR"/>
        </w:rPr>
        <w:t xml:space="preserve">Équateur </w:t>
      </w:r>
      <w:r>
        <w:rPr>
          <w:lang w:val="fr-FR"/>
        </w:rPr>
        <w:t>avec celle</w:t>
      </w:r>
      <w:r w:rsidRPr="00634633">
        <w:rPr>
          <w:lang w:val="fr-FR"/>
        </w:rPr>
        <w:t xml:space="preserve"> </w:t>
      </w:r>
      <w:r>
        <w:rPr>
          <w:lang w:val="fr-FR"/>
        </w:rPr>
        <w:t>d’</w:t>
      </w:r>
      <w:r w:rsidRPr="00634633">
        <w:rPr>
          <w:lang w:val="fr-FR"/>
        </w:rPr>
        <w:t>autres pays de la région.</w:t>
      </w:r>
    </w:p>
    <w:p w14:paraId="604DB4D0" w14:textId="22C8E110" w:rsidR="008B63A5" w:rsidRPr="00634633" w:rsidRDefault="008B63A5" w:rsidP="008B63A5">
      <w:pPr>
        <w:pStyle w:val="SingleTxtG"/>
        <w:rPr>
          <w:lang w:val="fr-FR"/>
        </w:rPr>
      </w:pPr>
      <w:r w:rsidRPr="00634633">
        <w:rPr>
          <w:lang w:val="fr-FR"/>
        </w:rPr>
        <w:t>72.</w:t>
      </w:r>
      <w:r w:rsidRPr="00634633">
        <w:rPr>
          <w:lang w:val="fr-FR"/>
        </w:rPr>
        <w:tab/>
        <w:t>La Commission statistique spéciale sur le genre et les groupes prioritaires a élaboré des indicateurs pour assurer le suivi de l</w:t>
      </w:r>
      <w:r>
        <w:rPr>
          <w:lang w:val="fr-FR"/>
        </w:rPr>
        <w:t>’</w:t>
      </w:r>
      <w:r w:rsidRPr="00634633">
        <w:rPr>
          <w:lang w:val="fr-FR"/>
        </w:rPr>
        <w:t xml:space="preserve">objectif de développement durable </w:t>
      </w:r>
      <w:r>
        <w:rPr>
          <w:lang w:val="fr-FR"/>
        </w:rPr>
        <w:t>n</w:t>
      </w:r>
      <w:r w:rsidR="00FF2946" w:rsidRPr="00FF2946">
        <w:rPr>
          <w:vertAlign w:val="superscript"/>
          <w:lang w:val="fr-FR"/>
        </w:rPr>
        <w:t>o</w:t>
      </w:r>
      <w:r w:rsidR="00FF2946">
        <w:rPr>
          <w:lang w:val="fr-FR"/>
        </w:rPr>
        <w:t> </w:t>
      </w:r>
      <w:r w:rsidRPr="00634633">
        <w:rPr>
          <w:lang w:val="fr-FR"/>
        </w:rPr>
        <w:t>5</w:t>
      </w:r>
      <w:r>
        <w:rPr>
          <w:lang w:val="fr-FR"/>
        </w:rPr>
        <w:t xml:space="preserve"> et évaluer ainsi l’ampleur de</w:t>
      </w:r>
      <w:r w:rsidRPr="00634633">
        <w:rPr>
          <w:lang w:val="fr-FR"/>
        </w:rPr>
        <w:t xml:space="preserve"> la violence </w:t>
      </w:r>
      <w:r>
        <w:rPr>
          <w:lang w:val="fr-FR"/>
        </w:rPr>
        <w:t>fondée sur le genre</w:t>
      </w:r>
      <w:r w:rsidRPr="00634633">
        <w:rPr>
          <w:lang w:val="fr-FR"/>
        </w:rPr>
        <w:t xml:space="preserve"> pour la production de statistiques officielles.</w:t>
      </w:r>
    </w:p>
    <w:p w14:paraId="201E6D73" w14:textId="1C4E6AF4" w:rsidR="008B63A5" w:rsidRPr="00634633" w:rsidRDefault="008B63A5" w:rsidP="008B63A5">
      <w:pPr>
        <w:pStyle w:val="SingleTxtG"/>
        <w:rPr>
          <w:lang w:val="fr-FR"/>
        </w:rPr>
      </w:pPr>
      <w:r w:rsidRPr="00634633">
        <w:rPr>
          <w:lang w:val="fr-FR"/>
        </w:rPr>
        <w:t>73.</w:t>
      </w:r>
      <w:r w:rsidRPr="00634633">
        <w:rPr>
          <w:lang w:val="fr-FR"/>
        </w:rPr>
        <w:tab/>
        <w:t>L</w:t>
      </w:r>
      <w:r>
        <w:rPr>
          <w:lang w:val="fr-FR"/>
        </w:rPr>
        <w:t>’</w:t>
      </w:r>
      <w:r w:rsidRPr="00634633">
        <w:rPr>
          <w:lang w:val="fr-FR"/>
        </w:rPr>
        <w:t>orientation sexuelle et l</w:t>
      </w:r>
      <w:r>
        <w:rPr>
          <w:lang w:val="fr-FR"/>
        </w:rPr>
        <w:t>’</w:t>
      </w:r>
      <w:r w:rsidRPr="00634633">
        <w:rPr>
          <w:lang w:val="fr-FR"/>
        </w:rPr>
        <w:t xml:space="preserve">identité de genre ont été définies comme des variables dans le </w:t>
      </w:r>
      <w:r>
        <w:rPr>
          <w:lang w:val="fr-FR"/>
        </w:rPr>
        <w:t>système intégré des poursuites judiciaires</w:t>
      </w:r>
      <w:r w:rsidRPr="00634633">
        <w:rPr>
          <w:lang w:val="fr-FR"/>
        </w:rPr>
        <w:t>.</w:t>
      </w:r>
    </w:p>
    <w:p w14:paraId="4A599F1B" w14:textId="21FBF711" w:rsidR="008B63A5" w:rsidRPr="00634633" w:rsidRDefault="008B63A5" w:rsidP="008B63A5">
      <w:pPr>
        <w:pStyle w:val="SingleTxtG"/>
        <w:rPr>
          <w:lang w:val="fr-FR"/>
        </w:rPr>
      </w:pPr>
      <w:r w:rsidRPr="00634633">
        <w:rPr>
          <w:lang w:val="fr-FR"/>
        </w:rPr>
        <w:t>74.</w:t>
      </w:r>
      <w:r w:rsidRPr="00634633">
        <w:rPr>
          <w:lang w:val="fr-FR"/>
        </w:rPr>
        <w:tab/>
        <w:t xml:space="preserve">La publication </w:t>
      </w:r>
      <w:r w:rsidRPr="00634633">
        <w:rPr>
          <w:i/>
          <w:iCs/>
          <w:lang w:val="fr-FR"/>
        </w:rPr>
        <w:t xml:space="preserve">Mujeres y Hombres del Ecuador en Cifras </w:t>
      </w:r>
      <w:r w:rsidRPr="00634633">
        <w:rPr>
          <w:lang w:val="fr-FR"/>
        </w:rPr>
        <w:t>(</w:t>
      </w:r>
      <w:r w:rsidR="00E83991">
        <w:rPr>
          <w:lang w:val="fr-FR"/>
        </w:rPr>
        <w:t>F</w:t>
      </w:r>
      <w:r w:rsidRPr="00634633">
        <w:rPr>
          <w:lang w:val="fr-FR"/>
        </w:rPr>
        <w:t xml:space="preserve">emmes et hommes </w:t>
      </w:r>
      <w:r>
        <w:rPr>
          <w:lang w:val="fr-FR"/>
        </w:rPr>
        <w:t>équatoriens</w:t>
      </w:r>
      <w:r w:rsidRPr="00634633">
        <w:rPr>
          <w:lang w:val="fr-FR"/>
        </w:rPr>
        <w:t xml:space="preserve"> en chiffres), qui fait partie de la série d</w:t>
      </w:r>
      <w:r>
        <w:rPr>
          <w:lang w:val="fr-FR"/>
        </w:rPr>
        <w:t>’</w:t>
      </w:r>
      <w:r w:rsidRPr="00634633">
        <w:rPr>
          <w:lang w:val="fr-FR"/>
        </w:rPr>
        <w:t>informations stratégiques, a été mise à jour</w:t>
      </w:r>
      <w:r>
        <w:rPr>
          <w:lang w:val="fr-FR"/>
        </w:rPr>
        <w:t xml:space="preserve">, cette quatrième version ayant été élaborée </w:t>
      </w:r>
      <w:r w:rsidRPr="00634633">
        <w:rPr>
          <w:lang w:val="fr-FR"/>
        </w:rPr>
        <w:t xml:space="preserve">avec le soutien </w:t>
      </w:r>
      <w:r>
        <w:rPr>
          <w:lang w:val="fr-FR"/>
        </w:rPr>
        <w:t>de la section chargée des politiques</w:t>
      </w:r>
      <w:r w:rsidRPr="00634633">
        <w:rPr>
          <w:lang w:val="fr-FR"/>
        </w:rPr>
        <w:t xml:space="preserve"> d</w:t>
      </w:r>
      <w:r>
        <w:rPr>
          <w:lang w:val="fr-FR"/>
        </w:rPr>
        <w:t>’</w:t>
      </w:r>
      <w:r w:rsidRPr="00634633">
        <w:rPr>
          <w:lang w:val="fr-FR"/>
        </w:rPr>
        <w:t>égalité des sexes du Programme régional de cohésion sociale en Amérique latine (E</w:t>
      </w:r>
      <w:r>
        <w:rPr>
          <w:lang w:val="fr-FR"/>
        </w:rPr>
        <w:t>urosocial</w:t>
      </w:r>
      <w:r w:rsidRPr="00634633">
        <w:rPr>
          <w:lang w:val="fr-FR"/>
        </w:rPr>
        <w:t>) et du bureau de coordination du projet du FNUAP visant à mettre en œuvre un système d</w:t>
      </w:r>
      <w:r>
        <w:rPr>
          <w:lang w:val="fr-FR"/>
        </w:rPr>
        <w:t>’</w:t>
      </w:r>
      <w:r w:rsidRPr="00634633">
        <w:rPr>
          <w:lang w:val="fr-FR"/>
        </w:rPr>
        <w:t xml:space="preserve">alerte et </w:t>
      </w:r>
      <w:r>
        <w:rPr>
          <w:lang w:val="fr-FR"/>
        </w:rPr>
        <w:t>d’intervention</w:t>
      </w:r>
      <w:r w:rsidRPr="00634633">
        <w:rPr>
          <w:lang w:val="fr-FR"/>
        </w:rPr>
        <w:t xml:space="preserve"> rapide à la frontière nord de l</w:t>
      </w:r>
      <w:r>
        <w:rPr>
          <w:lang w:val="fr-FR"/>
        </w:rPr>
        <w:t>’</w:t>
      </w:r>
      <w:r w:rsidRPr="00634633">
        <w:rPr>
          <w:lang w:val="fr-FR"/>
        </w:rPr>
        <w:t xml:space="preserve">Équateur. </w:t>
      </w:r>
      <w:r>
        <w:rPr>
          <w:lang w:val="fr-FR"/>
        </w:rPr>
        <w:t>Grâce à c</w:t>
      </w:r>
      <w:r w:rsidRPr="00634633">
        <w:rPr>
          <w:lang w:val="fr-FR"/>
        </w:rPr>
        <w:t>et</w:t>
      </w:r>
      <w:r>
        <w:rPr>
          <w:lang w:val="fr-FR"/>
        </w:rPr>
        <w:t>te</w:t>
      </w:r>
      <w:r w:rsidRPr="00634633">
        <w:rPr>
          <w:lang w:val="fr-FR"/>
        </w:rPr>
        <w:t xml:space="preserve"> </w:t>
      </w:r>
      <w:r>
        <w:rPr>
          <w:lang w:val="fr-FR"/>
        </w:rPr>
        <w:t>contribution</w:t>
      </w:r>
      <w:r w:rsidRPr="00634633">
        <w:rPr>
          <w:lang w:val="fr-FR"/>
        </w:rPr>
        <w:t xml:space="preserve"> technique</w:t>
      </w:r>
      <w:r>
        <w:rPr>
          <w:lang w:val="fr-FR"/>
        </w:rPr>
        <w:t>, on a pu</w:t>
      </w:r>
      <w:r w:rsidRPr="00634633">
        <w:rPr>
          <w:lang w:val="fr-FR"/>
        </w:rPr>
        <w:t xml:space="preserve"> </w:t>
      </w:r>
      <w:r>
        <w:rPr>
          <w:lang w:val="fr-FR"/>
        </w:rPr>
        <w:t>obtenir</w:t>
      </w:r>
      <w:r w:rsidRPr="00634633">
        <w:rPr>
          <w:lang w:val="fr-FR"/>
        </w:rPr>
        <w:t xml:space="preserve"> des données statistiques sur l</w:t>
      </w:r>
      <w:r>
        <w:rPr>
          <w:lang w:val="fr-FR"/>
        </w:rPr>
        <w:t>’</w:t>
      </w:r>
      <w:r w:rsidRPr="00634633">
        <w:rPr>
          <w:lang w:val="fr-FR"/>
        </w:rPr>
        <w:t xml:space="preserve">expérience vécue par les femmes et </w:t>
      </w:r>
      <w:r>
        <w:rPr>
          <w:lang w:val="fr-FR"/>
        </w:rPr>
        <w:t>les personnes</w:t>
      </w:r>
      <w:r w:rsidRPr="00634633">
        <w:rPr>
          <w:lang w:val="fr-FR"/>
        </w:rPr>
        <w:t xml:space="preserve"> lesbiennes, gays, bisexuel</w:t>
      </w:r>
      <w:r>
        <w:rPr>
          <w:lang w:val="fr-FR"/>
        </w:rPr>
        <w:t>le</w:t>
      </w:r>
      <w:r w:rsidRPr="00634633">
        <w:rPr>
          <w:lang w:val="fr-FR"/>
        </w:rPr>
        <w:t xml:space="preserve">s, </w:t>
      </w:r>
      <w:r>
        <w:rPr>
          <w:lang w:val="fr-FR"/>
        </w:rPr>
        <w:t>transgenres</w:t>
      </w:r>
      <w:r w:rsidRPr="00634633">
        <w:rPr>
          <w:lang w:val="fr-FR"/>
        </w:rPr>
        <w:t xml:space="preserve"> et intersex</w:t>
      </w:r>
      <w:r>
        <w:rPr>
          <w:lang w:val="fr-FR"/>
        </w:rPr>
        <w:t>e</w:t>
      </w:r>
      <w:r w:rsidRPr="00634633">
        <w:rPr>
          <w:lang w:val="fr-FR"/>
        </w:rPr>
        <w:t xml:space="preserve">s, </w:t>
      </w:r>
      <w:r>
        <w:rPr>
          <w:lang w:val="fr-FR"/>
        </w:rPr>
        <w:t>et</w:t>
      </w:r>
      <w:r w:rsidRPr="00634633">
        <w:rPr>
          <w:lang w:val="fr-FR"/>
        </w:rPr>
        <w:t xml:space="preserve"> sur les </w:t>
      </w:r>
      <w:r>
        <w:rPr>
          <w:lang w:val="fr-FR"/>
        </w:rPr>
        <w:t>grandes inégalités</w:t>
      </w:r>
      <w:r w:rsidRPr="00634633">
        <w:rPr>
          <w:lang w:val="fr-FR"/>
        </w:rPr>
        <w:t xml:space="preserve"> entre les sexes qui sont à l</w:t>
      </w:r>
      <w:r>
        <w:rPr>
          <w:lang w:val="fr-FR"/>
        </w:rPr>
        <w:t>’</w:t>
      </w:r>
      <w:r w:rsidRPr="00634633">
        <w:rPr>
          <w:lang w:val="fr-FR"/>
        </w:rPr>
        <w:t xml:space="preserve">origine de la pauvreté, </w:t>
      </w:r>
      <w:r>
        <w:rPr>
          <w:lang w:val="fr-FR"/>
        </w:rPr>
        <w:t>de la charge</w:t>
      </w:r>
      <w:r w:rsidRPr="00634633">
        <w:rPr>
          <w:lang w:val="fr-FR"/>
        </w:rPr>
        <w:t xml:space="preserve"> excessive de travail non rémunéré </w:t>
      </w:r>
      <w:r>
        <w:rPr>
          <w:lang w:val="fr-FR"/>
        </w:rPr>
        <w:t>et de situations de</w:t>
      </w:r>
      <w:r w:rsidRPr="00634633">
        <w:rPr>
          <w:lang w:val="fr-FR"/>
        </w:rPr>
        <w:t xml:space="preserve"> subordination et de violence, autant de problèmes exacerbés par la pandémie de COVID-19.</w:t>
      </w:r>
    </w:p>
    <w:p w14:paraId="6B39AFD7" w14:textId="48DE9CEE" w:rsidR="008B63A5" w:rsidRPr="00634633" w:rsidRDefault="008B63A5" w:rsidP="008B63A5">
      <w:pPr>
        <w:pStyle w:val="SingleTxtG"/>
        <w:rPr>
          <w:lang w:val="fr-FR"/>
        </w:rPr>
      </w:pPr>
      <w:r w:rsidRPr="00634633">
        <w:rPr>
          <w:lang w:val="fr-FR"/>
        </w:rPr>
        <w:t>75.</w:t>
      </w:r>
      <w:r w:rsidRPr="00634633">
        <w:rPr>
          <w:lang w:val="fr-FR"/>
        </w:rPr>
        <w:tab/>
        <w:t xml:space="preserve">Une page </w:t>
      </w:r>
      <w:r>
        <w:rPr>
          <w:lang w:val="fr-FR"/>
        </w:rPr>
        <w:t>W</w:t>
      </w:r>
      <w:r w:rsidRPr="00634633">
        <w:rPr>
          <w:lang w:val="fr-FR"/>
        </w:rPr>
        <w:t xml:space="preserve">eb </w:t>
      </w:r>
      <w:r>
        <w:rPr>
          <w:lang w:val="fr-FR"/>
        </w:rPr>
        <w:t>présentant</w:t>
      </w:r>
      <w:r w:rsidRPr="00634633">
        <w:rPr>
          <w:lang w:val="fr-FR"/>
        </w:rPr>
        <w:t xml:space="preserve"> des informations statistiques sur le genre a été créée et sept modules </w:t>
      </w:r>
      <w:r>
        <w:rPr>
          <w:lang w:val="fr-FR"/>
        </w:rPr>
        <w:t>(</w:t>
      </w:r>
      <w:r w:rsidRPr="00634633">
        <w:rPr>
          <w:lang w:val="fr-FR"/>
        </w:rPr>
        <w:t>la population et les ménages, l</w:t>
      </w:r>
      <w:r>
        <w:rPr>
          <w:lang w:val="fr-FR"/>
        </w:rPr>
        <w:t>’</w:t>
      </w:r>
      <w:r w:rsidRPr="00634633">
        <w:rPr>
          <w:lang w:val="fr-FR"/>
        </w:rPr>
        <w:t>éducation, la santé, l</w:t>
      </w:r>
      <w:r>
        <w:rPr>
          <w:lang w:val="fr-FR"/>
        </w:rPr>
        <w:t>’</w:t>
      </w:r>
      <w:r w:rsidRPr="00634633">
        <w:rPr>
          <w:lang w:val="fr-FR"/>
        </w:rPr>
        <w:t xml:space="preserve">économie, </w:t>
      </w:r>
      <w:r>
        <w:rPr>
          <w:lang w:val="fr-FR"/>
        </w:rPr>
        <w:t>l’utilisation</w:t>
      </w:r>
      <w:r w:rsidRPr="00634633">
        <w:rPr>
          <w:lang w:val="fr-FR"/>
        </w:rPr>
        <w:t xml:space="preserve"> du temps, la violence et la participation</w:t>
      </w:r>
      <w:r>
        <w:rPr>
          <w:lang w:val="fr-FR"/>
        </w:rPr>
        <w:t>)</w:t>
      </w:r>
      <w:r w:rsidRPr="00634633">
        <w:rPr>
          <w:lang w:val="fr-FR"/>
        </w:rPr>
        <w:t xml:space="preserve"> sont </w:t>
      </w:r>
      <w:r>
        <w:rPr>
          <w:lang w:val="fr-FR"/>
        </w:rPr>
        <w:t>proposés</w:t>
      </w:r>
      <w:r w:rsidRPr="00634633">
        <w:rPr>
          <w:lang w:val="fr-FR"/>
        </w:rPr>
        <w:t xml:space="preserve">. Chaque module présente divers indicateurs auxquels peuvent accéder les institutions publiques et privées, les organisations de la société civile, les chercheurs, les étudiants et le grand public </w:t>
      </w:r>
      <w:hyperlink r:id="rId12" w:history="1">
        <w:r w:rsidRPr="00FF2946">
          <w:rPr>
            <w:rStyle w:val="Lienhypertexte"/>
            <w:color w:val="auto"/>
            <w:lang w:val="fr-FR"/>
          </w:rPr>
          <w:t>(</w:t>
        </w:r>
      </w:hyperlink>
      <w:hyperlink r:id="rId13" w:history="1">
        <w:r w:rsidRPr="00FF2946">
          <w:rPr>
            <w:rStyle w:val="Lienhypertexte"/>
            <w:lang w:val="fr-FR"/>
          </w:rPr>
          <w:t>https://www.igualdadgenero.gob.ec/estadisticas-de-genero/</w:t>
        </w:r>
      </w:hyperlink>
      <w:r w:rsidRPr="00634633">
        <w:rPr>
          <w:lang w:val="fr-FR"/>
        </w:rPr>
        <w:t>).</w:t>
      </w:r>
    </w:p>
    <w:p w14:paraId="1F1BAD90" w14:textId="5ED6DCC2" w:rsidR="008B63A5" w:rsidRPr="00634633" w:rsidRDefault="008B63A5" w:rsidP="008B63A5">
      <w:pPr>
        <w:pStyle w:val="SingleTxtG"/>
        <w:rPr>
          <w:lang w:val="fr-FR"/>
        </w:rPr>
      </w:pPr>
      <w:r w:rsidRPr="00634633">
        <w:rPr>
          <w:lang w:val="fr-FR"/>
        </w:rPr>
        <w:t>76.</w:t>
      </w:r>
      <w:r w:rsidRPr="00634633">
        <w:rPr>
          <w:lang w:val="fr-FR"/>
        </w:rPr>
        <w:tab/>
        <w:t xml:space="preserve">Des </w:t>
      </w:r>
      <w:r>
        <w:rPr>
          <w:lang w:val="fr-FR"/>
        </w:rPr>
        <w:t xml:space="preserve">travaux de </w:t>
      </w:r>
      <w:r w:rsidRPr="00634633">
        <w:rPr>
          <w:lang w:val="fr-FR"/>
        </w:rPr>
        <w:t xml:space="preserve">recherche sur la violence fondée sur le </w:t>
      </w:r>
      <w:r>
        <w:rPr>
          <w:lang w:val="fr-FR"/>
        </w:rPr>
        <w:t>genre</w:t>
      </w:r>
      <w:r w:rsidRPr="00634633">
        <w:rPr>
          <w:lang w:val="fr-FR"/>
        </w:rPr>
        <w:t xml:space="preserve"> ont été </w:t>
      </w:r>
      <w:r>
        <w:rPr>
          <w:lang w:val="fr-FR"/>
        </w:rPr>
        <w:t>réalisés</w:t>
      </w:r>
      <w:r w:rsidRPr="00634633">
        <w:rPr>
          <w:lang w:val="fr-FR"/>
        </w:rPr>
        <w:t xml:space="preserve"> et </w:t>
      </w:r>
      <w:r>
        <w:rPr>
          <w:lang w:val="fr-FR"/>
        </w:rPr>
        <w:t>les résultats obtenus ont été publiés.</w:t>
      </w:r>
      <w:r w:rsidRPr="00634633">
        <w:rPr>
          <w:lang w:val="fr-FR"/>
        </w:rPr>
        <w:t xml:space="preserve"> Le Programme des Nations</w:t>
      </w:r>
      <w:r w:rsidR="00FF2946">
        <w:rPr>
          <w:lang w:val="fr-FR"/>
        </w:rPr>
        <w:t> U</w:t>
      </w:r>
      <w:r w:rsidRPr="00634633">
        <w:rPr>
          <w:lang w:val="fr-FR"/>
        </w:rPr>
        <w:t xml:space="preserve">nies pour le développement a soutenu les publications </w:t>
      </w:r>
      <w:r w:rsidRPr="00634633">
        <w:rPr>
          <w:i/>
          <w:iCs/>
          <w:lang w:val="fr-FR"/>
        </w:rPr>
        <w:t xml:space="preserve">Embarazo en mujeres adolescentes con discapacidad, su vinculación con la violencia basada en género y los desafíos en el cuidado humano </w:t>
      </w:r>
      <w:r w:rsidRPr="00634633">
        <w:rPr>
          <w:lang w:val="fr-FR"/>
        </w:rPr>
        <w:t>(</w:t>
      </w:r>
      <w:r w:rsidR="00EF0B30">
        <w:rPr>
          <w:lang w:val="fr-FR"/>
        </w:rPr>
        <w:t>L</w:t>
      </w:r>
      <w:r>
        <w:rPr>
          <w:lang w:val="fr-FR"/>
        </w:rPr>
        <w:t>a</w:t>
      </w:r>
      <w:r w:rsidR="00FF2946">
        <w:rPr>
          <w:lang w:val="fr-FR"/>
        </w:rPr>
        <w:t> </w:t>
      </w:r>
      <w:r>
        <w:rPr>
          <w:lang w:val="fr-FR"/>
        </w:rPr>
        <w:t>g</w:t>
      </w:r>
      <w:r w:rsidRPr="00634633">
        <w:rPr>
          <w:lang w:val="fr-FR"/>
        </w:rPr>
        <w:t xml:space="preserve">rossesse chez les adolescentes handicapées, son lien avec la violence </w:t>
      </w:r>
      <w:r>
        <w:rPr>
          <w:lang w:val="fr-FR"/>
        </w:rPr>
        <w:t>fondée sur le genre</w:t>
      </w:r>
      <w:r w:rsidRPr="00634633">
        <w:rPr>
          <w:lang w:val="fr-FR"/>
        </w:rPr>
        <w:t xml:space="preserve"> et les </w:t>
      </w:r>
      <w:r>
        <w:rPr>
          <w:lang w:val="fr-FR"/>
        </w:rPr>
        <w:t>problèmes de prise en charge</w:t>
      </w:r>
      <w:r w:rsidRPr="00634633">
        <w:rPr>
          <w:lang w:val="fr-FR"/>
        </w:rPr>
        <w:t xml:space="preserve">) (2017) et </w:t>
      </w:r>
      <w:r w:rsidRPr="00634633">
        <w:rPr>
          <w:i/>
          <w:iCs/>
          <w:lang w:val="fr-FR"/>
        </w:rPr>
        <w:t xml:space="preserve">Cuerpos que sí importan. </w:t>
      </w:r>
      <w:r w:rsidRPr="00E94ACC">
        <w:rPr>
          <w:i/>
          <w:iCs/>
          <w:lang w:val="es-ES"/>
        </w:rPr>
        <w:t xml:space="preserve">Estudio de casos sobre violencia basada en género en niñas, adolescentes y mujeres con discapacidad </w:t>
      </w:r>
      <w:r w:rsidRPr="00E94ACC">
        <w:rPr>
          <w:lang w:val="es-ES"/>
        </w:rPr>
        <w:t>(</w:t>
      </w:r>
      <w:r w:rsidR="00E83991">
        <w:rPr>
          <w:lang w:val="es-ES"/>
        </w:rPr>
        <w:t>D</w:t>
      </w:r>
      <w:r w:rsidRPr="00E94ACC">
        <w:rPr>
          <w:lang w:val="es-ES"/>
        </w:rPr>
        <w:t>es</w:t>
      </w:r>
      <w:r w:rsidR="00FF2946">
        <w:rPr>
          <w:lang w:val="es-ES"/>
        </w:rPr>
        <w:t> </w:t>
      </w:r>
      <w:r w:rsidRPr="00E94ACC">
        <w:rPr>
          <w:lang w:val="es-ES"/>
        </w:rPr>
        <w:t xml:space="preserve">corps qui comptent. </w:t>
      </w:r>
      <w:r>
        <w:rPr>
          <w:lang w:val="fr-FR"/>
        </w:rPr>
        <w:t>L</w:t>
      </w:r>
      <w:r w:rsidRPr="00634633">
        <w:rPr>
          <w:lang w:val="fr-FR"/>
        </w:rPr>
        <w:t xml:space="preserve">a violence </w:t>
      </w:r>
      <w:r>
        <w:rPr>
          <w:lang w:val="fr-FR"/>
        </w:rPr>
        <w:t>fondée</w:t>
      </w:r>
      <w:r w:rsidRPr="00634633">
        <w:rPr>
          <w:lang w:val="fr-FR"/>
        </w:rPr>
        <w:t xml:space="preserve"> sur le genre chez les filles, les adolescentes et les femmes handicapées</w:t>
      </w:r>
      <w:r>
        <w:rPr>
          <w:lang w:val="fr-FR"/>
        </w:rPr>
        <w:t> : études de cas</w:t>
      </w:r>
      <w:r w:rsidRPr="00634633">
        <w:rPr>
          <w:lang w:val="fr-FR"/>
        </w:rPr>
        <w:t xml:space="preserve">) (2019). Ces textes </w:t>
      </w:r>
      <w:r>
        <w:rPr>
          <w:lang w:val="fr-FR"/>
        </w:rPr>
        <w:t>sont des outils importants pour</w:t>
      </w:r>
      <w:r w:rsidRPr="00634633">
        <w:rPr>
          <w:lang w:val="fr-FR"/>
        </w:rPr>
        <w:t xml:space="preserve"> l</w:t>
      </w:r>
      <w:r>
        <w:rPr>
          <w:lang w:val="fr-FR"/>
        </w:rPr>
        <w:t>’</w:t>
      </w:r>
      <w:r w:rsidRPr="00634633">
        <w:rPr>
          <w:lang w:val="fr-FR"/>
        </w:rPr>
        <w:t xml:space="preserve">élaboration des politiques publiques en matière de prévention et </w:t>
      </w:r>
      <w:r>
        <w:rPr>
          <w:lang w:val="fr-FR"/>
        </w:rPr>
        <w:t>d’élimination</w:t>
      </w:r>
      <w:r w:rsidRPr="00634633">
        <w:rPr>
          <w:lang w:val="fr-FR"/>
        </w:rPr>
        <w:t xml:space="preserve"> de la violence à </w:t>
      </w:r>
      <w:r>
        <w:rPr>
          <w:lang w:val="fr-FR"/>
        </w:rPr>
        <w:t xml:space="preserve">l’égard </w:t>
      </w:r>
      <w:r w:rsidRPr="00634633">
        <w:rPr>
          <w:lang w:val="fr-FR"/>
        </w:rPr>
        <w:t>des filles, des adolescentes et des femmes handicapées</w:t>
      </w:r>
      <w:r>
        <w:rPr>
          <w:lang w:val="fr-FR"/>
        </w:rPr>
        <w:t>, de prise en charge des victimes</w:t>
      </w:r>
      <w:r w:rsidRPr="00634633">
        <w:rPr>
          <w:lang w:val="fr-FR"/>
        </w:rPr>
        <w:t xml:space="preserve"> et de sanction </w:t>
      </w:r>
      <w:r>
        <w:rPr>
          <w:lang w:val="fr-FR"/>
        </w:rPr>
        <w:t>contre les</w:t>
      </w:r>
      <w:r w:rsidRPr="00634633">
        <w:rPr>
          <w:lang w:val="fr-FR"/>
        </w:rPr>
        <w:t xml:space="preserve"> auteurs </w:t>
      </w:r>
      <w:r>
        <w:rPr>
          <w:lang w:val="fr-FR"/>
        </w:rPr>
        <w:t>d’actes de</w:t>
      </w:r>
      <w:r w:rsidRPr="00634633">
        <w:rPr>
          <w:lang w:val="fr-FR"/>
        </w:rPr>
        <w:t xml:space="preserve"> violence.</w:t>
      </w:r>
    </w:p>
    <w:p w14:paraId="03DE3ADE" w14:textId="543C55F6" w:rsidR="008B63A5" w:rsidRPr="00634633" w:rsidRDefault="008B63A5" w:rsidP="008B63A5">
      <w:pPr>
        <w:pStyle w:val="Bullet1G"/>
        <w:rPr>
          <w:lang w:val="fr-FR"/>
        </w:rPr>
      </w:pPr>
      <w:r w:rsidRPr="00634633">
        <w:rPr>
          <w:lang w:val="fr-FR"/>
        </w:rPr>
        <w:lastRenderedPageBreak/>
        <w:t>L</w:t>
      </w:r>
      <w:r>
        <w:rPr>
          <w:lang w:val="fr-FR"/>
        </w:rPr>
        <w:t>’</w:t>
      </w:r>
      <w:r w:rsidRPr="00634633">
        <w:rPr>
          <w:lang w:val="fr-FR"/>
        </w:rPr>
        <w:t xml:space="preserve">étude </w:t>
      </w:r>
      <w:r w:rsidRPr="00634633">
        <w:rPr>
          <w:i/>
          <w:iCs/>
          <w:lang w:val="fr-FR"/>
        </w:rPr>
        <w:t>Del silencio a la visibilidad</w:t>
      </w:r>
      <w:r w:rsidR="00FF2946">
        <w:rPr>
          <w:i/>
          <w:iCs/>
          <w:lang w:val="fr-FR"/>
        </w:rPr>
        <w:t> </w:t>
      </w:r>
      <w:r w:rsidRPr="00634633">
        <w:rPr>
          <w:i/>
          <w:iCs/>
          <w:lang w:val="fr-FR"/>
        </w:rPr>
        <w:t xml:space="preserve">: activismos, politización y derechos humanos de las mujeres lesbianas en Ecuador </w:t>
      </w:r>
      <w:r w:rsidRPr="00634633">
        <w:rPr>
          <w:lang w:val="fr-FR"/>
        </w:rPr>
        <w:t>(</w:t>
      </w:r>
      <w:r w:rsidR="00EF0B30">
        <w:rPr>
          <w:lang w:val="fr-FR"/>
        </w:rPr>
        <w:t>D</w:t>
      </w:r>
      <w:r w:rsidRPr="00634633">
        <w:rPr>
          <w:lang w:val="fr-FR"/>
        </w:rPr>
        <w:t xml:space="preserve">u </w:t>
      </w:r>
      <w:r w:rsidRPr="00F16439">
        <w:rPr>
          <w:lang w:val="fr-FR"/>
        </w:rPr>
        <w:t xml:space="preserve">silence </w:t>
      </w:r>
      <w:r w:rsidRPr="00634633">
        <w:rPr>
          <w:lang w:val="fr-FR"/>
        </w:rPr>
        <w:t>à la visibilité</w:t>
      </w:r>
      <w:r w:rsidR="00E83991">
        <w:rPr>
          <w:lang w:val="fr-FR"/>
        </w:rPr>
        <w:t> </w:t>
      </w:r>
      <w:r w:rsidRPr="00634633">
        <w:rPr>
          <w:lang w:val="fr-FR"/>
        </w:rPr>
        <w:t>: activisme, politisation et droits humains des lesbiennes en Équateur) retrace l</w:t>
      </w:r>
      <w:r>
        <w:rPr>
          <w:lang w:val="fr-FR"/>
        </w:rPr>
        <w:t>’</w:t>
      </w:r>
      <w:r w:rsidRPr="00634633">
        <w:rPr>
          <w:lang w:val="fr-FR"/>
        </w:rPr>
        <w:t xml:space="preserve">évolution du militantisme lesbien, </w:t>
      </w:r>
      <w:r>
        <w:rPr>
          <w:lang w:val="fr-FR"/>
        </w:rPr>
        <w:t>les enjeux et</w:t>
      </w:r>
      <w:r w:rsidRPr="00634633">
        <w:rPr>
          <w:lang w:val="fr-FR"/>
        </w:rPr>
        <w:t xml:space="preserve"> la situation </w:t>
      </w:r>
      <w:r>
        <w:rPr>
          <w:lang w:val="fr-FR"/>
        </w:rPr>
        <w:t>actuels</w:t>
      </w:r>
      <w:r w:rsidRPr="00634633">
        <w:rPr>
          <w:lang w:val="fr-FR"/>
        </w:rPr>
        <w:t xml:space="preserve"> </w:t>
      </w:r>
      <w:r>
        <w:rPr>
          <w:lang w:val="fr-FR"/>
        </w:rPr>
        <w:t>(</w:t>
      </w:r>
      <w:r w:rsidRPr="00634633">
        <w:rPr>
          <w:lang w:val="fr-FR"/>
        </w:rPr>
        <w:t>y</w:t>
      </w:r>
      <w:r w:rsidR="00FF2946">
        <w:rPr>
          <w:lang w:val="fr-FR"/>
        </w:rPr>
        <w:t> </w:t>
      </w:r>
      <w:r w:rsidRPr="00634633">
        <w:rPr>
          <w:lang w:val="fr-FR"/>
        </w:rPr>
        <w:t xml:space="preserve">compris les </w:t>
      </w:r>
      <w:r>
        <w:rPr>
          <w:lang w:val="fr-FR"/>
        </w:rPr>
        <w:t>problèmes</w:t>
      </w:r>
      <w:r w:rsidRPr="00634633">
        <w:rPr>
          <w:lang w:val="fr-FR"/>
        </w:rPr>
        <w:t xml:space="preserve"> de violence</w:t>
      </w:r>
      <w:r>
        <w:rPr>
          <w:lang w:val="fr-FR"/>
        </w:rPr>
        <w:t>)</w:t>
      </w:r>
      <w:r w:rsidRPr="00634633">
        <w:rPr>
          <w:lang w:val="fr-FR"/>
        </w:rPr>
        <w:t xml:space="preserve"> et les droits humains des lesbiennes en Équateur. </w:t>
      </w:r>
      <w:r>
        <w:rPr>
          <w:lang w:val="fr-FR"/>
        </w:rPr>
        <w:t xml:space="preserve">Elle comprend </w:t>
      </w:r>
      <w:r w:rsidRPr="00634633">
        <w:rPr>
          <w:lang w:val="fr-FR"/>
        </w:rPr>
        <w:t>six chapitres et inclut des données empiriques.</w:t>
      </w:r>
      <w:r>
        <w:rPr>
          <w:lang w:val="fr-FR"/>
        </w:rPr>
        <w:t xml:space="preserve"> Les auteurs</w:t>
      </w:r>
      <w:r w:rsidRPr="00634633">
        <w:rPr>
          <w:lang w:val="fr-FR"/>
        </w:rPr>
        <w:t xml:space="preserve"> recommande</w:t>
      </w:r>
      <w:r>
        <w:rPr>
          <w:lang w:val="fr-FR"/>
        </w:rPr>
        <w:t>nt</w:t>
      </w:r>
      <w:r w:rsidRPr="00634633">
        <w:rPr>
          <w:lang w:val="fr-FR"/>
        </w:rPr>
        <w:t xml:space="preserve"> des politiques publiques en faveur de l</w:t>
      </w:r>
      <w:r>
        <w:rPr>
          <w:lang w:val="fr-FR"/>
        </w:rPr>
        <w:t>’</w:t>
      </w:r>
      <w:r w:rsidRPr="00634633">
        <w:rPr>
          <w:lang w:val="fr-FR"/>
        </w:rPr>
        <w:t>égalité et de la non-discrimination fondées sur l</w:t>
      </w:r>
      <w:r>
        <w:rPr>
          <w:lang w:val="fr-FR"/>
        </w:rPr>
        <w:t>’</w:t>
      </w:r>
      <w:r w:rsidRPr="00634633">
        <w:rPr>
          <w:lang w:val="fr-FR"/>
        </w:rPr>
        <w:t>orientation sexuelle, l</w:t>
      </w:r>
      <w:r>
        <w:rPr>
          <w:lang w:val="fr-FR"/>
        </w:rPr>
        <w:t>’</w:t>
      </w:r>
      <w:r w:rsidRPr="00634633">
        <w:rPr>
          <w:lang w:val="fr-FR"/>
        </w:rPr>
        <w:t>identité de genre ou l</w:t>
      </w:r>
      <w:r>
        <w:rPr>
          <w:lang w:val="fr-FR"/>
        </w:rPr>
        <w:t>’</w:t>
      </w:r>
      <w:r w:rsidRPr="00634633">
        <w:rPr>
          <w:lang w:val="fr-FR"/>
        </w:rPr>
        <w:t>expression de genre.</w:t>
      </w:r>
    </w:p>
    <w:p w14:paraId="68C1D497" w14:textId="5DC347F6" w:rsidR="00446FE5" w:rsidRDefault="008B63A5" w:rsidP="008B63A5">
      <w:pPr>
        <w:pStyle w:val="SingleTxtG"/>
        <w:rPr>
          <w:lang w:val="fr-FR"/>
        </w:rPr>
      </w:pPr>
      <w:r w:rsidRPr="00634633">
        <w:rPr>
          <w:lang w:val="fr-FR"/>
        </w:rPr>
        <w:t>77.</w:t>
      </w:r>
      <w:r w:rsidRPr="00634633">
        <w:rPr>
          <w:lang w:val="fr-FR"/>
        </w:rPr>
        <w:tab/>
        <w:t>Le rapport sur l</w:t>
      </w:r>
      <w:r>
        <w:rPr>
          <w:lang w:val="fr-FR"/>
        </w:rPr>
        <w:t>’</w:t>
      </w:r>
      <w:r w:rsidRPr="00634633">
        <w:rPr>
          <w:lang w:val="fr-FR"/>
        </w:rPr>
        <w:t xml:space="preserve">application de la loi par les institutions publiques qui composent le </w:t>
      </w:r>
      <w:r>
        <w:rPr>
          <w:lang w:val="fr-FR"/>
        </w:rPr>
        <w:t>s</w:t>
      </w:r>
      <w:r w:rsidRPr="00634633">
        <w:rPr>
          <w:lang w:val="fr-FR"/>
        </w:rPr>
        <w:t xml:space="preserve">ystème national intégral de prévention et </w:t>
      </w:r>
      <w:r>
        <w:rPr>
          <w:lang w:val="fr-FR"/>
        </w:rPr>
        <w:t>d’élimination</w:t>
      </w:r>
      <w:r w:rsidRPr="00634633">
        <w:rPr>
          <w:lang w:val="fr-FR"/>
        </w:rPr>
        <w:t xml:space="preserve"> de la violence à l</w:t>
      </w:r>
      <w:r>
        <w:rPr>
          <w:lang w:val="fr-FR"/>
        </w:rPr>
        <w:t>’</w:t>
      </w:r>
      <w:r w:rsidRPr="00634633">
        <w:rPr>
          <w:lang w:val="fr-FR"/>
        </w:rPr>
        <w:t xml:space="preserve">égard des femmes </w:t>
      </w:r>
      <w:r>
        <w:rPr>
          <w:lang w:val="fr-FR"/>
        </w:rPr>
        <w:t>entre</w:t>
      </w:r>
      <w:r w:rsidRPr="00634633">
        <w:rPr>
          <w:lang w:val="fr-FR"/>
        </w:rPr>
        <w:t xml:space="preserve"> janvier </w:t>
      </w:r>
      <w:r>
        <w:rPr>
          <w:lang w:val="fr-FR"/>
        </w:rPr>
        <w:t>et</w:t>
      </w:r>
      <w:r w:rsidRPr="00634633">
        <w:rPr>
          <w:lang w:val="fr-FR"/>
        </w:rPr>
        <w:t xml:space="preserve"> juin 2021 (voir annexe</w:t>
      </w:r>
      <w:r w:rsidR="00FF2946">
        <w:rPr>
          <w:lang w:val="fr-FR"/>
        </w:rPr>
        <w:t> </w:t>
      </w:r>
      <w:r w:rsidRPr="00634633">
        <w:rPr>
          <w:lang w:val="fr-FR"/>
        </w:rPr>
        <w:t xml:space="preserve">2) </w:t>
      </w:r>
      <w:r>
        <w:rPr>
          <w:lang w:val="fr-FR"/>
        </w:rPr>
        <w:t>fournit</w:t>
      </w:r>
      <w:r w:rsidRPr="00634633">
        <w:rPr>
          <w:lang w:val="fr-FR"/>
        </w:rPr>
        <w:t xml:space="preserve"> </w:t>
      </w:r>
      <w:r>
        <w:rPr>
          <w:lang w:val="fr-FR"/>
        </w:rPr>
        <w:t>des renseignements plus détaillés</w:t>
      </w:r>
      <w:r w:rsidRPr="00634633">
        <w:rPr>
          <w:lang w:val="fr-FR"/>
        </w:rPr>
        <w:t xml:space="preserve"> sur les budgets et les activités des institutions qui travaillent à l</w:t>
      </w:r>
      <w:r>
        <w:rPr>
          <w:lang w:val="fr-FR"/>
        </w:rPr>
        <w:t>’</w:t>
      </w:r>
      <w:r w:rsidRPr="00634633">
        <w:rPr>
          <w:lang w:val="fr-FR"/>
        </w:rPr>
        <w:t xml:space="preserve">application de la loi organique </w:t>
      </w:r>
      <w:r>
        <w:rPr>
          <w:lang w:val="fr-FR"/>
        </w:rPr>
        <w:t>générale</w:t>
      </w:r>
      <w:r w:rsidRPr="00634633">
        <w:rPr>
          <w:lang w:val="fr-FR"/>
        </w:rPr>
        <w:t xml:space="preserve"> sur la prévention et </w:t>
      </w:r>
      <w:r>
        <w:rPr>
          <w:lang w:val="fr-FR"/>
        </w:rPr>
        <w:t>l’élimination</w:t>
      </w:r>
      <w:r w:rsidRPr="00634633">
        <w:rPr>
          <w:lang w:val="fr-FR"/>
        </w:rPr>
        <w:t xml:space="preserve"> de la violence à l</w:t>
      </w:r>
      <w:r>
        <w:rPr>
          <w:lang w:val="fr-FR"/>
        </w:rPr>
        <w:t>’</w:t>
      </w:r>
      <w:r w:rsidRPr="00634633">
        <w:rPr>
          <w:lang w:val="fr-FR"/>
        </w:rPr>
        <w:t>égard des femmes, ainsi que sur la collecte de données sur la violence à l</w:t>
      </w:r>
      <w:r>
        <w:rPr>
          <w:lang w:val="fr-FR"/>
        </w:rPr>
        <w:t>’</w:t>
      </w:r>
      <w:r w:rsidRPr="00634633">
        <w:rPr>
          <w:lang w:val="fr-FR"/>
        </w:rPr>
        <w:t xml:space="preserve">égard des femmes et les tendances </w:t>
      </w:r>
      <w:r>
        <w:rPr>
          <w:lang w:val="fr-FR"/>
        </w:rPr>
        <w:t>profondes en la</w:t>
      </w:r>
      <w:r w:rsidR="00FF2946">
        <w:rPr>
          <w:lang w:val="fr-FR"/>
        </w:rPr>
        <w:t> </w:t>
      </w:r>
      <w:r>
        <w:rPr>
          <w:lang w:val="fr-FR"/>
        </w:rPr>
        <w:t>matière</w:t>
      </w:r>
      <w:r w:rsidRPr="00634633">
        <w:rPr>
          <w:lang w:val="fr-FR"/>
        </w:rPr>
        <w:t>.</w:t>
      </w:r>
    </w:p>
    <w:p w14:paraId="468F41D7" w14:textId="00DDA9DB" w:rsidR="008B63A5" w:rsidRPr="008B63A5" w:rsidRDefault="008B63A5" w:rsidP="008B63A5">
      <w:pPr>
        <w:pStyle w:val="SingleTxtG"/>
        <w:spacing w:before="240" w:after="0"/>
        <w:jc w:val="center"/>
        <w:rPr>
          <w:u w:val="single"/>
        </w:rPr>
      </w:pPr>
      <w:r>
        <w:rPr>
          <w:u w:val="single"/>
        </w:rPr>
        <w:tab/>
      </w:r>
      <w:r>
        <w:rPr>
          <w:u w:val="single"/>
        </w:rPr>
        <w:tab/>
      </w:r>
      <w:r>
        <w:rPr>
          <w:u w:val="single"/>
        </w:rPr>
        <w:tab/>
      </w:r>
    </w:p>
    <w:sectPr w:rsidR="008B63A5" w:rsidRPr="008B63A5" w:rsidSect="008B63A5">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8F3A3" w14:textId="77777777" w:rsidR="008B63A5" w:rsidRDefault="008B63A5" w:rsidP="00F95C08">
      <w:pPr>
        <w:spacing w:line="240" w:lineRule="auto"/>
      </w:pPr>
    </w:p>
  </w:endnote>
  <w:endnote w:type="continuationSeparator" w:id="0">
    <w:p w14:paraId="4F6ECC66" w14:textId="77777777" w:rsidR="008B63A5" w:rsidRPr="00AC3823" w:rsidRDefault="008B63A5" w:rsidP="00AC3823">
      <w:pPr>
        <w:pStyle w:val="Pieddepage"/>
      </w:pPr>
    </w:p>
  </w:endnote>
  <w:endnote w:type="continuationNotice" w:id="1">
    <w:p w14:paraId="7E13BF9F" w14:textId="77777777" w:rsidR="008B63A5" w:rsidRDefault="008B63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07776" w14:textId="4BAEDE22" w:rsidR="008B63A5" w:rsidRPr="008B63A5" w:rsidRDefault="00790F29" w:rsidP="008B63A5">
    <w:pPr>
      <w:pStyle w:val="Pieddepage"/>
      <w:tabs>
        <w:tab w:val="right" w:pos="9638"/>
      </w:tabs>
    </w:pPr>
    <w:r>
      <w:rPr>
        <w:b/>
        <w:sz w:val="18"/>
      </w:rPr>
      <w:fldChar w:fldCharType="begin"/>
    </w:r>
    <w:r>
      <w:rPr>
        <w:b/>
        <w:sz w:val="18"/>
      </w:rPr>
      <w:instrText xml:space="preserve"> PAGE  \* Arabic  \* MERGEFORMAT </w:instrText>
    </w:r>
    <w:r>
      <w:rPr>
        <w:b/>
        <w:sz w:val="18"/>
      </w:rPr>
      <w:fldChar w:fldCharType="separate"/>
    </w:r>
    <w:r>
      <w:rPr>
        <w:b/>
        <w:noProof/>
        <w:sz w:val="18"/>
      </w:rPr>
      <w:t>3</w:t>
    </w:r>
    <w:r>
      <w:rPr>
        <w:b/>
        <w:sz w:val="18"/>
      </w:rPr>
      <w:fldChar w:fldCharType="end"/>
    </w:r>
    <w:r w:rsidR="008B63A5">
      <w:rPr>
        <w:b/>
        <w:sz w:val="18"/>
      </w:rPr>
      <w:tab/>
    </w:r>
    <w:r w:rsidR="008B63A5">
      <w:t>GE.21-17959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638ED" w14:textId="136D6674" w:rsidR="008B63A5" w:rsidRPr="008B63A5" w:rsidRDefault="008B63A5" w:rsidP="008B63A5">
    <w:pPr>
      <w:pStyle w:val="Pieddepage"/>
      <w:tabs>
        <w:tab w:val="right" w:pos="9638"/>
      </w:tabs>
      <w:rPr>
        <w:b/>
        <w:sz w:val="18"/>
      </w:rPr>
    </w:pPr>
    <w:r>
      <w:t>GE.21-17959</w:t>
    </w:r>
    <w:r>
      <w:tab/>
    </w:r>
    <w:r w:rsidRPr="008B63A5">
      <w:rPr>
        <w:b/>
        <w:sz w:val="18"/>
      </w:rPr>
      <w:fldChar w:fldCharType="begin"/>
    </w:r>
    <w:r w:rsidRPr="008B63A5">
      <w:rPr>
        <w:b/>
        <w:sz w:val="18"/>
      </w:rPr>
      <w:instrText xml:space="preserve"> PAGE  \* MERGEFORMAT </w:instrText>
    </w:r>
    <w:r w:rsidRPr="008B63A5">
      <w:rPr>
        <w:b/>
        <w:sz w:val="18"/>
      </w:rPr>
      <w:fldChar w:fldCharType="separate"/>
    </w:r>
    <w:r w:rsidRPr="008B63A5">
      <w:rPr>
        <w:b/>
        <w:noProof/>
        <w:sz w:val="18"/>
      </w:rPr>
      <w:t>3</w:t>
    </w:r>
    <w:r w:rsidRPr="008B63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D3A77" w14:textId="6A9991B5" w:rsidR="008B63A5" w:rsidRPr="008B63A5" w:rsidRDefault="008B63A5" w:rsidP="008B63A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4F87D17" wp14:editId="6D3D759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21-17959  (F)</w:t>
    </w:r>
    <w:r>
      <w:rPr>
        <w:noProof/>
        <w:sz w:val="20"/>
      </w:rPr>
      <w:drawing>
        <wp:anchor distT="0" distB="0" distL="114300" distR="114300" simplePos="0" relativeHeight="251660288" behindDoc="0" locked="0" layoutInCell="1" allowOverlap="1" wp14:anchorId="49403003" wp14:editId="7A03C8F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270122    270122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8B538" w14:textId="77777777" w:rsidR="008B63A5" w:rsidRPr="00AC3823" w:rsidRDefault="008B63A5" w:rsidP="00AC3823">
      <w:pPr>
        <w:pStyle w:val="Pieddepage"/>
        <w:tabs>
          <w:tab w:val="right" w:pos="2155"/>
        </w:tabs>
        <w:spacing w:after="80" w:line="240" w:lineRule="atLeast"/>
        <w:ind w:left="680"/>
        <w:rPr>
          <w:u w:val="single"/>
        </w:rPr>
      </w:pPr>
      <w:r>
        <w:rPr>
          <w:u w:val="single"/>
        </w:rPr>
        <w:tab/>
      </w:r>
    </w:p>
  </w:footnote>
  <w:footnote w:type="continuationSeparator" w:id="0">
    <w:p w14:paraId="07C0120B" w14:textId="77777777" w:rsidR="008B63A5" w:rsidRPr="00AC3823" w:rsidRDefault="008B63A5" w:rsidP="00AC3823">
      <w:pPr>
        <w:pStyle w:val="Pieddepage"/>
        <w:tabs>
          <w:tab w:val="right" w:pos="2155"/>
        </w:tabs>
        <w:spacing w:after="80" w:line="240" w:lineRule="atLeast"/>
        <w:ind w:left="680"/>
        <w:rPr>
          <w:u w:val="single"/>
        </w:rPr>
      </w:pPr>
      <w:r>
        <w:rPr>
          <w:u w:val="single"/>
        </w:rPr>
        <w:tab/>
      </w:r>
    </w:p>
  </w:footnote>
  <w:footnote w:type="continuationNotice" w:id="1">
    <w:p w14:paraId="62754130" w14:textId="77777777" w:rsidR="008B63A5" w:rsidRPr="00AC3823" w:rsidRDefault="008B63A5">
      <w:pPr>
        <w:spacing w:line="240" w:lineRule="auto"/>
        <w:rPr>
          <w:sz w:val="2"/>
          <w:szCs w:val="2"/>
        </w:rPr>
      </w:pPr>
    </w:p>
  </w:footnote>
  <w:footnote w:id="2">
    <w:p w14:paraId="4951024A" w14:textId="747B37F6" w:rsidR="006F0E85" w:rsidRPr="006F0E85" w:rsidRDefault="006F0E85">
      <w:pPr>
        <w:pStyle w:val="Notedebasdepage"/>
      </w:pPr>
      <w:r>
        <w:rPr>
          <w:rStyle w:val="Appelnotedebasdep"/>
        </w:rPr>
        <w:tab/>
      </w:r>
      <w:r w:rsidRPr="006F0E85">
        <w:rPr>
          <w:rStyle w:val="Appelnotedebasdep"/>
          <w:sz w:val="20"/>
          <w:vertAlign w:val="baseline"/>
        </w:rPr>
        <w:t>*</w:t>
      </w:r>
      <w:r>
        <w:rPr>
          <w:rStyle w:val="Appelnotedebasdep"/>
          <w:sz w:val="20"/>
          <w:vertAlign w:val="baseline"/>
        </w:rPr>
        <w:tab/>
      </w:r>
      <w:r w:rsidRPr="00BC214F">
        <w:rPr>
          <w:lang w:val="fr-FR"/>
        </w:rPr>
        <w:t>La version originale du présent document n</w:t>
      </w:r>
      <w:r>
        <w:rPr>
          <w:lang w:val="fr-FR"/>
        </w:rPr>
        <w:t>’</w:t>
      </w:r>
      <w:r w:rsidRPr="00BC214F">
        <w:rPr>
          <w:lang w:val="fr-FR"/>
        </w:rPr>
        <w:t>a pas été revue par les services d</w:t>
      </w:r>
      <w:r>
        <w:rPr>
          <w:lang w:val="fr-FR"/>
        </w:rPr>
        <w:t>’</w:t>
      </w:r>
      <w:r w:rsidRPr="00BC214F">
        <w:rPr>
          <w:lang w:val="fr-FR"/>
        </w:rPr>
        <w:t>édition.</w:t>
      </w:r>
    </w:p>
  </w:footnote>
  <w:footnote w:id="3">
    <w:p w14:paraId="1BA1185B" w14:textId="12F9BBA9" w:rsidR="006F0E85" w:rsidRPr="006F0E85" w:rsidRDefault="006F0E85">
      <w:pPr>
        <w:pStyle w:val="Notedebasdepage"/>
      </w:pPr>
      <w:r>
        <w:rPr>
          <w:rStyle w:val="Appelnotedebasdep"/>
        </w:rPr>
        <w:tab/>
      </w:r>
      <w:r w:rsidRPr="006F0E85">
        <w:rPr>
          <w:rStyle w:val="Appelnotedebasdep"/>
          <w:sz w:val="20"/>
          <w:vertAlign w:val="baseline"/>
        </w:rPr>
        <w:t>**</w:t>
      </w:r>
      <w:r>
        <w:rPr>
          <w:rStyle w:val="Appelnotedebasdep"/>
          <w:sz w:val="20"/>
          <w:vertAlign w:val="baseline"/>
        </w:rPr>
        <w:tab/>
      </w:r>
      <w:r w:rsidRPr="0061307C">
        <w:rPr>
          <w:lang w:val="fr-FR"/>
        </w:rPr>
        <w:t xml:space="preserve">Les annexes du présent document peuvent être </w:t>
      </w:r>
      <w:r>
        <w:rPr>
          <w:lang w:val="fr-FR"/>
        </w:rPr>
        <w:t>consultées</w:t>
      </w:r>
      <w:r w:rsidRPr="0061307C">
        <w:rPr>
          <w:lang w:val="fr-FR"/>
        </w:rPr>
        <w:t xml:space="preserve"> </w:t>
      </w:r>
      <w:r>
        <w:rPr>
          <w:lang w:val="fr-FR"/>
        </w:rPr>
        <w:t xml:space="preserve">sur le site Web du </w:t>
      </w:r>
      <w:r w:rsidRPr="0061307C">
        <w:rPr>
          <w:lang w:val="fr-FR"/>
        </w:rPr>
        <w:t>Comité</w:t>
      </w:r>
      <w:r w:rsidRPr="0061307C">
        <w:rPr>
          <w:sz w:val="20"/>
          <w:lang w:val="fr-FR"/>
        </w:rPr>
        <w:t>.</w:t>
      </w:r>
    </w:p>
  </w:footnote>
  <w:footnote w:id="4">
    <w:p w14:paraId="18C5FDE5" w14:textId="6A6CF6A0" w:rsidR="008B63A5" w:rsidRPr="00DE28FE" w:rsidRDefault="008B63A5" w:rsidP="008B63A5">
      <w:pPr>
        <w:pStyle w:val="Notedebasdepage"/>
        <w:rPr>
          <w:rFonts w:eastAsia="DengXian"/>
          <w:lang w:val="fr-FR"/>
        </w:rPr>
      </w:pPr>
      <w:r w:rsidRPr="00DE28FE">
        <w:rPr>
          <w:rFonts w:eastAsia="DengXian"/>
          <w:lang w:val="fr-FR"/>
        </w:rPr>
        <w:tab/>
      </w:r>
      <w:r w:rsidRPr="008407E7">
        <w:rPr>
          <w:rStyle w:val="Appelnotedebasdep"/>
        </w:rPr>
        <w:footnoteRef/>
      </w:r>
      <w:r w:rsidRPr="00DE28FE">
        <w:rPr>
          <w:lang w:val="fr-FR"/>
        </w:rPr>
        <w:tab/>
        <w:t>L</w:t>
      </w:r>
      <w:r>
        <w:rPr>
          <w:lang w:val="fr-FR"/>
        </w:rPr>
        <w:t>’</w:t>
      </w:r>
      <w:r w:rsidRPr="00DE28FE">
        <w:rPr>
          <w:lang w:val="fr-FR"/>
        </w:rPr>
        <w:t>accès universel aux vaccins</w:t>
      </w:r>
      <w:r>
        <w:rPr>
          <w:lang w:val="fr-FR"/>
        </w:rPr>
        <w:t xml:space="preserve"> contre la</w:t>
      </w:r>
      <w:r w:rsidRPr="00DE28FE">
        <w:rPr>
          <w:lang w:val="fr-FR"/>
        </w:rPr>
        <w:t xml:space="preserve"> COVID-19 a été assuré </w:t>
      </w:r>
      <w:r>
        <w:rPr>
          <w:lang w:val="fr-FR"/>
        </w:rPr>
        <w:t>au moyen</w:t>
      </w:r>
      <w:r w:rsidRPr="00DE28FE">
        <w:rPr>
          <w:lang w:val="fr-FR"/>
        </w:rPr>
        <w:t xml:space="preserve"> </w:t>
      </w:r>
      <w:r>
        <w:rPr>
          <w:lang w:val="fr-FR"/>
        </w:rPr>
        <w:t>d’</w:t>
      </w:r>
      <w:r w:rsidRPr="00DE28FE">
        <w:rPr>
          <w:lang w:val="fr-FR"/>
        </w:rPr>
        <w:t>une campagne visant à vacciner 9</w:t>
      </w:r>
      <w:r w:rsidR="00207543">
        <w:rPr>
          <w:lang w:val="fr-FR"/>
        </w:rPr>
        <w:t> </w:t>
      </w:r>
      <w:r w:rsidRPr="00DE28FE">
        <w:rPr>
          <w:lang w:val="fr-FR"/>
        </w:rPr>
        <w:t>millions d</w:t>
      </w:r>
      <w:r>
        <w:rPr>
          <w:lang w:val="fr-FR"/>
        </w:rPr>
        <w:t>’</w:t>
      </w:r>
      <w:r w:rsidRPr="00DE28FE">
        <w:rPr>
          <w:lang w:val="fr-FR"/>
        </w:rPr>
        <w:t>Equatoriens en 100</w:t>
      </w:r>
      <w:r w:rsidR="00D21905">
        <w:rPr>
          <w:lang w:val="fr-FR"/>
        </w:rPr>
        <w:t> </w:t>
      </w:r>
      <w:r w:rsidRPr="00DE28FE">
        <w:rPr>
          <w:lang w:val="fr-FR"/>
        </w:rPr>
        <w:t>jours (Plan de Vacunación</w:t>
      </w:r>
      <w:r w:rsidR="00207543">
        <w:rPr>
          <w:lang w:val="fr-FR"/>
        </w:rPr>
        <w:t> </w:t>
      </w:r>
      <w:r w:rsidRPr="00DE28FE">
        <w:rPr>
          <w:lang w:val="fr-FR"/>
        </w:rPr>
        <w:t>9/100).</w:t>
      </w:r>
    </w:p>
  </w:footnote>
  <w:footnote w:id="5">
    <w:p w14:paraId="7EAA0557" w14:textId="3CD2FE2E" w:rsidR="008B63A5" w:rsidRPr="00DE28FE" w:rsidRDefault="008B63A5" w:rsidP="008B63A5">
      <w:pPr>
        <w:pStyle w:val="Notedebasdepage"/>
        <w:rPr>
          <w:rFonts w:eastAsia="DengXian"/>
          <w:lang w:val="fr-FR"/>
        </w:rPr>
      </w:pPr>
      <w:r w:rsidRPr="00DE28FE">
        <w:rPr>
          <w:rFonts w:eastAsia="DengXian"/>
          <w:lang w:val="fr-FR"/>
        </w:rPr>
        <w:tab/>
      </w:r>
      <w:r w:rsidRPr="008407E7">
        <w:rPr>
          <w:rStyle w:val="Appelnotedebasdep"/>
        </w:rPr>
        <w:footnoteRef/>
      </w:r>
      <w:r w:rsidRPr="00DE28FE">
        <w:rPr>
          <w:lang w:val="fr-FR"/>
        </w:rPr>
        <w:tab/>
        <w:t>Conformément au décret exécutif n</w:t>
      </w:r>
      <w:r w:rsidR="00207543" w:rsidRPr="00207543">
        <w:rPr>
          <w:vertAlign w:val="superscript"/>
          <w:lang w:val="fr-FR"/>
        </w:rPr>
        <w:t>o</w:t>
      </w:r>
      <w:r w:rsidR="00207543">
        <w:rPr>
          <w:lang w:val="fr-FR"/>
        </w:rPr>
        <w:t> </w:t>
      </w:r>
      <w:r w:rsidRPr="00DE28FE">
        <w:rPr>
          <w:lang w:val="fr-FR"/>
        </w:rPr>
        <w:t>68, art.</w:t>
      </w:r>
      <w:r w:rsidR="00207543">
        <w:rPr>
          <w:lang w:val="fr-FR"/>
        </w:rPr>
        <w:t> </w:t>
      </w:r>
      <w:r w:rsidRPr="00DE28FE">
        <w:rPr>
          <w:lang w:val="fr-FR"/>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E6AF9" w14:textId="7D90BB01" w:rsidR="008B63A5" w:rsidRPr="008B63A5" w:rsidRDefault="00790F29">
    <w:pPr>
      <w:pStyle w:val="En-tte"/>
    </w:pPr>
    <w:fldSimple w:instr=" TITLE   \* MERGEFORMAT ">
      <w:r w:rsidR="0004756C">
        <w:t>E/C.12/ECU/FCO/4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F3B15" w14:textId="5913E3DA" w:rsidR="008B63A5" w:rsidRPr="008B63A5" w:rsidRDefault="00790F29" w:rsidP="008B63A5">
    <w:pPr>
      <w:pStyle w:val="En-tte"/>
      <w:jc w:val="right"/>
    </w:pPr>
    <w:fldSimple w:instr=" TITLE   \* MERGEFORMAT ">
      <w:r w:rsidR="0004756C">
        <w:t>E/C.12/ECU/FCO/4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D739B8"/>
    <w:multiLevelType w:val="hybridMultilevel"/>
    <w:tmpl w:val="58424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A628C0C8">
      <w:start w:val="1"/>
      <w:numFmt w:val="decimal"/>
      <w:lvlText w:val="%3."/>
      <w:lvlJc w:val="left"/>
      <w:pPr>
        <w:ind w:left="2160" w:hanging="180"/>
      </w:pPr>
      <w:rPr>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5420B900">
      <w:start w:val="1"/>
      <w:numFmt w:val="bullet"/>
      <w:lvlText w:val="•"/>
      <w:lvlJc w:val="left"/>
      <w:pPr>
        <w:tabs>
          <w:tab w:val="num" w:pos="2268"/>
        </w:tabs>
        <w:ind w:left="2268" w:hanging="170"/>
      </w:pPr>
      <w:rPr>
        <w:rFonts w:ascii="Times New Roman" w:hAnsi="Times New Roman" w:cs="Times New Roman" w:hint="default"/>
      </w:rPr>
    </w:lvl>
    <w:lvl w:ilvl="1" w:tplc="D0004D2E" w:tentative="1">
      <w:start w:val="1"/>
      <w:numFmt w:val="bullet"/>
      <w:lvlText w:val="o"/>
      <w:lvlJc w:val="left"/>
      <w:pPr>
        <w:tabs>
          <w:tab w:val="num" w:pos="1440"/>
        </w:tabs>
        <w:ind w:left="1440" w:hanging="360"/>
      </w:pPr>
      <w:rPr>
        <w:rFonts w:ascii="Courier New" w:hAnsi="Courier New" w:hint="default"/>
      </w:rPr>
    </w:lvl>
    <w:lvl w:ilvl="2" w:tplc="416E9BFA" w:tentative="1">
      <w:start w:val="1"/>
      <w:numFmt w:val="bullet"/>
      <w:lvlText w:val=""/>
      <w:lvlJc w:val="left"/>
      <w:pPr>
        <w:tabs>
          <w:tab w:val="num" w:pos="2160"/>
        </w:tabs>
        <w:ind w:left="2160" w:hanging="360"/>
      </w:pPr>
      <w:rPr>
        <w:rFonts w:ascii="Wingdings" w:hAnsi="Wingdings" w:hint="default"/>
      </w:rPr>
    </w:lvl>
    <w:lvl w:ilvl="3" w:tplc="38FC736C" w:tentative="1">
      <w:start w:val="1"/>
      <w:numFmt w:val="bullet"/>
      <w:lvlText w:val=""/>
      <w:lvlJc w:val="left"/>
      <w:pPr>
        <w:tabs>
          <w:tab w:val="num" w:pos="2880"/>
        </w:tabs>
        <w:ind w:left="2880" w:hanging="360"/>
      </w:pPr>
      <w:rPr>
        <w:rFonts w:ascii="Symbol" w:hAnsi="Symbol" w:hint="default"/>
      </w:rPr>
    </w:lvl>
    <w:lvl w:ilvl="4" w:tplc="8A348E46" w:tentative="1">
      <w:start w:val="1"/>
      <w:numFmt w:val="bullet"/>
      <w:lvlText w:val="o"/>
      <w:lvlJc w:val="left"/>
      <w:pPr>
        <w:tabs>
          <w:tab w:val="num" w:pos="3600"/>
        </w:tabs>
        <w:ind w:left="3600" w:hanging="360"/>
      </w:pPr>
      <w:rPr>
        <w:rFonts w:ascii="Courier New" w:hAnsi="Courier New" w:hint="default"/>
      </w:rPr>
    </w:lvl>
    <w:lvl w:ilvl="5" w:tplc="8BF23C3A" w:tentative="1">
      <w:start w:val="1"/>
      <w:numFmt w:val="bullet"/>
      <w:lvlText w:val=""/>
      <w:lvlJc w:val="left"/>
      <w:pPr>
        <w:tabs>
          <w:tab w:val="num" w:pos="4320"/>
        </w:tabs>
        <w:ind w:left="4320" w:hanging="360"/>
      </w:pPr>
      <w:rPr>
        <w:rFonts w:ascii="Wingdings" w:hAnsi="Wingdings" w:hint="default"/>
      </w:rPr>
    </w:lvl>
    <w:lvl w:ilvl="6" w:tplc="E6283D9E" w:tentative="1">
      <w:start w:val="1"/>
      <w:numFmt w:val="bullet"/>
      <w:lvlText w:val=""/>
      <w:lvlJc w:val="left"/>
      <w:pPr>
        <w:tabs>
          <w:tab w:val="num" w:pos="5040"/>
        </w:tabs>
        <w:ind w:left="5040" w:hanging="360"/>
      </w:pPr>
      <w:rPr>
        <w:rFonts w:ascii="Symbol" w:hAnsi="Symbol" w:hint="default"/>
      </w:rPr>
    </w:lvl>
    <w:lvl w:ilvl="7" w:tplc="59464D0A" w:tentative="1">
      <w:start w:val="1"/>
      <w:numFmt w:val="bullet"/>
      <w:lvlText w:val="o"/>
      <w:lvlJc w:val="left"/>
      <w:pPr>
        <w:tabs>
          <w:tab w:val="num" w:pos="5760"/>
        </w:tabs>
        <w:ind w:left="5760" w:hanging="360"/>
      </w:pPr>
      <w:rPr>
        <w:rFonts w:ascii="Courier New" w:hAnsi="Courier New" w:hint="default"/>
      </w:rPr>
    </w:lvl>
    <w:lvl w:ilvl="8" w:tplc="0C00AFC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FC620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B836C7"/>
    <w:multiLevelType w:val="multilevel"/>
    <w:tmpl w:val="3CBA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F94D4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9175D6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61709E1A">
      <w:start w:val="1"/>
      <w:numFmt w:val="bullet"/>
      <w:lvlText w:val="•"/>
      <w:lvlJc w:val="left"/>
      <w:pPr>
        <w:tabs>
          <w:tab w:val="num" w:pos="1701"/>
        </w:tabs>
        <w:ind w:left="1701" w:hanging="170"/>
      </w:pPr>
      <w:rPr>
        <w:rFonts w:ascii="Times New Roman" w:hAnsi="Times New Roman" w:cs="Times New Roman" w:hint="default"/>
      </w:rPr>
    </w:lvl>
    <w:lvl w:ilvl="1" w:tplc="C5ACD306" w:tentative="1">
      <w:start w:val="1"/>
      <w:numFmt w:val="bullet"/>
      <w:lvlText w:val="o"/>
      <w:lvlJc w:val="left"/>
      <w:pPr>
        <w:tabs>
          <w:tab w:val="num" w:pos="1440"/>
        </w:tabs>
        <w:ind w:left="1440" w:hanging="360"/>
      </w:pPr>
      <w:rPr>
        <w:rFonts w:ascii="Courier New" w:hAnsi="Courier New" w:hint="default"/>
      </w:rPr>
    </w:lvl>
    <w:lvl w:ilvl="2" w:tplc="49465B3A" w:tentative="1">
      <w:start w:val="1"/>
      <w:numFmt w:val="bullet"/>
      <w:lvlText w:val=""/>
      <w:lvlJc w:val="left"/>
      <w:pPr>
        <w:tabs>
          <w:tab w:val="num" w:pos="2160"/>
        </w:tabs>
        <w:ind w:left="2160" w:hanging="360"/>
      </w:pPr>
      <w:rPr>
        <w:rFonts w:ascii="Wingdings" w:hAnsi="Wingdings" w:hint="default"/>
      </w:rPr>
    </w:lvl>
    <w:lvl w:ilvl="3" w:tplc="15C0EA1E" w:tentative="1">
      <w:start w:val="1"/>
      <w:numFmt w:val="bullet"/>
      <w:lvlText w:val=""/>
      <w:lvlJc w:val="left"/>
      <w:pPr>
        <w:tabs>
          <w:tab w:val="num" w:pos="2880"/>
        </w:tabs>
        <w:ind w:left="2880" w:hanging="360"/>
      </w:pPr>
      <w:rPr>
        <w:rFonts w:ascii="Symbol" w:hAnsi="Symbol" w:hint="default"/>
      </w:rPr>
    </w:lvl>
    <w:lvl w:ilvl="4" w:tplc="18F0FD86" w:tentative="1">
      <w:start w:val="1"/>
      <w:numFmt w:val="bullet"/>
      <w:lvlText w:val="o"/>
      <w:lvlJc w:val="left"/>
      <w:pPr>
        <w:tabs>
          <w:tab w:val="num" w:pos="3600"/>
        </w:tabs>
        <w:ind w:left="3600" w:hanging="360"/>
      </w:pPr>
      <w:rPr>
        <w:rFonts w:ascii="Courier New" w:hAnsi="Courier New" w:hint="default"/>
      </w:rPr>
    </w:lvl>
    <w:lvl w:ilvl="5" w:tplc="AFBEA4D6" w:tentative="1">
      <w:start w:val="1"/>
      <w:numFmt w:val="bullet"/>
      <w:lvlText w:val=""/>
      <w:lvlJc w:val="left"/>
      <w:pPr>
        <w:tabs>
          <w:tab w:val="num" w:pos="4320"/>
        </w:tabs>
        <w:ind w:left="4320" w:hanging="360"/>
      </w:pPr>
      <w:rPr>
        <w:rFonts w:ascii="Wingdings" w:hAnsi="Wingdings" w:hint="default"/>
      </w:rPr>
    </w:lvl>
    <w:lvl w:ilvl="6" w:tplc="34144D50" w:tentative="1">
      <w:start w:val="1"/>
      <w:numFmt w:val="bullet"/>
      <w:lvlText w:val=""/>
      <w:lvlJc w:val="left"/>
      <w:pPr>
        <w:tabs>
          <w:tab w:val="num" w:pos="5040"/>
        </w:tabs>
        <w:ind w:left="5040" w:hanging="360"/>
      </w:pPr>
      <w:rPr>
        <w:rFonts w:ascii="Symbol" w:hAnsi="Symbol" w:hint="default"/>
      </w:rPr>
    </w:lvl>
    <w:lvl w:ilvl="7" w:tplc="60309810" w:tentative="1">
      <w:start w:val="1"/>
      <w:numFmt w:val="bullet"/>
      <w:lvlText w:val="o"/>
      <w:lvlJc w:val="left"/>
      <w:pPr>
        <w:tabs>
          <w:tab w:val="num" w:pos="5760"/>
        </w:tabs>
        <w:ind w:left="5760" w:hanging="360"/>
      </w:pPr>
      <w:rPr>
        <w:rFonts w:ascii="Courier New" w:hAnsi="Courier New" w:hint="default"/>
      </w:rPr>
    </w:lvl>
    <w:lvl w:ilvl="8" w:tplc="0F42D580"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7"/>
  </w:num>
  <w:num w:numId="16">
    <w:abstractNumId w:val="12"/>
  </w:num>
  <w:num w:numId="17">
    <w:abstractNumId w:val="15"/>
  </w:num>
  <w:num w:numId="18">
    <w:abstractNumId w:val="14"/>
  </w:num>
  <w:num w:numId="19">
    <w:abstractNumId w:val="10"/>
  </w:num>
  <w:num w:numId="20">
    <w:abstractNumId w:val="21"/>
  </w:num>
  <w:num w:numId="21">
    <w:abstractNumId w:val="22"/>
  </w:num>
  <w:num w:numId="22">
    <w:abstractNumId w:val="24"/>
  </w:num>
  <w:num w:numId="23">
    <w:abstractNumId w:val="13"/>
  </w:num>
  <w:num w:numId="24">
    <w:abstractNumId w:val="20"/>
  </w:num>
  <w:num w:numId="25">
    <w:abstractNumId w:val="25"/>
  </w:num>
  <w:num w:numId="26">
    <w:abstractNumId w:val="16"/>
  </w:num>
  <w:num w:numId="27">
    <w:abstractNumId w:val="11"/>
  </w:num>
  <w:num w:numId="28">
    <w:abstractNumId w:val="19"/>
  </w:num>
  <w:num w:numId="29">
    <w:abstractNumId w:val="18"/>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 w:numId="39">
    <w:abstractNumId w:val="23"/>
  </w:num>
  <w:num w:numId="40">
    <w:abstractNumId w:val="23"/>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67C"/>
    <w:rsid w:val="00017F94"/>
    <w:rsid w:val="00023842"/>
    <w:rsid w:val="0002432E"/>
    <w:rsid w:val="000334F9"/>
    <w:rsid w:val="0004756C"/>
    <w:rsid w:val="00073B9D"/>
    <w:rsid w:val="0007796D"/>
    <w:rsid w:val="0008229F"/>
    <w:rsid w:val="000B7790"/>
    <w:rsid w:val="00111F2F"/>
    <w:rsid w:val="0014365E"/>
    <w:rsid w:val="00176178"/>
    <w:rsid w:val="001C3868"/>
    <w:rsid w:val="001F525A"/>
    <w:rsid w:val="00207543"/>
    <w:rsid w:val="00223272"/>
    <w:rsid w:val="0024779E"/>
    <w:rsid w:val="002515E3"/>
    <w:rsid w:val="00266ACE"/>
    <w:rsid w:val="002832AC"/>
    <w:rsid w:val="002C3F53"/>
    <w:rsid w:val="002D7C93"/>
    <w:rsid w:val="003A467C"/>
    <w:rsid w:val="003B5494"/>
    <w:rsid w:val="00441C3B"/>
    <w:rsid w:val="00446FE5"/>
    <w:rsid w:val="00452396"/>
    <w:rsid w:val="00466B31"/>
    <w:rsid w:val="004E468C"/>
    <w:rsid w:val="005505B7"/>
    <w:rsid w:val="00573BE5"/>
    <w:rsid w:val="00586ED3"/>
    <w:rsid w:val="00596AA9"/>
    <w:rsid w:val="00630303"/>
    <w:rsid w:val="00681B3E"/>
    <w:rsid w:val="006B3742"/>
    <w:rsid w:val="006F0E85"/>
    <w:rsid w:val="0071601D"/>
    <w:rsid w:val="00790F29"/>
    <w:rsid w:val="007A62E6"/>
    <w:rsid w:val="007C1326"/>
    <w:rsid w:val="0080236C"/>
    <w:rsid w:val="0080684C"/>
    <w:rsid w:val="00871C75"/>
    <w:rsid w:val="008776DC"/>
    <w:rsid w:val="008B63A5"/>
    <w:rsid w:val="00967489"/>
    <w:rsid w:val="009705C8"/>
    <w:rsid w:val="00976449"/>
    <w:rsid w:val="009C1CF4"/>
    <w:rsid w:val="00A01667"/>
    <w:rsid w:val="00A30353"/>
    <w:rsid w:val="00AA42FA"/>
    <w:rsid w:val="00AC3823"/>
    <w:rsid w:val="00AE323C"/>
    <w:rsid w:val="00AF290F"/>
    <w:rsid w:val="00AF7267"/>
    <w:rsid w:val="00B00181"/>
    <w:rsid w:val="00B00B0D"/>
    <w:rsid w:val="00B72ED5"/>
    <w:rsid w:val="00B765F7"/>
    <w:rsid w:val="00BA0CA9"/>
    <w:rsid w:val="00C02897"/>
    <w:rsid w:val="00D21905"/>
    <w:rsid w:val="00D3439C"/>
    <w:rsid w:val="00D75300"/>
    <w:rsid w:val="00DB1831"/>
    <w:rsid w:val="00DD3BFD"/>
    <w:rsid w:val="00DF6678"/>
    <w:rsid w:val="00E23FCF"/>
    <w:rsid w:val="00E83991"/>
    <w:rsid w:val="00EB037C"/>
    <w:rsid w:val="00EF0B30"/>
    <w:rsid w:val="00EF2E22"/>
    <w:rsid w:val="00F04821"/>
    <w:rsid w:val="00F11C44"/>
    <w:rsid w:val="00F62950"/>
    <w:rsid w:val="00F660DF"/>
    <w:rsid w:val="00F75730"/>
    <w:rsid w:val="00F95C08"/>
    <w:rsid w:val="00FF29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D41DFF"/>
  <w15:docId w15:val="{FA5C3C8B-BC0C-474E-9000-2AC6D05C2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styleId="Mentionnonrsolue">
    <w:name w:val="Unresolved Mention"/>
    <w:basedOn w:val="Policepardfaut"/>
    <w:uiPriority w:val="99"/>
    <w:semiHidden/>
    <w:unhideWhenUsed/>
    <w:rsid w:val="00FF2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undocs.org/fr/https://www.igualdadgenero.gob.ec/estadisticas-de-genero/"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igualdadgenero.gob.ec/estadisticas-de-genero/"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https://www.youtube.com/watch?v=%20nNjPCvI68fs"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fr/https://www.youtube.com/watch?v=Zosub4zxT94&amp;t=2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Zosub4zxT94&amp;t=2s"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nunez\AppData\Local\Microsoft\Windows\INetCache\Content.Outlook\IIRRWT7D\Anexo%203%20(0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RESUMEN!$A$13</c:f>
              <c:strCache>
                <c:ptCount val="1"/>
                <c:pt idx="0">
                  <c:v>2019</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b"/>
            <c:showLegendKey val="0"/>
            <c:showVal val="1"/>
            <c:showCatName val="0"/>
            <c:showSerName val="0"/>
            <c:showPercent val="0"/>
            <c:showBubbleSize val="0"/>
            <c:showLeaderLines val="0"/>
            <c:extLst xmlns:mc="http://schemas.openxmlformats.org/markup-compatibility/2006" xmlns:c14="http://schemas.microsoft.com/office/drawing/2007/8/2/chart" xmlns:c15="http://schemas.microsoft.com/office/drawing/2012/chart" xmlns:c16="http://schemas.microsoft.com/office/drawing/2014/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RESUMEN!$B$13:$D$13</c:f>
              <c:numCache>
                <c:formatCode>_(* #,##0.00_);_(* \(#,##0.00\);_(* "-"??_);_(@_)</c:formatCode>
                <c:ptCount val="3"/>
                <c:pt idx="0">
                  <c:v>110.41756229000005</c:v>
                </c:pt>
                <c:pt idx="1">
                  <c:v>845.49954952999997</c:v>
                </c:pt>
                <c:pt idx="2">
                  <c:v>186.27621585000006</c:v>
                </c:pt>
              </c:numCache>
            </c:numRef>
          </c:val>
          <c:smooth val="0"/>
          <c:extLst xmlns:mc="http://schemas.openxmlformats.org/markup-compatibility/2006" xmlns:c14="http://schemas.microsoft.com/office/drawing/2007/8/2/chart" xmlns:c15="http://schemas.microsoft.com/office/drawing/2012/chart" xmlns:c16="http://schemas.microsoft.com/office/drawing/2014/chart">
            <c:ext xmlns:c16="http://schemas.microsoft.com/office/drawing/2014/chart" uri="{C3380CC4-5D6E-409C-BE32-E72D297353CC}">
              <c16:uniqueId val="{00000000-A722-447C-B86F-0C9C91E7C364}"/>
            </c:ext>
          </c:extLst>
        </c:ser>
        <c:ser>
          <c:idx val="1"/>
          <c:order val="1"/>
          <c:tx>
            <c:strRef>
              <c:f>RESUMEN!$A$14</c:f>
              <c:strCache>
                <c:ptCount val="1"/>
                <c:pt idx="0">
                  <c:v>2020</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dLbl>
              <c:idx val="1"/>
              <c:layout>
                <c:manualLayout>
                  <c:x val="-0.13063060746424648"/>
                  <c:y val="5.4054054054054057E-2"/>
                </c:manualLayout>
              </c:layout>
              <c:dLblPos val="r"/>
              <c:showLegendKey val="0"/>
              <c:showVal val="1"/>
              <c:showCatName val="0"/>
              <c:showSerName val="0"/>
              <c:showPercent val="0"/>
              <c:showBubbleSize val="0"/>
              <c:extLst xmlns:mc="http://schemas.openxmlformats.org/markup-compatibility/2006" xmlns:c14="http://schemas.microsoft.com/office/drawing/2007/8/2/chart" xmlns:c15="http://schemas.microsoft.com/office/drawing/2012/chart" xmlns:c16="http://schemas.microsoft.com/office/drawing/2014/chart">
                <c:ext xmlns:c15="http://schemas.microsoft.com/office/drawing/2012/chart" uri="{CE6537A1-D6FC-4f65-9D91-7224C49458BB}"/>
                <c:ext xmlns:c16="http://schemas.microsoft.com/office/drawing/2014/chart" uri="{C3380CC4-5D6E-409C-BE32-E72D297353CC}">
                  <c16:uniqueId val="{00000001-A722-447C-B86F-0C9C91E7C3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r"/>
            <c:showLegendKey val="0"/>
            <c:showVal val="1"/>
            <c:showCatName val="0"/>
            <c:showSerName val="0"/>
            <c:showPercent val="0"/>
            <c:showBubbleSize val="0"/>
            <c:showLeaderLines val="0"/>
            <c:extLst xmlns:mc="http://schemas.openxmlformats.org/markup-compatibility/2006" xmlns:c14="http://schemas.microsoft.com/office/drawing/2007/8/2/chart" xmlns:c15="http://schemas.microsoft.com/office/drawing/2012/chart" xmlns:c16="http://schemas.microsoft.com/office/drawing/2014/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RESUMEN!$B$14:$D$14</c:f>
              <c:numCache>
                <c:formatCode>_(* #,##0.00_);_(* \(#,##0.00\);_(* "-"??_);_(@_)</c:formatCode>
                <c:ptCount val="3"/>
                <c:pt idx="0">
                  <c:v>391.13588013999998</c:v>
                </c:pt>
                <c:pt idx="1">
                  <c:v>920.8242772199992</c:v>
                </c:pt>
                <c:pt idx="2">
                  <c:v>545.45974846000001</c:v>
                </c:pt>
              </c:numCache>
            </c:numRef>
          </c:val>
          <c:smooth val="0"/>
          <c:extLst xmlns:mc="http://schemas.openxmlformats.org/markup-compatibility/2006" xmlns:c14="http://schemas.microsoft.com/office/drawing/2007/8/2/chart" xmlns:c15="http://schemas.microsoft.com/office/drawing/2012/chart" xmlns:c16="http://schemas.microsoft.com/office/drawing/2014/chart">
            <c:ext xmlns:c16="http://schemas.microsoft.com/office/drawing/2014/chart" uri="{C3380CC4-5D6E-409C-BE32-E72D297353CC}">
              <c16:uniqueId val="{00000002-A722-447C-B86F-0C9C91E7C364}"/>
            </c:ext>
          </c:extLst>
        </c:ser>
        <c:ser>
          <c:idx val="2"/>
          <c:order val="2"/>
          <c:tx>
            <c:strRef>
              <c:f>RESUMEN!$A$15</c:f>
              <c:strCache>
                <c:ptCount val="1"/>
                <c:pt idx="0">
                  <c:v>2021</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xmlns:mc="http://schemas.openxmlformats.org/markup-compatibility/2006" xmlns:c14="http://schemas.microsoft.com/office/drawing/2007/8/2/chart" xmlns:c15="http://schemas.microsoft.com/office/drawing/2012/chart" xmlns:c16="http://schemas.microsoft.com/office/drawing/2014/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RESUMEN!$B$12:$D$12</c:f>
              <c:strCache>
                <c:ptCount val="3"/>
                <c:pt idx="0">
                  <c:v>BIENESTAR SOCIAL</c:v>
                </c:pt>
                <c:pt idx="1">
                  <c:v>EDUCACION</c:v>
                </c:pt>
                <c:pt idx="2">
                  <c:v>SALUD</c:v>
                </c:pt>
              </c:strCache>
            </c:strRef>
          </c:cat>
          <c:val>
            <c:numRef>
              <c:f>RESUMEN!$B$15:$D$15</c:f>
              <c:numCache>
                <c:formatCode>_(* #,##0.00_);_(* \(#,##0.00\);_(* "-"??_);_(@_)</c:formatCode>
                <c:ptCount val="3"/>
                <c:pt idx="0">
                  <c:v>801.77494203000003</c:v>
                </c:pt>
                <c:pt idx="1">
                  <c:v>900.46194634000005</c:v>
                </c:pt>
                <c:pt idx="2">
                  <c:v>878.84129255000005</c:v>
                </c:pt>
              </c:numCache>
            </c:numRef>
          </c:val>
          <c:smooth val="0"/>
          <c:extLst xmlns:mc="http://schemas.openxmlformats.org/markup-compatibility/2006" xmlns:c14="http://schemas.microsoft.com/office/drawing/2007/8/2/chart" xmlns:c15="http://schemas.microsoft.com/office/drawing/2012/chart" xmlns:c16="http://schemas.microsoft.com/office/drawing/2014/chart">
            <c:ext xmlns:c16="http://schemas.microsoft.com/office/drawing/2014/chart" uri="{C3380CC4-5D6E-409C-BE32-E72D297353CC}">
              <c16:uniqueId val="{00000003-A722-447C-B86F-0C9C91E7C364}"/>
            </c:ext>
          </c:extLst>
        </c:ser>
        <c:dLbls>
          <c:dLblPos val="ctr"/>
          <c:showLegendKey val="0"/>
          <c:showVal val="1"/>
          <c:showCatName val="0"/>
          <c:showSerName val="0"/>
          <c:showPercent val="0"/>
          <c:showBubbleSize val="0"/>
        </c:dLbls>
        <c:marker val="1"/>
        <c:smooth val="0"/>
        <c:axId val="1677817760"/>
        <c:axId val="1677822112"/>
      </c:lineChart>
      <c:catAx>
        <c:axId val="1677817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77822112"/>
        <c:crosses val="autoZero"/>
        <c:auto val="1"/>
        <c:lblAlgn val="ctr"/>
        <c:lblOffset val="100"/>
        <c:noMultiLvlLbl val="0"/>
      </c:catAx>
      <c:valAx>
        <c:axId val="1677822112"/>
        <c:scaling>
          <c:orientation val="minMax"/>
        </c:scaling>
        <c:delete val="0"/>
        <c:axPos val="l"/>
        <c:numFmt formatCode="_(* #,##0.00_);_(* \(#,##0.00\);_(* &quot;-&quot;??_);_(@_)"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7817760"/>
        <c:crosses val="autoZero"/>
        <c:crossBetween val="between"/>
        <c:majorUnit val="250"/>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2</TotalTime>
  <Pages>14</Pages>
  <Words>8096</Words>
  <Characters>45016</Characters>
  <Application>Microsoft Office Word</Application>
  <DocSecurity>0</DocSecurity>
  <Lines>671</Lines>
  <Paragraphs>158</Paragraphs>
  <ScaleCrop>false</ScaleCrop>
  <HeadingPairs>
    <vt:vector size="2" baseType="variant">
      <vt:variant>
        <vt:lpstr>Titre</vt:lpstr>
      </vt:variant>
      <vt:variant>
        <vt:i4>1</vt:i4>
      </vt:variant>
    </vt:vector>
  </HeadingPairs>
  <TitlesOfParts>
    <vt:vector size="1" baseType="lpstr">
      <vt:lpstr>E/C.12/ECU/FCO/4</vt:lpstr>
    </vt:vector>
  </TitlesOfParts>
  <Company>DCM</Company>
  <LinksUpToDate>false</LinksUpToDate>
  <CharactersWithSpaces>52954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E/C.12/ECU/FCO/4</dc:title>
  <dc:subject/>
  <dc:creator>Marie DESCHAMPS</dc:creator>
  <cp:keywords/>
  <cp:lastModifiedBy>Marie Deschamps</cp:lastModifiedBy>
  <cp:revision>3</cp:revision>
  <cp:lastPrinted>2022-01-27T12:24:00Z</cp:lastPrinted>
  <dcterms:created xsi:type="dcterms:W3CDTF">2022-01-27T12:24:00Z</dcterms:created>
  <dcterms:modified xsi:type="dcterms:W3CDTF">2022-01-27T12:26:00Z</dcterms:modified>
</cp:coreProperties>
</file>