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B5823" w:rsidRDefault="001B5823" w:rsidP="005D3846">
            <w:pPr>
              <w:spacing w:line="240" w:lineRule="atLeast"/>
              <w:jc w:val="right"/>
              <w:rPr>
                <w:sz w:val="20"/>
                <w:szCs w:val="21"/>
              </w:rPr>
            </w:pPr>
            <w:proofErr w:type="spellStart"/>
            <w:r>
              <w:rPr>
                <w:sz w:val="40"/>
                <w:szCs w:val="21"/>
              </w:rPr>
              <w:t>CRPD</w:t>
            </w:r>
            <w:proofErr w:type="spellEnd"/>
            <w:r>
              <w:rPr>
                <w:sz w:val="20"/>
                <w:szCs w:val="21"/>
              </w:rPr>
              <w:t>/C/</w:t>
            </w:r>
            <w:proofErr w:type="spellStart"/>
            <w:r>
              <w:rPr>
                <w:sz w:val="20"/>
                <w:szCs w:val="21"/>
              </w:rPr>
              <w:t>JOR</w:t>
            </w:r>
            <w:proofErr w:type="spellEnd"/>
            <w:r>
              <w:rPr>
                <w:sz w:val="20"/>
                <w:szCs w:val="21"/>
              </w:rPr>
              <w: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628148AE" wp14:editId="14CE1D12">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1B5823" w:rsidP="005D3846">
            <w:pPr>
              <w:spacing w:before="240" w:line="240" w:lineRule="atLeast"/>
              <w:rPr>
                <w:sz w:val="20"/>
              </w:rPr>
            </w:pPr>
            <w:r>
              <w:rPr>
                <w:sz w:val="20"/>
              </w:rPr>
              <w:t>Distr.: General</w:t>
            </w:r>
          </w:p>
          <w:p w:rsidR="00816936" w:rsidRPr="00F124C6" w:rsidRDefault="00234324" w:rsidP="005D3846">
            <w:pPr>
              <w:spacing w:line="240" w:lineRule="atLeast"/>
              <w:rPr>
                <w:sz w:val="20"/>
              </w:rPr>
            </w:pPr>
            <w:r>
              <w:rPr>
                <w:sz w:val="20"/>
              </w:rPr>
              <w:t xml:space="preserve">15 </w:t>
            </w:r>
            <w:r w:rsidRPr="00234324">
              <w:rPr>
                <w:sz w:val="20"/>
              </w:rPr>
              <w:t>May</w:t>
            </w:r>
            <w:r w:rsidR="00B44B82">
              <w:rPr>
                <w:sz w:val="20"/>
              </w:rPr>
              <w:t xml:space="preserve"> </w:t>
            </w:r>
            <w:r w:rsidR="001B5823">
              <w:rPr>
                <w:sz w:val="20"/>
              </w:rPr>
              <w:t>2</w:t>
            </w:r>
            <w:r w:rsidR="00B44B82">
              <w:rPr>
                <w:sz w:val="20"/>
              </w:rPr>
              <w:t>0</w:t>
            </w:r>
            <w:r w:rsidR="001B5823">
              <w:rPr>
                <w:sz w:val="20"/>
              </w:rPr>
              <w:t>1</w:t>
            </w:r>
            <w:r w:rsidR="001B5823">
              <w:rPr>
                <w:rFonts w:hint="eastAsia"/>
                <w:sz w:val="20"/>
              </w:rPr>
              <w:t>7</w:t>
            </w:r>
          </w:p>
          <w:p w:rsidR="00816936" w:rsidRPr="00F124C6" w:rsidRDefault="001B5823" w:rsidP="005D3846">
            <w:pPr>
              <w:spacing w:line="240" w:lineRule="atLeast"/>
              <w:rPr>
                <w:sz w:val="20"/>
              </w:rPr>
            </w:pPr>
            <w:r>
              <w:rPr>
                <w:sz w:val="20"/>
              </w:rPr>
              <w:t>Chinese</w:t>
            </w:r>
            <w:r w:rsidR="00816936" w:rsidRPr="00F124C6">
              <w:rPr>
                <w:sz w:val="20"/>
              </w:rPr>
              <w:t xml:space="preserve"> </w:t>
            </w:r>
          </w:p>
          <w:p w:rsidR="00816936" w:rsidRPr="00F124C6" w:rsidRDefault="001B5823"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1B5823" w:rsidRDefault="001B5823" w:rsidP="001B5823">
      <w:pPr>
        <w:pStyle w:val="SingleTxtGC"/>
      </w:pPr>
    </w:p>
    <w:p w:rsidR="001B5823" w:rsidRPr="003405D8" w:rsidRDefault="001B5823" w:rsidP="001B5823">
      <w:pPr>
        <w:pStyle w:val="HChGC"/>
      </w:pPr>
      <w:r w:rsidRPr="003405D8">
        <w:tab/>
      </w:r>
      <w:r w:rsidRPr="003405D8">
        <w:tab/>
      </w:r>
      <w:bookmarkStart w:id="0" w:name="_Toc482356561"/>
      <w:r w:rsidRPr="00EC2547">
        <w:rPr>
          <w:rFonts w:hint="eastAsia"/>
        </w:rPr>
        <w:t>关于</w:t>
      </w:r>
      <w:r>
        <w:rPr>
          <w:rFonts w:hint="eastAsia"/>
        </w:rPr>
        <w:t>约旦</w:t>
      </w:r>
      <w:r w:rsidRPr="00EC2547">
        <w:rPr>
          <w:rFonts w:hint="eastAsia"/>
        </w:rPr>
        <w:t>初次报告的结论性意见</w:t>
      </w:r>
      <w:r w:rsidRPr="00234324">
        <w:footnoteReference w:customMarkFollows="1" w:id="2"/>
        <w:t>*</w:t>
      </w:r>
      <w:bookmarkEnd w:id="0"/>
    </w:p>
    <w:p w:rsidR="001B5823" w:rsidRPr="003405D8" w:rsidRDefault="001B5823" w:rsidP="001B5823">
      <w:pPr>
        <w:pStyle w:val="HChGC"/>
      </w:pPr>
      <w:r w:rsidRPr="003405D8">
        <w:tab/>
      </w:r>
      <w:bookmarkStart w:id="1" w:name="_Toc482356562"/>
      <w:proofErr w:type="gramStart"/>
      <w:r>
        <w:rPr>
          <w:rFonts w:hint="eastAsia"/>
        </w:rPr>
        <w:t>一</w:t>
      </w:r>
      <w:proofErr w:type="gramEnd"/>
      <w:r w:rsidRPr="003405D8">
        <w:t>.</w:t>
      </w:r>
      <w:r w:rsidRPr="003405D8">
        <w:tab/>
      </w:r>
      <w:bookmarkEnd w:id="1"/>
      <w:r w:rsidRPr="00EC2547">
        <w:rPr>
          <w:rFonts w:hint="eastAsia"/>
        </w:rPr>
        <w:t>导言</w:t>
      </w:r>
    </w:p>
    <w:p w:rsidR="001B5823" w:rsidRPr="003405D8" w:rsidRDefault="001B5823" w:rsidP="001B5823">
      <w:pPr>
        <w:pStyle w:val="SingleTxtGC"/>
      </w:pPr>
      <w:r>
        <w:t>1</w:t>
      </w:r>
      <w:r w:rsidRPr="003405D8">
        <w:t>.</w:t>
      </w:r>
      <w:r w:rsidRPr="003405D8">
        <w:tab/>
      </w:r>
      <w:r w:rsidRPr="00035315">
        <w:rPr>
          <w:rFonts w:hint="eastAsia"/>
        </w:rPr>
        <w:t>委员会在</w:t>
      </w:r>
      <w:r>
        <w:rPr>
          <w:rFonts w:hint="eastAsia"/>
        </w:rPr>
        <w:t>2</w:t>
      </w:r>
      <w:r w:rsidRPr="00035315">
        <w:rPr>
          <w:rFonts w:hint="eastAsia"/>
        </w:rPr>
        <w:t>0</w:t>
      </w:r>
      <w:r>
        <w:rPr>
          <w:rFonts w:hint="eastAsia"/>
        </w:rPr>
        <w:t>1</w:t>
      </w:r>
      <w:r>
        <w:t>7</w:t>
      </w:r>
      <w:r w:rsidRPr="00035315">
        <w:rPr>
          <w:rFonts w:hint="eastAsia"/>
        </w:rPr>
        <w:t>年</w:t>
      </w:r>
      <w:r>
        <w:t>3</w:t>
      </w:r>
      <w:r w:rsidRPr="00035315">
        <w:rPr>
          <w:rFonts w:hint="eastAsia"/>
        </w:rPr>
        <w:t>月</w:t>
      </w:r>
      <w:r>
        <w:t>28</w:t>
      </w:r>
      <w:r w:rsidRPr="00035315">
        <w:rPr>
          <w:rFonts w:hint="eastAsia"/>
        </w:rPr>
        <w:t>日和</w:t>
      </w:r>
      <w:r>
        <w:t>29</w:t>
      </w:r>
      <w:r w:rsidRPr="00035315">
        <w:rPr>
          <w:rFonts w:hint="eastAsia"/>
        </w:rPr>
        <w:t>日举行的第</w:t>
      </w:r>
      <w:r>
        <w:t>31</w:t>
      </w:r>
      <w:r w:rsidRPr="007457B7">
        <w:t>0</w:t>
      </w:r>
      <w:r w:rsidRPr="00035315">
        <w:rPr>
          <w:rFonts w:hint="eastAsia"/>
        </w:rPr>
        <w:t>和</w:t>
      </w:r>
      <w:r>
        <w:t>311</w:t>
      </w:r>
      <w:r w:rsidRPr="00035315">
        <w:rPr>
          <w:rFonts w:hint="eastAsia"/>
        </w:rPr>
        <w:t>次会议</w:t>
      </w:r>
      <w:r w:rsidRPr="00035315">
        <w:rPr>
          <w:rFonts w:hint="eastAsia"/>
        </w:rPr>
        <w:t>(</w:t>
      </w:r>
      <w:r w:rsidRPr="00035315">
        <w:rPr>
          <w:rFonts w:hint="eastAsia"/>
        </w:rPr>
        <w:t>见</w:t>
      </w:r>
      <w:proofErr w:type="spellStart"/>
      <w:r>
        <w:t>CRPD</w:t>
      </w:r>
      <w:proofErr w:type="spellEnd"/>
      <w:r w:rsidRPr="007457B7">
        <w:t>/</w:t>
      </w:r>
      <w:r>
        <w:t>C</w:t>
      </w:r>
      <w:r w:rsidRPr="007457B7">
        <w:t>/</w:t>
      </w:r>
      <w:proofErr w:type="spellStart"/>
      <w:r>
        <w:t>SR</w:t>
      </w:r>
      <w:r w:rsidRPr="007457B7">
        <w:t>.</w:t>
      </w:r>
      <w:r>
        <w:t>31</w:t>
      </w:r>
      <w:r w:rsidR="00234324">
        <w:t>0</w:t>
      </w:r>
      <w:proofErr w:type="spellEnd"/>
      <w:r>
        <w:rPr>
          <w:rFonts w:hint="eastAsia"/>
        </w:rPr>
        <w:t>和</w:t>
      </w:r>
      <w:r>
        <w:t>311</w:t>
      </w:r>
      <w:r w:rsidRPr="00035315">
        <w:rPr>
          <w:rFonts w:hint="eastAsia"/>
        </w:rPr>
        <w:t>)</w:t>
      </w:r>
      <w:r w:rsidRPr="00035315">
        <w:rPr>
          <w:rFonts w:hint="eastAsia"/>
        </w:rPr>
        <w:t>上审议了</w:t>
      </w:r>
      <w:r>
        <w:rPr>
          <w:rFonts w:hint="eastAsia"/>
        </w:rPr>
        <w:t>约旦</w:t>
      </w:r>
      <w:r w:rsidRPr="00035315">
        <w:rPr>
          <w:rFonts w:hint="eastAsia"/>
        </w:rPr>
        <w:t>的初次报告</w:t>
      </w:r>
      <w:r w:rsidRPr="00035315">
        <w:rPr>
          <w:rFonts w:hint="eastAsia"/>
        </w:rPr>
        <w:t>(</w:t>
      </w:r>
      <w:proofErr w:type="spellStart"/>
      <w:r>
        <w:t>CRPD</w:t>
      </w:r>
      <w:proofErr w:type="spellEnd"/>
      <w:r w:rsidRPr="007457B7">
        <w:t>/</w:t>
      </w:r>
      <w:r>
        <w:t>C</w:t>
      </w:r>
      <w:r w:rsidRPr="007457B7">
        <w:t>/</w:t>
      </w:r>
      <w:proofErr w:type="spellStart"/>
      <w:r>
        <w:t>JOR</w:t>
      </w:r>
      <w:proofErr w:type="spellEnd"/>
      <w:r w:rsidRPr="007457B7">
        <w:t>/</w:t>
      </w:r>
      <w:r>
        <w:t>1</w:t>
      </w:r>
      <w:r w:rsidRPr="00035315">
        <w:rPr>
          <w:rFonts w:hint="eastAsia"/>
        </w:rPr>
        <w:t>)</w:t>
      </w:r>
      <w:r w:rsidRPr="00035315">
        <w:rPr>
          <w:rFonts w:hint="eastAsia"/>
        </w:rPr>
        <w:t>。</w:t>
      </w:r>
      <w:r w:rsidRPr="007457B7">
        <w:rPr>
          <w:rFonts w:hint="eastAsia"/>
        </w:rPr>
        <w:t>委员会在</w:t>
      </w:r>
      <w:r>
        <w:rPr>
          <w:rFonts w:hint="eastAsia"/>
        </w:rPr>
        <w:t>2</w:t>
      </w:r>
      <w:r w:rsidRPr="007457B7">
        <w:rPr>
          <w:rFonts w:hint="eastAsia"/>
        </w:rPr>
        <w:t>0</w:t>
      </w:r>
      <w:r>
        <w:rPr>
          <w:rFonts w:hint="eastAsia"/>
        </w:rPr>
        <w:t>1</w:t>
      </w:r>
      <w:r>
        <w:t>7</w:t>
      </w:r>
      <w:r w:rsidRPr="007457B7">
        <w:rPr>
          <w:rFonts w:hint="eastAsia"/>
        </w:rPr>
        <w:t>年</w:t>
      </w:r>
      <w:r>
        <w:rPr>
          <w:rFonts w:hint="eastAsia"/>
        </w:rPr>
        <w:t>4</w:t>
      </w:r>
      <w:r w:rsidRPr="007457B7">
        <w:rPr>
          <w:rFonts w:hint="eastAsia"/>
        </w:rPr>
        <w:t>月</w:t>
      </w:r>
      <w:r>
        <w:t>6</w:t>
      </w:r>
      <w:r w:rsidRPr="007457B7">
        <w:rPr>
          <w:rFonts w:hint="eastAsia"/>
        </w:rPr>
        <w:t>日举行的第</w:t>
      </w:r>
      <w:r>
        <w:t>324</w:t>
      </w:r>
      <w:r w:rsidRPr="007457B7">
        <w:rPr>
          <w:rFonts w:hint="eastAsia"/>
        </w:rPr>
        <w:t>次会议上通过了本结论性意见。</w:t>
      </w:r>
    </w:p>
    <w:p w:rsidR="001B5823" w:rsidRPr="003405D8" w:rsidRDefault="001B5823" w:rsidP="001B5823">
      <w:pPr>
        <w:pStyle w:val="SingleTxtGC"/>
      </w:pPr>
      <w:r>
        <w:t>2</w:t>
      </w:r>
      <w:r w:rsidRPr="003405D8">
        <w:t>.</w:t>
      </w:r>
      <w:r w:rsidRPr="003405D8">
        <w:tab/>
      </w:r>
      <w:r w:rsidRPr="003E430A">
        <w:rPr>
          <w:rFonts w:hint="eastAsia"/>
        </w:rPr>
        <w:t>委员会欢迎</w:t>
      </w:r>
      <w:r>
        <w:rPr>
          <w:rFonts w:hint="eastAsia"/>
        </w:rPr>
        <w:t>约旦按照</w:t>
      </w:r>
      <w:r w:rsidRPr="003E430A">
        <w:rPr>
          <w:rFonts w:hint="eastAsia"/>
        </w:rPr>
        <w:t>委员会</w:t>
      </w:r>
      <w:r>
        <w:rPr>
          <w:rFonts w:hint="eastAsia"/>
        </w:rPr>
        <w:t>的报告准则编写初次报告，并感谢缔约国对委员会编写</w:t>
      </w:r>
      <w:r w:rsidRPr="003E430A">
        <w:rPr>
          <w:rFonts w:hint="eastAsia"/>
        </w:rPr>
        <w:t>的问题单</w:t>
      </w:r>
      <w:r w:rsidRPr="003E430A">
        <w:rPr>
          <w:rFonts w:hint="eastAsia"/>
        </w:rPr>
        <w:t>(</w:t>
      </w:r>
      <w:proofErr w:type="spellStart"/>
      <w:r>
        <w:t>CRPD</w:t>
      </w:r>
      <w:proofErr w:type="spellEnd"/>
      <w:r w:rsidRPr="00852E70">
        <w:t>/</w:t>
      </w:r>
      <w:r>
        <w:t>C</w:t>
      </w:r>
      <w:r w:rsidRPr="00852E70">
        <w:t>/</w:t>
      </w:r>
      <w:proofErr w:type="spellStart"/>
      <w:r>
        <w:t>JOR</w:t>
      </w:r>
      <w:proofErr w:type="spellEnd"/>
      <w:r w:rsidRPr="00852E70">
        <w:t>/</w:t>
      </w:r>
      <w:r>
        <w:t>Q</w:t>
      </w:r>
      <w:r w:rsidRPr="00852E70">
        <w:t>/</w:t>
      </w:r>
      <w:r>
        <w:t>1</w:t>
      </w:r>
      <w:r w:rsidRPr="003E430A">
        <w:rPr>
          <w:rFonts w:hint="eastAsia"/>
        </w:rPr>
        <w:t>)</w:t>
      </w:r>
      <w:r w:rsidRPr="003E430A">
        <w:rPr>
          <w:rFonts w:hint="eastAsia"/>
        </w:rPr>
        <w:t>做出书面答复</w:t>
      </w:r>
      <w:r w:rsidRPr="003E430A">
        <w:rPr>
          <w:rFonts w:hint="eastAsia"/>
        </w:rPr>
        <w:t>(</w:t>
      </w:r>
      <w:proofErr w:type="spellStart"/>
      <w:r>
        <w:t>CRPD</w:t>
      </w:r>
      <w:proofErr w:type="spellEnd"/>
      <w:r w:rsidRPr="00852E70">
        <w:t>/</w:t>
      </w:r>
      <w:r>
        <w:t>C</w:t>
      </w:r>
      <w:r w:rsidRPr="00852E70">
        <w:t>/</w:t>
      </w:r>
      <w:proofErr w:type="spellStart"/>
      <w:r>
        <w:t>JOR</w:t>
      </w:r>
      <w:proofErr w:type="spellEnd"/>
      <w:r w:rsidRPr="00852E70">
        <w:t>/</w:t>
      </w:r>
      <w:r>
        <w:t>Q</w:t>
      </w:r>
      <w:r w:rsidRPr="00852E70">
        <w:t>/</w:t>
      </w:r>
      <w:r>
        <w:t>1</w:t>
      </w:r>
      <w:r w:rsidRPr="00852E70">
        <w:t>/</w:t>
      </w:r>
      <w:proofErr w:type="spellStart"/>
      <w:r>
        <w:t>Add</w:t>
      </w:r>
      <w:r w:rsidRPr="00852E70">
        <w:t>.</w:t>
      </w:r>
      <w:r>
        <w:t>1</w:t>
      </w:r>
      <w:proofErr w:type="spellEnd"/>
      <w:r w:rsidRPr="003E430A">
        <w:rPr>
          <w:rFonts w:hint="eastAsia"/>
        </w:rPr>
        <w:t>)</w:t>
      </w:r>
      <w:r w:rsidRPr="003E430A">
        <w:rPr>
          <w:rFonts w:hint="eastAsia"/>
        </w:rPr>
        <w:t>。</w:t>
      </w:r>
    </w:p>
    <w:p w:rsidR="001B5823" w:rsidRPr="003405D8" w:rsidRDefault="001B5823" w:rsidP="001B5823">
      <w:pPr>
        <w:pStyle w:val="SingleTxtGC"/>
      </w:pPr>
      <w:r>
        <w:t>3</w:t>
      </w:r>
      <w:r w:rsidRPr="003405D8">
        <w:t>.</w:t>
      </w:r>
      <w:r w:rsidRPr="003405D8">
        <w:tab/>
      </w:r>
      <w:r w:rsidRPr="000C0C2A">
        <w:rPr>
          <w:rFonts w:hint="eastAsia"/>
        </w:rPr>
        <w:t>委员会赞赏报告审议过程中</w:t>
      </w:r>
      <w:r>
        <w:rPr>
          <w:rFonts w:hint="eastAsia"/>
        </w:rPr>
        <w:t>与缔约国代表团开展的富有成果的</w:t>
      </w:r>
      <w:r w:rsidRPr="000C0C2A">
        <w:rPr>
          <w:rFonts w:hint="eastAsia"/>
        </w:rPr>
        <w:t>对话并称赞缔约国派出高级</w:t>
      </w:r>
      <w:r>
        <w:rPr>
          <w:rFonts w:hint="eastAsia"/>
        </w:rPr>
        <w:t>别</w:t>
      </w:r>
      <w:r w:rsidRPr="000C0C2A">
        <w:rPr>
          <w:rFonts w:hint="eastAsia"/>
        </w:rPr>
        <w:t>代表团。</w:t>
      </w:r>
    </w:p>
    <w:p w:rsidR="001B5823" w:rsidRPr="003405D8" w:rsidRDefault="001B5823" w:rsidP="001B5823">
      <w:pPr>
        <w:pStyle w:val="HChGC"/>
      </w:pPr>
      <w:r w:rsidRPr="003405D8">
        <w:tab/>
      </w:r>
      <w:bookmarkStart w:id="2" w:name="_Toc482356563"/>
      <w:r>
        <w:rPr>
          <w:rFonts w:hint="eastAsia"/>
        </w:rPr>
        <w:t>二</w:t>
      </w:r>
      <w:r w:rsidRPr="003405D8">
        <w:t>.</w:t>
      </w:r>
      <w:r w:rsidRPr="003405D8">
        <w:tab/>
      </w:r>
      <w:bookmarkEnd w:id="2"/>
      <w:r w:rsidRPr="00EC2547">
        <w:rPr>
          <w:rFonts w:hint="eastAsia"/>
        </w:rPr>
        <w:t>积极方面</w:t>
      </w:r>
    </w:p>
    <w:p w:rsidR="001B5823" w:rsidRPr="003405D8" w:rsidRDefault="001B5823" w:rsidP="001B5823">
      <w:pPr>
        <w:pStyle w:val="SingleTxtGC"/>
      </w:pPr>
      <w:r>
        <w:t>4</w:t>
      </w:r>
      <w:r w:rsidRPr="003405D8">
        <w:t>.</w:t>
      </w:r>
      <w:r w:rsidRPr="003405D8">
        <w:tab/>
      </w:r>
      <w:r>
        <w:rPr>
          <w:rFonts w:hint="eastAsia"/>
        </w:rPr>
        <w:t>委员会欢迎缔约国努力确保落实《公约》所载的各项残疾人权利。委员会注意到，缔约国法律中明确禁止基于残疾的歧视，缔约国努力在国内媒体中进行宣传并倡导以立足人权的方式处理残疾问题。委员会还注意到，《国家建筑法》</w:t>
      </w:r>
      <w:r>
        <w:rPr>
          <w:rFonts w:hint="eastAsia"/>
        </w:rPr>
        <w:t>(1993</w:t>
      </w:r>
      <w:r>
        <w:rPr>
          <w:rFonts w:hint="eastAsia"/>
        </w:rPr>
        <w:t>年第</w:t>
      </w:r>
      <w:r>
        <w:rPr>
          <w:rFonts w:hint="eastAsia"/>
        </w:rPr>
        <w:t>7</w:t>
      </w:r>
      <w:r>
        <w:rPr>
          <w:rFonts w:hint="eastAsia"/>
        </w:rPr>
        <w:t>号法</w:t>
      </w:r>
      <w:r>
        <w:rPr>
          <w:rFonts w:hint="eastAsia"/>
        </w:rPr>
        <w:t>)</w:t>
      </w:r>
      <w:r>
        <w:rPr>
          <w:rFonts w:hint="eastAsia"/>
        </w:rPr>
        <w:t>中纳入了无障碍标准。委员会欢迎约旦正式伊斯兰法律意见</w:t>
      </w:r>
      <w:proofErr w:type="gramStart"/>
      <w:r>
        <w:rPr>
          <w:rFonts w:hint="eastAsia"/>
        </w:rPr>
        <w:t>提出部</w:t>
      </w:r>
      <w:proofErr w:type="gramEnd"/>
      <w:r>
        <w:rPr>
          <w:rFonts w:hint="eastAsia"/>
        </w:rPr>
        <w:t>通过的</w:t>
      </w:r>
      <w:r>
        <w:rPr>
          <w:rFonts w:hint="eastAsia"/>
        </w:rPr>
        <w:t>2014</w:t>
      </w:r>
      <w:r>
        <w:rPr>
          <w:rFonts w:hint="eastAsia"/>
        </w:rPr>
        <w:t>年《第</w:t>
      </w:r>
      <w:r>
        <w:t>194</w:t>
      </w:r>
      <w:r w:rsidRPr="00B92233">
        <w:t>-0</w:t>
      </w:r>
      <w:r>
        <w:t>2</w:t>
      </w:r>
      <w:r>
        <w:rPr>
          <w:rFonts w:hint="eastAsia"/>
        </w:rPr>
        <w:t>号决定》中发布的命令，该命令禁止强迫残疾女童绝育并规定了社会应对残疾女童承担的责任。</w:t>
      </w:r>
    </w:p>
    <w:p w:rsidR="001B5823" w:rsidRPr="003405D8" w:rsidRDefault="001B5823" w:rsidP="001B5823">
      <w:pPr>
        <w:pStyle w:val="HChGC"/>
      </w:pPr>
      <w:r w:rsidRPr="003405D8">
        <w:tab/>
      </w:r>
      <w:bookmarkStart w:id="3" w:name="_Toc482356564"/>
      <w:r>
        <w:rPr>
          <w:rFonts w:hint="eastAsia"/>
        </w:rPr>
        <w:t>三</w:t>
      </w:r>
      <w:r w:rsidRPr="003405D8">
        <w:t>.</w:t>
      </w:r>
      <w:r w:rsidRPr="003405D8">
        <w:tab/>
      </w:r>
      <w:bookmarkEnd w:id="3"/>
      <w:r w:rsidRPr="0077576F">
        <w:rPr>
          <w:rFonts w:hint="eastAsia"/>
        </w:rPr>
        <w:t>主要关注领域和建议</w:t>
      </w:r>
    </w:p>
    <w:p w:rsidR="001B5823" w:rsidRPr="003405D8" w:rsidRDefault="001B5823" w:rsidP="001B5823">
      <w:pPr>
        <w:pStyle w:val="H1GC"/>
      </w:pPr>
      <w:r w:rsidRPr="003405D8">
        <w:tab/>
      </w:r>
      <w:bookmarkStart w:id="4" w:name="_Toc482356565"/>
      <w:r>
        <w:t>A</w:t>
      </w:r>
      <w:r w:rsidRPr="003405D8">
        <w:t>.</w:t>
      </w:r>
      <w:r w:rsidRPr="003405D8">
        <w:tab/>
      </w:r>
      <w:bookmarkEnd w:id="4"/>
      <w:proofErr w:type="gramStart"/>
      <w:r w:rsidRPr="0077576F">
        <w:rPr>
          <w:rFonts w:hint="eastAsia"/>
        </w:rPr>
        <w:t>一般原则和义务</w:t>
      </w:r>
      <w:r w:rsidRPr="0077576F">
        <w:rPr>
          <w:rFonts w:hint="eastAsia"/>
        </w:rPr>
        <w:t>(</w:t>
      </w:r>
      <w:proofErr w:type="gramEnd"/>
      <w:r w:rsidRPr="0077576F">
        <w:rPr>
          <w:rFonts w:hint="eastAsia"/>
        </w:rPr>
        <w:t>第一至</w:t>
      </w:r>
      <w:r>
        <w:rPr>
          <w:rFonts w:hint="eastAsia"/>
        </w:rPr>
        <w:t>第</w:t>
      </w:r>
      <w:r w:rsidRPr="0077576F">
        <w:rPr>
          <w:rFonts w:hint="eastAsia"/>
        </w:rPr>
        <w:t>四条</w:t>
      </w:r>
      <w:r w:rsidRPr="0077576F">
        <w:rPr>
          <w:rFonts w:hint="eastAsia"/>
        </w:rPr>
        <w:t>)</w:t>
      </w:r>
    </w:p>
    <w:p w:rsidR="001B5823" w:rsidRPr="003405D8" w:rsidRDefault="001B5823" w:rsidP="001B5823">
      <w:pPr>
        <w:pStyle w:val="SingleTxtGC"/>
      </w:pPr>
      <w:r>
        <w:t>5</w:t>
      </w:r>
      <w:r w:rsidRPr="003405D8">
        <w:t>.</w:t>
      </w:r>
      <w:r w:rsidRPr="003405D8">
        <w:tab/>
      </w:r>
      <w:r>
        <w:rPr>
          <w:rFonts w:hint="eastAsia"/>
        </w:rPr>
        <w:t>委员会</w:t>
      </w:r>
      <w:r>
        <w:t>注意到，缔约国尚未批准《</w:t>
      </w:r>
      <w:r>
        <w:rPr>
          <w:rFonts w:hint="eastAsia"/>
        </w:rPr>
        <w:t>公约</w:t>
      </w:r>
      <w:r>
        <w:t>任择议定书》</w:t>
      </w:r>
      <w:r>
        <w:rPr>
          <w:rFonts w:hint="eastAsia"/>
        </w:rPr>
        <w:t>。</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lastRenderedPageBreak/>
        <w:t>6.</w:t>
      </w:r>
      <w:r w:rsidRPr="001B5823">
        <w:rPr>
          <w:rFonts w:ascii="Time New Roman" w:eastAsia="黑体" w:hAnsi="Time New Roman"/>
        </w:rPr>
        <w:tab/>
      </w:r>
      <w:r w:rsidRPr="001B5823">
        <w:rPr>
          <w:rFonts w:ascii="Time New Roman" w:eastAsia="黑体" w:hAnsi="Time New Roman" w:hint="eastAsia"/>
        </w:rPr>
        <w:t>委员会</w:t>
      </w:r>
      <w:r w:rsidRPr="001B5823">
        <w:rPr>
          <w:rFonts w:ascii="Time New Roman" w:eastAsia="黑体" w:hAnsi="Time New Roman"/>
        </w:rPr>
        <w:t>建议缔约国</w:t>
      </w:r>
      <w:r w:rsidRPr="001B5823">
        <w:rPr>
          <w:rFonts w:ascii="Time New Roman" w:eastAsia="黑体" w:hAnsi="Time New Roman" w:hint="eastAsia"/>
        </w:rPr>
        <w:t>适时</w:t>
      </w:r>
      <w:r w:rsidRPr="001B5823">
        <w:rPr>
          <w:rFonts w:ascii="Time New Roman" w:eastAsia="黑体" w:hAnsi="Time New Roman"/>
        </w:rPr>
        <w:t>批准《</w:t>
      </w:r>
      <w:r w:rsidRPr="001B5823">
        <w:rPr>
          <w:rFonts w:ascii="Time New Roman" w:eastAsia="黑体" w:hAnsi="Time New Roman" w:hint="eastAsia"/>
        </w:rPr>
        <w:t>公约</w:t>
      </w:r>
      <w:r w:rsidRPr="001B5823">
        <w:rPr>
          <w:rFonts w:ascii="Time New Roman" w:eastAsia="黑体" w:hAnsi="Time New Roman"/>
        </w:rPr>
        <w:t>任择议定书》</w:t>
      </w:r>
      <w:r w:rsidRPr="001B5823">
        <w:rPr>
          <w:rFonts w:ascii="Time New Roman" w:eastAsia="黑体" w:hAnsi="Time New Roman" w:hint="eastAsia"/>
        </w:rPr>
        <w:t>。</w:t>
      </w:r>
    </w:p>
    <w:p w:rsidR="001B5823" w:rsidRPr="003405D8" w:rsidRDefault="001B5823" w:rsidP="001B5823">
      <w:pPr>
        <w:pStyle w:val="SingleTxtGC"/>
      </w:pPr>
      <w:r>
        <w:t>7</w:t>
      </w:r>
      <w:r w:rsidRPr="003405D8">
        <w:t>.</w:t>
      </w:r>
      <w:r w:rsidRPr="003405D8">
        <w:tab/>
      </w:r>
      <w:r>
        <w:rPr>
          <w:rFonts w:hint="eastAsia"/>
        </w:rPr>
        <w:t>委员会</w:t>
      </w:r>
      <w:r>
        <w:t>感到关切的是，</w:t>
      </w:r>
      <w:r>
        <w:rPr>
          <w:rFonts w:hint="eastAsia"/>
        </w:rPr>
        <w:t>缔约国法律</w:t>
      </w:r>
      <w:r>
        <w:t>中载有歧视</w:t>
      </w:r>
      <w:r>
        <w:rPr>
          <w:rFonts w:hint="eastAsia"/>
        </w:rPr>
        <w:t>残疾人</w:t>
      </w:r>
      <w:r>
        <w:t>的规定，包括《</w:t>
      </w:r>
      <w:r>
        <w:rPr>
          <w:rFonts w:hint="eastAsia"/>
        </w:rPr>
        <w:t>民法</w:t>
      </w:r>
      <w:r>
        <w:t>》</w:t>
      </w:r>
      <w:r>
        <w:rPr>
          <w:rFonts w:hint="eastAsia"/>
        </w:rPr>
        <w:t>(1976</w:t>
      </w:r>
      <w:r>
        <w:rPr>
          <w:rFonts w:hint="eastAsia"/>
        </w:rPr>
        <w:t>年</w:t>
      </w:r>
      <w:r>
        <w:t>第</w:t>
      </w:r>
      <w:r>
        <w:rPr>
          <w:rFonts w:hint="eastAsia"/>
        </w:rPr>
        <w:t>43</w:t>
      </w:r>
      <w:r>
        <w:rPr>
          <w:rFonts w:hint="eastAsia"/>
        </w:rPr>
        <w:t>号</w:t>
      </w:r>
      <w:r>
        <w:t>法</w:t>
      </w:r>
      <w:r>
        <w:rPr>
          <w:rFonts w:hint="eastAsia"/>
        </w:rPr>
        <w:t>)</w:t>
      </w:r>
      <w:r>
        <w:rPr>
          <w:rFonts w:hint="eastAsia"/>
        </w:rPr>
        <w:t>第</w:t>
      </w:r>
      <w:r>
        <w:t>127</w:t>
      </w:r>
      <w:r>
        <w:rPr>
          <w:rFonts w:hint="eastAsia"/>
        </w:rPr>
        <w:t>和第</w:t>
      </w:r>
      <w:r>
        <w:t>128</w:t>
      </w:r>
      <w:r>
        <w:rPr>
          <w:rFonts w:hint="eastAsia"/>
        </w:rPr>
        <w:t>条、</w:t>
      </w:r>
      <w:r>
        <w:t>《</w:t>
      </w:r>
      <w:r>
        <w:rPr>
          <w:rFonts w:hint="eastAsia"/>
        </w:rPr>
        <w:t>刑法</w:t>
      </w:r>
      <w:r>
        <w:t>》</w:t>
      </w:r>
      <w:r>
        <w:rPr>
          <w:rFonts w:hint="eastAsia"/>
        </w:rPr>
        <w:t>(1960</w:t>
      </w:r>
      <w:r>
        <w:rPr>
          <w:rFonts w:hint="eastAsia"/>
        </w:rPr>
        <w:t>年</w:t>
      </w:r>
      <w:r>
        <w:t>第</w:t>
      </w:r>
      <w:r>
        <w:rPr>
          <w:rFonts w:hint="eastAsia"/>
        </w:rPr>
        <w:t>16</w:t>
      </w:r>
      <w:r>
        <w:rPr>
          <w:rFonts w:hint="eastAsia"/>
        </w:rPr>
        <w:t>号</w:t>
      </w:r>
      <w:r>
        <w:t>法</w:t>
      </w:r>
      <w:r>
        <w:rPr>
          <w:rFonts w:hint="eastAsia"/>
        </w:rPr>
        <w:t>)</w:t>
      </w:r>
      <w:r>
        <w:rPr>
          <w:rFonts w:hint="eastAsia"/>
        </w:rPr>
        <w:t>第</w:t>
      </w:r>
      <w:r>
        <w:rPr>
          <w:rFonts w:hint="eastAsia"/>
        </w:rPr>
        <w:t>467</w:t>
      </w:r>
      <w:r>
        <w:rPr>
          <w:rFonts w:hint="eastAsia"/>
        </w:rPr>
        <w:t>条</w:t>
      </w:r>
      <w:r>
        <w:t>、《</w:t>
      </w:r>
      <w:r>
        <w:rPr>
          <w:rFonts w:hint="eastAsia"/>
        </w:rPr>
        <w:t>个人地位</w:t>
      </w:r>
      <w:r>
        <w:t>法》</w:t>
      </w:r>
      <w:r>
        <w:rPr>
          <w:rFonts w:hint="eastAsia"/>
        </w:rPr>
        <w:t>(2010</w:t>
      </w:r>
      <w:r>
        <w:rPr>
          <w:rFonts w:hint="eastAsia"/>
        </w:rPr>
        <w:t>年</w:t>
      </w:r>
      <w:r>
        <w:t>第</w:t>
      </w:r>
      <w:r>
        <w:rPr>
          <w:rFonts w:hint="eastAsia"/>
        </w:rPr>
        <w:t>36</w:t>
      </w:r>
      <w:r>
        <w:rPr>
          <w:rFonts w:hint="eastAsia"/>
        </w:rPr>
        <w:t>号</w:t>
      </w:r>
      <w:r>
        <w:t>法</w:t>
      </w:r>
      <w:r>
        <w:rPr>
          <w:rFonts w:hint="eastAsia"/>
        </w:rPr>
        <w:t>)</w:t>
      </w:r>
      <w:r>
        <w:rPr>
          <w:rFonts w:hint="eastAsia"/>
        </w:rPr>
        <w:t>第</w:t>
      </w:r>
      <w:r>
        <w:t>12</w:t>
      </w:r>
      <w:r>
        <w:rPr>
          <w:rFonts w:hint="eastAsia"/>
        </w:rPr>
        <w:t>、第</w:t>
      </w:r>
      <w:r>
        <w:t>206</w:t>
      </w:r>
      <w:r>
        <w:rPr>
          <w:rFonts w:hint="eastAsia"/>
        </w:rPr>
        <w:t>、</w:t>
      </w:r>
      <w:r>
        <w:t>第</w:t>
      </w:r>
      <w:r>
        <w:t>211</w:t>
      </w:r>
      <w:r>
        <w:rPr>
          <w:rFonts w:hint="eastAsia"/>
        </w:rPr>
        <w:t>和</w:t>
      </w:r>
      <w:r>
        <w:t>第</w:t>
      </w:r>
      <w:r>
        <w:t>212</w:t>
      </w:r>
      <w:r>
        <w:rPr>
          <w:rFonts w:hint="eastAsia"/>
        </w:rPr>
        <w:t>条以及</w:t>
      </w:r>
      <w:r>
        <w:t>《</w:t>
      </w:r>
      <w:r>
        <w:rPr>
          <w:rFonts w:hint="eastAsia"/>
        </w:rPr>
        <w:t>国籍法</w:t>
      </w:r>
      <w:r>
        <w:t>》</w:t>
      </w:r>
      <w:r>
        <w:rPr>
          <w:rFonts w:hint="eastAsia"/>
        </w:rPr>
        <w:t>(1954</w:t>
      </w:r>
      <w:r>
        <w:rPr>
          <w:rFonts w:hint="eastAsia"/>
        </w:rPr>
        <w:t>年</w:t>
      </w:r>
      <w:r>
        <w:t>第</w:t>
      </w:r>
      <w:r>
        <w:rPr>
          <w:rFonts w:hint="eastAsia"/>
        </w:rPr>
        <w:t>6</w:t>
      </w:r>
      <w:r>
        <w:rPr>
          <w:rFonts w:hint="eastAsia"/>
        </w:rPr>
        <w:t>号</w:t>
      </w:r>
      <w:r>
        <w:t>法</w:t>
      </w:r>
      <w:r>
        <w:rPr>
          <w:rFonts w:hint="eastAsia"/>
        </w:rPr>
        <w:t>)</w:t>
      </w:r>
      <w:r>
        <w:rPr>
          <w:rFonts w:hint="eastAsia"/>
        </w:rPr>
        <w:t>第</w:t>
      </w:r>
      <w:r>
        <w:rPr>
          <w:rFonts w:hint="eastAsia"/>
        </w:rPr>
        <w:t>2</w:t>
      </w:r>
      <w:r>
        <w:rPr>
          <w:rFonts w:hint="eastAsia"/>
        </w:rPr>
        <w:t>、</w:t>
      </w:r>
      <w:r>
        <w:t>第</w:t>
      </w:r>
      <w:r>
        <w:rPr>
          <w:rFonts w:hint="eastAsia"/>
        </w:rPr>
        <w:t>4</w:t>
      </w:r>
      <w:r>
        <w:rPr>
          <w:rFonts w:hint="eastAsia"/>
        </w:rPr>
        <w:t>和</w:t>
      </w:r>
      <w:r>
        <w:t>第</w:t>
      </w:r>
      <w:r>
        <w:rPr>
          <w:rFonts w:hint="eastAsia"/>
        </w:rPr>
        <w:t>12</w:t>
      </w:r>
      <w:r>
        <w:rPr>
          <w:rFonts w:hint="eastAsia"/>
        </w:rPr>
        <w:t>条</w:t>
      </w:r>
      <w:r>
        <w:t>。委员会</w:t>
      </w:r>
      <w:r>
        <w:rPr>
          <w:rFonts w:hint="eastAsia"/>
        </w:rPr>
        <w:t>还</w:t>
      </w:r>
      <w:r>
        <w:t>感到关切的是，残疾人权利法草案</w:t>
      </w:r>
      <w:r>
        <w:rPr>
          <w:rFonts w:hint="eastAsia"/>
        </w:rPr>
        <w:t>中</w:t>
      </w:r>
      <w:r>
        <w:t>没有</w:t>
      </w:r>
      <w:r>
        <w:rPr>
          <w:rFonts w:hint="eastAsia"/>
        </w:rPr>
        <w:t>载入代表</w:t>
      </w:r>
      <w:r>
        <w:t>残疾人</w:t>
      </w:r>
      <w:r>
        <w:rPr>
          <w:rFonts w:hint="eastAsia"/>
        </w:rPr>
        <w:t>的</w:t>
      </w:r>
      <w:r>
        <w:t>组织</w:t>
      </w:r>
      <w:r>
        <w:rPr>
          <w:rFonts w:hint="eastAsia"/>
        </w:rPr>
        <w:t>有意义</w:t>
      </w:r>
      <w:r>
        <w:t>地</w:t>
      </w:r>
      <w:r>
        <w:rPr>
          <w:rFonts w:hint="eastAsia"/>
        </w:rPr>
        <w:t>参与</w:t>
      </w:r>
      <w:r>
        <w:t>残疾人问题高级理事会的明确标准。</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8.</w:t>
      </w:r>
      <w:r w:rsidRPr="001B5823">
        <w:rPr>
          <w:rFonts w:ascii="Time New Roman" w:eastAsia="黑体" w:hAnsi="Time New Roman"/>
        </w:rPr>
        <w:tab/>
      </w:r>
      <w:r w:rsidRPr="001B5823">
        <w:rPr>
          <w:rFonts w:ascii="Time New Roman" w:eastAsia="黑体" w:hAnsi="Time New Roman" w:hint="eastAsia"/>
        </w:rPr>
        <w:t>委员会</w:t>
      </w:r>
      <w:r w:rsidRPr="001B5823">
        <w:rPr>
          <w:rFonts w:ascii="Time New Roman" w:eastAsia="黑体" w:hAnsi="Time New Roman"/>
        </w:rPr>
        <w:t>建议缔约国适时：</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ab/>
        <w:t>(a)</w:t>
      </w:r>
      <w:r w:rsidRPr="001B5823">
        <w:rPr>
          <w:rFonts w:ascii="Time New Roman" w:eastAsia="黑体" w:hAnsi="Time New Roman"/>
        </w:rPr>
        <w:tab/>
      </w:r>
      <w:r w:rsidRPr="001B5823">
        <w:rPr>
          <w:rFonts w:ascii="Time New Roman" w:eastAsia="黑体" w:hAnsi="Time New Roman" w:hint="eastAsia"/>
        </w:rPr>
        <w:t>在</w:t>
      </w:r>
      <w:r w:rsidRPr="001B5823">
        <w:rPr>
          <w:rFonts w:ascii="Time New Roman" w:eastAsia="黑体" w:hAnsi="Time New Roman"/>
        </w:rPr>
        <w:t>通过该法</w:t>
      </w:r>
      <w:r w:rsidRPr="001B5823">
        <w:rPr>
          <w:rFonts w:ascii="Time New Roman" w:eastAsia="黑体" w:hAnsi="Time New Roman" w:hint="eastAsia"/>
        </w:rPr>
        <w:t>前，确保残疾人权利</w:t>
      </w:r>
      <w:r w:rsidRPr="001B5823">
        <w:rPr>
          <w:rFonts w:ascii="Time New Roman" w:eastAsia="黑体" w:hAnsi="Time New Roman"/>
        </w:rPr>
        <w:t>法草案的规定与《</w:t>
      </w:r>
      <w:r w:rsidRPr="001B5823">
        <w:rPr>
          <w:rFonts w:ascii="Time New Roman" w:eastAsia="黑体" w:hAnsi="Time New Roman" w:hint="eastAsia"/>
        </w:rPr>
        <w:t>公约</w:t>
      </w:r>
      <w:r w:rsidRPr="001B5823">
        <w:rPr>
          <w:rFonts w:ascii="Time New Roman" w:eastAsia="黑体" w:hAnsi="Time New Roman"/>
        </w:rPr>
        <w:t>》</w:t>
      </w:r>
      <w:r w:rsidRPr="001B5823">
        <w:rPr>
          <w:rFonts w:ascii="Time New Roman" w:eastAsia="黑体" w:hAnsi="Time New Roman" w:hint="eastAsia"/>
        </w:rPr>
        <w:t>相统一</w:t>
      </w:r>
      <w:r w:rsidRPr="001B5823">
        <w:rPr>
          <w:rFonts w:ascii="Time New Roman" w:eastAsia="黑体" w:hAnsi="Time New Roman"/>
        </w:rPr>
        <w:t>，规定对不遵守</w:t>
      </w:r>
      <w:r w:rsidRPr="001B5823">
        <w:rPr>
          <w:rFonts w:ascii="Time New Roman" w:eastAsia="黑体" w:hAnsi="Time New Roman" w:hint="eastAsia"/>
        </w:rPr>
        <w:t>行为</w:t>
      </w:r>
      <w:r w:rsidRPr="001B5823">
        <w:rPr>
          <w:rFonts w:ascii="Time New Roman" w:eastAsia="黑体" w:hAnsi="Time New Roman"/>
        </w:rPr>
        <w:t>的法律处罚</w:t>
      </w:r>
      <w:r w:rsidRPr="001B5823">
        <w:rPr>
          <w:rFonts w:ascii="Time New Roman" w:eastAsia="黑体" w:hAnsi="Time New Roman" w:hint="eastAsia"/>
        </w:rPr>
        <w:t>并根据</w:t>
      </w:r>
      <w:r w:rsidRPr="001B5823">
        <w:rPr>
          <w:rFonts w:ascii="Time New Roman" w:eastAsia="黑体" w:hAnsi="Time New Roman"/>
        </w:rPr>
        <w:t>《</w:t>
      </w:r>
      <w:r w:rsidRPr="001B5823">
        <w:rPr>
          <w:rFonts w:ascii="Time New Roman" w:eastAsia="黑体" w:hAnsi="Time New Roman" w:hint="eastAsia"/>
        </w:rPr>
        <w:t>公约</w:t>
      </w:r>
      <w:r w:rsidRPr="001B5823">
        <w:rPr>
          <w:rFonts w:ascii="Time New Roman" w:eastAsia="黑体" w:hAnsi="Time New Roman"/>
        </w:rPr>
        <w:t>》</w:t>
      </w:r>
      <w:r w:rsidRPr="001B5823">
        <w:rPr>
          <w:rFonts w:ascii="Time New Roman" w:eastAsia="黑体" w:hAnsi="Time New Roman" w:hint="eastAsia"/>
        </w:rPr>
        <w:t>第四条</w:t>
      </w:r>
      <w:r w:rsidRPr="001B5823">
        <w:rPr>
          <w:rFonts w:ascii="Time New Roman" w:eastAsia="黑体" w:hAnsi="Time New Roman"/>
        </w:rPr>
        <w:t>第三款</w:t>
      </w:r>
      <w:r w:rsidRPr="001B5823">
        <w:rPr>
          <w:rFonts w:ascii="Time New Roman" w:eastAsia="黑体" w:hAnsi="Time New Roman" w:hint="eastAsia"/>
        </w:rPr>
        <w:t>保证增加</w:t>
      </w:r>
      <w:r w:rsidRPr="001B5823">
        <w:rPr>
          <w:rFonts w:ascii="Time New Roman" w:eastAsia="黑体" w:hAnsi="Time New Roman"/>
        </w:rPr>
        <w:t>代表残疾人</w:t>
      </w:r>
      <w:r w:rsidRPr="001B5823">
        <w:rPr>
          <w:rFonts w:ascii="Time New Roman" w:eastAsia="黑体" w:hAnsi="Time New Roman" w:hint="eastAsia"/>
        </w:rPr>
        <w:t>的</w:t>
      </w:r>
      <w:r w:rsidRPr="001B5823">
        <w:rPr>
          <w:rFonts w:ascii="Time New Roman" w:eastAsia="黑体" w:hAnsi="Time New Roman"/>
        </w:rPr>
        <w:t>组织</w:t>
      </w:r>
      <w:r w:rsidRPr="001B5823">
        <w:rPr>
          <w:rFonts w:ascii="Time New Roman" w:eastAsia="黑体" w:hAnsi="Time New Roman" w:hint="eastAsia"/>
        </w:rPr>
        <w:t>有意义</w:t>
      </w:r>
      <w:r w:rsidRPr="001B5823">
        <w:rPr>
          <w:rFonts w:ascii="Time New Roman" w:eastAsia="黑体" w:hAnsi="Time New Roman"/>
        </w:rPr>
        <w:t>的</w:t>
      </w:r>
      <w:r w:rsidRPr="001B5823">
        <w:rPr>
          <w:rFonts w:ascii="Time New Roman" w:eastAsia="黑体" w:hAnsi="Time New Roman" w:hint="eastAsia"/>
        </w:rPr>
        <w:t>参与；</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ab/>
        <w:t>(b)</w:t>
      </w:r>
      <w:r w:rsidRPr="001B5823">
        <w:rPr>
          <w:rFonts w:ascii="Time New Roman" w:eastAsia="黑体" w:hAnsi="Time New Roman"/>
        </w:rPr>
        <w:tab/>
      </w:r>
      <w:r w:rsidRPr="001B5823">
        <w:rPr>
          <w:rFonts w:ascii="Time New Roman" w:eastAsia="黑体" w:hAnsi="Time New Roman" w:hint="eastAsia"/>
        </w:rPr>
        <w:t>废除所有</w:t>
      </w:r>
      <w:r w:rsidRPr="001B5823">
        <w:rPr>
          <w:rFonts w:ascii="Time New Roman" w:eastAsia="黑体" w:hAnsi="Time New Roman"/>
        </w:rPr>
        <w:t>基于残疾的歧视性法律规定，包括</w:t>
      </w:r>
      <w:r w:rsidRPr="001B5823">
        <w:rPr>
          <w:rFonts w:ascii="Time New Roman" w:eastAsia="黑体" w:hAnsi="Time New Roman" w:hint="eastAsia"/>
        </w:rPr>
        <w:t>《民法》</w:t>
      </w:r>
      <w:r w:rsidRPr="001B5823">
        <w:rPr>
          <w:rFonts w:ascii="Time New Roman" w:eastAsia="黑体" w:hAnsi="Time New Roman" w:hint="eastAsia"/>
        </w:rPr>
        <w:t>(1976</w:t>
      </w:r>
      <w:r w:rsidRPr="001B5823">
        <w:rPr>
          <w:rFonts w:ascii="Time New Roman" w:eastAsia="黑体" w:hAnsi="Time New Roman" w:hint="eastAsia"/>
        </w:rPr>
        <w:t>年第</w:t>
      </w:r>
      <w:r w:rsidRPr="001B5823">
        <w:rPr>
          <w:rFonts w:ascii="Time New Roman" w:eastAsia="黑体" w:hAnsi="Time New Roman" w:hint="eastAsia"/>
        </w:rPr>
        <w:t>43</w:t>
      </w:r>
      <w:r w:rsidRPr="001B5823">
        <w:rPr>
          <w:rFonts w:ascii="Time New Roman" w:eastAsia="黑体" w:hAnsi="Time New Roman" w:hint="eastAsia"/>
        </w:rPr>
        <w:t>号法</w:t>
      </w:r>
      <w:r w:rsidRPr="001B5823">
        <w:rPr>
          <w:rFonts w:ascii="Time New Roman" w:eastAsia="黑体" w:hAnsi="Time New Roman" w:hint="eastAsia"/>
        </w:rPr>
        <w:t>)</w:t>
      </w:r>
      <w:r w:rsidRPr="001B5823">
        <w:rPr>
          <w:rFonts w:ascii="Time New Roman" w:eastAsia="黑体" w:hAnsi="Time New Roman" w:hint="eastAsia"/>
        </w:rPr>
        <w:t>第</w:t>
      </w:r>
      <w:r w:rsidRPr="001B5823">
        <w:rPr>
          <w:rFonts w:ascii="Time New Roman" w:eastAsia="黑体" w:hAnsi="Time New Roman" w:hint="eastAsia"/>
        </w:rPr>
        <w:t>127</w:t>
      </w:r>
      <w:r w:rsidRPr="001B5823">
        <w:rPr>
          <w:rFonts w:ascii="Time New Roman" w:eastAsia="黑体" w:hAnsi="Time New Roman" w:hint="eastAsia"/>
        </w:rPr>
        <w:t>和第</w:t>
      </w:r>
      <w:r w:rsidRPr="001B5823">
        <w:rPr>
          <w:rFonts w:ascii="Time New Roman" w:eastAsia="黑体" w:hAnsi="Time New Roman" w:hint="eastAsia"/>
        </w:rPr>
        <w:t>128</w:t>
      </w:r>
      <w:r w:rsidRPr="001B5823">
        <w:rPr>
          <w:rFonts w:ascii="Time New Roman" w:eastAsia="黑体" w:hAnsi="Time New Roman" w:hint="eastAsia"/>
        </w:rPr>
        <w:t>条、《刑法》</w:t>
      </w:r>
      <w:r w:rsidRPr="001B5823">
        <w:rPr>
          <w:rFonts w:ascii="Time New Roman" w:eastAsia="黑体" w:hAnsi="Time New Roman" w:hint="eastAsia"/>
        </w:rPr>
        <w:t>(1960</w:t>
      </w:r>
      <w:r w:rsidRPr="001B5823">
        <w:rPr>
          <w:rFonts w:ascii="Time New Roman" w:eastAsia="黑体" w:hAnsi="Time New Roman" w:hint="eastAsia"/>
        </w:rPr>
        <w:t>年第</w:t>
      </w:r>
      <w:r w:rsidRPr="001B5823">
        <w:rPr>
          <w:rFonts w:ascii="Time New Roman" w:eastAsia="黑体" w:hAnsi="Time New Roman" w:hint="eastAsia"/>
        </w:rPr>
        <w:t>16</w:t>
      </w:r>
      <w:r w:rsidRPr="001B5823">
        <w:rPr>
          <w:rFonts w:ascii="Time New Roman" w:eastAsia="黑体" w:hAnsi="Time New Roman" w:hint="eastAsia"/>
        </w:rPr>
        <w:t>号法</w:t>
      </w:r>
      <w:r w:rsidRPr="001B5823">
        <w:rPr>
          <w:rFonts w:ascii="Time New Roman" w:eastAsia="黑体" w:hAnsi="Time New Roman" w:hint="eastAsia"/>
        </w:rPr>
        <w:t>)</w:t>
      </w:r>
      <w:r w:rsidRPr="001B5823">
        <w:rPr>
          <w:rFonts w:ascii="Time New Roman" w:eastAsia="黑体" w:hAnsi="Time New Roman" w:hint="eastAsia"/>
        </w:rPr>
        <w:t>第</w:t>
      </w:r>
      <w:r w:rsidRPr="001B5823">
        <w:rPr>
          <w:rFonts w:ascii="Time New Roman" w:eastAsia="黑体" w:hAnsi="Time New Roman" w:hint="eastAsia"/>
        </w:rPr>
        <w:t>467</w:t>
      </w:r>
      <w:r w:rsidRPr="001B5823">
        <w:rPr>
          <w:rFonts w:ascii="Time New Roman" w:eastAsia="黑体" w:hAnsi="Time New Roman" w:hint="eastAsia"/>
        </w:rPr>
        <w:t>条、《个人地位法》</w:t>
      </w:r>
      <w:r w:rsidRPr="001B5823">
        <w:rPr>
          <w:rFonts w:ascii="Time New Roman" w:eastAsia="黑体" w:hAnsi="Time New Roman" w:hint="eastAsia"/>
        </w:rPr>
        <w:t>(2010</w:t>
      </w:r>
      <w:r w:rsidRPr="001B5823">
        <w:rPr>
          <w:rFonts w:ascii="Time New Roman" w:eastAsia="黑体" w:hAnsi="Time New Roman" w:hint="eastAsia"/>
        </w:rPr>
        <w:t>年第</w:t>
      </w:r>
      <w:r w:rsidRPr="001B5823">
        <w:rPr>
          <w:rFonts w:ascii="Time New Roman" w:eastAsia="黑体" w:hAnsi="Time New Roman" w:hint="eastAsia"/>
        </w:rPr>
        <w:t>36</w:t>
      </w:r>
      <w:r w:rsidRPr="001B5823">
        <w:rPr>
          <w:rFonts w:ascii="Time New Roman" w:eastAsia="黑体" w:hAnsi="Time New Roman" w:hint="eastAsia"/>
        </w:rPr>
        <w:t>号法</w:t>
      </w:r>
      <w:r w:rsidRPr="001B5823">
        <w:rPr>
          <w:rFonts w:ascii="Time New Roman" w:eastAsia="黑体" w:hAnsi="Time New Roman" w:hint="eastAsia"/>
        </w:rPr>
        <w:t>)</w:t>
      </w:r>
      <w:r w:rsidRPr="001B5823">
        <w:rPr>
          <w:rFonts w:ascii="Time New Roman" w:eastAsia="黑体" w:hAnsi="Time New Roman" w:hint="eastAsia"/>
        </w:rPr>
        <w:t>第</w:t>
      </w:r>
      <w:r w:rsidRPr="001B5823">
        <w:rPr>
          <w:rFonts w:ascii="Time New Roman" w:eastAsia="黑体" w:hAnsi="Time New Roman" w:hint="eastAsia"/>
        </w:rPr>
        <w:t>12</w:t>
      </w:r>
      <w:r w:rsidRPr="001B5823">
        <w:rPr>
          <w:rFonts w:ascii="Time New Roman" w:eastAsia="黑体" w:hAnsi="Time New Roman" w:hint="eastAsia"/>
        </w:rPr>
        <w:t>、第</w:t>
      </w:r>
      <w:r w:rsidRPr="001B5823">
        <w:rPr>
          <w:rFonts w:ascii="Time New Roman" w:eastAsia="黑体" w:hAnsi="Time New Roman" w:hint="eastAsia"/>
        </w:rPr>
        <w:t>206</w:t>
      </w:r>
      <w:r w:rsidRPr="001B5823">
        <w:rPr>
          <w:rFonts w:ascii="Time New Roman" w:eastAsia="黑体" w:hAnsi="Time New Roman" w:hint="eastAsia"/>
        </w:rPr>
        <w:t>、第</w:t>
      </w:r>
      <w:r w:rsidRPr="001B5823">
        <w:rPr>
          <w:rFonts w:ascii="Time New Roman" w:eastAsia="黑体" w:hAnsi="Time New Roman" w:hint="eastAsia"/>
        </w:rPr>
        <w:t>211</w:t>
      </w:r>
      <w:r w:rsidRPr="001B5823">
        <w:rPr>
          <w:rFonts w:ascii="Time New Roman" w:eastAsia="黑体" w:hAnsi="Time New Roman" w:hint="eastAsia"/>
        </w:rPr>
        <w:t>和第</w:t>
      </w:r>
      <w:r w:rsidRPr="001B5823">
        <w:rPr>
          <w:rFonts w:ascii="Time New Roman" w:eastAsia="黑体" w:hAnsi="Time New Roman" w:hint="eastAsia"/>
        </w:rPr>
        <w:t>212</w:t>
      </w:r>
      <w:r w:rsidRPr="001B5823">
        <w:rPr>
          <w:rFonts w:ascii="Time New Roman" w:eastAsia="黑体" w:hAnsi="Time New Roman" w:hint="eastAsia"/>
        </w:rPr>
        <w:t>条以及《国籍法》</w:t>
      </w:r>
      <w:r w:rsidRPr="001B5823">
        <w:rPr>
          <w:rFonts w:ascii="Time New Roman" w:eastAsia="黑体" w:hAnsi="Time New Roman" w:hint="eastAsia"/>
        </w:rPr>
        <w:t>(1954</w:t>
      </w:r>
      <w:r w:rsidRPr="001B5823">
        <w:rPr>
          <w:rFonts w:ascii="Time New Roman" w:eastAsia="黑体" w:hAnsi="Time New Roman" w:hint="eastAsia"/>
        </w:rPr>
        <w:t>年第</w:t>
      </w:r>
      <w:r w:rsidRPr="001B5823">
        <w:rPr>
          <w:rFonts w:ascii="Time New Roman" w:eastAsia="黑体" w:hAnsi="Time New Roman" w:hint="eastAsia"/>
        </w:rPr>
        <w:t>6</w:t>
      </w:r>
      <w:r w:rsidRPr="001B5823">
        <w:rPr>
          <w:rFonts w:ascii="Time New Roman" w:eastAsia="黑体" w:hAnsi="Time New Roman" w:hint="eastAsia"/>
        </w:rPr>
        <w:t>号法</w:t>
      </w:r>
      <w:r w:rsidRPr="001B5823">
        <w:rPr>
          <w:rFonts w:ascii="Time New Roman" w:eastAsia="黑体" w:hAnsi="Time New Roman" w:hint="eastAsia"/>
        </w:rPr>
        <w:t>)</w:t>
      </w:r>
      <w:r w:rsidRPr="001B5823">
        <w:rPr>
          <w:rFonts w:ascii="Time New Roman" w:eastAsia="黑体" w:hAnsi="Time New Roman" w:hint="eastAsia"/>
        </w:rPr>
        <w:t>第</w:t>
      </w:r>
      <w:r w:rsidRPr="001B5823">
        <w:rPr>
          <w:rFonts w:ascii="Time New Roman" w:eastAsia="黑体" w:hAnsi="Time New Roman" w:hint="eastAsia"/>
        </w:rPr>
        <w:t>2</w:t>
      </w:r>
      <w:r w:rsidRPr="001B5823">
        <w:rPr>
          <w:rFonts w:ascii="Time New Roman" w:eastAsia="黑体" w:hAnsi="Time New Roman" w:hint="eastAsia"/>
        </w:rPr>
        <w:t>、第</w:t>
      </w:r>
      <w:r w:rsidRPr="001B5823">
        <w:rPr>
          <w:rFonts w:ascii="Time New Roman" w:eastAsia="黑体" w:hAnsi="Time New Roman" w:hint="eastAsia"/>
        </w:rPr>
        <w:t>4</w:t>
      </w:r>
      <w:r w:rsidRPr="001B5823">
        <w:rPr>
          <w:rFonts w:ascii="Time New Roman" w:eastAsia="黑体" w:hAnsi="Time New Roman" w:hint="eastAsia"/>
        </w:rPr>
        <w:t>和第</w:t>
      </w:r>
      <w:r w:rsidRPr="001B5823">
        <w:rPr>
          <w:rFonts w:ascii="Time New Roman" w:eastAsia="黑体" w:hAnsi="Time New Roman" w:hint="eastAsia"/>
        </w:rPr>
        <w:t>12</w:t>
      </w:r>
      <w:r w:rsidRPr="001B5823">
        <w:rPr>
          <w:rFonts w:ascii="Time New Roman" w:eastAsia="黑体" w:hAnsi="Time New Roman" w:hint="eastAsia"/>
        </w:rPr>
        <w:t>条；并</w:t>
      </w:r>
      <w:r w:rsidRPr="001B5823">
        <w:rPr>
          <w:rFonts w:ascii="Time New Roman" w:eastAsia="黑体" w:hAnsi="Time New Roman"/>
        </w:rPr>
        <w:t>确保一致适用</w:t>
      </w:r>
      <w:r w:rsidRPr="001B5823">
        <w:rPr>
          <w:rFonts w:ascii="Time New Roman" w:eastAsia="黑体" w:hAnsi="Time New Roman" w:hint="eastAsia"/>
        </w:rPr>
        <w:t>与</w:t>
      </w:r>
      <w:r w:rsidRPr="001B5823">
        <w:rPr>
          <w:rFonts w:ascii="Time New Roman" w:eastAsia="黑体" w:hAnsi="Time New Roman"/>
        </w:rPr>
        <w:t>《</w:t>
      </w:r>
      <w:r w:rsidRPr="001B5823">
        <w:rPr>
          <w:rFonts w:ascii="Time New Roman" w:eastAsia="黑体" w:hAnsi="Time New Roman" w:hint="eastAsia"/>
        </w:rPr>
        <w:t>公约</w:t>
      </w:r>
      <w:r w:rsidRPr="001B5823">
        <w:rPr>
          <w:rFonts w:ascii="Time New Roman" w:eastAsia="黑体" w:hAnsi="Time New Roman"/>
        </w:rPr>
        <w:t>》</w:t>
      </w:r>
      <w:r w:rsidRPr="001B5823">
        <w:rPr>
          <w:rFonts w:ascii="Time New Roman" w:eastAsia="黑体" w:hAnsi="Time New Roman" w:hint="eastAsia"/>
        </w:rPr>
        <w:t>第一</w:t>
      </w:r>
      <w:r w:rsidRPr="001B5823">
        <w:rPr>
          <w:rFonts w:ascii="Time New Roman" w:eastAsia="黑体" w:hAnsi="Time New Roman"/>
        </w:rPr>
        <w:t>和第三条相一致的残疾人概念</w:t>
      </w:r>
      <w:r w:rsidRPr="001B5823">
        <w:rPr>
          <w:rFonts w:ascii="Time New Roman" w:eastAsia="黑体" w:hAnsi="Time New Roman" w:hint="eastAsia"/>
        </w:rPr>
        <w:t>，</w:t>
      </w:r>
      <w:r w:rsidRPr="001B5823">
        <w:rPr>
          <w:rFonts w:ascii="Time New Roman" w:eastAsia="黑体" w:hAnsi="Time New Roman"/>
        </w:rPr>
        <w:t>明确</w:t>
      </w:r>
      <w:r w:rsidRPr="001B5823">
        <w:rPr>
          <w:rFonts w:ascii="Time New Roman" w:eastAsia="黑体" w:hAnsi="Time New Roman" w:hint="eastAsia"/>
        </w:rPr>
        <w:t>提及</w:t>
      </w:r>
      <w:r w:rsidRPr="001B5823">
        <w:rPr>
          <w:rFonts w:ascii="Time New Roman" w:eastAsia="黑体" w:hAnsi="Time New Roman"/>
        </w:rPr>
        <w:t>残疾人面临的障碍；</w:t>
      </w:r>
    </w:p>
    <w:p w:rsidR="001B5823" w:rsidRPr="00234324" w:rsidRDefault="001B5823" w:rsidP="001B5823">
      <w:pPr>
        <w:pStyle w:val="SingleTxtGC"/>
        <w:rPr>
          <w:b/>
          <w:spacing w:val="-8"/>
        </w:rPr>
      </w:pPr>
      <w:r w:rsidRPr="00234324">
        <w:rPr>
          <w:rFonts w:ascii="Time New Roman" w:eastAsia="黑体" w:hAnsi="Time New Roman"/>
          <w:spacing w:val="-8"/>
        </w:rPr>
        <w:tab/>
        <w:t>(c)</w:t>
      </w:r>
      <w:r w:rsidRPr="00234324">
        <w:rPr>
          <w:rFonts w:ascii="Time New Roman" w:eastAsia="黑体" w:hAnsi="Time New Roman"/>
          <w:spacing w:val="-8"/>
        </w:rPr>
        <w:tab/>
      </w:r>
      <w:r w:rsidRPr="00234324">
        <w:rPr>
          <w:rFonts w:ascii="Time New Roman" w:eastAsia="黑体" w:hAnsi="Time New Roman" w:hint="eastAsia"/>
          <w:spacing w:val="-8"/>
        </w:rPr>
        <w:t>修改专门向</w:t>
      </w:r>
      <w:r w:rsidRPr="00234324">
        <w:rPr>
          <w:rFonts w:ascii="Time New Roman" w:eastAsia="黑体" w:hAnsi="Time New Roman"/>
          <w:spacing w:val="-8"/>
        </w:rPr>
        <w:t>残疾人</w:t>
      </w:r>
      <w:r w:rsidRPr="00234324">
        <w:rPr>
          <w:rFonts w:ascii="Time New Roman" w:eastAsia="黑体" w:hAnsi="Time New Roman" w:hint="eastAsia"/>
          <w:spacing w:val="-8"/>
        </w:rPr>
        <w:t>发放</w:t>
      </w:r>
      <w:r w:rsidRPr="00234324">
        <w:rPr>
          <w:rFonts w:ascii="Time New Roman" w:eastAsia="黑体" w:hAnsi="Time New Roman"/>
          <w:spacing w:val="-8"/>
        </w:rPr>
        <w:t>的卡片的</w:t>
      </w:r>
      <w:r w:rsidRPr="00234324">
        <w:rPr>
          <w:rFonts w:ascii="Time New Roman" w:eastAsia="黑体" w:hAnsi="Time New Roman" w:hint="eastAsia"/>
          <w:spacing w:val="-8"/>
        </w:rPr>
        <w:t>标题</w:t>
      </w:r>
      <w:r w:rsidRPr="00234324">
        <w:rPr>
          <w:rFonts w:ascii="Time New Roman" w:eastAsia="黑体" w:hAnsi="Time New Roman"/>
          <w:spacing w:val="-8"/>
        </w:rPr>
        <w:t>和</w:t>
      </w:r>
      <w:r w:rsidRPr="00234324">
        <w:rPr>
          <w:rFonts w:ascii="Time New Roman" w:eastAsia="黑体" w:hAnsi="Time New Roman" w:hint="eastAsia"/>
          <w:spacing w:val="-8"/>
        </w:rPr>
        <w:t>目的</w:t>
      </w:r>
      <w:r w:rsidRPr="00234324">
        <w:rPr>
          <w:rFonts w:ascii="Time New Roman" w:eastAsia="黑体" w:hAnsi="Time New Roman"/>
          <w:spacing w:val="-8"/>
        </w:rPr>
        <w:t>，并确保其适用符合《</w:t>
      </w:r>
      <w:r w:rsidRPr="00234324">
        <w:rPr>
          <w:rFonts w:ascii="Time New Roman" w:eastAsia="黑体" w:hAnsi="Time New Roman" w:hint="eastAsia"/>
          <w:spacing w:val="-8"/>
        </w:rPr>
        <w:t>公约</w:t>
      </w:r>
      <w:r w:rsidRPr="00234324">
        <w:rPr>
          <w:rFonts w:ascii="Time New Roman" w:eastAsia="黑体" w:hAnsi="Time New Roman"/>
          <w:spacing w:val="-8"/>
        </w:rPr>
        <w:t>》</w:t>
      </w:r>
      <w:r w:rsidRPr="00234324">
        <w:rPr>
          <w:rFonts w:hint="eastAsia"/>
          <w:b/>
          <w:spacing w:val="-8"/>
        </w:rPr>
        <w:t>。</w:t>
      </w:r>
    </w:p>
    <w:p w:rsidR="001B5823" w:rsidRPr="003405D8" w:rsidRDefault="001B5823" w:rsidP="001B5823">
      <w:pPr>
        <w:pStyle w:val="SingleTxtGC"/>
      </w:pPr>
      <w:r>
        <w:t>9</w:t>
      </w:r>
      <w:r w:rsidRPr="003405D8">
        <w:t>.</w:t>
      </w:r>
      <w:r w:rsidRPr="003405D8">
        <w:tab/>
      </w:r>
      <w:r>
        <w:rPr>
          <w:rFonts w:hint="eastAsia"/>
        </w:rPr>
        <w:t>委员会关切地注意到，以前的残疾人问题国家战略已于</w:t>
      </w:r>
      <w:r>
        <w:rPr>
          <w:rFonts w:hint="eastAsia"/>
        </w:rPr>
        <w:t>2015</w:t>
      </w:r>
      <w:r>
        <w:rPr>
          <w:rFonts w:hint="eastAsia"/>
        </w:rPr>
        <w:t>年到期，但新的战略尚未获得通过。</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10.  </w:t>
      </w:r>
      <w:r w:rsidRPr="001B5823">
        <w:rPr>
          <w:rFonts w:ascii="Time New Roman" w:eastAsia="黑体" w:hAnsi="Time New Roman" w:hint="eastAsia"/>
        </w:rPr>
        <w:t>委员会建议缔约国：</w:t>
      </w:r>
    </w:p>
    <w:p w:rsidR="001B5823" w:rsidRPr="001B5823" w:rsidRDefault="001B5823" w:rsidP="00234324">
      <w:pPr>
        <w:pStyle w:val="SingleTxtGC"/>
        <w:numPr>
          <w:ilvl w:val="0"/>
          <w:numId w:val="31"/>
        </w:numPr>
        <w:rPr>
          <w:rFonts w:ascii="Time New Roman" w:eastAsia="黑体" w:hAnsi="Time New Roman" w:hint="eastAsia"/>
        </w:rPr>
      </w:pPr>
      <w:r w:rsidRPr="001B5823">
        <w:rPr>
          <w:rFonts w:ascii="Time New Roman" w:eastAsia="黑体" w:hAnsi="Time New Roman" w:hint="eastAsia"/>
        </w:rPr>
        <w:t>通过新的残疾人问题国家战略和相关行动计划，并确保向该战略划拨其实施所需的财政、技术和人力资源；</w:t>
      </w:r>
    </w:p>
    <w:p w:rsidR="001B5823" w:rsidRPr="001B5823" w:rsidRDefault="001B5823" w:rsidP="00234324">
      <w:pPr>
        <w:pStyle w:val="SingleTxtGC"/>
        <w:numPr>
          <w:ilvl w:val="0"/>
          <w:numId w:val="31"/>
        </w:numPr>
        <w:rPr>
          <w:rFonts w:ascii="Time New Roman" w:eastAsia="黑体" w:hAnsi="Time New Roman" w:hint="eastAsia"/>
        </w:rPr>
      </w:pPr>
      <w:r w:rsidRPr="001B5823">
        <w:rPr>
          <w:rFonts w:ascii="Time New Roman" w:eastAsia="黑体" w:hAnsi="Time New Roman" w:hint="eastAsia"/>
        </w:rPr>
        <w:t>明确规定负责实施和监测该战略的机制，并确保代表残疾人的机构的充分参与。</w:t>
      </w:r>
    </w:p>
    <w:p w:rsidR="001B5823" w:rsidRPr="003405D8" w:rsidRDefault="00234324" w:rsidP="00234324">
      <w:pPr>
        <w:pStyle w:val="H1GC"/>
      </w:pPr>
      <w:bookmarkStart w:id="5" w:name="_Toc482356566"/>
      <w:r>
        <w:tab/>
      </w:r>
      <w:r w:rsidR="001B5823">
        <w:t>B</w:t>
      </w:r>
      <w:r w:rsidR="001B5823" w:rsidRPr="003405D8">
        <w:t>.</w:t>
      </w:r>
      <w:bookmarkEnd w:id="5"/>
      <w:r>
        <w:tab/>
      </w:r>
      <w:proofErr w:type="gramStart"/>
      <w:r w:rsidR="001B5823" w:rsidRPr="008A3E40">
        <w:rPr>
          <w:rFonts w:hint="eastAsia"/>
        </w:rPr>
        <w:t>具体权利</w:t>
      </w:r>
      <w:r w:rsidR="001B5823" w:rsidRPr="008A3E40">
        <w:rPr>
          <w:rFonts w:hint="eastAsia"/>
        </w:rPr>
        <w:t>(</w:t>
      </w:r>
      <w:proofErr w:type="gramEnd"/>
      <w:r w:rsidR="001B5823" w:rsidRPr="008A3E40">
        <w:rPr>
          <w:rFonts w:hint="eastAsia"/>
        </w:rPr>
        <w:t>第五至第三十条</w:t>
      </w:r>
      <w:r w:rsidR="001B5823" w:rsidRPr="008A3E40">
        <w:rPr>
          <w:rFonts w:hint="eastAsia"/>
        </w:rPr>
        <w:t>)</w:t>
      </w:r>
    </w:p>
    <w:p w:rsidR="001B5823" w:rsidRPr="003405D8" w:rsidRDefault="00234324" w:rsidP="001B5823">
      <w:pPr>
        <w:pStyle w:val="H23GC"/>
      </w:pPr>
      <w:r>
        <w:tab/>
      </w:r>
      <w:r>
        <w:tab/>
      </w:r>
      <w:r w:rsidR="001B5823" w:rsidRPr="008A3E40">
        <w:rPr>
          <w:rFonts w:hint="eastAsia"/>
        </w:rPr>
        <w:t>平等和不歧视</w:t>
      </w:r>
      <w:r w:rsidR="001B5823" w:rsidRPr="008A3E40">
        <w:rPr>
          <w:rFonts w:hint="eastAsia"/>
        </w:rPr>
        <w:t>(</w:t>
      </w:r>
      <w:r w:rsidR="001B5823" w:rsidRPr="008A3E40">
        <w:rPr>
          <w:rFonts w:hint="eastAsia"/>
        </w:rPr>
        <w:t>第五条</w:t>
      </w:r>
      <w:r w:rsidR="001B5823" w:rsidRPr="008A3E40">
        <w:rPr>
          <w:rFonts w:hint="eastAsia"/>
        </w:rPr>
        <w:t>)</w:t>
      </w:r>
    </w:p>
    <w:p w:rsidR="001B5823" w:rsidRPr="003405D8" w:rsidRDefault="001B5823" w:rsidP="001B5823">
      <w:pPr>
        <w:pStyle w:val="SingleTxtGC"/>
      </w:pPr>
      <w:r>
        <w:t>11</w:t>
      </w:r>
      <w:r w:rsidRPr="003405D8">
        <w:t>.</w:t>
      </w:r>
      <w:r>
        <w:t xml:space="preserve">  </w:t>
      </w:r>
      <w:r>
        <w:rPr>
          <w:rFonts w:hint="eastAsia"/>
        </w:rPr>
        <w:t>委员会关切地注意到：</w:t>
      </w:r>
    </w:p>
    <w:p w:rsidR="001B5823" w:rsidRPr="003405D8" w:rsidRDefault="001B5823" w:rsidP="001B5823">
      <w:pPr>
        <w:pStyle w:val="SingleTxtGC"/>
        <w:numPr>
          <w:ilvl w:val="0"/>
          <w:numId w:val="5"/>
        </w:numPr>
      </w:pPr>
      <w:r>
        <w:rPr>
          <w:rFonts w:hint="eastAsia"/>
        </w:rPr>
        <w:t>在现行法律中，拒绝提供合理便利没有被明确视为在所有领域都禁止的歧视行为；</w:t>
      </w:r>
    </w:p>
    <w:p w:rsidR="001B5823" w:rsidRPr="003405D8" w:rsidRDefault="001B5823" w:rsidP="001B5823">
      <w:pPr>
        <w:pStyle w:val="SingleTxtGC"/>
        <w:numPr>
          <w:ilvl w:val="0"/>
          <w:numId w:val="5"/>
        </w:numPr>
      </w:pPr>
      <w:r>
        <w:rPr>
          <w:rFonts w:hint="eastAsia"/>
        </w:rPr>
        <w:t>雇主和服务提供者没有很好地理解合理便利概念，导致未能确保残疾人与他人平等地享有权利。</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12.  </w:t>
      </w:r>
      <w:r w:rsidRPr="001B5823">
        <w:rPr>
          <w:rFonts w:ascii="Time New Roman" w:eastAsia="黑体" w:hAnsi="Time New Roman" w:hint="eastAsia"/>
        </w:rPr>
        <w:t>委员会建议缔约国：</w:t>
      </w:r>
    </w:p>
    <w:p w:rsidR="001B5823" w:rsidRPr="001B5823" w:rsidRDefault="001B5823" w:rsidP="00387C50">
      <w:pPr>
        <w:pStyle w:val="SingleTxtGC"/>
        <w:numPr>
          <w:ilvl w:val="0"/>
          <w:numId w:val="33"/>
        </w:numPr>
        <w:rPr>
          <w:rFonts w:ascii="Time New Roman" w:eastAsia="黑体" w:hAnsi="Time New Roman" w:hint="eastAsia"/>
        </w:rPr>
      </w:pPr>
      <w:r w:rsidRPr="001B5823">
        <w:rPr>
          <w:rFonts w:ascii="Time New Roman" w:eastAsia="黑体" w:hAnsi="Time New Roman" w:hint="eastAsia"/>
        </w:rPr>
        <w:t>修订法律，禁止拒绝提供合理便利，在一切领域将这种拒绝视为歧视残疾人行为，并确保处罚不遵守行为；</w:t>
      </w:r>
    </w:p>
    <w:p w:rsidR="001B5823" w:rsidRPr="001B5823" w:rsidRDefault="001B5823" w:rsidP="00387C50">
      <w:pPr>
        <w:pStyle w:val="SingleTxtGC"/>
        <w:numPr>
          <w:ilvl w:val="0"/>
          <w:numId w:val="33"/>
        </w:numPr>
        <w:rPr>
          <w:rFonts w:ascii="Time New Roman" w:eastAsia="黑体" w:hAnsi="Time New Roman" w:hint="eastAsia"/>
        </w:rPr>
      </w:pPr>
      <w:r w:rsidRPr="001B5823">
        <w:rPr>
          <w:rFonts w:ascii="Time New Roman" w:eastAsia="黑体" w:hAnsi="Time New Roman" w:hint="eastAsia"/>
        </w:rPr>
        <w:t>提高雇主和服务提供者等各行为方对提供合理便利的责任的认识。</w:t>
      </w:r>
    </w:p>
    <w:p w:rsidR="001B5823" w:rsidRPr="003405D8" w:rsidRDefault="001B5823" w:rsidP="001B5823">
      <w:pPr>
        <w:pStyle w:val="SingleTxtGC"/>
      </w:pPr>
      <w:r>
        <w:lastRenderedPageBreak/>
        <w:t>13</w:t>
      </w:r>
      <w:r w:rsidRPr="003405D8">
        <w:t>.</w:t>
      </w:r>
      <w:r>
        <w:t xml:space="preserve">  </w:t>
      </w:r>
      <w:r>
        <w:rPr>
          <w:rFonts w:hint="eastAsia"/>
        </w:rPr>
        <w:t>委员会感到关切的是，在发生基于残疾的歧视案件后缺少协调和高效监测，包括缺少负责记录和核实合理便利要求被拒绝的情况的机制。</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14.  </w:t>
      </w:r>
      <w:r w:rsidRPr="001B5823">
        <w:rPr>
          <w:rFonts w:ascii="Time New Roman" w:eastAsia="黑体" w:hAnsi="Time New Roman" w:hint="eastAsia"/>
        </w:rPr>
        <w:t>委员会建议缔约国：</w:t>
      </w:r>
    </w:p>
    <w:p w:rsidR="001B5823" w:rsidRPr="001B5823" w:rsidRDefault="001B5823" w:rsidP="001B5823">
      <w:pPr>
        <w:pStyle w:val="SingleTxtGC"/>
        <w:numPr>
          <w:ilvl w:val="0"/>
          <w:numId w:val="7"/>
        </w:numPr>
        <w:rPr>
          <w:rFonts w:ascii="Time New Roman" w:eastAsia="黑体" w:hAnsi="Time New Roman" w:hint="eastAsia"/>
        </w:rPr>
      </w:pPr>
      <w:r w:rsidRPr="001B5823">
        <w:rPr>
          <w:rFonts w:ascii="Time New Roman" w:eastAsia="黑体" w:hAnsi="Time New Roman" w:hint="eastAsia"/>
        </w:rPr>
        <w:t>设立残疾人权利法草案所规定的平等机会委员会，接收关于基于残疾的歧视的申诉，包括关于公共和私营部门拒绝提供合理便利的申诉，处罚歧视行为的肇事者并向遭到歧视者提供补救；</w:t>
      </w:r>
    </w:p>
    <w:p w:rsidR="001B5823" w:rsidRPr="001B5823" w:rsidRDefault="001B5823" w:rsidP="001B5823">
      <w:pPr>
        <w:pStyle w:val="SingleTxtGC"/>
        <w:numPr>
          <w:ilvl w:val="0"/>
          <w:numId w:val="7"/>
        </w:numPr>
        <w:rPr>
          <w:rFonts w:ascii="Time New Roman" w:eastAsia="黑体" w:hAnsi="Time New Roman" w:hint="eastAsia"/>
        </w:rPr>
      </w:pPr>
      <w:r w:rsidRPr="001B5823">
        <w:rPr>
          <w:rFonts w:ascii="Time New Roman" w:eastAsia="黑体" w:hAnsi="Time New Roman" w:hint="eastAsia"/>
        </w:rPr>
        <w:t>加强国家人权委员会和残疾问题高级理事会，并确保制定向这些机构及平等机会委员会提交申诉的明确规则；</w:t>
      </w:r>
    </w:p>
    <w:p w:rsidR="001B5823" w:rsidRPr="00387C50" w:rsidRDefault="001B5823" w:rsidP="001B5823">
      <w:pPr>
        <w:pStyle w:val="SingleTxtGC"/>
        <w:numPr>
          <w:ilvl w:val="0"/>
          <w:numId w:val="7"/>
        </w:numPr>
        <w:rPr>
          <w:rFonts w:ascii="Time New Roman" w:eastAsia="黑体" w:hAnsi="Time New Roman" w:hint="eastAsia"/>
          <w:spacing w:val="-4"/>
        </w:rPr>
      </w:pPr>
      <w:r w:rsidRPr="00387C50">
        <w:rPr>
          <w:rFonts w:ascii="Time New Roman" w:eastAsia="黑体" w:hAnsi="Time New Roman" w:hint="eastAsia"/>
          <w:spacing w:val="-4"/>
        </w:rPr>
        <w:t>加强残疾人及其代表组织的能力，以鼓励他们参与现有的法律补救机制。</w:t>
      </w:r>
    </w:p>
    <w:p w:rsidR="001B5823" w:rsidRPr="003405D8" w:rsidRDefault="00387C50" w:rsidP="00387C50">
      <w:pPr>
        <w:pStyle w:val="H23GC"/>
        <w:spacing w:after="240"/>
      </w:pPr>
      <w:r>
        <w:tab/>
      </w:r>
      <w:r>
        <w:tab/>
      </w:r>
      <w:r w:rsidR="001B5823" w:rsidRPr="008A3E40">
        <w:rPr>
          <w:rFonts w:hint="eastAsia"/>
        </w:rPr>
        <w:t>残疾妇女</w:t>
      </w:r>
      <w:r w:rsidR="001B5823" w:rsidRPr="008A3E40">
        <w:rPr>
          <w:rFonts w:hint="eastAsia"/>
        </w:rPr>
        <w:t>(</w:t>
      </w:r>
      <w:r w:rsidR="001B5823" w:rsidRPr="008A3E40">
        <w:rPr>
          <w:rFonts w:hint="eastAsia"/>
        </w:rPr>
        <w:t>第六条</w:t>
      </w:r>
      <w:r w:rsidR="001B5823" w:rsidRPr="008A3E40">
        <w:rPr>
          <w:rFonts w:hint="eastAsia"/>
        </w:rPr>
        <w:t>)</w:t>
      </w:r>
    </w:p>
    <w:p w:rsidR="001B5823" w:rsidRPr="007564CC" w:rsidRDefault="001B5823" w:rsidP="001B5823">
      <w:pPr>
        <w:pStyle w:val="SingleTxtGC"/>
      </w:pPr>
      <w:r>
        <w:t>15</w:t>
      </w:r>
      <w:r w:rsidRPr="003405D8">
        <w:t>.</w:t>
      </w:r>
      <w:r>
        <w:t xml:space="preserve">  </w:t>
      </w:r>
      <w:r>
        <w:rPr>
          <w:rFonts w:hint="eastAsia"/>
        </w:rPr>
        <w:t>委员会关切地注意到，缔约国缺少消除残疾妇女和女童面临的多重歧视</w:t>
      </w:r>
      <w:r>
        <w:rPr>
          <w:rFonts w:hint="eastAsia"/>
        </w:rPr>
        <w:t>(</w:t>
      </w:r>
      <w:r>
        <w:rPr>
          <w:rFonts w:hint="eastAsia"/>
        </w:rPr>
        <w:t>包括关于她们结婚和组建家庭的能力的文化成见</w:t>
      </w:r>
      <w:r>
        <w:rPr>
          <w:rFonts w:hint="eastAsia"/>
        </w:rPr>
        <w:t>)</w:t>
      </w:r>
      <w:r>
        <w:rPr>
          <w:rFonts w:hint="eastAsia"/>
        </w:rPr>
        <w:t>的协调一致的战略框架。委员会注意到，包括关于在缔约国提供生殖健康服务的战略计划在内的国家妇女战略</w:t>
      </w:r>
      <w:r w:rsidRPr="007564CC">
        <w:t>(</w:t>
      </w:r>
      <w:r>
        <w:t>2</w:t>
      </w:r>
      <w:r w:rsidRPr="007564CC">
        <w:t>0</w:t>
      </w:r>
      <w:r>
        <w:t>13</w:t>
      </w:r>
      <w:r w:rsidRPr="007564CC">
        <w:t>-</w:t>
      </w:r>
      <w:r>
        <w:t>2</w:t>
      </w:r>
      <w:r w:rsidRPr="007564CC">
        <w:t>0</w:t>
      </w:r>
      <w:r>
        <w:t>17</w:t>
      </w:r>
      <w:r>
        <w:rPr>
          <w:rFonts w:hint="eastAsia"/>
        </w:rPr>
        <w:t>年</w:t>
      </w:r>
      <w:r w:rsidRPr="007564CC">
        <w:t>)</w:t>
      </w:r>
      <w:r>
        <w:rPr>
          <w:rFonts w:hint="eastAsia"/>
        </w:rPr>
        <w:t>的所有内容中都没有考虑到残疾问题。</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16.  </w:t>
      </w:r>
      <w:r w:rsidRPr="001B5823">
        <w:rPr>
          <w:rFonts w:ascii="Time New Roman" w:eastAsia="黑体" w:hAnsi="Time New Roman" w:hint="eastAsia"/>
        </w:rPr>
        <w:t>委员会建议缔约国：</w:t>
      </w:r>
    </w:p>
    <w:p w:rsidR="001B5823" w:rsidRPr="001B5823" w:rsidRDefault="001B5823" w:rsidP="001B5823">
      <w:pPr>
        <w:pStyle w:val="SingleTxtGC"/>
        <w:numPr>
          <w:ilvl w:val="0"/>
          <w:numId w:val="9"/>
        </w:numPr>
        <w:rPr>
          <w:rFonts w:ascii="Time New Roman" w:eastAsia="黑体" w:hAnsi="Time New Roman" w:hint="eastAsia"/>
        </w:rPr>
      </w:pPr>
      <w:r w:rsidRPr="001B5823">
        <w:rPr>
          <w:rFonts w:ascii="Time New Roman" w:eastAsia="黑体" w:hAnsi="Time New Roman" w:hint="eastAsia"/>
        </w:rPr>
        <w:t>制定法律框架和协调一致的实施战略，消除残疾妇女和女童面临的多重歧视；</w:t>
      </w:r>
    </w:p>
    <w:p w:rsidR="001B5823" w:rsidRPr="001B5823" w:rsidRDefault="001B5823" w:rsidP="001B5823">
      <w:pPr>
        <w:pStyle w:val="SingleTxtGC"/>
        <w:numPr>
          <w:ilvl w:val="0"/>
          <w:numId w:val="9"/>
        </w:numPr>
        <w:rPr>
          <w:rFonts w:ascii="Time New Roman" w:eastAsia="黑体" w:hAnsi="Time New Roman" w:hint="eastAsia"/>
        </w:rPr>
      </w:pPr>
      <w:r w:rsidRPr="001B5823">
        <w:rPr>
          <w:rFonts w:ascii="Time New Roman" w:eastAsia="黑体" w:hAnsi="Time New Roman" w:hint="eastAsia"/>
        </w:rPr>
        <w:t>将残疾人权利纳入包括生殖健康战略在内的所有妇女和女童问题国家战略和行动计划的主流；</w:t>
      </w:r>
      <w:r w:rsidRPr="001B5823">
        <w:rPr>
          <w:rStyle w:val="a7"/>
          <w:rFonts w:ascii="Time New Roman" w:eastAsia="黑体" w:hAnsi="Time New Roman"/>
        </w:rPr>
        <w:footnoteReference w:id="3"/>
      </w:r>
    </w:p>
    <w:p w:rsidR="001B5823" w:rsidRPr="001B5823" w:rsidRDefault="001B5823" w:rsidP="001B5823">
      <w:pPr>
        <w:pStyle w:val="SingleTxtGC"/>
        <w:numPr>
          <w:ilvl w:val="0"/>
          <w:numId w:val="9"/>
        </w:numPr>
        <w:rPr>
          <w:rFonts w:ascii="Time New Roman" w:eastAsia="黑体" w:hAnsi="Time New Roman" w:hint="eastAsia"/>
        </w:rPr>
      </w:pPr>
      <w:r w:rsidRPr="001B5823">
        <w:rPr>
          <w:rFonts w:ascii="Time New Roman" w:eastAsia="黑体" w:hAnsi="Time New Roman" w:hint="eastAsia"/>
        </w:rPr>
        <w:t>开展提高认识运动，以改变针对残疾妇女和女童的文化观念。</w:t>
      </w:r>
    </w:p>
    <w:p w:rsidR="001B5823" w:rsidRPr="003405D8" w:rsidRDefault="00387C50" w:rsidP="00387C50">
      <w:pPr>
        <w:pStyle w:val="H23GC"/>
        <w:spacing w:after="240"/>
      </w:pPr>
      <w:r>
        <w:tab/>
      </w:r>
      <w:r>
        <w:tab/>
      </w:r>
      <w:r w:rsidR="001B5823" w:rsidRPr="008A3E40">
        <w:rPr>
          <w:rFonts w:hint="eastAsia"/>
        </w:rPr>
        <w:t>残疾儿童</w:t>
      </w:r>
      <w:r w:rsidR="001B5823" w:rsidRPr="008A3E40">
        <w:rPr>
          <w:rFonts w:hint="eastAsia"/>
        </w:rPr>
        <w:t>(</w:t>
      </w:r>
      <w:r w:rsidR="001B5823" w:rsidRPr="008A3E40">
        <w:rPr>
          <w:rFonts w:hint="eastAsia"/>
        </w:rPr>
        <w:t>第七条</w:t>
      </w:r>
      <w:r w:rsidR="001B5823" w:rsidRPr="008A3E40">
        <w:rPr>
          <w:rFonts w:hint="eastAsia"/>
        </w:rPr>
        <w:t>)</w:t>
      </w:r>
    </w:p>
    <w:p w:rsidR="001B5823" w:rsidRPr="003405D8" w:rsidRDefault="001B5823" w:rsidP="001B5823">
      <w:pPr>
        <w:pStyle w:val="SingleTxtGC"/>
      </w:pPr>
      <w:r>
        <w:t>17</w:t>
      </w:r>
      <w:r w:rsidRPr="003405D8">
        <w:t>.</w:t>
      </w:r>
      <w:r>
        <w:t xml:space="preserve">  </w:t>
      </w:r>
      <w:r>
        <w:rPr>
          <w:rFonts w:hint="eastAsia"/>
        </w:rPr>
        <w:t>委员会深感关切的是，有报告称，残疾男童和女童在托儿所和家庭中均遭到暴力侵害。委员会注意到，包括儿童早期发展战略和国家家庭战略在内的对儿童有影响的国家政策没有考虑到残疾问题。</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18.  </w:t>
      </w:r>
      <w:r w:rsidRPr="001B5823">
        <w:rPr>
          <w:rFonts w:ascii="Time New Roman" w:eastAsia="黑体" w:hAnsi="Time New Roman" w:hint="eastAsia"/>
        </w:rPr>
        <w:t>委员会建议缔约国：</w:t>
      </w:r>
    </w:p>
    <w:p w:rsidR="001B5823" w:rsidRPr="001B5823" w:rsidRDefault="001B5823" w:rsidP="001B5823">
      <w:pPr>
        <w:pStyle w:val="SingleTxtGC"/>
        <w:numPr>
          <w:ilvl w:val="0"/>
          <w:numId w:val="11"/>
        </w:numPr>
        <w:rPr>
          <w:rFonts w:ascii="Time New Roman" w:eastAsia="黑体" w:hAnsi="Time New Roman" w:hint="eastAsia"/>
        </w:rPr>
      </w:pPr>
      <w:r w:rsidRPr="001B5823">
        <w:rPr>
          <w:rFonts w:ascii="Time New Roman" w:eastAsia="黑体" w:hAnsi="Time New Roman" w:hint="eastAsia"/>
        </w:rPr>
        <w:t>通过《刑法》修正案草案，该修正案加大了对渎职或伤害残疾儿童行为的处罚；</w:t>
      </w:r>
    </w:p>
    <w:p w:rsidR="001B5823" w:rsidRPr="001B5823" w:rsidRDefault="001B5823" w:rsidP="001B5823">
      <w:pPr>
        <w:pStyle w:val="SingleTxtGC"/>
        <w:numPr>
          <w:ilvl w:val="0"/>
          <w:numId w:val="11"/>
        </w:numPr>
        <w:rPr>
          <w:rFonts w:ascii="Time New Roman" w:eastAsia="黑体" w:hAnsi="Time New Roman" w:hint="eastAsia"/>
        </w:rPr>
      </w:pPr>
      <w:r w:rsidRPr="001B5823">
        <w:rPr>
          <w:rFonts w:ascii="Time New Roman" w:eastAsia="黑体" w:hAnsi="Time New Roman" w:hint="eastAsia"/>
        </w:rPr>
        <w:t>确保报告和全面调查关于儿童遭受暴力行为的案件，对犯罪者进行起诉和适当处罚，向受害者提供适当支助和补救，包括赔偿和康复；</w:t>
      </w:r>
    </w:p>
    <w:p w:rsidR="001B5823" w:rsidRPr="00816A35" w:rsidRDefault="001B5823" w:rsidP="001B5823">
      <w:pPr>
        <w:pStyle w:val="SingleTxtGC"/>
        <w:numPr>
          <w:ilvl w:val="0"/>
          <w:numId w:val="11"/>
        </w:numPr>
        <w:rPr>
          <w:b/>
        </w:rPr>
      </w:pPr>
      <w:r w:rsidRPr="001B5823">
        <w:rPr>
          <w:rFonts w:ascii="Time New Roman" w:eastAsia="黑体" w:hAnsi="Time New Roman" w:hint="eastAsia"/>
        </w:rPr>
        <w:t>将残疾人权利纳入国家儿童战略和行动计划的主流。</w:t>
      </w:r>
    </w:p>
    <w:p w:rsidR="00387C50" w:rsidRDefault="00387C50" w:rsidP="001B5823">
      <w:pPr>
        <w:pStyle w:val="H23GC"/>
      </w:pPr>
    </w:p>
    <w:p w:rsidR="00387C50" w:rsidRDefault="00387C50" w:rsidP="00387C50">
      <w:pPr>
        <w:rPr>
          <w:rFonts w:eastAsia="黑体"/>
          <w:snapToGrid/>
          <w:sz w:val="22"/>
          <w:szCs w:val="22"/>
        </w:rPr>
      </w:pPr>
      <w:r>
        <w:br w:type="page"/>
      </w:r>
    </w:p>
    <w:p w:rsidR="001B5823" w:rsidRPr="003405D8" w:rsidRDefault="00387C50" w:rsidP="001B5823">
      <w:pPr>
        <w:pStyle w:val="H23GC"/>
      </w:pPr>
      <w:r>
        <w:lastRenderedPageBreak/>
        <w:tab/>
      </w:r>
      <w:r>
        <w:tab/>
      </w:r>
      <w:r w:rsidR="001B5823" w:rsidRPr="008A3E40">
        <w:rPr>
          <w:rFonts w:hint="eastAsia"/>
        </w:rPr>
        <w:t>无障碍</w:t>
      </w:r>
      <w:r w:rsidR="001B5823" w:rsidRPr="008A3E40">
        <w:rPr>
          <w:rFonts w:hint="eastAsia"/>
        </w:rPr>
        <w:t>(</w:t>
      </w:r>
      <w:r w:rsidR="001B5823" w:rsidRPr="008A3E40">
        <w:rPr>
          <w:rFonts w:hint="eastAsia"/>
        </w:rPr>
        <w:t>第九条</w:t>
      </w:r>
      <w:r w:rsidR="001B5823" w:rsidRPr="008A3E40">
        <w:rPr>
          <w:rFonts w:hint="eastAsia"/>
        </w:rPr>
        <w:t>)</w:t>
      </w:r>
    </w:p>
    <w:p w:rsidR="001B5823" w:rsidRPr="003405D8" w:rsidRDefault="001B5823" w:rsidP="001B5823">
      <w:pPr>
        <w:pStyle w:val="SingleTxtGC"/>
      </w:pPr>
      <w:r>
        <w:t>19</w:t>
      </w:r>
      <w:r w:rsidRPr="003405D8">
        <w:t>.</w:t>
      </w:r>
      <w:r>
        <w:t xml:space="preserve">  </w:t>
      </w:r>
      <w:r>
        <w:rPr>
          <w:rFonts w:hint="eastAsia"/>
        </w:rPr>
        <w:t>委员会感到关切的是，缔约国没有切实执行根据《国家建筑法》</w:t>
      </w:r>
      <w:r>
        <w:rPr>
          <w:rFonts w:hint="eastAsia"/>
        </w:rPr>
        <w:t>(1993</w:t>
      </w:r>
      <w:r>
        <w:rPr>
          <w:rFonts w:hint="eastAsia"/>
        </w:rPr>
        <w:t>年第</w:t>
      </w:r>
      <w:r>
        <w:rPr>
          <w:rFonts w:hint="eastAsia"/>
        </w:rPr>
        <w:t>7</w:t>
      </w:r>
      <w:r>
        <w:rPr>
          <w:rFonts w:hint="eastAsia"/>
        </w:rPr>
        <w:t>号法</w:t>
      </w:r>
      <w:r>
        <w:rPr>
          <w:rFonts w:hint="eastAsia"/>
        </w:rPr>
        <w:t>)</w:t>
      </w:r>
      <w:r>
        <w:rPr>
          <w:rFonts w:hint="eastAsia"/>
        </w:rPr>
        <w:t>发布的《国家建筑规则》，该规则规定了各类设施、建筑和道路的无障碍标准。委员会注意到，负责发放许可证和监测该规则实施工作的各实体职责重叠，这种状况导致无障碍标准未得到全面遵守，对不遵守行为的处罚也未能充分适用。</w:t>
      </w:r>
    </w:p>
    <w:p w:rsidR="001B5823" w:rsidRPr="00387C50" w:rsidRDefault="001B5823" w:rsidP="001B5823">
      <w:pPr>
        <w:pStyle w:val="SingleTxtGC"/>
        <w:rPr>
          <w:rFonts w:ascii="Time New Roman" w:eastAsia="黑体" w:hAnsi="Time New Roman" w:hint="eastAsia"/>
          <w:spacing w:val="-4"/>
        </w:rPr>
      </w:pPr>
      <w:r w:rsidRPr="001B5823">
        <w:rPr>
          <w:rFonts w:ascii="Time New Roman" w:eastAsia="黑体" w:hAnsi="Time New Roman"/>
        </w:rPr>
        <w:t xml:space="preserve">20.  </w:t>
      </w:r>
      <w:r w:rsidRPr="001B5823">
        <w:rPr>
          <w:rFonts w:ascii="Time New Roman" w:eastAsia="黑体" w:hAnsi="Time New Roman" w:hint="eastAsia"/>
        </w:rPr>
        <w:t>委员会建议缔约国加强无障碍标准的实施和监测工作，明确指定负责监测实施工作的实体，加强负责监测工作的公务员和专家的能力并对他们进行持续培</w:t>
      </w:r>
      <w:r w:rsidRPr="00387C50">
        <w:rPr>
          <w:rFonts w:ascii="Time New Roman" w:eastAsia="黑体" w:hAnsi="Time New Roman" w:hint="eastAsia"/>
          <w:spacing w:val="-4"/>
        </w:rPr>
        <w:t>训，使残疾人能够通过其代表组织参与监测和处罚未能适用无障碍标准的行为方。</w:t>
      </w:r>
    </w:p>
    <w:p w:rsidR="001B5823" w:rsidRPr="003405D8" w:rsidRDefault="001B5823" w:rsidP="001B5823">
      <w:pPr>
        <w:pStyle w:val="SingleTxtGC"/>
      </w:pPr>
      <w:r>
        <w:t>21</w:t>
      </w:r>
      <w:r w:rsidRPr="003405D8">
        <w:t>.</w:t>
      </w:r>
      <w:r>
        <w:t xml:space="preserve">  </w:t>
      </w:r>
      <w:r>
        <w:rPr>
          <w:rFonts w:hint="eastAsia"/>
        </w:rPr>
        <w:t>委员会关切地注意到，由于缺少手语翻译、辅助和替代性交流设备、易读和其他无障碍的交流途径、方式和格式</w:t>
      </w:r>
      <w:r>
        <w:rPr>
          <w:rFonts w:hint="eastAsia"/>
        </w:rPr>
        <w:t>(</w:t>
      </w:r>
      <w:r>
        <w:rPr>
          <w:rFonts w:hint="eastAsia"/>
        </w:rPr>
        <w:t>如象形标识</w:t>
      </w:r>
      <w:r>
        <w:rPr>
          <w:rFonts w:hint="eastAsia"/>
        </w:rPr>
        <w:t>)</w:t>
      </w:r>
      <w:r>
        <w:rPr>
          <w:rFonts w:hint="eastAsia"/>
        </w:rPr>
        <w:t>，失明和失聪者以及智力和</w:t>
      </w:r>
      <w:r>
        <w:rPr>
          <w:rFonts w:hint="eastAsia"/>
        </w:rPr>
        <w:t>/</w:t>
      </w:r>
      <w:r>
        <w:rPr>
          <w:rFonts w:hint="eastAsia"/>
        </w:rPr>
        <w:t>或社会心理残疾人在出入公共建筑、设施和交通工具以及获取信息和通信服务方面面临挑战。</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22.  </w:t>
      </w:r>
      <w:r w:rsidRPr="001B5823">
        <w:rPr>
          <w:rFonts w:ascii="Time New Roman" w:eastAsia="黑体" w:hAnsi="Time New Roman" w:hint="eastAsia"/>
        </w:rPr>
        <w:t>委员会建议缔约国按照委员会关于无障碍问题的第</w:t>
      </w:r>
      <w:r w:rsidRPr="001B5823">
        <w:rPr>
          <w:rFonts w:ascii="Time New Roman" w:eastAsia="黑体" w:hAnsi="Time New Roman" w:hint="eastAsia"/>
        </w:rPr>
        <w:t>2</w:t>
      </w:r>
      <w:r w:rsidRPr="001B5823">
        <w:rPr>
          <w:rFonts w:ascii="Time New Roman" w:eastAsia="黑体" w:hAnsi="Time New Roman" w:hint="eastAsia"/>
        </w:rPr>
        <w:t>号一般性意见</w:t>
      </w:r>
      <w:r w:rsidRPr="001B5823">
        <w:rPr>
          <w:rFonts w:ascii="Time New Roman" w:eastAsia="黑体" w:hAnsi="Time New Roman" w:hint="eastAsia"/>
        </w:rPr>
        <w:t>(2014</w:t>
      </w:r>
      <w:r w:rsidRPr="001B5823">
        <w:rPr>
          <w:rFonts w:ascii="Time New Roman" w:eastAsia="黑体" w:hAnsi="Time New Roman" w:hint="eastAsia"/>
        </w:rPr>
        <w:t>年</w:t>
      </w:r>
      <w:r w:rsidRPr="001B5823">
        <w:rPr>
          <w:rFonts w:ascii="Time New Roman" w:eastAsia="黑体" w:hAnsi="Time New Roman" w:hint="eastAsia"/>
        </w:rPr>
        <w:t>)</w:t>
      </w:r>
      <w:r w:rsidRPr="001B5823">
        <w:rPr>
          <w:rFonts w:ascii="Time New Roman" w:eastAsia="黑体" w:hAnsi="Time New Roman" w:hint="eastAsia"/>
        </w:rPr>
        <w:t>，系统地以盲文和易读格式提供公开标志；提供现场协助、中介、向导、朗读员、无障碍信息亭、自动售票机、网站、移动应用程序以及专业和注册手语译员，为残疾人出入公共建筑、设施和交通工具及获取信息和通信服务提供便利。</w:t>
      </w:r>
    </w:p>
    <w:p w:rsidR="001B5823" w:rsidRPr="003405D8" w:rsidRDefault="00387C50" w:rsidP="00387C50">
      <w:pPr>
        <w:pStyle w:val="H23GC"/>
        <w:spacing w:after="160"/>
      </w:pPr>
      <w:r>
        <w:tab/>
      </w:r>
      <w:r>
        <w:tab/>
      </w:r>
      <w:r w:rsidR="001B5823" w:rsidRPr="005334D9">
        <w:rPr>
          <w:rFonts w:hint="eastAsia"/>
        </w:rPr>
        <w:t>危难情况和人道主义紧急情况</w:t>
      </w:r>
      <w:r w:rsidR="001B5823" w:rsidRPr="005334D9">
        <w:rPr>
          <w:rFonts w:hint="eastAsia"/>
        </w:rPr>
        <w:t>(</w:t>
      </w:r>
      <w:r w:rsidR="001B5823" w:rsidRPr="005334D9">
        <w:rPr>
          <w:rFonts w:hint="eastAsia"/>
        </w:rPr>
        <w:t>第十一条</w:t>
      </w:r>
      <w:r w:rsidR="001B5823" w:rsidRPr="005334D9">
        <w:rPr>
          <w:rFonts w:hint="eastAsia"/>
        </w:rPr>
        <w:t>)</w:t>
      </w:r>
    </w:p>
    <w:p w:rsidR="001B5823" w:rsidRPr="003405D8" w:rsidRDefault="001B5823" w:rsidP="001B5823">
      <w:pPr>
        <w:pStyle w:val="SingleTxtGC"/>
      </w:pPr>
      <w:r>
        <w:t>23</w:t>
      </w:r>
      <w:r w:rsidRPr="003405D8">
        <w:t>.</w:t>
      </w:r>
      <w:r>
        <w:t xml:space="preserve">  </w:t>
      </w:r>
      <w:r>
        <w:rPr>
          <w:rFonts w:hint="eastAsia"/>
        </w:rPr>
        <w:t>委员会注意到，缔约国收容了大量难民。委员会感到关切的是，缔约国缺少全面、可利用和包容残疾人的灾害风险管理战略。委员会还感到关切的是，失聪者只能使用特定类型的移动电话才能利用紧急情况热线服务。</w:t>
      </w:r>
    </w:p>
    <w:p w:rsidR="001B5823" w:rsidRPr="001B5823" w:rsidRDefault="001B5823" w:rsidP="00387C50">
      <w:pPr>
        <w:pStyle w:val="SingleTxtGC"/>
        <w:rPr>
          <w:rFonts w:ascii="Time New Roman" w:eastAsia="黑体" w:hAnsi="Time New Roman" w:hint="eastAsia"/>
        </w:rPr>
      </w:pPr>
      <w:r w:rsidRPr="001B5823">
        <w:rPr>
          <w:rFonts w:ascii="Time New Roman" w:eastAsia="黑体" w:hAnsi="Time New Roman"/>
        </w:rPr>
        <w:t xml:space="preserve">24.  </w:t>
      </w:r>
      <w:r w:rsidRPr="001B5823">
        <w:rPr>
          <w:rFonts w:ascii="Time New Roman" w:eastAsia="黑体" w:hAnsi="Time New Roman" w:hint="eastAsia"/>
        </w:rPr>
        <w:t>委员会建议缔约国在制定和实施全面的减少紧急情况和灾难风险战略和方案时考虑到《仙台减少灾害风险框架</w:t>
      </w:r>
      <w:r w:rsidRPr="001B5823">
        <w:rPr>
          <w:rFonts w:ascii="Time New Roman" w:eastAsia="黑体" w:hAnsi="Time New Roman" w:hint="eastAsia"/>
        </w:rPr>
        <w:t>(2015</w:t>
      </w:r>
      <w:r w:rsidR="00387C50">
        <w:rPr>
          <w:rFonts w:ascii="Time New Roman" w:eastAsia="黑体" w:hAnsi="Time New Roman"/>
        </w:rPr>
        <w:t>-</w:t>
      </w:r>
      <w:r w:rsidRPr="001B5823">
        <w:rPr>
          <w:rFonts w:ascii="Time New Roman" w:eastAsia="黑体" w:hAnsi="Time New Roman" w:hint="eastAsia"/>
        </w:rPr>
        <w:t>2030</w:t>
      </w:r>
      <w:r w:rsidRPr="001B5823">
        <w:rPr>
          <w:rFonts w:ascii="Time New Roman" w:eastAsia="黑体" w:hAnsi="Time New Roman" w:hint="eastAsia"/>
        </w:rPr>
        <w:t>年</w:t>
      </w:r>
      <w:r w:rsidRPr="001B5823">
        <w:rPr>
          <w:rFonts w:ascii="Time New Roman" w:eastAsia="黑体" w:hAnsi="Time New Roman" w:hint="eastAsia"/>
        </w:rPr>
        <w:t>)</w:t>
      </w:r>
      <w:r w:rsidRPr="001B5823">
        <w:rPr>
          <w:rFonts w:ascii="Time New Roman" w:eastAsia="黑体" w:hAnsi="Time New Roman" w:hint="eastAsia"/>
        </w:rPr>
        <w:t>》，这些战略和方案应充分包容包括</w:t>
      </w:r>
      <w:proofErr w:type="gramStart"/>
      <w:r w:rsidRPr="001B5823">
        <w:rPr>
          <w:rFonts w:ascii="Time New Roman" w:eastAsia="黑体" w:hAnsi="Time New Roman" w:hint="eastAsia"/>
        </w:rPr>
        <w:t>残疾难民</w:t>
      </w:r>
      <w:proofErr w:type="gramEnd"/>
      <w:r w:rsidRPr="001B5823">
        <w:rPr>
          <w:rFonts w:ascii="Time New Roman" w:eastAsia="黑体" w:hAnsi="Time New Roman" w:hint="eastAsia"/>
        </w:rPr>
        <w:t>在内的残疾人，并便于他们使用。委员会还建议通过独立技术平台向残疾人，特别是失聪者提供紧急情况热线服务。</w:t>
      </w:r>
    </w:p>
    <w:p w:rsidR="001B5823" w:rsidRPr="003405D8" w:rsidRDefault="00387C50" w:rsidP="00387C50">
      <w:pPr>
        <w:pStyle w:val="H23GC"/>
        <w:spacing w:after="160"/>
      </w:pPr>
      <w:r>
        <w:tab/>
      </w:r>
      <w:r>
        <w:tab/>
      </w:r>
      <w:r w:rsidR="001B5823" w:rsidRPr="005334D9">
        <w:rPr>
          <w:rFonts w:hint="eastAsia"/>
        </w:rPr>
        <w:t>在法律面前获得平等承认</w:t>
      </w:r>
      <w:r w:rsidR="001B5823" w:rsidRPr="005334D9">
        <w:rPr>
          <w:rFonts w:hint="eastAsia"/>
        </w:rPr>
        <w:t>(</w:t>
      </w:r>
      <w:r w:rsidR="001B5823" w:rsidRPr="005334D9">
        <w:rPr>
          <w:rFonts w:hint="eastAsia"/>
        </w:rPr>
        <w:t>第十二条</w:t>
      </w:r>
      <w:r w:rsidR="001B5823" w:rsidRPr="005334D9">
        <w:rPr>
          <w:rFonts w:hint="eastAsia"/>
        </w:rPr>
        <w:t>)</w:t>
      </w:r>
    </w:p>
    <w:p w:rsidR="001B5823" w:rsidRPr="003405D8" w:rsidRDefault="001B5823" w:rsidP="001B5823">
      <w:pPr>
        <w:pStyle w:val="SingleTxtGC"/>
      </w:pPr>
      <w:r>
        <w:t>25</w:t>
      </w:r>
      <w:r w:rsidRPr="003405D8">
        <w:t>.</w:t>
      </w:r>
      <w:r>
        <w:t xml:space="preserve">  </w:t>
      </w:r>
      <w:r>
        <w:rPr>
          <w:rFonts w:hint="eastAsia"/>
        </w:rPr>
        <w:t>委员会关切地注意到，《民法》</w:t>
      </w:r>
      <w:r>
        <w:rPr>
          <w:rFonts w:hint="eastAsia"/>
        </w:rPr>
        <w:t>(1976</w:t>
      </w:r>
      <w:r w:rsidRPr="00CF289A">
        <w:rPr>
          <w:rFonts w:hint="eastAsia"/>
        </w:rPr>
        <w:t>年第</w:t>
      </w:r>
      <w:r>
        <w:rPr>
          <w:rFonts w:hint="eastAsia"/>
        </w:rPr>
        <w:t>43</w:t>
      </w:r>
      <w:r w:rsidRPr="00CF289A">
        <w:rPr>
          <w:rFonts w:hint="eastAsia"/>
        </w:rPr>
        <w:t>号法</w:t>
      </w:r>
      <w:r>
        <w:rPr>
          <w:rFonts w:hint="eastAsia"/>
        </w:rPr>
        <w:t>)</w:t>
      </w:r>
      <w:r w:rsidRPr="00CF289A">
        <w:rPr>
          <w:rFonts w:hint="eastAsia"/>
        </w:rPr>
        <w:t>第</w:t>
      </w:r>
      <w:r>
        <w:t>44</w:t>
      </w:r>
      <w:r w:rsidRPr="00CF289A">
        <w:rPr>
          <w:rFonts w:hint="eastAsia"/>
        </w:rPr>
        <w:t>和第</w:t>
      </w:r>
      <w:r>
        <w:rPr>
          <w:rFonts w:hint="eastAsia"/>
        </w:rPr>
        <w:t>128</w:t>
      </w:r>
      <w:r w:rsidRPr="00CF289A">
        <w:rPr>
          <w:rFonts w:hint="eastAsia"/>
        </w:rPr>
        <w:t>条</w:t>
      </w:r>
      <w:r>
        <w:rPr>
          <w:rFonts w:hint="eastAsia"/>
        </w:rPr>
        <w:t>以及</w:t>
      </w:r>
      <w:r w:rsidRPr="00CF289A">
        <w:rPr>
          <w:rFonts w:hint="eastAsia"/>
        </w:rPr>
        <w:t>《</w:t>
      </w:r>
      <w:r>
        <w:rPr>
          <w:rFonts w:hint="eastAsia"/>
        </w:rPr>
        <w:t>个人地位</w:t>
      </w:r>
      <w:r w:rsidRPr="00CF289A">
        <w:rPr>
          <w:rFonts w:hint="eastAsia"/>
        </w:rPr>
        <w:t>法》</w:t>
      </w:r>
      <w:r>
        <w:rPr>
          <w:rFonts w:hint="eastAsia"/>
        </w:rPr>
        <w:t>(2</w:t>
      </w:r>
      <w:r w:rsidRPr="00CF289A">
        <w:rPr>
          <w:rFonts w:hint="eastAsia"/>
        </w:rPr>
        <w:t>0</w:t>
      </w:r>
      <w:r>
        <w:rPr>
          <w:rFonts w:hint="eastAsia"/>
        </w:rPr>
        <w:t>1</w:t>
      </w:r>
      <w:r w:rsidRPr="00CF289A">
        <w:rPr>
          <w:rFonts w:hint="eastAsia"/>
        </w:rPr>
        <w:t>0</w:t>
      </w:r>
      <w:r w:rsidRPr="00CF289A">
        <w:rPr>
          <w:rFonts w:hint="eastAsia"/>
        </w:rPr>
        <w:t>年第</w:t>
      </w:r>
      <w:r>
        <w:rPr>
          <w:rFonts w:hint="eastAsia"/>
        </w:rPr>
        <w:t>36</w:t>
      </w:r>
      <w:r w:rsidRPr="00CF289A">
        <w:rPr>
          <w:rFonts w:hint="eastAsia"/>
        </w:rPr>
        <w:t>号法</w:t>
      </w:r>
      <w:r>
        <w:rPr>
          <w:rFonts w:hint="eastAsia"/>
        </w:rPr>
        <w:t>)</w:t>
      </w:r>
      <w:r w:rsidRPr="00CF289A">
        <w:rPr>
          <w:rFonts w:hint="eastAsia"/>
        </w:rPr>
        <w:t>第</w:t>
      </w:r>
      <w:r>
        <w:rPr>
          <w:rFonts w:hint="eastAsia"/>
        </w:rPr>
        <w:t>204</w:t>
      </w:r>
      <w:r w:rsidRPr="00CF289A">
        <w:rPr>
          <w:rFonts w:hint="eastAsia"/>
        </w:rPr>
        <w:t>和第</w:t>
      </w:r>
      <w:r>
        <w:rPr>
          <w:rFonts w:hint="eastAsia"/>
        </w:rPr>
        <w:t>212</w:t>
      </w:r>
      <w:r w:rsidRPr="00CF289A">
        <w:rPr>
          <w:rFonts w:hint="eastAsia"/>
        </w:rPr>
        <w:t>条</w:t>
      </w:r>
      <w:r>
        <w:rPr>
          <w:rFonts w:hint="eastAsia"/>
        </w:rPr>
        <w:t>剥夺了残疾人，特别是</w:t>
      </w:r>
      <w:r w:rsidRPr="004E5228">
        <w:rPr>
          <w:rFonts w:hint="eastAsia"/>
        </w:rPr>
        <w:t>智力和</w:t>
      </w:r>
      <w:r w:rsidRPr="004E5228">
        <w:rPr>
          <w:rFonts w:hint="eastAsia"/>
        </w:rPr>
        <w:t>/</w:t>
      </w:r>
      <w:r w:rsidRPr="004E5228">
        <w:rPr>
          <w:rFonts w:hint="eastAsia"/>
        </w:rPr>
        <w:t>或社会心理残疾人</w:t>
      </w:r>
      <w:r>
        <w:rPr>
          <w:rFonts w:hint="eastAsia"/>
        </w:rPr>
        <w:t>的法律行为能力，违法了《公约》第十二条。</w:t>
      </w:r>
    </w:p>
    <w:p w:rsidR="001B5823" w:rsidRPr="00387C50" w:rsidRDefault="001B5823" w:rsidP="001B5823">
      <w:pPr>
        <w:pStyle w:val="SingleTxtGC"/>
        <w:rPr>
          <w:rFonts w:ascii="Time New Roman" w:eastAsia="黑体" w:hAnsi="Time New Roman"/>
        </w:rPr>
      </w:pPr>
      <w:r w:rsidRPr="00387C50">
        <w:rPr>
          <w:rFonts w:ascii="Time New Roman" w:eastAsia="黑体" w:hAnsi="Time New Roman"/>
        </w:rPr>
        <w:t xml:space="preserve">26.  </w:t>
      </w:r>
      <w:r w:rsidRPr="00387C50">
        <w:rPr>
          <w:rFonts w:ascii="Time New Roman" w:eastAsia="黑体" w:hAnsi="Time New Roman" w:hint="eastAsia"/>
        </w:rPr>
        <w:t>委员会建议缔约国按照委员会关于在法律面前获得平等承认的第</w:t>
      </w:r>
      <w:r w:rsidRPr="00387C50">
        <w:rPr>
          <w:rFonts w:ascii="Time New Roman" w:eastAsia="黑体" w:hAnsi="Time New Roman" w:hint="eastAsia"/>
        </w:rPr>
        <w:t>1</w:t>
      </w:r>
      <w:r w:rsidRPr="00387C50">
        <w:rPr>
          <w:rFonts w:ascii="Time New Roman" w:eastAsia="黑体" w:hAnsi="Time New Roman" w:hint="eastAsia"/>
        </w:rPr>
        <w:t>号一般性意见</w:t>
      </w:r>
      <w:r w:rsidRPr="00387C50">
        <w:rPr>
          <w:rFonts w:ascii="Time New Roman" w:eastAsia="黑体" w:hAnsi="Time New Roman" w:hint="eastAsia"/>
        </w:rPr>
        <w:t>(2014</w:t>
      </w:r>
      <w:r w:rsidRPr="00387C50">
        <w:rPr>
          <w:rFonts w:ascii="Time New Roman" w:eastAsia="黑体" w:hAnsi="Time New Roman" w:hint="eastAsia"/>
        </w:rPr>
        <w:t>年</w:t>
      </w:r>
      <w:r w:rsidRPr="00387C50">
        <w:rPr>
          <w:rFonts w:ascii="Time New Roman" w:eastAsia="黑体" w:hAnsi="Time New Roman" w:hint="eastAsia"/>
        </w:rPr>
        <w:t>)</w:t>
      </w:r>
      <w:r w:rsidRPr="00387C50">
        <w:rPr>
          <w:rFonts w:ascii="Time New Roman" w:eastAsia="黑体" w:hAnsi="Time New Roman" w:hint="eastAsia"/>
        </w:rPr>
        <w:t>修订法律，特别是《刑法》和《个人地位法》，以便承认残疾人</w:t>
      </w:r>
      <w:r w:rsidRPr="00387C50">
        <w:rPr>
          <w:rFonts w:ascii="Time New Roman" w:eastAsia="黑体" w:hAnsi="Time New Roman" w:hint="eastAsia"/>
          <w:spacing w:val="-4"/>
        </w:rPr>
        <w:t>虽然身患残疾但与其他人平等地享有充分的法律行为能力，并采用协助决定机</w:t>
      </w:r>
      <w:r w:rsidRPr="00387C50">
        <w:rPr>
          <w:rFonts w:ascii="Time New Roman" w:eastAsia="黑体" w:hAnsi="Time New Roman" w:hint="eastAsia"/>
        </w:rPr>
        <w:t>制。</w:t>
      </w:r>
    </w:p>
    <w:p w:rsidR="001B5823" w:rsidRPr="003405D8" w:rsidRDefault="00387C50" w:rsidP="001B5823">
      <w:pPr>
        <w:pStyle w:val="H23GC"/>
      </w:pPr>
      <w:r>
        <w:tab/>
      </w:r>
      <w:r>
        <w:tab/>
      </w:r>
      <w:r w:rsidR="001B5823" w:rsidRPr="005334D9">
        <w:rPr>
          <w:rFonts w:hint="eastAsia"/>
        </w:rPr>
        <w:t>获得司法保护</w:t>
      </w:r>
      <w:r w:rsidR="001B5823" w:rsidRPr="005334D9">
        <w:rPr>
          <w:rFonts w:hint="eastAsia"/>
        </w:rPr>
        <w:t>(</w:t>
      </w:r>
      <w:r w:rsidR="001B5823" w:rsidRPr="005334D9">
        <w:rPr>
          <w:rFonts w:hint="eastAsia"/>
        </w:rPr>
        <w:t>第十三条</w:t>
      </w:r>
      <w:r w:rsidR="001B5823" w:rsidRPr="005334D9">
        <w:rPr>
          <w:rFonts w:hint="eastAsia"/>
        </w:rPr>
        <w:t>)</w:t>
      </w:r>
    </w:p>
    <w:p w:rsidR="001B5823" w:rsidRPr="00387C50" w:rsidRDefault="001B5823" w:rsidP="001B5823">
      <w:pPr>
        <w:pStyle w:val="SingleTxtGC"/>
        <w:rPr>
          <w:spacing w:val="-4"/>
        </w:rPr>
      </w:pPr>
      <w:r>
        <w:t>27</w:t>
      </w:r>
      <w:r w:rsidRPr="003405D8">
        <w:t>.</w:t>
      </w:r>
      <w:r>
        <w:t xml:space="preserve">  </w:t>
      </w:r>
      <w:r>
        <w:rPr>
          <w:rFonts w:hint="eastAsia"/>
        </w:rPr>
        <w:t>委员会关切地注意到，《刑事诉讼法》</w:t>
      </w:r>
      <w:r>
        <w:rPr>
          <w:rFonts w:hint="eastAsia"/>
        </w:rPr>
        <w:t>(1961</w:t>
      </w:r>
      <w:r>
        <w:rPr>
          <w:rFonts w:hint="eastAsia"/>
        </w:rPr>
        <w:t>年第</w:t>
      </w:r>
      <w:r>
        <w:rPr>
          <w:rFonts w:hint="eastAsia"/>
        </w:rPr>
        <w:t>9</w:t>
      </w:r>
      <w:r>
        <w:rPr>
          <w:rFonts w:hint="eastAsia"/>
        </w:rPr>
        <w:t>号法</w:t>
      </w:r>
      <w:r>
        <w:rPr>
          <w:rFonts w:hint="eastAsia"/>
        </w:rPr>
        <w:t>)</w:t>
      </w:r>
      <w:r>
        <w:rPr>
          <w:rFonts w:hint="eastAsia"/>
        </w:rPr>
        <w:t>第</w:t>
      </w:r>
      <w:r>
        <w:rPr>
          <w:rFonts w:hint="eastAsia"/>
        </w:rPr>
        <w:t>3</w:t>
      </w:r>
      <w:r>
        <w:rPr>
          <w:rFonts w:hint="eastAsia"/>
        </w:rPr>
        <w:t>条限制</w:t>
      </w:r>
      <w:r w:rsidRPr="006047AC">
        <w:rPr>
          <w:rFonts w:hint="eastAsia"/>
        </w:rPr>
        <w:t>智力和</w:t>
      </w:r>
      <w:r w:rsidRPr="006047AC">
        <w:rPr>
          <w:rFonts w:hint="eastAsia"/>
        </w:rPr>
        <w:t>/</w:t>
      </w:r>
      <w:r w:rsidRPr="006047AC">
        <w:rPr>
          <w:rFonts w:hint="eastAsia"/>
        </w:rPr>
        <w:t>或社会心理残疾人</w:t>
      </w:r>
      <w:r>
        <w:rPr>
          <w:rFonts w:hint="eastAsia"/>
        </w:rPr>
        <w:t>直接向司法机关提交申诉。委员会感到关切的是，缔约国缺少为在行政和司法诉讼中为失聪者提供翻译的训练有素的专业和注册手语译</w:t>
      </w:r>
      <w:r w:rsidRPr="00387C50">
        <w:rPr>
          <w:rFonts w:hint="eastAsia"/>
          <w:spacing w:val="-4"/>
        </w:rPr>
        <w:t>员，也没有使失明者及智力和</w:t>
      </w:r>
      <w:r w:rsidRPr="00387C50">
        <w:rPr>
          <w:rFonts w:hint="eastAsia"/>
          <w:spacing w:val="-4"/>
        </w:rPr>
        <w:t>/</w:t>
      </w:r>
      <w:r w:rsidRPr="00387C50">
        <w:rPr>
          <w:rFonts w:hint="eastAsia"/>
          <w:spacing w:val="-4"/>
        </w:rPr>
        <w:t>或社会心理残疾人能够参与诉讼的无障碍格式文件。</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lastRenderedPageBreak/>
        <w:t xml:space="preserve">28.  </w:t>
      </w:r>
      <w:r w:rsidRPr="001B5823">
        <w:rPr>
          <w:rFonts w:ascii="Time New Roman" w:eastAsia="黑体" w:hAnsi="Time New Roman" w:hint="eastAsia"/>
        </w:rPr>
        <w:t>委员会建议缔约国考虑到《公约》第十三条和“可持续发展目标”第</w:t>
      </w:r>
      <w:r w:rsidRPr="001B5823">
        <w:rPr>
          <w:rFonts w:ascii="Time New Roman" w:eastAsia="黑体" w:hAnsi="Time New Roman" w:hint="eastAsia"/>
        </w:rPr>
        <w:t>16.3</w:t>
      </w:r>
      <w:r w:rsidRPr="001B5823">
        <w:rPr>
          <w:rFonts w:ascii="Time New Roman" w:eastAsia="黑体" w:hAnsi="Time New Roman" w:hint="eastAsia"/>
        </w:rPr>
        <w:t>项具体目标：</w:t>
      </w:r>
    </w:p>
    <w:p w:rsidR="001B5823" w:rsidRPr="00447E3D" w:rsidRDefault="001B5823" w:rsidP="001B5823">
      <w:pPr>
        <w:pStyle w:val="SingleTxtGC"/>
        <w:numPr>
          <w:ilvl w:val="0"/>
          <w:numId w:val="13"/>
        </w:numPr>
        <w:rPr>
          <w:rFonts w:ascii="Time New Roman" w:eastAsia="黑体" w:hAnsi="Time New Roman" w:hint="eastAsia"/>
          <w:spacing w:val="-4"/>
        </w:rPr>
      </w:pPr>
      <w:r w:rsidRPr="00447E3D">
        <w:rPr>
          <w:rFonts w:ascii="Time New Roman" w:eastAsia="黑体" w:hAnsi="Time New Roman" w:hint="eastAsia"/>
          <w:spacing w:val="-4"/>
        </w:rPr>
        <w:t>适时修订《刑事诉讼法》，删除限制残疾人寻求法院帮助的所有规定；</w:t>
      </w:r>
    </w:p>
    <w:p w:rsidR="001B5823" w:rsidRPr="001B5823" w:rsidRDefault="001B5823" w:rsidP="001B5823">
      <w:pPr>
        <w:pStyle w:val="SingleTxtGC"/>
        <w:numPr>
          <w:ilvl w:val="0"/>
          <w:numId w:val="13"/>
        </w:numPr>
        <w:rPr>
          <w:rFonts w:ascii="Time New Roman" w:eastAsia="黑体" w:hAnsi="Time New Roman" w:hint="eastAsia"/>
        </w:rPr>
      </w:pPr>
      <w:r w:rsidRPr="001B5823">
        <w:rPr>
          <w:rFonts w:ascii="Time New Roman" w:eastAsia="黑体" w:hAnsi="Time New Roman" w:hint="eastAsia"/>
        </w:rPr>
        <w:t>确保向所有残疾人提供专业和注册手语译员以及无障碍格式的文件，以确保他们充分参与所有司法和行政诉讼程序。</w:t>
      </w:r>
    </w:p>
    <w:p w:rsidR="001B5823" w:rsidRPr="003405D8" w:rsidRDefault="00447E3D" w:rsidP="001B5823">
      <w:pPr>
        <w:pStyle w:val="H23GC"/>
      </w:pPr>
      <w:r>
        <w:tab/>
      </w:r>
      <w:r>
        <w:tab/>
      </w:r>
      <w:r w:rsidR="001B5823" w:rsidRPr="005334D9">
        <w:rPr>
          <w:rFonts w:hint="eastAsia"/>
        </w:rPr>
        <w:t>自由和人身安全</w:t>
      </w:r>
      <w:r w:rsidR="001B5823" w:rsidRPr="005334D9">
        <w:rPr>
          <w:rFonts w:hint="eastAsia"/>
        </w:rPr>
        <w:t>(</w:t>
      </w:r>
      <w:r w:rsidR="001B5823" w:rsidRPr="005334D9">
        <w:rPr>
          <w:rFonts w:hint="eastAsia"/>
        </w:rPr>
        <w:t>第十四条</w:t>
      </w:r>
      <w:r w:rsidR="001B5823" w:rsidRPr="005334D9">
        <w:rPr>
          <w:rFonts w:hint="eastAsia"/>
        </w:rPr>
        <w:t>)</w:t>
      </w:r>
    </w:p>
    <w:p w:rsidR="001B5823" w:rsidRPr="003405D8" w:rsidRDefault="001B5823" w:rsidP="00447E3D">
      <w:pPr>
        <w:pStyle w:val="SingleTxtGC"/>
      </w:pPr>
      <w:r>
        <w:t>29</w:t>
      </w:r>
      <w:r w:rsidRPr="003405D8">
        <w:t>.</w:t>
      </w:r>
      <w:r>
        <w:t xml:space="preserve">  </w:t>
      </w:r>
      <w:r>
        <w:rPr>
          <w:rFonts w:hint="eastAsia"/>
        </w:rPr>
        <w:t>委员会关切地注意到，根据</w:t>
      </w:r>
      <w:r w:rsidRPr="007D3180">
        <w:rPr>
          <w:rFonts w:hint="eastAsia"/>
        </w:rPr>
        <w:t>《刑事诉讼法》</w:t>
      </w:r>
      <w:r>
        <w:rPr>
          <w:rFonts w:hint="eastAsia"/>
        </w:rPr>
        <w:t>(1961</w:t>
      </w:r>
      <w:r w:rsidRPr="007D3180">
        <w:rPr>
          <w:rFonts w:hint="eastAsia"/>
        </w:rPr>
        <w:t>年第</w:t>
      </w:r>
      <w:r>
        <w:rPr>
          <w:rFonts w:hint="eastAsia"/>
        </w:rPr>
        <w:t>9</w:t>
      </w:r>
      <w:r w:rsidRPr="007D3180">
        <w:rPr>
          <w:rFonts w:hint="eastAsia"/>
        </w:rPr>
        <w:t>号法</w:t>
      </w:r>
      <w:r>
        <w:rPr>
          <w:rFonts w:hint="eastAsia"/>
        </w:rPr>
        <w:t>)</w:t>
      </w:r>
      <w:r w:rsidRPr="007D3180">
        <w:rPr>
          <w:rFonts w:hint="eastAsia"/>
        </w:rPr>
        <w:t>第</w:t>
      </w:r>
      <w:r>
        <w:rPr>
          <w:rFonts w:hint="eastAsia"/>
        </w:rPr>
        <w:t>23</w:t>
      </w:r>
      <w:r w:rsidR="00447E3D">
        <w:t>3</w:t>
      </w:r>
      <w:r w:rsidRPr="007D3180">
        <w:t>(</w:t>
      </w:r>
      <w:r>
        <w:t>5</w:t>
      </w:r>
      <w:r w:rsidRPr="007D3180">
        <w:t>)</w:t>
      </w:r>
      <w:r w:rsidRPr="007D3180">
        <w:rPr>
          <w:rFonts w:hint="eastAsia"/>
        </w:rPr>
        <w:t>条</w:t>
      </w:r>
      <w:r>
        <w:rPr>
          <w:rFonts w:hint="eastAsia"/>
        </w:rPr>
        <w:t>以及《公共卫生法》</w:t>
      </w:r>
      <w:r>
        <w:rPr>
          <w:rFonts w:hint="eastAsia"/>
        </w:rPr>
        <w:t>(2008</w:t>
      </w:r>
      <w:r>
        <w:rPr>
          <w:rFonts w:hint="eastAsia"/>
        </w:rPr>
        <w:t>年第</w:t>
      </w:r>
      <w:r>
        <w:rPr>
          <w:rFonts w:hint="eastAsia"/>
        </w:rPr>
        <w:t>47</w:t>
      </w:r>
      <w:r>
        <w:rPr>
          <w:rFonts w:hint="eastAsia"/>
        </w:rPr>
        <w:t>号</w:t>
      </w:r>
      <w:r>
        <w:rPr>
          <w:rFonts w:hint="eastAsia"/>
        </w:rPr>
        <w:t>)</w:t>
      </w:r>
      <w:r>
        <w:rPr>
          <w:rFonts w:hint="eastAsia"/>
        </w:rPr>
        <w:t>第</w:t>
      </w:r>
      <w:r>
        <w:rPr>
          <w:rFonts w:hint="eastAsia"/>
        </w:rPr>
        <w:t>14</w:t>
      </w:r>
      <w:r>
        <w:rPr>
          <w:rFonts w:hint="eastAsia"/>
        </w:rPr>
        <w:t>和第</w:t>
      </w:r>
      <w:r>
        <w:rPr>
          <w:rFonts w:hint="eastAsia"/>
        </w:rPr>
        <w:t>15</w:t>
      </w:r>
      <w:r>
        <w:rPr>
          <w:rFonts w:hint="eastAsia"/>
        </w:rPr>
        <w:t>条，可能以残疾人由于残疾而“对自己或社会构成威胁”为由剥夺其自由。</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30.  </w:t>
      </w:r>
      <w:r w:rsidRPr="001B5823">
        <w:rPr>
          <w:rFonts w:ascii="Time New Roman" w:eastAsia="黑体" w:hAnsi="Time New Roman" w:hint="eastAsia"/>
        </w:rPr>
        <w:t>委员会敦促缔约国根据委员会关于残疾人自由和人身安全权</w:t>
      </w:r>
      <w:r w:rsidRPr="001B5823">
        <w:rPr>
          <w:rFonts w:ascii="Time New Roman" w:eastAsia="黑体" w:hAnsi="Time New Roman" w:hint="eastAsia"/>
        </w:rPr>
        <w:t>(</w:t>
      </w:r>
      <w:r w:rsidRPr="001B5823">
        <w:rPr>
          <w:rFonts w:ascii="Time New Roman" w:eastAsia="黑体" w:hAnsi="Time New Roman" w:hint="eastAsia"/>
        </w:rPr>
        <w:t>《公约》第十四条</w:t>
      </w:r>
      <w:r w:rsidRPr="001B5823">
        <w:rPr>
          <w:rFonts w:ascii="Time New Roman" w:eastAsia="黑体" w:hAnsi="Time New Roman" w:hint="eastAsia"/>
        </w:rPr>
        <w:t>)</w:t>
      </w:r>
      <w:r w:rsidRPr="001B5823">
        <w:rPr>
          <w:rFonts w:ascii="Time New Roman" w:eastAsia="黑体" w:hAnsi="Time New Roman" w:hint="eastAsia"/>
        </w:rPr>
        <w:t>的指南</w:t>
      </w:r>
      <w:r w:rsidRPr="001B5823">
        <w:rPr>
          <w:rFonts w:ascii="Time New Roman" w:eastAsia="黑体" w:hAnsi="Time New Roman" w:hint="eastAsia"/>
        </w:rPr>
        <w:t>(2015</w:t>
      </w:r>
      <w:r w:rsidRPr="001B5823">
        <w:rPr>
          <w:rFonts w:ascii="Time New Roman" w:eastAsia="黑体" w:hAnsi="Time New Roman" w:hint="eastAsia"/>
        </w:rPr>
        <w:t>年</w:t>
      </w:r>
      <w:r w:rsidRPr="001B5823">
        <w:rPr>
          <w:rFonts w:ascii="Time New Roman" w:eastAsia="黑体" w:hAnsi="Time New Roman" w:hint="eastAsia"/>
        </w:rPr>
        <w:t>)</w:t>
      </w:r>
      <w:r w:rsidRPr="001B5823">
        <w:rPr>
          <w:rFonts w:ascii="Time New Roman" w:eastAsia="黑体" w:hAnsi="Time New Roman" w:hint="eastAsia"/>
        </w:rPr>
        <w:t>，废除《刑事诉讼法》和《公共卫生法》中的有关规定，以防止基于残疾理由实施逮捕，包括非自愿地送入医院、机构或监狱。</w:t>
      </w:r>
    </w:p>
    <w:p w:rsidR="001B5823" w:rsidRPr="003405D8" w:rsidRDefault="00447E3D" w:rsidP="001B5823">
      <w:pPr>
        <w:pStyle w:val="H23GC"/>
      </w:pPr>
      <w:r>
        <w:tab/>
      </w:r>
      <w:r>
        <w:tab/>
      </w:r>
      <w:r w:rsidR="001B5823" w:rsidRPr="005334D9">
        <w:rPr>
          <w:rFonts w:hint="eastAsia"/>
        </w:rPr>
        <w:t>免于酷刑或残忍、不人道或有辱人格的待遇或处罚</w:t>
      </w:r>
      <w:r w:rsidR="001B5823" w:rsidRPr="005334D9">
        <w:rPr>
          <w:rFonts w:hint="eastAsia"/>
        </w:rPr>
        <w:t>(</w:t>
      </w:r>
      <w:r w:rsidR="001B5823" w:rsidRPr="005334D9">
        <w:rPr>
          <w:rFonts w:hint="eastAsia"/>
        </w:rPr>
        <w:t>第十五条</w:t>
      </w:r>
      <w:r w:rsidR="001B5823" w:rsidRPr="005334D9">
        <w:rPr>
          <w:rFonts w:hint="eastAsia"/>
        </w:rPr>
        <w:t>)</w:t>
      </w:r>
    </w:p>
    <w:p w:rsidR="001B5823" w:rsidRPr="003405D8" w:rsidRDefault="001B5823" w:rsidP="001B5823">
      <w:pPr>
        <w:pStyle w:val="SingleTxtGC"/>
      </w:pPr>
      <w:r>
        <w:t>31</w:t>
      </w:r>
      <w:r w:rsidRPr="003405D8">
        <w:t>.</w:t>
      </w:r>
      <w:r>
        <w:t xml:space="preserve">  </w:t>
      </w:r>
      <w:r>
        <w:rPr>
          <w:rFonts w:hint="eastAsia"/>
        </w:rPr>
        <w:t>委员会关切地注意到，有报告称，“庇护所”中虐待残疾人</w:t>
      </w:r>
      <w:r>
        <w:rPr>
          <w:rFonts w:hint="eastAsia"/>
        </w:rPr>
        <w:t>(</w:t>
      </w:r>
      <w:r>
        <w:rPr>
          <w:rFonts w:hint="eastAsia"/>
        </w:rPr>
        <w:t>包括身心虐待</w:t>
      </w:r>
      <w:r>
        <w:rPr>
          <w:rFonts w:hint="eastAsia"/>
        </w:rPr>
        <w:t>)</w:t>
      </w:r>
      <w:r>
        <w:rPr>
          <w:rFonts w:hint="eastAsia"/>
        </w:rPr>
        <w:t>的行为相当于酷刑和残忍和有辱人格的待遇。委员会对报告中提及的“保护性拘留”做法感到关切，这是一种通过限制行动自由的方式保护残疾妇女的措施。</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32.  </w:t>
      </w:r>
      <w:r w:rsidRPr="001B5823">
        <w:rPr>
          <w:rFonts w:ascii="Time New Roman" w:eastAsia="黑体" w:hAnsi="Time New Roman" w:hint="eastAsia"/>
        </w:rPr>
        <w:t>委员会建议缔约国确保：</w:t>
      </w:r>
    </w:p>
    <w:p w:rsidR="001B5823" w:rsidRPr="001B5823" w:rsidRDefault="001B5823" w:rsidP="001B5823">
      <w:pPr>
        <w:pStyle w:val="SingleTxtGC"/>
        <w:numPr>
          <w:ilvl w:val="0"/>
          <w:numId w:val="15"/>
        </w:numPr>
        <w:rPr>
          <w:rFonts w:ascii="Time New Roman" w:eastAsia="黑体" w:hAnsi="Time New Roman" w:hint="eastAsia"/>
        </w:rPr>
      </w:pPr>
      <w:r w:rsidRPr="001B5823">
        <w:rPr>
          <w:rFonts w:ascii="Time New Roman" w:eastAsia="黑体" w:hAnsi="Time New Roman" w:hint="eastAsia"/>
        </w:rPr>
        <w:t>对报告所称的“庇护所”对残疾人实施残忍和有辱人格待遇的情况展开调查，以期确定行政和刑事责任；</w:t>
      </w:r>
    </w:p>
    <w:p w:rsidR="001B5823" w:rsidRPr="001B5823" w:rsidRDefault="001B5823" w:rsidP="001B5823">
      <w:pPr>
        <w:pStyle w:val="SingleTxtGC"/>
        <w:numPr>
          <w:ilvl w:val="0"/>
          <w:numId w:val="15"/>
        </w:numPr>
        <w:rPr>
          <w:rFonts w:ascii="Time New Roman" w:eastAsia="黑体" w:hAnsi="Time New Roman" w:hint="eastAsia"/>
        </w:rPr>
      </w:pPr>
      <w:r w:rsidRPr="001B5823">
        <w:rPr>
          <w:rFonts w:ascii="Time New Roman" w:eastAsia="黑体" w:hAnsi="Time New Roman" w:hint="eastAsia"/>
        </w:rPr>
        <w:t>遭到酷刑和虐待者能够利用独立申诉机制，从法律上规定并向受害者提供补救及适当赔偿和康复服务；</w:t>
      </w:r>
    </w:p>
    <w:p w:rsidR="001B5823" w:rsidRPr="001B5823" w:rsidRDefault="001B5823" w:rsidP="001B5823">
      <w:pPr>
        <w:pStyle w:val="SingleTxtGC"/>
        <w:numPr>
          <w:ilvl w:val="0"/>
          <w:numId w:val="15"/>
        </w:numPr>
        <w:rPr>
          <w:rFonts w:ascii="Time New Roman" w:eastAsia="黑体" w:hAnsi="Time New Roman" w:hint="eastAsia"/>
        </w:rPr>
      </w:pPr>
      <w:r w:rsidRPr="001B5823">
        <w:rPr>
          <w:rFonts w:ascii="Time New Roman" w:eastAsia="黑体" w:hAnsi="Time New Roman" w:hint="eastAsia"/>
        </w:rPr>
        <w:t>以在尊重残疾妇女行动自由的同时保护她们免遭暴力的有效措施取代“保护性拘留”。</w:t>
      </w:r>
    </w:p>
    <w:p w:rsidR="001B5823" w:rsidRPr="003405D8" w:rsidRDefault="00447E3D" w:rsidP="001B5823">
      <w:pPr>
        <w:pStyle w:val="H23GC"/>
      </w:pPr>
      <w:r>
        <w:tab/>
      </w:r>
      <w:r>
        <w:tab/>
      </w:r>
      <w:r w:rsidR="001B5823" w:rsidRPr="00403CDD">
        <w:rPr>
          <w:rFonts w:hint="eastAsia"/>
        </w:rPr>
        <w:t>免于剥削、暴力和凌虐</w:t>
      </w:r>
      <w:r w:rsidR="001B5823" w:rsidRPr="00403CDD">
        <w:rPr>
          <w:rFonts w:hint="eastAsia"/>
        </w:rPr>
        <w:t>(</w:t>
      </w:r>
      <w:r w:rsidR="001B5823" w:rsidRPr="00403CDD">
        <w:rPr>
          <w:rFonts w:hint="eastAsia"/>
        </w:rPr>
        <w:t>第十六条</w:t>
      </w:r>
      <w:r w:rsidR="001B5823" w:rsidRPr="00403CDD">
        <w:rPr>
          <w:rFonts w:hint="eastAsia"/>
        </w:rPr>
        <w:t>)</w:t>
      </w:r>
    </w:p>
    <w:p w:rsidR="001B5823" w:rsidRPr="003405D8" w:rsidRDefault="001B5823" w:rsidP="001B5823">
      <w:pPr>
        <w:pStyle w:val="SingleTxtGC"/>
      </w:pPr>
      <w:r>
        <w:t>33</w:t>
      </w:r>
      <w:r w:rsidRPr="003405D8">
        <w:t>.</w:t>
      </w:r>
      <w:r>
        <w:t xml:space="preserve">  </w:t>
      </w:r>
      <w:r>
        <w:rPr>
          <w:rFonts w:hint="eastAsia"/>
        </w:rPr>
        <w:t>委员会感到关切的是，《刑法》</w:t>
      </w:r>
      <w:r>
        <w:rPr>
          <w:rFonts w:hint="eastAsia"/>
        </w:rPr>
        <w:t>(196</w:t>
      </w:r>
      <w:r w:rsidRPr="00D62662">
        <w:rPr>
          <w:rFonts w:hint="eastAsia"/>
        </w:rPr>
        <w:t>0</w:t>
      </w:r>
      <w:r w:rsidRPr="00D62662">
        <w:rPr>
          <w:rFonts w:hint="eastAsia"/>
        </w:rPr>
        <w:t>年第</w:t>
      </w:r>
      <w:r>
        <w:rPr>
          <w:rFonts w:hint="eastAsia"/>
        </w:rPr>
        <w:t>16</w:t>
      </w:r>
      <w:r w:rsidRPr="00D62662">
        <w:rPr>
          <w:rFonts w:hint="eastAsia"/>
        </w:rPr>
        <w:t>号法</w:t>
      </w:r>
      <w:r>
        <w:rPr>
          <w:rFonts w:hint="eastAsia"/>
        </w:rPr>
        <w:t>)</w:t>
      </w:r>
      <w:r>
        <w:rPr>
          <w:rFonts w:hint="eastAsia"/>
        </w:rPr>
        <w:t>第</w:t>
      </w:r>
      <w:r>
        <w:rPr>
          <w:rFonts w:hint="eastAsia"/>
        </w:rPr>
        <w:t>8</w:t>
      </w:r>
      <w:r>
        <w:rPr>
          <w:rFonts w:hint="eastAsia"/>
        </w:rPr>
        <w:t>和第</w:t>
      </w:r>
      <w:r>
        <w:rPr>
          <w:rFonts w:hint="eastAsia"/>
        </w:rPr>
        <w:t>62</w:t>
      </w:r>
      <w:r>
        <w:rPr>
          <w:rFonts w:hint="eastAsia"/>
        </w:rPr>
        <w:t>条提及，实践中可能以“纪律以及法律和习俗所允许的情况”为由开释暴力侵害残疾妇女、女童和男童行为。</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34.  </w:t>
      </w:r>
      <w:r w:rsidRPr="001B5823">
        <w:rPr>
          <w:rFonts w:ascii="Time New Roman" w:eastAsia="黑体" w:hAnsi="Time New Roman" w:hint="eastAsia"/>
        </w:rPr>
        <w:t>委员会建议缔约国：</w:t>
      </w:r>
    </w:p>
    <w:p w:rsidR="001B5823" w:rsidRPr="001B5823" w:rsidRDefault="001B5823" w:rsidP="001B5823">
      <w:pPr>
        <w:pStyle w:val="SingleTxtGC"/>
        <w:numPr>
          <w:ilvl w:val="0"/>
          <w:numId w:val="17"/>
        </w:numPr>
        <w:rPr>
          <w:rFonts w:ascii="Time New Roman" w:eastAsia="黑体" w:hAnsi="Time New Roman" w:hint="eastAsia"/>
        </w:rPr>
      </w:pPr>
      <w:r w:rsidRPr="001B5823">
        <w:rPr>
          <w:rFonts w:ascii="Time New Roman" w:eastAsia="黑体" w:hAnsi="Time New Roman" w:hint="eastAsia"/>
        </w:rPr>
        <w:t>废除《刑法》第</w:t>
      </w:r>
      <w:r w:rsidRPr="001B5823">
        <w:rPr>
          <w:rFonts w:ascii="Time New Roman" w:eastAsia="黑体" w:hAnsi="Time New Roman" w:hint="eastAsia"/>
        </w:rPr>
        <w:t>8</w:t>
      </w:r>
      <w:r w:rsidRPr="001B5823">
        <w:rPr>
          <w:rFonts w:ascii="Time New Roman" w:eastAsia="黑体" w:hAnsi="Time New Roman" w:hint="eastAsia"/>
        </w:rPr>
        <w:t>和第</w:t>
      </w:r>
      <w:r w:rsidRPr="001B5823">
        <w:rPr>
          <w:rFonts w:ascii="Time New Roman" w:eastAsia="黑体" w:hAnsi="Time New Roman" w:hint="eastAsia"/>
        </w:rPr>
        <w:t>62</w:t>
      </w:r>
      <w:r w:rsidRPr="001B5823">
        <w:rPr>
          <w:rFonts w:ascii="Time New Roman" w:eastAsia="黑体" w:hAnsi="Time New Roman" w:hint="eastAsia"/>
        </w:rPr>
        <w:t>条，以全面禁止体罚；</w:t>
      </w:r>
    </w:p>
    <w:p w:rsidR="001B5823" w:rsidRPr="001B5823" w:rsidRDefault="001B5823" w:rsidP="001B5823">
      <w:pPr>
        <w:pStyle w:val="SingleTxtGC"/>
        <w:numPr>
          <w:ilvl w:val="0"/>
          <w:numId w:val="17"/>
        </w:numPr>
        <w:rPr>
          <w:rFonts w:ascii="Time New Roman" w:eastAsia="黑体" w:hAnsi="Time New Roman" w:hint="eastAsia"/>
        </w:rPr>
      </w:pPr>
      <w:r w:rsidRPr="001B5823">
        <w:rPr>
          <w:rFonts w:ascii="Time New Roman" w:eastAsia="黑体" w:hAnsi="Time New Roman" w:hint="eastAsia"/>
        </w:rPr>
        <w:t>将残疾人权利观点纳入防止家庭暴力问题国家工作队</w:t>
      </w:r>
      <w:r w:rsidRPr="001B5823">
        <w:rPr>
          <w:rFonts w:ascii="Time New Roman" w:eastAsia="黑体" w:hAnsi="Time New Roman" w:hint="eastAsia"/>
        </w:rPr>
        <w:t>2016</w:t>
      </w:r>
      <w:r w:rsidRPr="001B5823">
        <w:rPr>
          <w:rFonts w:ascii="Time New Roman" w:eastAsia="黑体" w:hAnsi="Time New Roman" w:hint="eastAsia"/>
        </w:rPr>
        <w:t>年的工作和新的防止家庭暴力法草案的主流。</w:t>
      </w:r>
    </w:p>
    <w:p w:rsidR="001B5823" w:rsidRPr="003405D8" w:rsidRDefault="00447E3D" w:rsidP="001B5823">
      <w:pPr>
        <w:pStyle w:val="H23GC"/>
      </w:pPr>
      <w:r>
        <w:tab/>
      </w:r>
      <w:r>
        <w:tab/>
      </w:r>
      <w:r w:rsidR="001B5823" w:rsidRPr="00403CDD">
        <w:rPr>
          <w:rFonts w:hint="eastAsia"/>
        </w:rPr>
        <w:t>保护人身完整性</w:t>
      </w:r>
      <w:r w:rsidR="001B5823" w:rsidRPr="00403CDD">
        <w:rPr>
          <w:rFonts w:hint="eastAsia"/>
        </w:rPr>
        <w:t>(</w:t>
      </w:r>
      <w:r w:rsidR="001B5823" w:rsidRPr="00403CDD">
        <w:rPr>
          <w:rFonts w:hint="eastAsia"/>
        </w:rPr>
        <w:t>第十七条</w:t>
      </w:r>
      <w:r w:rsidR="001B5823" w:rsidRPr="00403CDD">
        <w:rPr>
          <w:rFonts w:hint="eastAsia"/>
        </w:rPr>
        <w:t>)</w:t>
      </w:r>
    </w:p>
    <w:p w:rsidR="001B5823" w:rsidRPr="003405D8" w:rsidRDefault="001B5823" w:rsidP="001B5823">
      <w:pPr>
        <w:pStyle w:val="SingleTxtGC"/>
      </w:pPr>
      <w:r>
        <w:t>35</w:t>
      </w:r>
      <w:r w:rsidRPr="003405D8">
        <w:t>.</w:t>
      </w:r>
      <w:r>
        <w:t xml:space="preserve">  </w:t>
      </w:r>
      <w:r>
        <w:rPr>
          <w:rFonts w:hint="eastAsia"/>
        </w:rPr>
        <w:t>委员会深感关切的是，虽然</w:t>
      </w:r>
      <w:r>
        <w:rPr>
          <w:rFonts w:hint="eastAsia"/>
        </w:rPr>
        <w:t>2</w:t>
      </w:r>
      <w:r w:rsidRPr="0011540F">
        <w:rPr>
          <w:rFonts w:hint="eastAsia"/>
        </w:rPr>
        <w:t>0</w:t>
      </w:r>
      <w:r>
        <w:rPr>
          <w:rFonts w:hint="eastAsia"/>
        </w:rPr>
        <w:t>14</w:t>
      </w:r>
      <w:r w:rsidRPr="0011540F">
        <w:rPr>
          <w:rFonts w:hint="eastAsia"/>
        </w:rPr>
        <w:t>年《第</w:t>
      </w:r>
      <w:r>
        <w:rPr>
          <w:rFonts w:hint="eastAsia"/>
        </w:rPr>
        <w:t>194</w:t>
      </w:r>
      <w:r w:rsidRPr="0011540F">
        <w:rPr>
          <w:rFonts w:hint="eastAsia"/>
        </w:rPr>
        <w:t>-0</w:t>
      </w:r>
      <w:r>
        <w:rPr>
          <w:rFonts w:hint="eastAsia"/>
        </w:rPr>
        <w:t>2</w:t>
      </w:r>
      <w:r w:rsidRPr="0011540F">
        <w:rPr>
          <w:rFonts w:hint="eastAsia"/>
        </w:rPr>
        <w:t>号决定》中发布的命令</w:t>
      </w:r>
      <w:r>
        <w:rPr>
          <w:rFonts w:hint="eastAsia"/>
        </w:rPr>
        <w:t>禁止强迫残疾人绝育，但这种做法，特别是针对</w:t>
      </w:r>
      <w:r w:rsidRPr="00DE4C9C">
        <w:rPr>
          <w:rFonts w:hint="eastAsia"/>
        </w:rPr>
        <w:t>智力和</w:t>
      </w:r>
      <w:r w:rsidRPr="00DE4C9C">
        <w:rPr>
          <w:rFonts w:hint="eastAsia"/>
        </w:rPr>
        <w:t>/</w:t>
      </w:r>
      <w:r>
        <w:rPr>
          <w:rFonts w:hint="eastAsia"/>
        </w:rPr>
        <w:t>或社会心理残疾妇女和女童的这种做法仍然存在。</w:t>
      </w:r>
    </w:p>
    <w:p w:rsidR="00447E3D" w:rsidRDefault="00447E3D">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lastRenderedPageBreak/>
        <w:t xml:space="preserve">36.  </w:t>
      </w:r>
      <w:r w:rsidRPr="001B5823">
        <w:rPr>
          <w:rFonts w:ascii="Time New Roman" w:eastAsia="黑体" w:hAnsi="Time New Roman" w:hint="eastAsia"/>
        </w:rPr>
        <w:t>委员会敦促缔约国：</w:t>
      </w:r>
    </w:p>
    <w:p w:rsidR="001B5823" w:rsidRPr="001B5823" w:rsidRDefault="001B5823" w:rsidP="001B5823">
      <w:pPr>
        <w:pStyle w:val="SingleTxtGC"/>
        <w:numPr>
          <w:ilvl w:val="0"/>
          <w:numId w:val="19"/>
        </w:numPr>
        <w:rPr>
          <w:rFonts w:ascii="Time New Roman" w:eastAsia="黑体" w:hAnsi="Time New Roman" w:hint="eastAsia"/>
        </w:rPr>
      </w:pPr>
      <w:r w:rsidRPr="001B5823">
        <w:rPr>
          <w:rFonts w:ascii="Time New Roman" w:eastAsia="黑体" w:hAnsi="Time New Roman" w:hint="eastAsia"/>
        </w:rPr>
        <w:t>停止在未获得个人的自由和知情同意的情况下实施绝育的做法；</w:t>
      </w:r>
    </w:p>
    <w:p w:rsidR="001B5823" w:rsidRPr="001B5823" w:rsidRDefault="001B5823" w:rsidP="001B5823">
      <w:pPr>
        <w:pStyle w:val="SingleTxtGC"/>
        <w:numPr>
          <w:ilvl w:val="0"/>
          <w:numId w:val="19"/>
        </w:numPr>
        <w:rPr>
          <w:rFonts w:ascii="Time New Roman" w:eastAsia="黑体" w:hAnsi="Time New Roman" w:hint="eastAsia"/>
        </w:rPr>
      </w:pPr>
      <w:r w:rsidRPr="001B5823">
        <w:rPr>
          <w:rFonts w:ascii="Time New Roman" w:eastAsia="黑体" w:hAnsi="Time New Roman" w:hint="eastAsia"/>
        </w:rPr>
        <w:t>通过关于禁止强迫绝育的《刑法》拟议修正案，</w:t>
      </w:r>
      <w:r w:rsidRPr="001B5823">
        <w:rPr>
          <w:rStyle w:val="a7"/>
          <w:rFonts w:ascii="Time New Roman" w:eastAsia="黑体" w:hAnsi="Time New Roman"/>
        </w:rPr>
        <w:footnoteReference w:id="4"/>
      </w:r>
      <w:r>
        <w:rPr>
          <w:rFonts w:ascii="Time New Roman" w:eastAsia="黑体" w:hAnsi="Time New Roman"/>
        </w:rPr>
        <w:t xml:space="preserve"> </w:t>
      </w:r>
      <w:r w:rsidRPr="001B5823">
        <w:rPr>
          <w:rFonts w:ascii="Time New Roman" w:eastAsia="黑体" w:hAnsi="Time New Roman" w:hint="eastAsia"/>
        </w:rPr>
        <w:t>确保必要时对肇事者进行起诉和处罚，向遭到强迫绝育者提供补救，包括适当的赔偿和康复服务。</w:t>
      </w:r>
    </w:p>
    <w:p w:rsidR="001B5823" w:rsidRPr="003405D8" w:rsidRDefault="000E5A1D" w:rsidP="000E5A1D">
      <w:pPr>
        <w:pStyle w:val="H23GC"/>
        <w:spacing w:after="240"/>
      </w:pPr>
      <w:r>
        <w:tab/>
      </w:r>
      <w:r>
        <w:tab/>
      </w:r>
      <w:r w:rsidR="001B5823" w:rsidRPr="00403CDD">
        <w:rPr>
          <w:rFonts w:hint="eastAsia"/>
        </w:rPr>
        <w:t>独立生活和融入社区</w:t>
      </w:r>
      <w:r w:rsidR="001B5823" w:rsidRPr="00403CDD">
        <w:rPr>
          <w:rFonts w:hint="eastAsia"/>
        </w:rPr>
        <w:t>(</w:t>
      </w:r>
      <w:r w:rsidR="001B5823" w:rsidRPr="00403CDD">
        <w:rPr>
          <w:rFonts w:hint="eastAsia"/>
        </w:rPr>
        <w:t>第十九条</w:t>
      </w:r>
      <w:r w:rsidR="001B5823" w:rsidRPr="00403CDD">
        <w:rPr>
          <w:rFonts w:hint="eastAsia"/>
        </w:rPr>
        <w:t>)</w:t>
      </w:r>
    </w:p>
    <w:p w:rsidR="001B5823" w:rsidRPr="003405D8" w:rsidRDefault="001B5823" w:rsidP="001B5823">
      <w:pPr>
        <w:pStyle w:val="SingleTxtGC"/>
      </w:pPr>
      <w:r>
        <w:t>37</w:t>
      </w:r>
      <w:r w:rsidRPr="003405D8">
        <w:t>.</w:t>
      </w:r>
      <w:r>
        <w:t xml:space="preserve">  </w:t>
      </w:r>
      <w:r>
        <w:rPr>
          <w:rFonts w:hint="eastAsia"/>
        </w:rPr>
        <w:t>委员会感到关切的是，残疾人对可用的独立生活支助服务和他们如何在当地社区要求此种援助知之甚少。</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38.  </w:t>
      </w:r>
      <w:r w:rsidRPr="001B5823">
        <w:rPr>
          <w:rFonts w:ascii="Time New Roman" w:eastAsia="黑体" w:hAnsi="Time New Roman" w:hint="eastAsia"/>
        </w:rPr>
        <w:t>委员会建议缔约国制定</w:t>
      </w:r>
      <w:proofErr w:type="gramStart"/>
      <w:r w:rsidRPr="001B5823">
        <w:rPr>
          <w:rFonts w:ascii="Time New Roman" w:eastAsia="黑体" w:hAnsi="Time New Roman" w:hint="eastAsia"/>
        </w:rPr>
        <w:t>去机构</w:t>
      </w:r>
      <w:proofErr w:type="gramEnd"/>
      <w:r w:rsidRPr="001B5823">
        <w:rPr>
          <w:rFonts w:ascii="Time New Roman" w:eastAsia="黑体" w:hAnsi="Time New Roman" w:hint="eastAsia"/>
        </w:rPr>
        <w:t>化战略，确保为此划拨必要资源，以实现促进残疾人独立生活和融入家庭和社区的权利，向残疾人及其家庭系统地提供关于如何获得支助服务</w:t>
      </w:r>
      <w:proofErr w:type="gramStart"/>
      <w:r w:rsidRPr="001B5823">
        <w:rPr>
          <w:rFonts w:ascii="Time New Roman" w:eastAsia="黑体" w:hAnsi="Time New Roman" w:hint="eastAsia"/>
        </w:rPr>
        <w:t>和援</w:t>
      </w:r>
      <w:proofErr w:type="gramEnd"/>
      <w:r w:rsidRPr="001B5823">
        <w:rPr>
          <w:rFonts w:ascii="Time New Roman" w:eastAsia="黑体" w:hAnsi="Time New Roman" w:hint="eastAsia"/>
        </w:rPr>
        <w:t>助的信息，以使他们根据自己的选择并作为社区和家庭的一部分独立生活。</w:t>
      </w:r>
    </w:p>
    <w:p w:rsidR="001B5823" w:rsidRPr="003405D8" w:rsidRDefault="000E5A1D" w:rsidP="000E5A1D">
      <w:pPr>
        <w:pStyle w:val="H23GC"/>
        <w:spacing w:after="240"/>
      </w:pPr>
      <w:r>
        <w:tab/>
      </w:r>
      <w:r>
        <w:tab/>
      </w:r>
      <w:r w:rsidR="001B5823" w:rsidRPr="00403CDD">
        <w:rPr>
          <w:rFonts w:hint="eastAsia"/>
        </w:rPr>
        <w:t>个人行动能力</w:t>
      </w:r>
      <w:r w:rsidR="001B5823" w:rsidRPr="00403CDD">
        <w:rPr>
          <w:rFonts w:hint="eastAsia"/>
        </w:rPr>
        <w:t>(</w:t>
      </w:r>
      <w:r w:rsidR="001B5823" w:rsidRPr="00403CDD">
        <w:rPr>
          <w:rFonts w:hint="eastAsia"/>
        </w:rPr>
        <w:t>第二十条</w:t>
      </w:r>
      <w:r w:rsidR="001B5823" w:rsidRPr="00403CDD">
        <w:rPr>
          <w:rFonts w:hint="eastAsia"/>
        </w:rPr>
        <w:t>)</w:t>
      </w:r>
    </w:p>
    <w:p w:rsidR="001B5823" w:rsidRPr="003405D8" w:rsidRDefault="001B5823" w:rsidP="001B5823">
      <w:pPr>
        <w:pStyle w:val="SingleTxtGC"/>
      </w:pPr>
      <w:r>
        <w:t>39</w:t>
      </w:r>
      <w:r w:rsidRPr="003405D8">
        <w:t>.</w:t>
      </w:r>
      <w:r>
        <w:t xml:space="preserve">  </w:t>
      </w:r>
      <w:r>
        <w:rPr>
          <w:rFonts w:hint="eastAsia"/>
        </w:rPr>
        <w:t>委员会注意到，缔约国缺少专门用于购置使残疾人个人行动能力不受限制所需的助行器具和辅助技术的系统框架和公共预算。</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40.  </w:t>
      </w:r>
      <w:r w:rsidRPr="001B5823">
        <w:rPr>
          <w:rFonts w:ascii="Time New Roman" w:eastAsia="黑体" w:hAnsi="Time New Roman" w:hint="eastAsia"/>
        </w:rPr>
        <w:t>委员会建议缔约国通过专门的系统框架和预算，以确保残疾人可以获得负担得起的优质助行器具和辅助设施、技术和服务，使其个人行动能力不受限制。</w:t>
      </w:r>
    </w:p>
    <w:p w:rsidR="001B5823" w:rsidRPr="003405D8" w:rsidRDefault="000E5A1D" w:rsidP="001B5823">
      <w:pPr>
        <w:pStyle w:val="H23GC"/>
      </w:pPr>
      <w:r>
        <w:tab/>
      </w:r>
      <w:r>
        <w:tab/>
      </w:r>
      <w:r w:rsidR="001B5823" w:rsidRPr="00403CDD">
        <w:rPr>
          <w:rFonts w:hint="eastAsia"/>
        </w:rPr>
        <w:t>表达意见的自由和获得信息的机会</w:t>
      </w:r>
      <w:r w:rsidR="001B5823" w:rsidRPr="00403CDD">
        <w:rPr>
          <w:rFonts w:hint="eastAsia"/>
        </w:rPr>
        <w:t>(</w:t>
      </w:r>
      <w:r w:rsidR="001B5823" w:rsidRPr="00403CDD">
        <w:rPr>
          <w:rFonts w:hint="eastAsia"/>
        </w:rPr>
        <w:t>第二十一条</w:t>
      </w:r>
      <w:r w:rsidR="001B5823" w:rsidRPr="00403CDD">
        <w:rPr>
          <w:rFonts w:hint="eastAsia"/>
        </w:rPr>
        <w:t>)</w:t>
      </w:r>
    </w:p>
    <w:p w:rsidR="001B5823" w:rsidRPr="003405D8" w:rsidRDefault="001B5823" w:rsidP="001B5823">
      <w:pPr>
        <w:pStyle w:val="SingleTxtGC"/>
      </w:pPr>
      <w:r>
        <w:t>41</w:t>
      </w:r>
      <w:r w:rsidRPr="003405D8">
        <w:t>.</w:t>
      </w:r>
      <w:r>
        <w:t xml:space="preserve">  </w:t>
      </w:r>
      <w:r>
        <w:rPr>
          <w:rFonts w:hint="eastAsia"/>
        </w:rPr>
        <w:t>委员会注意到，缺少</w:t>
      </w:r>
      <w:r>
        <w:t>确保</w:t>
      </w:r>
      <w:r>
        <w:rPr>
          <w:rFonts w:hint="eastAsia"/>
        </w:rPr>
        <w:t>所有</w:t>
      </w:r>
      <w:r>
        <w:t>人无障碍地获取</w:t>
      </w:r>
      <w:r>
        <w:rPr>
          <w:rFonts w:hint="eastAsia"/>
        </w:rPr>
        <w:t>公共信息</w:t>
      </w:r>
      <w:r>
        <w:t>(</w:t>
      </w:r>
      <w:r>
        <w:t>包括大众</w:t>
      </w:r>
      <w:r>
        <w:rPr>
          <w:rFonts w:hint="eastAsia"/>
        </w:rPr>
        <w:t>媒体</w:t>
      </w:r>
      <w:r>
        <w:t>提供的信息</w:t>
      </w:r>
      <w:r>
        <w:t>)</w:t>
      </w:r>
      <w:r>
        <w:rPr>
          <w:rFonts w:hint="eastAsia"/>
        </w:rPr>
        <w:t>的</w:t>
      </w:r>
      <w:r>
        <w:t>标准</w:t>
      </w:r>
      <w:r>
        <w:rPr>
          <w:rFonts w:hint="eastAsia"/>
        </w:rPr>
        <w:t>。</w:t>
      </w:r>
      <w:r>
        <w:t>委员会</w:t>
      </w:r>
      <w:r>
        <w:rPr>
          <w:rFonts w:hint="eastAsia"/>
        </w:rPr>
        <w:t>感到关切</w:t>
      </w:r>
      <w:r>
        <w:t>的是，缔约国没有</w:t>
      </w:r>
      <w:r>
        <w:rPr>
          <w:rFonts w:hint="eastAsia"/>
        </w:rPr>
        <w:t>正式</w:t>
      </w:r>
      <w:r>
        <w:t>承认</w:t>
      </w:r>
      <w:r>
        <w:rPr>
          <w:rFonts w:hint="eastAsia"/>
        </w:rPr>
        <w:t>手语</w:t>
      </w:r>
      <w:r>
        <w:t>。</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42.  </w:t>
      </w:r>
      <w:r w:rsidRPr="001B5823">
        <w:rPr>
          <w:rFonts w:ascii="Time New Roman" w:eastAsia="黑体" w:hAnsi="Time New Roman" w:hint="eastAsia"/>
        </w:rPr>
        <w:t>委员会</w:t>
      </w:r>
      <w:r w:rsidRPr="001B5823">
        <w:rPr>
          <w:rFonts w:ascii="Time New Roman" w:eastAsia="黑体" w:hAnsi="Time New Roman"/>
        </w:rPr>
        <w:t>建议缔约国：</w:t>
      </w:r>
    </w:p>
    <w:p w:rsidR="001B5823" w:rsidRPr="001B5823" w:rsidRDefault="001B5823" w:rsidP="001B5823">
      <w:pPr>
        <w:pStyle w:val="SingleTxtGC"/>
        <w:numPr>
          <w:ilvl w:val="0"/>
          <w:numId w:val="21"/>
        </w:numPr>
        <w:rPr>
          <w:rFonts w:ascii="Time New Roman" w:eastAsia="黑体" w:hAnsi="Time New Roman" w:hint="eastAsia"/>
        </w:rPr>
      </w:pPr>
      <w:r w:rsidRPr="001B5823">
        <w:rPr>
          <w:rFonts w:ascii="Time New Roman" w:eastAsia="黑体" w:hAnsi="Time New Roman" w:hint="eastAsia"/>
        </w:rPr>
        <w:t>制定</w:t>
      </w:r>
      <w:r w:rsidRPr="001B5823">
        <w:rPr>
          <w:rFonts w:ascii="Time New Roman" w:eastAsia="黑体" w:hAnsi="Time New Roman"/>
        </w:rPr>
        <w:t>法律规定，确保</w:t>
      </w:r>
      <w:r w:rsidRPr="001B5823">
        <w:rPr>
          <w:rFonts w:ascii="Time New Roman" w:eastAsia="黑体" w:hAnsi="Time New Roman" w:hint="eastAsia"/>
        </w:rPr>
        <w:t>以</w:t>
      </w:r>
      <w:r w:rsidRPr="001B5823">
        <w:rPr>
          <w:rFonts w:ascii="Time New Roman" w:eastAsia="黑体" w:hAnsi="Time New Roman"/>
        </w:rPr>
        <w:t>无障碍模式和适合不同类别残疾的技术，及时向残疾人提供公共信息</w:t>
      </w:r>
      <w:r w:rsidRPr="001B5823">
        <w:rPr>
          <w:rFonts w:ascii="Time New Roman" w:eastAsia="黑体" w:hAnsi="Time New Roman" w:hint="eastAsia"/>
        </w:rPr>
        <w:t>，</w:t>
      </w:r>
      <w:proofErr w:type="gramStart"/>
      <w:r w:rsidRPr="001B5823">
        <w:rPr>
          <w:rFonts w:ascii="Time New Roman" w:eastAsia="黑体" w:hAnsi="Time New Roman"/>
        </w:rPr>
        <w:t>不</w:t>
      </w:r>
      <w:proofErr w:type="gramEnd"/>
      <w:r w:rsidRPr="001B5823">
        <w:rPr>
          <w:rFonts w:ascii="Time New Roman" w:eastAsia="黑体" w:hAnsi="Time New Roman"/>
        </w:rPr>
        <w:t>另收费</w:t>
      </w:r>
      <w:r w:rsidRPr="001B5823">
        <w:rPr>
          <w:rFonts w:ascii="Time New Roman" w:eastAsia="黑体" w:hAnsi="Time New Roman" w:hint="eastAsia"/>
        </w:rPr>
        <w:t>；</w:t>
      </w:r>
    </w:p>
    <w:p w:rsidR="001B5823" w:rsidRPr="000E5A1D" w:rsidRDefault="001B5823" w:rsidP="001B5823">
      <w:pPr>
        <w:pStyle w:val="SingleTxtGC"/>
        <w:numPr>
          <w:ilvl w:val="0"/>
          <w:numId w:val="21"/>
        </w:numPr>
        <w:rPr>
          <w:b/>
          <w:spacing w:val="-4"/>
        </w:rPr>
      </w:pPr>
      <w:r w:rsidRPr="000E5A1D">
        <w:rPr>
          <w:rFonts w:ascii="Time New Roman" w:eastAsia="黑体" w:hAnsi="Time New Roman" w:hint="eastAsia"/>
          <w:spacing w:val="-4"/>
        </w:rPr>
        <w:t>正式</w:t>
      </w:r>
      <w:r w:rsidRPr="000E5A1D">
        <w:rPr>
          <w:rFonts w:ascii="Time New Roman" w:eastAsia="黑体" w:hAnsi="Time New Roman"/>
          <w:spacing w:val="-4"/>
        </w:rPr>
        <w:t>承认手语</w:t>
      </w:r>
      <w:r w:rsidRPr="000E5A1D">
        <w:rPr>
          <w:rFonts w:ascii="Time New Roman" w:eastAsia="黑体" w:hAnsi="Time New Roman" w:hint="eastAsia"/>
          <w:spacing w:val="-4"/>
        </w:rPr>
        <w:t>并</w:t>
      </w:r>
      <w:r w:rsidRPr="000E5A1D">
        <w:rPr>
          <w:rFonts w:ascii="Time New Roman" w:eastAsia="黑体" w:hAnsi="Time New Roman"/>
          <w:spacing w:val="-4"/>
        </w:rPr>
        <w:t>推广其使用，包括通过加强手语翻译培训和认证方案</w:t>
      </w:r>
      <w:r w:rsidRPr="000E5A1D">
        <w:rPr>
          <w:b/>
          <w:spacing w:val="-4"/>
        </w:rPr>
        <w:t>。</w:t>
      </w:r>
    </w:p>
    <w:p w:rsidR="001B5823" w:rsidRPr="003405D8" w:rsidRDefault="000E5A1D" w:rsidP="000E5A1D">
      <w:pPr>
        <w:pStyle w:val="H23GC"/>
        <w:spacing w:after="240"/>
      </w:pPr>
      <w:r>
        <w:tab/>
      </w:r>
      <w:r>
        <w:tab/>
      </w:r>
      <w:r w:rsidR="001B5823" w:rsidRPr="00403CDD">
        <w:rPr>
          <w:rFonts w:hint="eastAsia"/>
        </w:rPr>
        <w:t>尊重家居和家庭</w:t>
      </w:r>
      <w:r w:rsidR="001B5823" w:rsidRPr="00403CDD">
        <w:rPr>
          <w:rFonts w:hint="eastAsia"/>
        </w:rPr>
        <w:t>(</w:t>
      </w:r>
      <w:r w:rsidR="001B5823" w:rsidRPr="00403CDD">
        <w:rPr>
          <w:rFonts w:hint="eastAsia"/>
        </w:rPr>
        <w:t>第二十三条</w:t>
      </w:r>
      <w:r w:rsidR="001B5823" w:rsidRPr="00403CDD">
        <w:rPr>
          <w:rFonts w:hint="eastAsia"/>
        </w:rPr>
        <w:t>)</w:t>
      </w:r>
    </w:p>
    <w:p w:rsidR="001B5823" w:rsidRPr="003405D8" w:rsidRDefault="001B5823" w:rsidP="001B5823">
      <w:pPr>
        <w:pStyle w:val="SingleTxtGC"/>
      </w:pPr>
      <w:r>
        <w:t>43</w:t>
      </w:r>
      <w:r w:rsidRPr="003405D8">
        <w:t>.</w:t>
      </w:r>
      <w:r>
        <w:t xml:space="preserve">  </w:t>
      </w:r>
      <w:r>
        <w:rPr>
          <w:rFonts w:hint="eastAsia"/>
        </w:rPr>
        <w:t>委员会</w:t>
      </w:r>
      <w:r>
        <w:t>关切地注意到，</w:t>
      </w:r>
      <w:r w:rsidRPr="0057219E">
        <w:rPr>
          <w:rFonts w:hint="eastAsia"/>
        </w:rPr>
        <w:t>《个人地位法》</w:t>
      </w:r>
      <w:r>
        <w:rPr>
          <w:rFonts w:hint="eastAsia"/>
        </w:rPr>
        <w:t>(2</w:t>
      </w:r>
      <w:r w:rsidRPr="0057219E">
        <w:rPr>
          <w:rFonts w:hint="eastAsia"/>
        </w:rPr>
        <w:t>0</w:t>
      </w:r>
      <w:r>
        <w:rPr>
          <w:rFonts w:hint="eastAsia"/>
        </w:rPr>
        <w:t>1</w:t>
      </w:r>
      <w:r w:rsidRPr="0057219E">
        <w:rPr>
          <w:rFonts w:hint="eastAsia"/>
        </w:rPr>
        <w:t>0</w:t>
      </w:r>
      <w:r w:rsidRPr="0057219E">
        <w:rPr>
          <w:rFonts w:hint="eastAsia"/>
        </w:rPr>
        <w:t>年第</w:t>
      </w:r>
      <w:r>
        <w:rPr>
          <w:rFonts w:hint="eastAsia"/>
        </w:rPr>
        <w:t>36</w:t>
      </w:r>
      <w:r w:rsidRPr="0057219E">
        <w:rPr>
          <w:rFonts w:hint="eastAsia"/>
        </w:rPr>
        <w:t>号法</w:t>
      </w:r>
      <w:r>
        <w:rPr>
          <w:rFonts w:hint="eastAsia"/>
        </w:rPr>
        <w:t>)</w:t>
      </w:r>
      <w:r w:rsidRPr="0057219E">
        <w:rPr>
          <w:rFonts w:hint="eastAsia"/>
        </w:rPr>
        <w:t>第</w:t>
      </w:r>
      <w:r>
        <w:rPr>
          <w:rFonts w:hint="eastAsia"/>
        </w:rPr>
        <w:t>12</w:t>
      </w:r>
      <w:r>
        <w:rPr>
          <w:rFonts w:hint="eastAsia"/>
        </w:rPr>
        <w:t>条</w:t>
      </w:r>
      <w:r>
        <w:t>规定，</w:t>
      </w:r>
      <w:r w:rsidRPr="0057219E">
        <w:rPr>
          <w:rFonts w:hint="eastAsia"/>
        </w:rPr>
        <w:t>智力和社会心理残疾人</w:t>
      </w:r>
      <w:r>
        <w:rPr>
          <w:rFonts w:hint="eastAsia"/>
        </w:rPr>
        <w:t>必须</w:t>
      </w:r>
      <w:r>
        <w:t>获得司法</w:t>
      </w:r>
      <w:r>
        <w:rPr>
          <w:rFonts w:hint="eastAsia"/>
        </w:rPr>
        <w:t>许可才能</w:t>
      </w:r>
      <w:r>
        <w:t>结婚。</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44.  </w:t>
      </w:r>
      <w:r w:rsidRPr="001B5823">
        <w:rPr>
          <w:rFonts w:ascii="Time New Roman" w:eastAsia="黑体" w:hAnsi="Time New Roman" w:hint="eastAsia"/>
        </w:rPr>
        <w:t>委员会</w:t>
      </w:r>
      <w:r w:rsidRPr="001B5823">
        <w:rPr>
          <w:rFonts w:ascii="Time New Roman" w:eastAsia="黑体" w:hAnsi="Time New Roman"/>
        </w:rPr>
        <w:t>建议缔约国废除</w:t>
      </w:r>
      <w:r w:rsidRPr="001B5823">
        <w:rPr>
          <w:rFonts w:ascii="Time New Roman" w:eastAsia="黑体" w:hAnsi="Time New Roman" w:hint="eastAsia"/>
        </w:rPr>
        <w:t>《个人地位法》第</w:t>
      </w:r>
      <w:r w:rsidRPr="001B5823">
        <w:rPr>
          <w:rFonts w:ascii="Time New Roman" w:eastAsia="黑体" w:hAnsi="Time New Roman" w:hint="eastAsia"/>
        </w:rPr>
        <w:t>12</w:t>
      </w:r>
      <w:r w:rsidRPr="001B5823">
        <w:rPr>
          <w:rFonts w:ascii="Time New Roman" w:eastAsia="黑体" w:hAnsi="Time New Roman" w:hint="eastAsia"/>
        </w:rPr>
        <w:t>条，以确保</w:t>
      </w:r>
      <w:r w:rsidRPr="001B5823">
        <w:rPr>
          <w:rFonts w:ascii="Time New Roman" w:eastAsia="黑体" w:hAnsi="Time New Roman"/>
        </w:rPr>
        <w:t>残疾</w:t>
      </w:r>
      <w:r w:rsidRPr="001B5823">
        <w:rPr>
          <w:rFonts w:ascii="Time New Roman" w:eastAsia="黑体" w:hAnsi="Time New Roman" w:hint="eastAsia"/>
        </w:rPr>
        <w:t>人</w:t>
      </w:r>
      <w:r w:rsidRPr="001B5823">
        <w:rPr>
          <w:rFonts w:ascii="Time New Roman" w:eastAsia="黑体" w:hAnsi="Time New Roman"/>
        </w:rPr>
        <w:t>可以</w:t>
      </w:r>
      <w:r w:rsidRPr="001B5823">
        <w:rPr>
          <w:rFonts w:ascii="Time New Roman" w:eastAsia="黑体" w:hAnsi="Time New Roman" w:hint="eastAsia"/>
        </w:rPr>
        <w:t>与</w:t>
      </w:r>
      <w:r w:rsidRPr="001B5823">
        <w:rPr>
          <w:rFonts w:ascii="Time New Roman" w:eastAsia="黑体" w:hAnsi="Time New Roman"/>
        </w:rPr>
        <w:t>其他人平等地</w:t>
      </w:r>
      <w:r w:rsidRPr="001B5823">
        <w:rPr>
          <w:rFonts w:ascii="Time New Roman" w:eastAsia="黑体" w:hAnsi="Time New Roman" w:hint="eastAsia"/>
        </w:rPr>
        <w:t>行使</w:t>
      </w:r>
      <w:r w:rsidRPr="001B5823">
        <w:rPr>
          <w:rFonts w:ascii="Time New Roman" w:eastAsia="黑体" w:hAnsi="Time New Roman"/>
        </w:rPr>
        <w:t>婚姻权，</w:t>
      </w:r>
      <w:r w:rsidRPr="001B5823">
        <w:rPr>
          <w:rFonts w:ascii="Time New Roman" w:eastAsia="黑体" w:hAnsi="Time New Roman" w:hint="eastAsia"/>
        </w:rPr>
        <w:t>并在</w:t>
      </w:r>
      <w:r w:rsidRPr="001B5823">
        <w:rPr>
          <w:rFonts w:ascii="Time New Roman" w:eastAsia="黑体" w:hAnsi="Time New Roman"/>
        </w:rPr>
        <w:t>其</w:t>
      </w:r>
      <w:r w:rsidRPr="001B5823">
        <w:rPr>
          <w:rFonts w:ascii="Time New Roman" w:eastAsia="黑体" w:hAnsi="Time New Roman" w:hint="eastAsia"/>
        </w:rPr>
        <w:t>完全</w:t>
      </w:r>
      <w:r w:rsidRPr="001B5823">
        <w:rPr>
          <w:rFonts w:ascii="Time New Roman" w:eastAsia="黑体" w:hAnsi="Time New Roman"/>
        </w:rPr>
        <w:t>和自由同意</w:t>
      </w:r>
      <w:r w:rsidRPr="001B5823">
        <w:rPr>
          <w:rFonts w:ascii="Time New Roman" w:eastAsia="黑体" w:hAnsi="Time New Roman" w:hint="eastAsia"/>
        </w:rPr>
        <w:t>的</w:t>
      </w:r>
      <w:r w:rsidRPr="001B5823">
        <w:rPr>
          <w:rFonts w:ascii="Time New Roman" w:eastAsia="黑体" w:hAnsi="Time New Roman"/>
        </w:rPr>
        <w:t>基础上建立家庭。</w:t>
      </w:r>
    </w:p>
    <w:p w:rsidR="000E5A1D" w:rsidRDefault="000E5A1D">
      <w:pPr>
        <w:tabs>
          <w:tab w:val="clear" w:pos="431"/>
        </w:tabs>
        <w:overflowPunct/>
        <w:adjustRightInd/>
        <w:snapToGrid/>
        <w:spacing w:line="240" w:lineRule="auto"/>
        <w:jc w:val="left"/>
        <w:rPr>
          <w:rFonts w:eastAsia="黑体"/>
          <w:snapToGrid/>
          <w:sz w:val="22"/>
          <w:szCs w:val="22"/>
        </w:rPr>
      </w:pPr>
      <w:r>
        <w:br w:type="page"/>
      </w:r>
    </w:p>
    <w:p w:rsidR="001B5823" w:rsidRPr="003405D8" w:rsidRDefault="000E5A1D" w:rsidP="000E5A1D">
      <w:pPr>
        <w:pStyle w:val="H23GC"/>
        <w:spacing w:after="240"/>
      </w:pPr>
      <w:r>
        <w:lastRenderedPageBreak/>
        <w:tab/>
      </w:r>
      <w:r>
        <w:tab/>
      </w:r>
      <w:r w:rsidR="001B5823" w:rsidRPr="00403CDD">
        <w:rPr>
          <w:rFonts w:hint="eastAsia"/>
        </w:rPr>
        <w:t>教育</w:t>
      </w:r>
      <w:r w:rsidR="001B5823" w:rsidRPr="00403CDD">
        <w:rPr>
          <w:rFonts w:hint="eastAsia"/>
        </w:rPr>
        <w:t>(</w:t>
      </w:r>
      <w:r w:rsidR="001B5823" w:rsidRPr="00403CDD">
        <w:rPr>
          <w:rFonts w:hint="eastAsia"/>
        </w:rPr>
        <w:t>第二十四条</w:t>
      </w:r>
      <w:r w:rsidR="001B5823" w:rsidRPr="00403CDD">
        <w:rPr>
          <w:rFonts w:hint="eastAsia"/>
        </w:rPr>
        <w:t>)</w:t>
      </w:r>
    </w:p>
    <w:p w:rsidR="001B5823" w:rsidRPr="003405D8" w:rsidRDefault="001B5823" w:rsidP="001B5823">
      <w:pPr>
        <w:pStyle w:val="SingleTxtGC"/>
      </w:pPr>
      <w:r>
        <w:t>45</w:t>
      </w:r>
      <w:r w:rsidRPr="003405D8">
        <w:t>.</w:t>
      </w:r>
      <w:r>
        <w:t xml:space="preserve">  </w:t>
      </w:r>
      <w:r>
        <w:rPr>
          <w:rFonts w:hint="eastAsia"/>
        </w:rPr>
        <w:t>委员会</w:t>
      </w:r>
      <w:r>
        <w:t>注意到，缔约国</w:t>
      </w:r>
      <w:r>
        <w:rPr>
          <w:rFonts w:hint="eastAsia"/>
        </w:rPr>
        <w:t>没有</w:t>
      </w:r>
      <w:r>
        <w:t>系统</w:t>
      </w:r>
      <w:r>
        <w:rPr>
          <w:rFonts w:hint="eastAsia"/>
        </w:rPr>
        <w:t>收集</w:t>
      </w:r>
      <w:r>
        <w:t>关于</w:t>
      </w:r>
      <w:r>
        <w:rPr>
          <w:rFonts w:hint="eastAsia"/>
        </w:rPr>
        <w:t>主流教育</w:t>
      </w:r>
      <w:r>
        <w:t>和特殊教育学校中残疾儿童入学率和辍学率的数据。</w:t>
      </w:r>
      <w:r>
        <w:rPr>
          <w:rFonts w:hint="eastAsia"/>
        </w:rPr>
        <w:t>委员会</w:t>
      </w:r>
      <w:r>
        <w:t>感到关切的是，</w:t>
      </w:r>
      <w:r>
        <w:rPr>
          <w:rFonts w:hint="eastAsia"/>
        </w:rPr>
        <w:t>许多</w:t>
      </w:r>
      <w:r>
        <w:t>残疾儿童</w:t>
      </w:r>
      <w:r>
        <w:rPr>
          <w:rFonts w:hint="eastAsia"/>
        </w:rPr>
        <w:t>不能</w:t>
      </w:r>
      <w:r>
        <w:t>享有优质的</w:t>
      </w:r>
      <w:r>
        <w:rPr>
          <w:rFonts w:hint="eastAsia"/>
        </w:rPr>
        <w:t>包容性教育</w:t>
      </w:r>
      <w:r>
        <w:t>。委员会</w:t>
      </w:r>
      <w:r>
        <w:rPr>
          <w:rFonts w:hint="eastAsia"/>
        </w:rPr>
        <w:t>还感到</w:t>
      </w:r>
      <w:r>
        <w:t>关切的</w:t>
      </w:r>
      <w:r>
        <w:rPr>
          <w:rFonts w:hint="eastAsia"/>
        </w:rPr>
        <w:t>是</w:t>
      </w:r>
      <w:r>
        <w:t>，</w:t>
      </w:r>
      <w:r>
        <w:rPr>
          <w:rFonts w:hint="eastAsia"/>
        </w:rPr>
        <w:t>没有培训教师以</w:t>
      </w:r>
      <w:r>
        <w:t>无障碍方式教授数学和计算机课程</w:t>
      </w:r>
      <w:r>
        <w:rPr>
          <w:rFonts w:hint="eastAsia"/>
        </w:rPr>
        <w:t>，导致失聪</w:t>
      </w:r>
      <w:r>
        <w:t>和</w:t>
      </w:r>
      <w:r>
        <w:rPr>
          <w:rFonts w:hint="eastAsia"/>
        </w:rPr>
        <w:t>失明</w:t>
      </w:r>
      <w:r>
        <w:t>学生无法</w:t>
      </w:r>
      <w:r>
        <w:rPr>
          <w:rFonts w:hint="eastAsia"/>
        </w:rPr>
        <w:t>学习</w:t>
      </w:r>
      <w:r>
        <w:t>这些课程。</w:t>
      </w:r>
    </w:p>
    <w:p w:rsidR="001B5823" w:rsidRPr="001B5823" w:rsidRDefault="001B5823" w:rsidP="001B5823">
      <w:pPr>
        <w:pStyle w:val="SingleTxtGC"/>
        <w:rPr>
          <w:rFonts w:ascii="Time New Roman" w:eastAsia="黑体" w:hAnsi="Time New Roman" w:hint="eastAsia"/>
        </w:rPr>
      </w:pPr>
      <w:r w:rsidRPr="001B5823">
        <w:rPr>
          <w:rFonts w:ascii="Time New Roman" w:eastAsia="黑体" w:hAnsi="Time New Roman"/>
        </w:rPr>
        <w:t xml:space="preserve">46.  </w:t>
      </w:r>
      <w:r w:rsidRPr="001B5823">
        <w:rPr>
          <w:rFonts w:ascii="Time New Roman" w:eastAsia="黑体" w:hAnsi="Time New Roman" w:hint="eastAsia"/>
        </w:rPr>
        <w:t>委员会</w:t>
      </w:r>
      <w:r w:rsidRPr="001B5823">
        <w:rPr>
          <w:rFonts w:ascii="Time New Roman" w:eastAsia="黑体" w:hAnsi="Time New Roman"/>
        </w:rPr>
        <w:t>建议缔约国：</w:t>
      </w:r>
    </w:p>
    <w:p w:rsidR="001B5823" w:rsidRPr="001B5823" w:rsidRDefault="001B5823" w:rsidP="001B5823">
      <w:pPr>
        <w:pStyle w:val="SingleTxtGC"/>
        <w:numPr>
          <w:ilvl w:val="0"/>
          <w:numId w:val="23"/>
        </w:numPr>
        <w:rPr>
          <w:rFonts w:ascii="Time New Roman" w:eastAsia="黑体" w:hAnsi="Time New Roman" w:hint="eastAsia"/>
        </w:rPr>
      </w:pPr>
      <w:r w:rsidRPr="001B5823">
        <w:rPr>
          <w:rFonts w:ascii="Time New Roman" w:eastAsia="黑体" w:hAnsi="Time New Roman" w:hint="eastAsia"/>
        </w:rPr>
        <w:t>根据</w:t>
      </w:r>
      <w:r w:rsidRPr="001B5823">
        <w:rPr>
          <w:rFonts w:ascii="Time New Roman" w:eastAsia="黑体" w:hAnsi="Time New Roman"/>
        </w:rPr>
        <w:t>委员会关于</w:t>
      </w:r>
      <w:r w:rsidRPr="001B5823">
        <w:rPr>
          <w:rFonts w:ascii="Time New Roman" w:eastAsia="黑体" w:hAnsi="Time New Roman" w:hint="eastAsia"/>
        </w:rPr>
        <w:t>包容性教育</w:t>
      </w:r>
      <w:r w:rsidRPr="001B5823">
        <w:rPr>
          <w:rFonts w:ascii="Time New Roman" w:eastAsia="黑体" w:hAnsi="Time New Roman"/>
        </w:rPr>
        <w:t>权的第</w:t>
      </w:r>
      <w:r w:rsidRPr="001B5823">
        <w:rPr>
          <w:rFonts w:ascii="Time New Roman" w:eastAsia="黑体" w:hAnsi="Time New Roman"/>
        </w:rPr>
        <w:t>4</w:t>
      </w:r>
      <w:r w:rsidRPr="001B5823">
        <w:rPr>
          <w:rFonts w:ascii="Time New Roman" w:eastAsia="黑体" w:hAnsi="Time New Roman" w:hint="eastAsia"/>
        </w:rPr>
        <w:t>号</w:t>
      </w:r>
      <w:r w:rsidRPr="001B5823">
        <w:rPr>
          <w:rFonts w:ascii="Time New Roman" w:eastAsia="黑体" w:hAnsi="Time New Roman"/>
        </w:rPr>
        <w:t>一般性建议</w:t>
      </w:r>
      <w:r w:rsidRPr="001B5823">
        <w:rPr>
          <w:rFonts w:ascii="Time New Roman" w:eastAsia="黑体" w:hAnsi="Time New Roman"/>
        </w:rPr>
        <w:t>(2016</w:t>
      </w:r>
      <w:r w:rsidRPr="001B5823">
        <w:rPr>
          <w:rFonts w:ascii="Time New Roman" w:eastAsia="黑体" w:hAnsi="Time New Roman"/>
        </w:rPr>
        <w:t>年</w:t>
      </w:r>
      <w:r w:rsidRPr="001B5823">
        <w:rPr>
          <w:rFonts w:ascii="Time New Roman" w:eastAsia="黑体" w:hAnsi="Time New Roman"/>
        </w:rPr>
        <w:t>)</w:t>
      </w:r>
      <w:r w:rsidRPr="001B5823">
        <w:rPr>
          <w:rFonts w:ascii="Time New Roman" w:eastAsia="黑体" w:hAnsi="Time New Roman"/>
        </w:rPr>
        <w:t>，承认包容性</w:t>
      </w:r>
      <w:r w:rsidRPr="001B5823">
        <w:rPr>
          <w:rFonts w:ascii="Time New Roman" w:eastAsia="黑体" w:hAnsi="Time New Roman" w:hint="eastAsia"/>
        </w:rPr>
        <w:t>教育是</w:t>
      </w:r>
      <w:r w:rsidRPr="001B5823">
        <w:rPr>
          <w:rFonts w:ascii="Time New Roman" w:eastAsia="黑体" w:hAnsi="Time New Roman"/>
        </w:rPr>
        <w:t>教育</w:t>
      </w:r>
      <w:r w:rsidRPr="001B5823">
        <w:rPr>
          <w:rFonts w:ascii="Time New Roman" w:eastAsia="黑体" w:hAnsi="Time New Roman" w:hint="eastAsia"/>
        </w:rPr>
        <w:t>制度</w:t>
      </w:r>
      <w:r w:rsidRPr="001B5823">
        <w:rPr>
          <w:rFonts w:ascii="Time New Roman" w:eastAsia="黑体" w:hAnsi="Time New Roman"/>
        </w:rPr>
        <w:t>的指导原则</w:t>
      </w:r>
      <w:r w:rsidRPr="001B5823">
        <w:rPr>
          <w:rFonts w:ascii="Time New Roman" w:eastAsia="黑体" w:hAnsi="Time New Roman" w:hint="eastAsia"/>
        </w:rPr>
        <w:t>；</w:t>
      </w:r>
    </w:p>
    <w:p w:rsidR="001B5823" w:rsidRPr="001B5823" w:rsidRDefault="001B5823" w:rsidP="001B5823">
      <w:pPr>
        <w:pStyle w:val="SingleTxtGC"/>
        <w:numPr>
          <w:ilvl w:val="0"/>
          <w:numId w:val="23"/>
        </w:numPr>
        <w:rPr>
          <w:rFonts w:ascii="Time New Roman" w:eastAsia="黑体" w:hAnsi="Time New Roman" w:hint="eastAsia"/>
        </w:rPr>
      </w:pPr>
      <w:r w:rsidRPr="001B5823">
        <w:rPr>
          <w:rFonts w:ascii="Time New Roman" w:eastAsia="黑体" w:hAnsi="Time New Roman" w:hint="eastAsia"/>
        </w:rPr>
        <w:t>通过关于</w:t>
      </w:r>
      <w:r w:rsidRPr="001B5823">
        <w:rPr>
          <w:rFonts w:ascii="Time New Roman" w:eastAsia="黑体" w:hAnsi="Time New Roman"/>
        </w:rPr>
        <w:t>包容性教育国家计划的法律草案，</w:t>
      </w:r>
      <w:r w:rsidRPr="001B5823">
        <w:rPr>
          <w:rFonts w:ascii="Time New Roman" w:eastAsia="黑体" w:hAnsi="Time New Roman" w:hint="eastAsia"/>
        </w:rPr>
        <w:t>使</w:t>
      </w:r>
      <w:r w:rsidRPr="001B5823">
        <w:rPr>
          <w:rFonts w:ascii="Time New Roman" w:eastAsia="黑体" w:hAnsi="Time New Roman"/>
        </w:rPr>
        <w:t>残疾人，</w:t>
      </w:r>
      <w:r w:rsidRPr="001B5823">
        <w:rPr>
          <w:rFonts w:ascii="Time New Roman" w:eastAsia="黑体" w:hAnsi="Time New Roman" w:hint="eastAsia"/>
        </w:rPr>
        <w:t>特别是</w:t>
      </w:r>
      <w:r w:rsidRPr="001B5823">
        <w:rPr>
          <w:rFonts w:ascii="Time New Roman" w:eastAsia="黑体" w:hAnsi="Time New Roman"/>
        </w:rPr>
        <w:t>残疾儿童</w:t>
      </w:r>
      <w:r w:rsidRPr="001B5823">
        <w:rPr>
          <w:rFonts w:ascii="Time New Roman" w:eastAsia="黑体" w:hAnsi="Time New Roman" w:hint="eastAsia"/>
        </w:rPr>
        <w:t>能够</w:t>
      </w:r>
      <w:r w:rsidRPr="001B5823">
        <w:rPr>
          <w:rFonts w:ascii="Time New Roman" w:eastAsia="黑体" w:hAnsi="Time New Roman"/>
        </w:rPr>
        <w:t>通过其代表组织参与该法的</w:t>
      </w:r>
      <w:r w:rsidRPr="001B5823">
        <w:rPr>
          <w:rFonts w:ascii="Time New Roman" w:eastAsia="黑体" w:hAnsi="Time New Roman" w:hint="eastAsia"/>
        </w:rPr>
        <w:t>通过</w:t>
      </w:r>
      <w:r w:rsidRPr="001B5823">
        <w:rPr>
          <w:rFonts w:ascii="Time New Roman" w:eastAsia="黑体" w:hAnsi="Time New Roman"/>
        </w:rPr>
        <w:t>和</w:t>
      </w:r>
      <w:r w:rsidRPr="001B5823">
        <w:rPr>
          <w:rFonts w:ascii="Time New Roman" w:eastAsia="黑体" w:hAnsi="Time New Roman" w:hint="eastAsia"/>
        </w:rPr>
        <w:t>实施</w:t>
      </w:r>
      <w:r w:rsidRPr="001B5823">
        <w:rPr>
          <w:rFonts w:ascii="Time New Roman" w:eastAsia="黑体" w:hAnsi="Time New Roman"/>
        </w:rPr>
        <w:t>工作；</w:t>
      </w:r>
      <w:r w:rsidRPr="001B5823">
        <w:rPr>
          <w:rStyle w:val="a7"/>
          <w:rFonts w:ascii="Time New Roman" w:eastAsia="黑体" w:hAnsi="Time New Roman"/>
        </w:rPr>
        <w:footnoteReference w:id="5"/>
      </w:r>
    </w:p>
    <w:p w:rsidR="001B5823" w:rsidRPr="001B5823" w:rsidRDefault="001B5823" w:rsidP="001B5823">
      <w:pPr>
        <w:pStyle w:val="SingleTxtGC"/>
        <w:numPr>
          <w:ilvl w:val="0"/>
          <w:numId w:val="23"/>
        </w:numPr>
        <w:rPr>
          <w:rFonts w:ascii="Time New Roman" w:eastAsia="黑体" w:hAnsi="Time New Roman" w:hint="eastAsia"/>
        </w:rPr>
      </w:pPr>
      <w:r w:rsidRPr="001B5823">
        <w:rPr>
          <w:rFonts w:ascii="Time New Roman" w:eastAsia="黑体" w:hAnsi="Time New Roman" w:hint="eastAsia"/>
        </w:rPr>
        <w:t>划拨</w:t>
      </w:r>
      <w:r w:rsidRPr="001B5823">
        <w:rPr>
          <w:rFonts w:ascii="Time New Roman" w:eastAsia="黑体" w:hAnsi="Time New Roman"/>
        </w:rPr>
        <w:t>充足的</w:t>
      </w:r>
      <w:r w:rsidRPr="001B5823">
        <w:rPr>
          <w:rFonts w:ascii="Time New Roman" w:eastAsia="黑体" w:hAnsi="Time New Roman" w:hint="eastAsia"/>
        </w:rPr>
        <w:t>财政</w:t>
      </w:r>
      <w:r w:rsidRPr="001B5823">
        <w:rPr>
          <w:rFonts w:ascii="Time New Roman" w:eastAsia="黑体" w:hAnsi="Time New Roman"/>
        </w:rPr>
        <w:t>和人力资源，</w:t>
      </w:r>
      <w:r w:rsidRPr="001B5823">
        <w:rPr>
          <w:rFonts w:ascii="Time New Roman" w:eastAsia="黑体" w:hAnsi="Time New Roman" w:hint="eastAsia"/>
        </w:rPr>
        <w:t>以</w:t>
      </w:r>
      <w:r w:rsidRPr="001B5823">
        <w:rPr>
          <w:rFonts w:ascii="Time New Roman" w:eastAsia="黑体" w:hAnsi="Time New Roman"/>
        </w:rPr>
        <w:t>确保</w:t>
      </w:r>
      <w:r w:rsidRPr="001B5823">
        <w:rPr>
          <w:rFonts w:ascii="Time New Roman" w:eastAsia="黑体" w:hAnsi="Time New Roman" w:hint="eastAsia"/>
        </w:rPr>
        <w:t>提供</w:t>
      </w:r>
      <w:r w:rsidRPr="001B5823">
        <w:rPr>
          <w:rFonts w:ascii="Time New Roman" w:eastAsia="黑体" w:hAnsi="Time New Roman"/>
        </w:rPr>
        <w:t>个人</w:t>
      </w:r>
      <w:r w:rsidRPr="001B5823">
        <w:rPr>
          <w:rFonts w:ascii="Time New Roman" w:eastAsia="黑体" w:hAnsi="Time New Roman" w:hint="eastAsia"/>
        </w:rPr>
        <w:t>支助</w:t>
      </w:r>
      <w:r w:rsidRPr="001B5823">
        <w:rPr>
          <w:rFonts w:ascii="Time New Roman" w:eastAsia="黑体" w:hAnsi="Time New Roman"/>
        </w:rPr>
        <w:t>和合理便利，使</w:t>
      </w:r>
      <w:r w:rsidRPr="001B5823">
        <w:rPr>
          <w:rFonts w:ascii="Time New Roman" w:eastAsia="黑体" w:hAnsi="Time New Roman" w:hint="eastAsia"/>
        </w:rPr>
        <w:t>包括智力残疾</w:t>
      </w:r>
      <w:r w:rsidRPr="001B5823">
        <w:rPr>
          <w:rFonts w:ascii="Time New Roman" w:eastAsia="黑体" w:hAnsi="Time New Roman"/>
        </w:rPr>
        <w:t>儿童在内残疾儿童</w:t>
      </w:r>
      <w:r w:rsidRPr="001B5823">
        <w:rPr>
          <w:rFonts w:ascii="Time New Roman" w:eastAsia="黑体" w:hAnsi="Time New Roman" w:hint="eastAsia"/>
        </w:rPr>
        <w:t>在所有</w:t>
      </w:r>
      <w:r w:rsidRPr="001B5823">
        <w:rPr>
          <w:rFonts w:ascii="Time New Roman" w:eastAsia="黑体" w:hAnsi="Time New Roman"/>
        </w:rPr>
        <w:t>课程中都能获得优质的包容性教育；</w:t>
      </w:r>
      <w:r w:rsidRPr="001B5823">
        <w:rPr>
          <w:rStyle w:val="a7"/>
          <w:rFonts w:ascii="Time New Roman" w:eastAsia="黑体" w:hAnsi="Time New Roman"/>
        </w:rPr>
        <w:footnoteReference w:id="6"/>
      </w:r>
    </w:p>
    <w:p w:rsidR="001B5823" w:rsidRPr="001B5823" w:rsidRDefault="001B5823" w:rsidP="001B5823">
      <w:pPr>
        <w:pStyle w:val="SingleTxtGC"/>
        <w:numPr>
          <w:ilvl w:val="0"/>
          <w:numId w:val="23"/>
        </w:numPr>
        <w:rPr>
          <w:rFonts w:ascii="Time New Roman" w:eastAsia="黑体" w:hAnsi="Time New Roman" w:hint="eastAsia"/>
        </w:rPr>
      </w:pPr>
      <w:r w:rsidRPr="001B5823">
        <w:rPr>
          <w:rFonts w:ascii="Time New Roman" w:eastAsia="黑体" w:hAnsi="Time New Roman" w:hint="eastAsia"/>
        </w:rPr>
        <w:t>确保</w:t>
      </w:r>
      <w:r w:rsidRPr="001B5823">
        <w:rPr>
          <w:rFonts w:ascii="Time New Roman" w:eastAsia="黑体" w:hAnsi="Time New Roman"/>
        </w:rPr>
        <w:t>系统地</w:t>
      </w:r>
      <w:r w:rsidRPr="001B5823">
        <w:rPr>
          <w:rFonts w:ascii="Time New Roman" w:eastAsia="黑体" w:hAnsi="Time New Roman" w:hint="eastAsia"/>
        </w:rPr>
        <w:t>收集</w:t>
      </w:r>
      <w:r w:rsidRPr="001B5823">
        <w:rPr>
          <w:rFonts w:ascii="Time New Roman" w:eastAsia="黑体" w:hAnsi="Time New Roman"/>
        </w:rPr>
        <w:t>关于</w:t>
      </w:r>
      <w:r w:rsidRPr="001B5823">
        <w:rPr>
          <w:rFonts w:ascii="Time New Roman" w:eastAsia="黑体" w:hAnsi="Time New Roman" w:hint="eastAsia"/>
        </w:rPr>
        <w:t>主流教育和特殊教育学校中残疾儿童入学率和辍学率的数据，</w:t>
      </w:r>
      <w:r w:rsidRPr="001B5823">
        <w:rPr>
          <w:rFonts w:ascii="Time New Roman" w:eastAsia="黑体" w:hAnsi="Time New Roman"/>
        </w:rPr>
        <w:t>并</w:t>
      </w:r>
      <w:r w:rsidRPr="001B5823">
        <w:rPr>
          <w:rFonts w:ascii="Time New Roman" w:eastAsia="黑体" w:hAnsi="Time New Roman" w:hint="eastAsia"/>
        </w:rPr>
        <w:t>按</w:t>
      </w:r>
      <w:r w:rsidRPr="001B5823">
        <w:rPr>
          <w:rFonts w:ascii="Time New Roman" w:eastAsia="黑体" w:hAnsi="Time New Roman"/>
        </w:rPr>
        <w:t>年龄、性别、残疾</w:t>
      </w:r>
      <w:r w:rsidRPr="001B5823">
        <w:rPr>
          <w:rFonts w:ascii="Time New Roman" w:eastAsia="黑体" w:hAnsi="Time New Roman" w:hint="eastAsia"/>
        </w:rPr>
        <w:t>情况</w:t>
      </w:r>
      <w:r w:rsidRPr="001B5823">
        <w:rPr>
          <w:rFonts w:ascii="Time New Roman" w:eastAsia="黑体" w:hAnsi="Time New Roman"/>
        </w:rPr>
        <w:t>和</w:t>
      </w:r>
      <w:r w:rsidRPr="001B5823">
        <w:rPr>
          <w:rFonts w:ascii="Time New Roman" w:eastAsia="黑体" w:hAnsi="Time New Roman" w:hint="eastAsia"/>
        </w:rPr>
        <w:t>所在地</w:t>
      </w:r>
      <w:r w:rsidRPr="001B5823">
        <w:rPr>
          <w:rFonts w:ascii="Time New Roman" w:eastAsia="黑体" w:hAnsi="Time New Roman"/>
        </w:rPr>
        <w:t>进行</w:t>
      </w:r>
      <w:r w:rsidRPr="001B5823">
        <w:rPr>
          <w:rFonts w:ascii="Time New Roman" w:eastAsia="黑体" w:hAnsi="Time New Roman" w:hint="eastAsia"/>
        </w:rPr>
        <w:t>分列</w:t>
      </w:r>
      <w:r w:rsidRPr="001B5823">
        <w:rPr>
          <w:rFonts w:ascii="Time New Roman" w:eastAsia="黑体" w:hAnsi="Time New Roman"/>
        </w:rPr>
        <w:t>。</w:t>
      </w:r>
    </w:p>
    <w:p w:rsidR="001B5823" w:rsidRPr="003405D8" w:rsidRDefault="000E5A1D" w:rsidP="000E5A1D">
      <w:pPr>
        <w:pStyle w:val="H23GC"/>
        <w:spacing w:after="240"/>
      </w:pPr>
      <w:r>
        <w:tab/>
      </w:r>
      <w:r>
        <w:tab/>
      </w:r>
      <w:r w:rsidR="001B5823" w:rsidRPr="00CC48BD">
        <w:rPr>
          <w:rFonts w:hint="eastAsia"/>
        </w:rPr>
        <w:t>健康</w:t>
      </w:r>
      <w:r w:rsidR="001B5823" w:rsidRPr="00CC48BD">
        <w:rPr>
          <w:rFonts w:hint="eastAsia"/>
        </w:rPr>
        <w:t>(</w:t>
      </w:r>
      <w:r w:rsidR="001B5823" w:rsidRPr="00CC48BD">
        <w:rPr>
          <w:rFonts w:hint="eastAsia"/>
        </w:rPr>
        <w:t>第二十五条</w:t>
      </w:r>
      <w:r w:rsidR="001B5823" w:rsidRPr="00CC48BD">
        <w:rPr>
          <w:rFonts w:hint="eastAsia"/>
        </w:rPr>
        <w:t>)</w:t>
      </w:r>
    </w:p>
    <w:p w:rsidR="001B5823" w:rsidRPr="003405D8" w:rsidRDefault="001B5823" w:rsidP="001B5823">
      <w:pPr>
        <w:pStyle w:val="SingleTxtGC"/>
      </w:pPr>
      <w:r>
        <w:t>47</w:t>
      </w:r>
      <w:r w:rsidRPr="003405D8">
        <w:t>.</w:t>
      </w:r>
      <w:r>
        <w:t xml:space="preserve">  </w:t>
      </w:r>
      <w:r>
        <w:rPr>
          <w:rFonts w:hint="eastAsia"/>
        </w:rPr>
        <w:t>委员会</w:t>
      </w:r>
      <w:r>
        <w:t>关切地注意到，残疾人，特别是社会心理</w:t>
      </w:r>
      <w:r>
        <w:rPr>
          <w:rFonts w:hint="eastAsia"/>
        </w:rPr>
        <w:t>或</w:t>
      </w:r>
      <w:r>
        <w:t>神经系统残疾人</w:t>
      </w:r>
      <w:r>
        <w:rPr>
          <w:rFonts w:hint="eastAsia"/>
        </w:rPr>
        <w:t>申请私人</w:t>
      </w:r>
      <w:r>
        <w:t>健康保险</w:t>
      </w:r>
      <w:r>
        <w:rPr>
          <w:rFonts w:hint="eastAsia"/>
        </w:rPr>
        <w:t>受到</w:t>
      </w:r>
      <w:r>
        <w:t>限制。委员会</w:t>
      </w:r>
      <w:r>
        <w:rPr>
          <w:rFonts w:hint="eastAsia"/>
        </w:rPr>
        <w:t>还</w:t>
      </w:r>
      <w:r>
        <w:t>感到关切的是，</w:t>
      </w:r>
      <w:r>
        <w:rPr>
          <w:rFonts w:hint="eastAsia"/>
        </w:rPr>
        <w:t>保健</w:t>
      </w:r>
      <w:r>
        <w:t>专业</w:t>
      </w:r>
      <w:r>
        <w:rPr>
          <w:rFonts w:hint="eastAsia"/>
        </w:rPr>
        <w:t>人员缺少</w:t>
      </w:r>
      <w:r>
        <w:t>关于残疾人权利，特别是</w:t>
      </w:r>
      <w:r w:rsidRPr="000A6F9F">
        <w:rPr>
          <w:rFonts w:hint="eastAsia"/>
        </w:rPr>
        <w:t>智力和</w:t>
      </w:r>
      <w:r w:rsidRPr="000A6F9F">
        <w:rPr>
          <w:rFonts w:hint="eastAsia"/>
        </w:rPr>
        <w:t>/</w:t>
      </w:r>
      <w:r w:rsidRPr="000A6F9F">
        <w:rPr>
          <w:rFonts w:hint="eastAsia"/>
        </w:rPr>
        <w:t>或社会心理残疾人</w:t>
      </w:r>
      <w:r>
        <w:rPr>
          <w:rFonts w:hint="eastAsia"/>
        </w:rPr>
        <w:t>权利</w:t>
      </w:r>
      <w:r>
        <w:t>的培训。</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48.  </w:t>
      </w:r>
      <w:r w:rsidRPr="008912F8">
        <w:rPr>
          <w:rFonts w:ascii="Time New Roman" w:eastAsia="黑体" w:hAnsi="Time New Roman"/>
        </w:rPr>
        <w:t>委员会</w:t>
      </w:r>
      <w:r w:rsidRPr="008912F8">
        <w:rPr>
          <w:rFonts w:ascii="Time New Roman" w:eastAsia="黑体" w:hAnsi="Time New Roman" w:hint="eastAsia"/>
        </w:rPr>
        <w:t>根据</w:t>
      </w:r>
      <w:r w:rsidRPr="008912F8">
        <w:rPr>
          <w:rFonts w:ascii="Time New Roman" w:eastAsia="黑体" w:hAnsi="Time New Roman"/>
        </w:rPr>
        <w:t>《公约》第</w:t>
      </w:r>
      <w:r w:rsidRPr="008912F8">
        <w:rPr>
          <w:rFonts w:ascii="Time New Roman" w:eastAsia="黑体" w:hAnsi="Time New Roman" w:hint="eastAsia"/>
        </w:rPr>
        <w:t>二十五</w:t>
      </w:r>
      <w:r w:rsidRPr="008912F8">
        <w:rPr>
          <w:rFonts w:ascii="Time New Roman" w:eastAsia="黑体" w:hAnsi="Time New Roman"/>
        </w:rPr>
        <w:t>条和</w:t>
      </w:r>
      <w:r w:rsidRPr="008912F8">
        <w:rPr>
          <w:rFonts w:ascii="Time New Roman" w:eastAsia="黑体" w:hAnsi="Time New Roman" w:hint="eastAsia"/>
        </w:rPr>
        <w:t>“</w:t>
      </w:r>
      <w:r w:rsidRPr="008912F8">
        <w:rPr>
          <w:rFonts w:ascii="Time New Roman" w:eastAsia="黑体" w:hAnsi="Time New Roman"/>
        </w:rPr>
        <w:t>可持续发展目标</w:t>
      </w:r>
      <w:r w:rsidRPr="008912F8">
        <w:rPr>
          <w:rFonts w:ascii="Time New Roman" w:eastAsia="黑体" w:hAnsi="Time New Roman"/>
        </w:rPr>
        <w:t>3</w:t>
      </w:r>
      <w:r w:rsidRPr="008912F8">
        <w:rPr>
          <w:rFonts w:ascii="Time New Roman" w:eastAsia="黑体" w:hAnsi="Time New Roman" w:hint="eastAsia"/>
        </w:rPr>
        <w:t>”</w:t>
      </w:r>
      <w:r w:rsidRPr="008912F8">
        <w:rPr>
          <w:rFonts w:ascii="Time New Roman" w:eastAsia="黑体" w:hAnsi="Time New Roman"/>
        </w:rPr>
        <w:t>，建议缔约国：</w:t>
      </w:r>
    </w:p>
    <w:p w:rsidR="001B5823" w:rsidRPr="008912F8" w:rsidRDefault="001B5823" w:rsidP="008912F8">
      <w:pPr>
        <w:pStyle w:val="SingleTxtGC"/>
        <w:numPr>
          <w:ilvl w:val="0"/>
          <w:numId w:val="25"/>
        </w:numPr>
        <w:rPr>
          <w:rFonts w:ascii="Time New Roman" w:eastAsia="黑体" w:hAnsi="Time New Roman" w:hint="eastAsia"/>
        </w:rPr>
      </w:pPr>
      <w:r w:rsidRPr="008912F8">
        <w:rPr>
          <w:rFonts w:ascii="Time New Roman" w:eastAsia="黑体" w:hAnsi="Time New Roman" w:hint="eastAsia"/>
        </w:rPr>
        <w:t>颁布</w:t>
      </w:r>
      <w:r w:rsidRPr="008912F8">
        <w:rPr>
          <w:rFonts w:ascii="Time New Roman" w:eastAsia="黑体" w:hAnsi="Time New Roman"/>
        </w:rPr>
        <w:t>法律，明确承认残疾人</w:t>
      </w:r>
      <w:r w:rsidRPr="008912F8">
        <w:rPr>
          <w:rFonts w:ascii="Time New Roman" w:eastAsia="黑体" w:hAnsi="Time New Roman" w:hint="eastAsia"/>
        </w:rPr>
        <w:t>与</w:t>
      </w:r>
      <w:r w:rsidRPr="008912F8">
        <w:rPr>
          <w:rFonts w:ascii="Time New Roman" w:eastAsia="黑体" w:hAnsi="Time New Roman"/>
        </w:rPr>
        <w:t>其他人平等</w:t>
      </w:r>
      <w:r w:rsidRPr="008912F8">
        <w:rPr>
          <w:rFonts w:ascii="Time New Roman" w:eastAsia="黑体" w:hAnsi="Time New Roman" w:hint="eastAsia"/>
        </w:rPr>
        <w:t>地</w:t>
      </w:r>
      <w:r w:rsidRPr="008912F8">
        <w:rPr>
          <w:rFonts w:ascii="Time New Roman" w:eastAsia="黑体" w:hAnsi="Time New Roman"/>
        </w:rPr>
        <w:t>享有</w:t>
      </w:r>
      <w:r w:rsidRPr="008912F8">
        <w:rPr>
          <w:rFonts w:ascii="Time New Roman" w:eastAsia="黑体" w:hAnsi="Time New Roman" w:hint="eastAsia"/>
        </w:rPr>
        <w:t>私营</w:t>
      </w:r>
      <w:r w:rsidRPr="008912F8">
        <w:rPr>
          <w:rFonts w:ascii="Time New Roman" w:eastAsia="黑体" w:hAnsi="Time New Roman"/>
        </w:rPr>
        <w:t>保险公司</w:t>
      </w:r>
      <w:r w:rsidRPr="008912F8">
        <w:rPr>
          <w:rFonts w:ascii="Time New Roman" w:eastAsia="黑体" w:hAnsi="Time New Roman" w:hint="eastAsia"/>
        </w:rPr>
        <w:t>提供</w:t>
      </w:r>
      <w:r w:rsidRPr="008912F8">
        <w:rPr>
          <w:rFonts w:ascii="Time New Roman" w:eastAsia="黑体" w:hAnsi="Time New Roman"/>
        </w:rPr>
        <w:t>的所有私人健康保险的权利；</w:t>
      </w:r>
    </w:p>
    <w:p w:rsidR="001B5823" w:rsidRPr="008912F8" w:rsidRDefault="001B5823" w:rsidP="008912F8">
      <w:pPr>
        <w:pStyle w:val="SingleTxtGC"/>
        <w:numPr>
          <w:ilvl w:val="0"/>
          <w:numId w:val="25"/>
        </w:numPr>
        <w:rPr>
          <w:rFonts w:ascii="Time New Roman" w:eastAsia="黑体" w:hAnsi="Time New Roman" w:hint="eastAsia"/>
        </w:rPr>
      </w:pPr>
      <w:r w:rsidRPr="008912F8">
        <w:rPr>
          <w:rFonts w:ascii="Time New Roman" w:eastAsia="黑体" w:hAnsi="Time New Roman" w:hint="eastAsia"/>
        </w:rPr>
        <w:t>将基于</w:t>
      </w:r>
      <w:r w:rsidRPr="008912F8">
        <w:rPr>
          <w:rFonts w:ascii="Time New Roman" w:eastAsia="黑体" w:hAnsi="Time New Roman"/>
        </w:rPr>
        <w:t>人权的残疾模式纳入所有卫生专业人员的培训课程，</w:t>
      </w:r>
      <w:r w:rsidRPr="008912F8">
        <w:rPr>
          <w:rFonts w:ascii="Time New Roman" w:eastAsia="黑体" w:hAnsi="Time New Roman" w:hint="eastAsia"/>
        </w:rPr>
        <w:t>强调应</w:t>
      </w:r>
      <w:r w:rsidRPr="008912F8">
        <w:rPr>
          <w:rFonts w:ascii="Time New Roman" w:eastAsia="黑体" w:hAnsi="Time New Roman"/>
        </w:rPr>
        <w:t>在</w:t>
      </w:r>
      <w:r w:rsidRPr="008912F8">
        <w:rPr>
          <w:rFonts w:ascii="Time New Roman" w:eastAsia="黑体" w:hAnsi="Time New Roman" w:hint="eastAsia"/>
        </w:rPr>
        <w:t>所有残疾人</w:t>
      </w:r>
      <w:r w:rsidRPr="008912F8">
        <w:rPr>
          <w:rFonts w:ascii="Time New Roman" w:eastAsia="黑体" w:hAnsi="Time New Roman"/>
        </w:rPr>
        <w:t>的自由、事先和</w:t>
      </w:r>
      <w:r w:rsidRPr="008912F8">
        <w:rPr>
          <w:rFonts w:ascii="Time New Roman" w:eastAsia="黑体" w:hAnsi="Time New Roman" w:hint="eastAsia"/>
        </w:rPr>
        <w:t>知情</w:t>
      </w:r>
      <w:r w:rsidRPr="008912F8">
        <w:rPr>
          <w:rFonts w:ascii="Time New Roman" w:eastAsia="黑体" w:hAnsi="Time New Roman"/>
        </w:rPr>
        <w:t>同意</w:t>
      </w:r>
      <w:r w:rsidRPr="008912F8">
        <w:rPr>
          <w:rFonts w:ascii="Time New Roman" w:eastAsia="黑体" w:hAnsi="Time New Roman" w:hint="eastAsia"/>
        </w:rPr>
        <w:t>下为其提供</w:t>
      </w:r>
      <w:r w:rsidRPr="008912F8">
        <w:rPr>
          <w:rFonts w:ascii="Time New Roman" w:eastAsia="黑体" w:hAnsi="Time New Roman"/>
        </w:rPr>
        <w:t>医疗服务和治疗</w:t>
      </w:r>
      <w:r w:rsidRPr="008912F8">
        <w:rPr>
          <w:rFonts w:ascii="Time New Roman" w:eastAsia="黑体" w:hAnsi="Time New Roman" w:hint="eastAsia"/>
        </w:rPr>
        <w:t>。</w:t>
      </w:r>
    </w:p>
    <w:p w:rsidR="001B5823" w:rsidRPr="003405D8" w:rsidRDefault="000E5A1D" w:rsidP="000E5A1D">
      <w:pPr>
        <w:pStyle w:val="H23GC"/>
        <w:spacing w:after="240"/>
      </w:pPr>
      <w:r>
        <w:tab/>
      </w:r>
      <w:r>
        <w:tab/>
      </w:r>
      <w:r w:rsidR="001B5823" w:rsidRPr="00CC48BD">
        <w:rPr>
          <w:rFonts w:hint="eastAsia"/>
        </w:rPr>
        <w:t>工作和就业</w:t>
      </w:r>
      <w:r w:rsidR="001B5823" w:rsidRPr="00CC48BD">
        <w:rPr>
          <w:rFonts w:hint="eastAsia"/>
        </w:rPr>
        <w:t>(</w:t>
      </w:r>
      <w:r w:rsidR="001B5823" w:rsidRPr="00CC48BD">
        <w:rPr>
          <w:rFonts w:hint="eastAsia"/>
        </w:rPr>
        <w:t>第二十七条</w:t>
      </w:r>
      <w:r w:rsidR="001B5823" w:rsidRPr="00CC48BD">
        <w:rPr>
          <w:rFonts w:hint="eastAsia"/>
        </w:rPr>
        <w:t>)</w:t>
      </w:r>
    </w:p>
    <w:p w:rsidR="001B5823" w:rsidRPr="003405D8" w:rsidRDefault="001B5823" w:rsidP="001B5823">
      <w:pPr>
        <w:pStyle w:val="SingleTxtGC"/>
      </w:pPr>
      <w:r>
        <w:t>49</w:t>
      </w:r>
      <w:r w:rsidRPr="003405D8">
        <w:t>.</w:t>
      </w:r>
      <w:r>
        <w:t xml:space="preserve">  </w:t>
      </w:r>
      <w:r>
        <w:rPr>
          <w:rFonts w:hint="eastAsia"/>
        </w:rPr>
        <w:t>委员会深感关切</w:t>
      </w:r>
      <w:r>
        <w:t>地注意到，缔约国残疾人失业率</w:t>
      </w:r>
      <w:r>
        <w:t>(76%)</w:t>
      </w:r>
      <w:r>
        <w:t>很高。委员会</w:t>
      </w:r>
      <w:r>
        <w:rPr>
          <w:rFonts w:hint="eastAsia"/>
        </w:rPr>
        <w:t>感到关切</w:t>
      </w:r>
      <w:r>
        <w:t>的是，</w:t>
      </w:r>
      <w:r>
        <w:rPr>
          <w:rFonts w:hint="eastAsia"/>
        </w:rPr>
        <w:t>包括</w:t>
      </w:r>
      <w:r>
        <w:rPr>
          <w:rFonts w:hint="eastAsia"/>
        </w:rPr>
        <w:t>2</w:t>
      </w:r>
      <w:r>
        <w:t>010</w:t>
      </w:r>
      <w:r>
        <w:t>年《劳工法》</w:t>
      </w:r>
      <w:r>
        <w:rPr>
          <w:rFonts w:hint="eastAsia"/>
        </w:rPr>
        <w:t>第</w:t>
      </w:r>
      <w:r>
        <w:t>13</w:t>
      </w:r>
      <w:r>
        <w:t>条、</w:t>
      </w:r>
      <w:r>
        <w:rPr>
          <w:rFonts w:hint="eastAsia"/>
        </w:rPr>
        <w:t>《</w:t>
      </w:r>
      <w:r>
        <w:t>医疗委员会</w:t>
      </w:r>
      <w:r>
        <w:rPr>
          <w:rFonts w:hint="eastAsia"/>
        </w:rPr>
        <w:t>制度</w:t>
      </w:r>
      <w:r>
        <w:t>法</w:t>
      </w:r>
      <w:r>
        <w:rPr>
          <w:rFonts w:hint="eastAsia"/>
        </w:rPr>
        <w:t>》</w:t>
      </w:r>
      <w:r>
        <w:rPr>
          <w:rFonts w:hint="eastAsia"/>
        </w:rPr>
        <w:t>(1977</w:t>
      </w:r>
      <w:r>
        <w:rPr>
          <w:rFonts w:hint="eastAsia"/>
        </w:rPr>
        <w:t>年第</w:t>
      </w:r>
      <w:r>
        <w:rPr>
          <w:rFonts w:hint="eastAsia"/>
        </w:rPr>
        <w:t>58</w:t>
      </w:r>
      <w:r>
        <w:rPr>
          <w:rFonts w:hint="eastAsia"/>
        </w:rPr>
        <w:t>号</w:t>
      </w:r>
      <w:r>
        <w:rPr>
          <w:rFonts w:hint="eastAsia"/>
        </w:rPr>
        <w:t>)</w:t>
      </w:r>
      <w:r>
        <w:rPr>
          <w:rFonts w:hint="eastAsia"/>
        </w:rPr>
        <w:t>附件</w:t>
      </w:r>
      <w:r>
        <w:rPr>
          <w:rFonts w:hint="eastAsia"/>
        </w:rPr>
        <w:t>(</w:t>
      </w:r>
      <w:r>
        <w:t>第</w:t>
      </w:r>
      <w:r>
        <w:t>1</w:t>
      </w:r>
      <w:r>
        <w:t>号</w:t>
      </w:r>
      <w:r>
        <w:t>)</w:t>
      </w:r>
      <w:r>
        <w:rPr>
          <w:rFonts w:hint="eastAsia"/>
        </w:rPr>
        <w:t>及其</w:t>
      </w:r>
      <w:r>
        <w:t>条例</w:t>
      </w:r>
      <w:r>
        <w:t>(2014</w:t>
      </w:r>
      <w:r>
        <w:t>年第</w:t>
      </w:r>
      <w:r>
        <w:t>13</w:t>
      </w:r>
      <w:r>
        <w:t>号</w:t>
      </w:r>
      <w:r>
        <w:t>)</w:t>
      </w:r>
      <w:r>
        <w:rPr>
          <w:rFonts w:hint="eastAsia"/>
        </w:rPr>
        <w:t>和</w:t>
      </w:r>
      <w:r>
        <w:t>《公务员条例</w:t>
      </w:r>
      <w:r>
        <w:rPr>
          <w:rFonts w:hint="eastAsia"/>
        </w:rPr>
        <w:t>》</w:t>
      </w:r>
      <w:r>
        <w:rPr>
          <w:rFonts w:hint="eastAsia"/>
        </w:rPr>
        <w:t>(</w:t>
      </w:r>
      <w:r>
        <w:t>2007</w:t>
      </w:r>
      <w:r>
        <w:t>年第</w:t>
      </w:r>
      <w:r>
        <w:t>30</w:t>
      </w:r>
      <w:r>
        <w:t>号</w:t>
      </w:r>
      <w:r>
        <w:t>)</w:t>
      </w:r>
      <w:r>
        <w:t>第</w:t>
      </w:r>
      <w:r>
        <w:t>4</w:t>
      </w:r>
      <w:r>
        <w:t>条在内的</w:t>
      </w:r>
      <w:r>
        <w:rPr>
          <w:rFonts w:hint="eastAsia"/>
        </w:rPr>
        <w:t>歧视性</w:t>
      </w:r>
      <w:r>
        <w:t>法律和法规</w:t>
      </w:r>
      <w:r>
        <w:rPr>
          <w:rFonts w:hint="eastAsia"/>
        </w:rPr>
        <w:t>使</w:t>
      </w:r>
      <w:r>
        <w:t>患有某些残疾的人无法获得就业。</w:t>
      </w:r>
      <w:r>
        <w:rPr>
          <w:rFonts w:hint="eastAsia"/>
        </w:rPr>
        <w:t>委员会</w:t>
      </w:r>
      <w:r>
        <w:t>感到关切的是，</w:t>
      </w:r>
      <w:r>
        <w:rPr>
          <w:rFonts w:hint="eastAsia"/>
        </w:rPr>
        <w:t>对于雇用</w:t>
      </w:r>
      <w:r>
        <w:t>残疾人特别是</w:t>
      </w:r>
      <w:r>
        <w:rPr>
          <w:rFonts w:hint="eastAsia"/>
        </w:rPr>
        <w:t>残疾妇女，存在</w:t>
      </w:r>
      <w:r>
        <w:t>歧视性态度。</w:t>
      </w:r>
    </w:p>
    <w:p w:rsidR="000E5A1D" w:rsidRDefault="000E5A1D">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lastRenderedPageBreak/>
        <w:t xml:space="preserve">50.  </w:t>
      </w:r>
      <w:r w:rsidRPr="008912F8">
        <w:rPr>
          <w:rFonts w:ascii="Time New Roman" w:eastAsia="黑体" w:hAnsi="Time New Roman" w:hint="eastAsia"/>
        </w:rPr>
        <w:t>委员会</w:t>
      </w:r>
      <w:r w:rsidRPr="008912F8">
        <w:rPr>
          <w:rFonts w:ascii="Time New Roman" w:eastAsia="黑体" w:hAnsi="Time New Roman"/>
        </w:rPr>
        <w:t>建议缔约国：</w:t>
      </w:r>
    </w:p>
    <w:p w:rsidR="001B5823" w:rsidRPr="008912F8" w:rsidRDefault="001B5823" w:rsidP="008912F8">
      <w:pPr>
        <w:pStyle w:val="SingleTxtGC"/>
        <w:numPr>
          <w:ilvl w:val="0"/>
          <w:numId w:val="27"/>
        </w:numPr>
        <w:rPr>
          <w:rFonts w:ascii="Time New Roman" w:eastAsia="黑体" w:hAnsi="Time New Roman" w:hint="eastAsia"/>
        </w:rPr>
      </w:pPr>
      <w:r w:rsidRPr="008912F8">
        <w:rPr>
          <w:rFonts w:ascii="Time New Roman" w:eastAsia="黑体" w:hAnsi="Time New Roman" w:hint="eastAsia"/>
        </w:rPr>
        <w:t>废除</w:t>
      </w:r>
      <w:r w:rsidRPr="008912F8">
        <w:rPr>
          <w:rFonts w:ascii="Time New Roman" w:eastAsia="黑体" w:hAnsi="Time New Roman"/>
        </w:rPr>
        <w:t>歧视性法律和条例，以消除</w:t>
      </w:r>
      <w:r w:rsidRPr="008912F8">
        <w:rPr>
          <w:rFonts w:ascii="Time New Roman" w:eastAsia="黑体" w:hAnsi="Time New Roman" w:hint="eastAsia"/>
        </w:rPr>
        <w:t>“医学</w:t>
      </w:r>
      <w:r w:rsidRPr="008912F8">
        <w:rPr>
          <w:rFonts w:ascii="Time New Roman" w:eastAsia="黑体" w:hAnsi="Time New Roman"/>
        </w:rPr>
        <w:t>健康</w:t>
      </w:r>
      <w:r w:rsidRPr="008912F8">
        <w:rPr>
          <w:rFonts w:ascii="Time New Roman" w:eastAsia="黑体" w:hAnsi="Time New Roman" w:hint="eastAsia"/>
        </w:rPr>
        <w:t>”</w:t>
      </w:r>
      <w:r w:rsidRPr="008912F8">
        <w:rPr>
          <w:rFonts w:ascii="Time New Roman" w:eastAsia="黑体" w:hAnsi="Time New Roman"/>
        </w:rPr>
        <w:t>概念，并确保</w:t>
      </w:r>
      <w:r w:rsidRPr="008912F8">
        <w:rPr>
          <w:rFonts w:ascii="Time New Roman" w:eastAsia="黑体" w:hAnsi="Time New Roman" w:hint="eastAsia"/>
        </w:rPr>
        <w:t>通过个人化</w:t>
      </w:r>
      <w:r w:rsidRPr="008912F8">
        <w:rPr>
          <w:rFonts w:ascii="Time New Roman" w:eastAsia="黑体" w:hAnsi="Time New Roman"/>
        </w:rPr>
        <w:t>的评估确定</w:t>
      </w:r>
      <w:r w:rsidRPr="008912F8">
        <w:rPr>
          <w:rFonts w:ascii="Time New Roman" w:eastAsia="黑体" w:hAnsi="Time New Roman" w:hint="eastAsia"/>
        </w:rPr>
        <w:t>是否</w:t>
      </w:r>
      <w:r w:rsidRPr="008912F8">
        <w:rPr>
          <w:rFonts w:ascii="Time New Roman" w:eastAsia="黑体" w:hAnsi="Time New Roman"/>
        </w:rPr>
        <w:t>符合真正的职业要求；</w:t>
      </w:r>
    </w:p>
    <w:p w:rsidR="001B5823" w:rsidRPr="008912F8" w:rsidRDefault="001B5823" w:rsidP="008912F8">
      <w:pPr>
        <w:pStyle w:val="SingleTxtGC"/>
        <w:numPr>
          <w:ilvl w:val="0"/>
          <w:numId w:val="27"/>
        </w:numPr>
        <w:rPr>
          <w:rFonts w:ascii="Time New Roman" w:eastAsia="黑体" w:hAnsi="Time New Roman" w:hint="eastAsia"/>
        </w:rPr>
      </w:pPr>
      <w:r w:rsidRPr="008912F8">
        <w:rPr>
          <w:rFonts w:ascii="Time New Roman" w:eastAsia="黑体" w:hAnsi="Time New Roman" w:hint="eastAsia"/>
        </w:rPr>
        <w:t>提高</w:t>
      </w:r>
      <w:r w:rsidRPr="008912F8">
        <w:rPr>
          <w:rFonts w:ascii="Time New Roman" w:eastAsia="黑体" w:hAnsi="Time New Roman"/>
        </w:rPr>
        <w:t>雇主和公众对残疾人工作</w:t>
      </w:r>
      <w:r w:rsidRPr="008912F8">
        <w:rPr>
          <w:rFonts w:ascii="Time New Roman" w:eastAsia="黑体" w:hAnsi="Time New Roman" w:hint="eastAsia"/>
        </w:rPr>
        <w:t>权</w:t>
      </w:r>
      <w:r w:rsidRPr="008912F8">
        <w:rPr>
          <w:rFonts w:ascii="Time New Roman" w:eastAsia="黑体" w:hAnsi="Time New Roman"/>
        </w:rPr>
        <w:t>的认识；</w:t>
      </w:r>
    </w:p>
    <w:p w:rsidR="001B5823" w:rsidRPr="008912F8" w:rsidRDefault="001B5823" w:rsidP="008912F8">
      <w:pPr>
        <w:pStyle w:val="SingleTxtGC"/>
        <w:numPr>
          <w:ilvl w:val="0"/>
          <w:numId w:val="27"/>
        </w:numPr>
        <w:rPr>
          <w:rFonts w:ascii="Time New Roman" w:eastAsia="黑体" w:hAnsi="Time New Roman" w:hint="eastAsia"/>
        </w:rPr>
      </w:pPr>
      <w:r w:rsidRPr="008912F8">
        <w:rPr>
          <w:rFonts w:ascii="Time New Roman" w:eastAsia="黑体" w:hAnsi="Time New Roman" w:hint="eastAsia"/>
        </w:rPr>
        <w:t>促进私营</w:t>
      </w:r>
      <w:r w:rsidRPr="008912F8">
        <w:rPr>
          <w:rFonts w:ascii="Time New Roman" w:eastAsia="黑体" w:hAnsi="Time New Roman"/>
        </w:rPr>
        <w:t>和公共</w:t>
      </w:r>
      <w:r w:rsidRPr="008912F8">
        <w:rPr>
          <w:rFonts w:ascii="Time New Roman" w:eastAsia="黑体" w:hAnsi="Time New Roman" w:hint="eastAsia"/>
        </w:rPr>
        <w:t>部门</w:t>
      </w:r>
      <w:r w:rsidRPr="008912F8">
        <w:rPr>
          <w:rFonts w:ascii="Time New Roman" w:eastAsia="黑体" w:hAnsi="Time New Roman"/>
        </w:rPr>
        <w:t>的残疾人就业</w:t>
      </w:r>
      <w:r w:rsidRPr="008912F8">
        <w:rPr>
          <w:rFonts w:ascii="Time New Roman" w:eastAsia="黑体" w:hAnsi="Time New Roman" w:hint="eastAsia"/>
        </w:rPr>
        <w:t>，</w:t>
      </w:r>
      <w:r w:rsidRPr="008912F8">
        <w:rPr>
          <w:rFonts w:ascii="Time New Roman" w:eastAsia="黑体" w:hAnsi="Time New Roman"/>
        </w:rPr>
        <w:t>包括通过平权行动和</w:t>
      </w:r>
      <w:r w:rsidRPr="008912F8">
        <w:rPr>
          <w:rFonts w:ascii="Time New Roman" w:eastAsia="黑体" w:hAnsi="Time New Roman" w:hint="eastAsia"/>
        </w:rPr>
        <w:t>制定</w:t>
      </w:r>
      <w:r w:rsidRPr="008912F8">
        <w:rPr>
          <w:rFonts w:ascii="Time New Roman" w:eastAsia="黑体" w:hAnsi="Time New Roman"/>
        </w:rPr>
        <w:t>合理便利</w:t>
      </w:r>
      <w:r w:rsidRPr="008912F8">
        <w:rPr>
          <w:rFonts w:ascii="Time New Roman" w:eastAsia="黑体" w:hAnsi="Time New Roman" w:hint="eastAsia"/>
        </w:rPr>
        <w:t>规章</w:t>
      </w:r>
      <w:r w:rsidRPr="008912F8">
        <w:rPr>
          <w:rFonts w:ascii="Time New Roman" w:eastAsia="黑体" w:hAnsi="Time New Roman"/>
        </w:rPr>
        <w:t>。</w:t>
      </w:r>
    </w:p>
    <w:p w:rsidR="001B5823" w:rsidRPr="003405D8" w:rsidRDefault="000E5A1D" w:rsidP="000E5A1D">
      <w:pPr>
        <w:pStyle w:val="H23GC"/>
        <w:spacing w:after="240"/>
      </w:pPr>
      <w:r>
        <w:tab/>
      </w:r>
      <w:r>
        <w:tab/>
      </w:r>
      <w:r w:rsidR="001B5823" w:rsidRPr="00CC48BD">
        <w:rPr>
          <w:rFonts w:hint="eastAsia"/>
        </w:rPr>
        <w:t>适足的生活水平和社会保护</w:t>
      </w:r>
      <w:r w:rsidR="001B5823" w:rsidRPr="00CC48BD">
        <w:rPr>
          <w:rFonts w:hint="eastAsia"/>
        </w:rPr>
        <w:t>(</w:t>
      </w:r>
      <w:r w:rsidR="001B5823" w:rsidRPr="00CC48BD">
        <w:rPr>
          <w:rFonts w:hint="eastAsia"/>
        </w:rPr>
        <w:t>第二十八条</w:t>
      </w:r>
      <w:r w:rsidR="001B5823" w:rsidRPr="00CC48BD">
        <w:rPr>
          <w:rFonts w:hint="eastAsia"/>
        </w:rPr>
        <w:t>)</w:t>
      </w:r>
    </w:p>
    <w:p w:rsidR="001B5823" w:rsidRPr="003405D8" w:rsidRDefault="001B5823" w:rsidP="001B5823">
      <w:pPr>
        <w:pStyle w:val="SingleTxtGC"/>
      </w:pPr>
      <w:r>
        <w:t>51</w:t>
      </w:r>
      <w:r w:rsidRPr="003405D8">
        <w:t>.</w:t>
      </w:r>
      <w:r>
        <w:t xml:space="preserve">  </w:t>
      </w:r>
      <w:r>
        <w:rPr>
          <w:rFonts w:hint="eastAsia"/>
        </w:rPr>
        <w:t>委员会关切地</w:t>
      </w:r>
      <w:r>
        <w:t>注意到</w:t>
      </w:r>
      <w:r>
        <w:rPr>
          <w:rFonts w:hint="eastAsia"/>
        </w:rPr>
        <w:t>，</w:t>
      </w:r>
      <w:r>
        <w:t>残疾人生活水平</w:t>
      </w:r>
      <w:r>
        <w:rPr>
          <w:rFonts w:hint="eastAsia"/>
        </w:rPr>
        <w:t>很低</w:t>
      </w:r>
      <w:r>
        <w:t>。</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52.  </w:t>
      </w:r>
      <w:r w:rsidRPr="008912F8">
        <w:rPr>
          <w:rFonts w:ascii="Time New Roman" w:eastAsia="黑体" w:hAnsi="Time New Roman" w:hint="eastAsia"/>
        </w:rPr>
        <w:t>委员会</w:t>
      </w:r>
      <w:r w:rsidRPr="008912F8">
        <w:rPr>
          <w:rFonts w:ascii="Time New Roman" w:eastAsia="黑体" w:hAnsi="Time New Roman"/>
        </w:rPr>
        <w:t>建议缔约国根据《公约》第二十八条和</w:t>
      </w:r>
      <w:r w:rsidRPr="008912F8">
        <w:rPr>
          <w:rFonts w:ascii="Time New Roman" w:eastAsia="黑体" w:hAnsi="Time New Roman" w:hint="eastAsia"/>
        </w:rPr>
        <w:t>“</w:t>
      </w:r>
      <w:r w:rsidRPr="008912F8">
        <w:rPr>
          <w:rFonts w:ascii="Time New Roman" w:eastAsia="黑体" w:hAnsi="Time New Roman"/>
        </w:rPr>
        <w:t>可持续发展目标</w:t>
      </w:r>
      <w:r w:rsidRPr="008912F8">
        <w:rPr>
          <w:rFonts w:ascii="Time New Roman" w:eastAsia="黑体" w:hAnsi="Time New Roman" w:hint="eastAsia"/>
        </w:rPr>
        <w:t>”</w:t>
      </w:r>
      <w:r w:rsidRPr="008912F8">
        <w:rPr>
          <w:rFonts w:ascii="Time New Roman" w:eastAsia="黑体" w:hAnsi="Time New Roman"/>
        </w:rPr>
        <w:t>第</w:t>
      </w:r>
      <w:r w:rsidRPr="008912F8">
        <w:rPr>
          <w:rFonts w:ascii="Time New Roman" w:eastAsia="黑体" w:hAnsi="Time New Roman"/>
        </w:rPr>
        <w:t>10.2</w:t>
      </w:r>
      <w:r w:rsidRPr="008912F8">
        <w:rPr>
          <w:rFonts w:ascii="Time New Roman" w:eastAsia="黑体" w:hAnsi="Time New Roman"/>
        </w:rPr>
        <w:t>项</w:t>
      </w:r>
      <w:r w:rsidRPr="008912F8">
        <w:rPr>
          <w:rFonts w:ascii="Time New Roman" w:eastAsia="黑体" w:hAnsi="Time New Roman" w:hint="eastAsia"/>
        </w:rPr>
        <w:t>具体目标加紧努力</w:t>
      </w:r>
      <w:r w:rsidRPr="008912F8">
        <w:rPr>
          <w:rFonts w:ascii="Time New Roman" w:eastAsia="黑体" w:hAnsi="Time New Roman"/>
        </w:rPr>
        <w:t>，提高残疾人的生活</w:t>
      </w:r>
      <w:r w:rsidRPr="008912F8">
        <w:rPr>
          <w:rFonts w:ascii="Time New Roman" w:eastAsia="黑体" w:hAnsi="Time New Roman" w:hint="eastAsia"/>
        </w:rPr>
        <w:t>水平</w:t>
      </w:r>
      <w:r w:rsidRPr="008912F8">
        <w:rPr>
          <w:rFonts w:ascii="Time New Roman" w:eastAsia="黑体" w:hAnsi="Time New Roman"/>
        </w:rPr>
        <w:t>，特别是</w:t>
      </w:r>
      <w:r w:rsidRPr="008912F8">
        <w:rPr>
          <w:rFonts w:ascii="Time New Roman" w:eastAsia="黑体" w:hAnsi="Time New Roman" w:hint="eastAsia"/>
        </w:rPr>
        <w:t>按照缔约国</w:t>
      </w:r>
      <w:r w:rsidRPr="008912F8">
        <w:rPr>
          <w:rFonts w:ascii="Time New Roman" w:eastAsia="黑体" w:hAnsi="Time New Roman"/>
        </w:rPr>
        <w:t>在</w:t>
      </w:r>
      <w:r w:rsidRPr="008912F8">
        <w:rPr>
          <w:rFonts w:ascii="Time New Roman" w:eastAsia="黑体" w:hAnsi="Time New Roman"/>
        </w:rPr>
        <w:t>2013</w:t>
      </w:r>
      <w:r w:rsidRPr="008912F8">
        <w:rPr>
          <w:rFonts w:ascii="Time New Roman" w:eastAsia="黑体" w:hAnsi="Time New Roman"/>
        </w:rPr>
        <w:t>年普遍定期审议期间所作的</w:t>
      </w:r>
      <w:r w:rsidRPr="008912F8">
        <w:rPr>
          <w:rFonts w:ascii="Time New Roman" w:eastAsia="黑体" w:hAnsi="Time New Roman" w:hint="eastAsia"/>
        </w:rPr>
        <w:t>自愿</w:t>
      </w:r>
      <w:r w:rsidRPr="008912F8">
        <w:rPr>
          <w:rFonts w:ascii="Time New Roman" w:eastAsia="黑体" w:hAnsi="Time New Roman"/>
        </w:rPr>
        <w:t>承诺</w:t>
      </w:r>
      <w:r w:rsidRPr="008912F8">
        <w:rPr>
          <w:rFonts w:ascii="Time New Roman" w:eastAsia="黑体" w:hAnsi="Time New Roman" w:hint="eastAsia"/>
        </w:rPr>
        <w:t>，支持他们融入社会和自力更生的权利。</w:t>
      </w:r>
      <w:r w:rsidRPr="008912F8">
        <w:rPr>
          <w:rStyle w:val="a7"/>
          <w:rFonts w:ascii="Time New Roman" w:eastAsia="黑体" w:hAnsi="Time New Roman"/>
        </w:rPr>
        <w:footnoteReference w:id="7"/>
      </w:r>
    </w:p>
    <w:p w:rsidR="001B5823" w:rsidRPr="003405D8" w:rsidRDefault="001B5823" w:rsidP="001B5823">
      <w:pPr>
        <w:pStyle w:val="SingleTxtGC"/>
      </w:pPr>
      <w:r>
        <w:t>53</w:t>
      </w:r>
      <w:r w:rsidRPr="003405D8">
        <w:t>.</w:t>
      </w:r>
      <w:r>
        <w:t xml:space="preserve">  </w:t>
      </w:r>
      <w:r>
        <w:rPr>
          <w:rFonts w:hint="eastAsia"/>
        </w:rPr>
        <w:t>委员会</w:t>
      </w:r>
      <w:r>
        <w:t>注意到，缔约国</w:t>
      </w:r>
      <w:r>
        <w:rPr>
          <w:rFonts w:hint="eastAsia"/>
        </w:rPr>
        <w:t>没有</w:t>
      </w:r>
      <w:r>
        <w:t>系统性地收集关于获得住房和适应</w:t>
      </w:r>
      <w:r>
        <w:rPr>
          <w:rFonts w:hint="eastAsia"/>
        </w:rPr>
        <w:t>资金的</w:t>
      </w:r>
      <w:r>
        <w:t>残疾人以及残疾人贫困率的数据</w:t>
      </w:r>
      <w:r>
        <w:rPr>
          <w:rFonts w:hint="eastAsia"/>
        </w:rPr>
        <w:t>。</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54.  </w:t>
      </w:r>
      <w:r w:rsidRPr="008912F8">
        <w:rPr>
          <w:rFonts w:ascii="Time New Roman" w:eastAsia="黑体" w:hAnsi="Time New Roman" w:hint="eastAsia"/>
        </w:rPr>
        <w:t>委员会建议</w:t>
      </w:r>
      <w:r w:rsidRPr="008912F8">
        <w:rPr>
          <w:rFonts w:ascii="Time New Roman" w:eastAsia="黑体" w:hAnsi="Time New Roman"/>
        </w:rPr>
        <w:t>缔约国与残疾人组织密切合作，确保系统性收集</w:t>
      </w:r>
      <w:r w:rsidRPr="008912F8">
        <w:rPr>
          <w:rFonts w:ascii="Time New Roman" w:eastAsia="黑体" w:hAnsi="Time New Roman" w:hint="eastAsia"/>
        </w:rPr>
        <w:t>关于残疾人</w:t>
      </w:r>
      <w:r w:rsidRPr="008912F8">
        <w:rPr>
          <w:rFonts w:ascii="Time New Roman" w:eastAsia="黑体" w:hAnsi="Time New Roman"/>
        </w:rPr>
        <w:t>贫困率以及</w:t>
      </w:r>
      <w:r w:rsidRPr="008912F8">
        <w:rPr>
          <w:rFonts w:ascii="Time New Roman" w:eastAsia="黑体" w:hAnsi="Time New Roman" w:hint="eastAsia"/>
        </w:rPr>
        <w:t>获得</w:t>
      </w:r>
      <w:r w:rsidRPr="008912F8">
        <w:rPr>
          <w:rFonts w:ascii="Time New Roman" w:eastAsia="黑体" w:hAnsi="Time New Roman"/>
        </w:rPr>
        <w:t>住房和适应资金的残疾人的</w:t>
      </w:r>
      <w:r w:rsidRPr="008912F8">
        <w:rPr>
          <w:rFonts w:ascii="Time New Roman" w:eastAsia="黑体" w:hAnsi="Time New Roman" w:hint="eastAsia"/>
        </w:rPr>
        <w:t>最新</w:t>
      </w:r>
      <w:r w:rsidRPr="008912F8">
        <w:rPr>
          <w:rFonts w:ascii="Time New Roman" w:eastAsia="黑体" w:hAnsi="Time New Roman"/>
        </w:rPr>
        <w:t>和适当</w:t>
      </w:r>
      <w:r w:rsidRPr="008912F8">
        <w:rPr>
          <w:rFonts w:ascii="Time New Roman" w:eastAsia="黑体" w:hAnsi="Time New Roman" w:hint="eastAsia"/>
        </w:rPr>
        <w:t>分列的</w:t>
      </w:r>
      <w:r w:rsidRPr="008912F8">
        <w:rPr>
          <w:rFonts w:ascii="Time New Roman" w:eastAsia="黑体" w:hAnsi="Time New Roman"/>
        </w:rPr>
        <w:t>数据，</w:t>
      </w:r>
      <w:r w:rsidRPr="008912F8">
        <w:rPr>
          <w:rFonts w:ascii="Time New Roman" w:eastAsia="黑体" w:hAnsi="Time New Roman" w:hint="eastAsia"/>
        </w:rPr>
        <w:t>包括</w:t>
      </w:r>
      <w:r w:rsidRPr="008912F8">
        <w:rPr>
          <w:rFonts w:ascii="Time New Roman" w:eastAsia="黑体" w:hAnsi="Time New Roman"/>
        </w:rPr>
        <w:t>统计和研究数据。</w:t>
      </w:r>
    </w:p>
    <w:p w:rsidR="001B5823" w:rsidRPr="003405D8" w:rsidRDefault="000E5A1D" w:rsidP="000E5A1D">
      <w:pPr>
        <w:pStyle w:val="H23GC"/>
        <w:spacing w:after="240"/>
      </w:pPr>
      <w:r>
        <w:tab/>
      </w:r>
      <w:r>
        <w:tab/>
      </w:r>
      <w:r w:rsidR="001B5823" w:rsidRPr="00CC48BD">
        <w:rPr>
          <w:rFonts w:hint="eastAsia"/>
        </w:rPr>
        <w:t>参与政治和公共生活</w:t>
      </w:r>
      <w:r w:rsidR="001B5823" w:rsidRPr="00CC48BD">
        <w:rPr>
          <w:rFonts w:hint="eastAsia"/>
        </w:rPr>
        <w:t>(</w:t>
      </w:r>
      <w:r w:rsidR="001B5823" w:rsidRPr="00CC48BD">
        <w:rPr>
          <w:rFonts w:hint="eastAsia"/>
        </w:rPr>
        <w:t>第二十九条</w:t>
      </w:r>
      <w:r w:rsidR="001B5823" w:rsidRPr="00CC48BD">
        <w:rPr>
          <w:rFonts w:hint="eastAsia"/>
        </w:rPr>
        <w:t>)</w:t>
      </w:r>
    </w:p>
    <w:p w:rsidR="001B5823" w:rsidRPr="003405D8" w:rsidRDefault="001B5823" w:rsidP="001B5823">
      <w:pPr>
        <w:pStyle w:val="SingleTxtGC"/>
      </w:pPr>
      <w:r>
        <w:t>55</w:t>
      </w:r>
      <w:r w:rsidRPr="003405D8">
        <w:t>.</w:t>
      </w:r>
      <w:r>
        <w:t xml:space="preserve">  </w:t>
      </w:r>
      <w:r>
        <w:rPr>
          <w:rFonts w:hint="eastAsia"/>
        </w:rPr>
        <w:t>委员会</w:t>
      </w:r>
      <w:r>
        <w:t>感到关切的是，</w:t>
      </w:r>
      <w:r>
        <w:rPr>
          <w:rFonts w:hint="eastAsia"/>
        </w:rPr>
        <w:t>有报告称</w:t>
      </w:r>
      <w:r>
        <w:t>，对盲人</w:t>
      </w:r>
      <w:r>
        <w:rPr>
          <w:rFonts w:hint="eastAsia"/>
        </w:rPr>
        <w:t>或</w:t>
      </w:r>
      <w:r>
        <w:t>智力残疾人无障碍的选举材料</w:t>
      </w:r>
      <w:r>
        <w:rPr>
          <w:rFonts w:hint="eastAsia"/>
        </w:rPr>
        <w:t>很少，</w:t>
      </w:r>
      <w:r>
        <w:t>投票站往往没有无障碍条件</w:t>
      </w:r>
      <w:r>
        <w:rPr>
          <w:rFonts w:hint="eastAsia"/>
        </w:rPr>
        <w:t>。</w:t>
      </w:r>
      <w:r>
        <w:t>委员会</w:t>
      </w:r>
      <w:r>
        <w:rPr>
          <w:rFonts w:hint="eastAsia"/>
        </w:rPr>
        <w:t>还</w:t>
      </w:r>
      <w:r>
        <w:t>感到关切的是，</w:t>
      </w:r>
      <w:r>
        <w:rPr>
          <w:rFonts w:hint="eastAsia"/>
        </w:rPr>
        <w:t>竞争</w:t>
      </w:r>
      <w:r>
        <w:t>公职的</w:t>
      </w:r>
      <w:r>
        <w:rPr>
          <w:rFonts w:hint="eastAsia"/>
        </w:rPr>
        <w:t>残疾人</w:t>
      </w:r>
      <w:r>
        <w:t>很少。</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56.  </w:t>
      </w:r>
      <w:r w:rsidRPr="008912F8">
        <w:rPr>
          <w:rFonts w:ascii="Time New Roman" w:eastAsia="黑体" w:hAnsi="Time New Roman" w:hint="eastAsia"/>
        </w:rPr>
        <w:t>委员会</w:t>
      </w:r>
      <w:r w:rsidRPr="008912F8">
        <w:rPr>
          <w:rFonts w:ascii="Time New Roman" w:eastAsia="黑体" w:hAnsi="Time New Roman"/>
        </w:rPr>
        <w:t>建议缔约国：</w:t>
      </w:r>
    </w:p>
    <w:p w:rsidR="001B5823" w:rsidRPr="008912F8" w:rsidRDefault="001B5823" w:rsidP="008912F8">
      <w:pPr>
        <w:pStyle w:val="SingleTxtGC"/>
        <w:numPr>
          <w:ilvl w:val="0"/>
          <w:numId w:val="29"/>
        </w:numPr>
        <w:rPr>
          <w:rFonts w:ascii="Time New Roman" w:eastAsia="黑体" w:hAnsi="Time New Roman" w:hint="eastAsia"/>
        </w:rPr>
      </w:pPr>
      <w:r w:rsidRPr="008912F8">
        <w:rPr>
          <w:rFonts w:ascii="Time New Roman" w:eastAsia="黑体" w:hAnsi="Time New Roman" w:hint="eastAsia"/>
        </w:rPr>
        <w:t>通过</w:t>
      </w:r>
      <w:r w:rsidRPr="008912F8">
        <w:rPr>
          <w:rFonts w:ascii="Time New Roman" w:eastAsia="黑体" w:hAnsi="Time New Roman"/>
        </w:rPr>
        <w:t>法律和其他措施</w:t>
      </w:r>
      <w:r w:rsidRPr="008912F8">
        <w:rPr>
          <w:rFonts w:ascii="Time New Roman" w:eastAsia="黑体" w:hAnsi="Time New Roman" w:hint="eastAsia"/>
        </w:rPr>
        <w:t>确保投票</w:t>
      </w:r>
      <w:r w:rsidRPr="008912F8">
        <w:rPr>
          <w:rFonts w:ascii="Time New Roman" w:eastAsia="黑体" w:hAnsi="Time New Roman"/>
        </w:rPr>
        <w:t>、选举材料和投票站均对残疾人无障碍，在投票时允许残疾人</w:t>
      </w:r>
      <w:r w:rsidRPr="008912F8">
        <w:rPr>
          <w:rFonts w:ascii="Time New Roman" w:eastAsia="黑体" w:hAnsi="Time New Roman" w:hint="eastAsia"/>
        </w:rPr>
        <w:t>自行选择</w:t>
      </w:r>
      <w:r w:rsidRPr="008912F8">
        <w:rPr>
          <w:rFonts w:ascii="Time New Roman" w:eastAsia="黑体" w:hAnsi="Time New Roman"/>
        </w:rPr>
        <w:t>的人</w:t>
      </w:r>
      <w:r w:rsidRPr="008912F8">
        <w:rPr>
          <w:rFonts w:ascii="Time New Roman" w:eastAsia="黑体" w:hAnsi="Time New Roman" w:hint="eastAsia"/>
        </w:rPr>
        <w:t>为</w:t>
      </w:r>
      <w:r w:rsidRPr="008912F8">
        <w:rPr>
          <w:rFonts w:ascii="Time New Roman" w:eastAsia="黑体" w:hAnsi="Time New Roman"/>
        </w:rPr>
        <w:t>其提供协助；</w:t>
      </w:r>
    </w:p>
    <w:p w:rsidR="001B5823" w:rsidRPr="008912F8" w:rsidRDefault="001B5823" w:rsidP="008912F8">
      <w:pPr>
        <w:pStyle w:val="SingleTxtGC"/>
        <w:numPr>
          <w:ilvl w:val="0"/>
          <w:numId w:val="29"/>
        </w:numPr>
        <w:rPr>
          <w:rFonts w:ascii="Time New Roman" w:eastAsia="黑体" w:hAnsi="Time New Roman" w:hint="eastAsia"/>
        </w:rPr>
      </w:pPr>
      <w:r w:rsidRPr="008912F8">
        <w:rPr>
          <w:rFonts w:ascii="Time New Roman" w:eastAsia="黑体" w:hAnsi="Time New Roman" w:hint="eastAsia"/>
        </w:rPr>
        <w:t>促进</w:t>
      </w:r>
      <w:r w:rsidRPr="008912F8">
        <w:rPr>
          <w:rFonts w:ascii="Time New Roman" w:eastAsia="黑体" w:hAnsi="Time New Roman"/>
        </w:rPr>
        <w:t>残疾人特别是感官和智力残疾人</w:t>
      </w:r>
      <w:r w:rsidRPr="008912F8">
        <w:rPr>
          <w:rFonts w:ascii="Time New Roman" w:eastAsia="黑体" w:hAnsi="Time New Roman" w:hint="eastAsia"/>
        </w:rPr>
        <w:t>参与</w:t>
      </w:r>
      <w:r w:rsidRPr="008912F8">
        <w:rPr>
          <w:rFonts w:ascii="Time New Roman" w:eastAsia="黑体" w:hAnsi="Time New Roman"/>
        </w:rPr>
        <w:t>公民和政治进程</w:t>
      </w:r>
      <w:r w:rsidRPr="008912F8">
        <w:rPr>
          <w:rFonts w:ascii="Time New Roman" w:eastAsia="黑体" w:hAnsi="Time New Roman" w:hint="eastAsia"/>
        </w:rPr>
        <w:t>。</w:t>
      </w:r>
    </w:p>
    <w:p w:rsidR="001B5823" w:rsidRPr="003405D8" w:rsidRDefault="000E5A1D" w:rsidP="000E5A1D">
      <w:pPr>
        <w:pStyle w:val="H23GC"/>
        <w:spacing w:after="240"/>
      </w:pPr>
      <w:r>
        <w:tab/>
      </w:r>
      <w:r>
        <w:tab/>
      </w:r>
      <w:r w:rsidR="001B5823" w:rsidRPr="00CC48BD">
        <w:rPr>
          <w:rFonts w:hint="eastAsia"/>
        </w:rPr>
        <w:t>参与文化生活、娱乐、休闲和体育活动</w:t>
      </w:r>
      <w:r w:rsidR="001B5823" w:rsidRPr="00CC48BD">
        <w:rPr>
          <w:rFonts w:hint="eastAsia"/>
        </w:rPr>
        <w:t>(</w:t>
      </w:r>
      <w:r w:rsidR="001B5823" w:rsidRPr="00CC48BD">
        <w:rPr>
          <w:rFonts w:hint="eastAsia"/>
        </w:rPr>
        <w:t>第三十条</w:t>
      </w:r>
      <w:r w:rsidR="001B5823" w:rsidRPr="00CC48BD">
        <w:rPr>
          <w:rFonts w:hint="eastAsia"/>
        </w:rPr>
        <w:t>)</w:t>
      </w:r>
    </w:p>
    <w:p w:rsidR="001B5823" w:rsidRPr="003405D8" w:rsidRDefault="001B5823" w:rsidP="001B5823">
      <w:pPr>
        <w:pStyle w:val="SingleTxtGC"/>
      </w:pPr>
      <w:r>
        <w:t>57</w:t>
      </w:r>
      <w:r w:rsidRPr="003405D8">
        <w:t>.</w:t>
      </w:r>
      <w:r>
        <w:t xml:space="preserve">  </w:t>
      </w:r>
      <w:r w:rsidRPr="00305E2A">
        <w:rPr>
          <w:rFonts w:hint="eastAsia"/>
        </w:rPr>
        <w:t>委员会感到关切的是，缔约国尚未批准《关于为盲人、视力障碍者或其他印刷品阅读障碍者获得已出版作品提供便利的马拉喀什条约》，该条约规定</w:t>
      </w:r>
      <w:r>
        <w:rPr>
          <w:rFonts w:hint="eastAsia"/>
        </w:rPr>
        <w:t>，</w:t>
      </w:r>
      <w:r w:rsidRPr="00305E2A">
        <w:rPr>
          <w:rFonts w:hint="eastAsia"/>
        </w:rPr>
        <w:t>盲人、视力障碍者或其他印刷品阅读障碍者</w:t>
      </w:r>
      <w:r>
        <w:rPr>
          <w:rFonts w:hint="eastAsia"/>
        </w:rPr>
        <w:t>应有机会</w:t>
      </w:r>
      <w:r w:rsidRPr="00305E2A">
        <w:rPr>
          <w:rFonts w:hint="eastAsia"/>
        </w:rPr>
        <w:t>获得已出版作品。</w:t>
      </w:r>
    </w:p>
    <w:p w:rsidR="001B5823" w:rsidRPr="000E5A1D" w:rsidRDefault="001B5823" w:rsidP="001B5823">
      <w:pPr>
        <w:pStyle w:val="SingleTxtGC"/>
        <w:rPr>
          <w:rFonts w:ascii="Time New Roman" w:eastAsia="黑体" w:hAnsi="Time New Roman" w:hint="eastAsia"/>
          <w:spacing w:val="-4"/>
        </w:rPr>
      </w:pPr>
      <w:r w:rsidRPr="000E5A1D">
        <w:rPr>
          <w:rFonts w:ascii="Time New Roman" w:eastAsia="黑体" w:hAnsi="Time New Roman"/>
          <w:spacing w:val="-4"/>
        </w:rPr>
        <w:t xml:space="preserve">58.  </w:t>
      </w:r>
      <w:r w:rsidRPr="000E5A1D">
        <w:rPr>
          <w:rFonts w:ascii="Time New Roman" w:eastAsia="黑体" w:hAnsi="Time New Roman" w:hint="eastAsia"/>
          <w:spacing w:val="-4"/>
        </w:rPr>
        <w:t>委员会</w:t>
      </w:r>
      <w:r w:rsidRPr="000E5A1D">
        <w:rPr>
          <w:rFonts w:ascii="Time New Roman" w:eastAsia="黑体" w:hAnsi="Time New Roman"/>
          <w:spacing w:val="-4"/>
        </w:rPr>
        <w:t>鼓励缔约国采取一切适当措施，</w:t>
      </w:r>
      <w:r w:rsidRPr="000E5A1D">
        <w:rPr>
          <w:rFonts w:ascii="Time New Roman" w:eastAsia="黑体" w:hAnsi="Time New Roman" w:hint="eastAsia"/>
          <w:spacing w:val="-4"/>
        </w:rPr>
        <w:t>尽快批准</w:t>
      </w:r>
      <w:r w:rsidRPr="000E5A1D">
        <w:rPr>
          <w:rFonts w:ascii="Time New Roman" w:eastAsia="黑体" w:hAnsi="Time New Roman"/>
          <w:spacing w:val="-4"/>
        </w:rPr>
        <w:t>并</w:t>
      </w:r>
      <w:r w:rsidRPr="000E5A1D">
        <w:rPr>
          <w:rFonts w:ascii="Time New Roman" w:eastAsia="黑体" w:hAnsi="Time New Roman" w:hint="eastAsia"/>
          <w:spacing w:val="-4"/>
        </w:rPr>
        <w:t>实施《</w:t>
      </w:r>
      <w:r w:rsidRPr="000E5A1D">
        <w:rPr>
          <w:rFonts w:ascii="Time New Roman" w:eastAsia="黑体" w:hAnsi="Time New Roman"/>
          <w:spacing w:val="-4"/>
        </w:rPr>
        <w:t>马拉喀什条约》。</w:t>
      </w:r>
    </w:p>
    <w:p w:rsidR="001B5823" w:rsidRPr="003405D8" w:rsidRDefault="00317667" w:rsidP="00317667">
      <w:pPr>
        <w:pStyle w:val="H1GC"/>
      </w:pPr>
      <w:bookmarkStart w:id="6" w:name="_Toc482356588"/>
      <w:r>
        <w:lastRenderedPageBreak/>
        <w:tab/>
      </w:r>
      <w:r w:rsidR="001B5823">
        <w:t>C</w:t>
      </w:r>
      <w:r w:rsidR="001B5823" w:rsidRPr="003405D8">
        <w:t>.</w:t>
      </w:r>
      <w:bookmarkEnd w:id="6"/>
      <w:r>
        <w:tab/>
      </w:r>
      <w:r w:rsidR="001B5823" w:rsidRPr="00CC48BD">
        <w:rPr>
          <w:rFonts w:hint="eastAsia"/>
        </w:rPr>
        <w:t>具体义务</w:t>
      </w:r>
      <w:r w:rsidR="001B5823" w:rsidRPr="00CC48BD">
        <w:rPr>
          <w:rFonts w:hint="eastAsia"/>
        </w:rPr>
        <w:t>(</w:t>
      </w:r>
      <w:r w:rsidR="001B5823" w:rsidRPr="00CC48BD">
        <w:rPr>
          <w:rFonts w:hint="eastAsia"/>
        </w:rPr>
        <w:t>第三十一至第三十三条</w:t>
      </w:r>
      <w:r w:rsidR="001B5823" w:rsidRPr="00CC48BD">
        <w:rPr>
          <w:rFonts w:hint="eastAsia"/>
        </w:rPr>
        <w:t>)</w:t>
      </w:r>
    </w:p>
    <w:p w:rsidR="001B5823" w:rsidRPr="003405D8" w:rsidRDefault="00317667" w:rsidP="008912F8">
      <w:pPr>
        <w:pStyle w:val="H23GC"/>
      </w:pPr>
      <w:r>
        <w:tab/>
      </w:r>
      <w:r>
        <w:tab/>
      </w:r>
      <w:r w:rsidR="001B5823" w:rsidRPr="00CC48BD">
        <w:rPr>
          <w:rFonts w:hint="eastAsia"/>
        </w:rPr>
        <w:t>统计和数据收集</w:t>
      </w:r>
      <w:r w:rsidR="001B5823" w:rsidRPr="00CC48BD">
        <w:rPr>
          <w:rFonts w:hint="eastAsia"/>
        </w:rPr>
        <w:t>(</w:t>
      </w:r>
      <w:r w:rsidR="001B5823" w:rsidRPr="00CC48BD">
        <w:rPr>
          <w:rFonts w:hint="eastAsia"/>
        </w:rPr>
        <w:t>第三十一条</w:t>
      </w:r>
      <w:r w:rsidR="001B5823" w:rsidRPr="00CC48BD">
        <w:rPr>
          <w:rFonts w:hint="eastAsia"/>
        </w:rPr>
        <w:t>)</w:t>
      </w:r>
    </w:p>
    <w:p w:rsidR="001B5823" w:rsidRPr="003405D8" w:rsidRDefault="001B5823" w:rsidP="001B5823">
      <w:pPr>
        <w:pStyle w:val="SingleTxtGC"/>
      </w:pPr>
      <w:r>
        <w:t>59</w:t>
      </w:r>
      <w:r w:rsidRPr="003405D8">
        <w:t>.</w:t>
      </w:r>
      <w:r>
        <w:t xml:space="preserve">  </w:t>
      </w:r>
      <w:r>
        <w:rPr>
          <w:rFonts w:hint="eastAsia"/>
        </w:rPr>
        <w:t>委员会</w:t>
      </w:r>
      <w:r>
        <w:t>注意到，</w:t>
      </w:r>
      <w:r>
        <w:rPr>
          <w:rFonts w:hint="eastAsia"/>
        </w:rPr>
        <w:t>缔约国</w:t>
      </w:r>
      <w:r>
        <w:t>没有</w:t>
      </w:r>
      <w:r>
        <w:rPr>
          <w:rFonts w:hint="eastAsia"/>
        </w:rPr>
        <w:t>系统地</w:t>
      </w:r>
      <w:r>
        <w:t>收集包括适当分列的统计和调查数据在内的最新数据</w:t>
      </w:r>
      <w:r>
        <w:rPr>
          <w:rFonts w:hint="eastAsia"/>
        </w:rPr>
        <w:t>，这些</w:t>
      </w:r>
      <w:r>
        <w:t>数据可为制订和</w:t>
      </w:r>
      <w:r>
        <w:rPr>
          <w:rFonts w:hint="eastAsia"/>
        </w:rPr>
        <w:t>实施落实</w:t>
      </w:r>
      <w:r>
        <w:t>《公约》的政策提供便利</w:t>
      </w:r>
      <w:r>
        <w:rPr>
          <w:rFonts w:hint="eastAsia"/>
        </w:rPr>
        <w:t>。</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60.  </w:t>
      </w:r>
      <w:r w:rsidRPr="008912F8">
        <w:rPr>
          <w:rFonts w:ascii="Time New Roman" w:eastAsia="黑体" w:hAnsi="Time New Roman" w:hint="eastAsia"/>
        </w:rPr>
        <w:t>委员会建议</w:t>
      </w:r>
      <w:r w:rsidRPr="008912F8">
        <w:rPr>
          <w:rFonts w:ascii="Time New Roman" w:eastAsia="黑体" w:hAnsi="Time New Roman"/>
        </w:rPr>
        <w:t>缔约</w:t>
      </w:r>
      <w:r w:rsidRPr="008912F8">
        <w:rPr>
          <w:rFonts w:ascii="Time New Roman" w:eastAsia="黑体" w:hAnsi="Time New Roman" w:hint="eastAsia"/>
        </w:rPr>
        <w:t>国</w:t>
      </w:r>
      <w:r w:rsidRPr="008912F8">
        <w:rPr>
          <w:rFonts w:ascii="Time New Roman" w:eastAsia="黑体" w:hAnsi="Time New Roman"/>
        </w:rPr>
        <w:t>与残疾人</w:t>
      </w:r>
      <w:r w:rsidRPr="008912F8">
        <w:rPr>
          <w:rFonts w:ascii="Time New Roman" w:eastAsia="黑体" w:hAnsi="Time New Roman" w:hint="eastAsia"/>
        </w:rPr>
        <w:t>、</w:t>
      </w:r>
      <w:r w:rsidRPr="008912F8">
        <w:rPr>
          <w:rFonts w:ascii="Time New Roman" w:eastAsia="黑体" w:hAnsi="Time New Roman"/>
        </w:rPr>
        <w:t>代表残疾人的组织和</w:t>
      </w:r>
      <w:r w:rsidRPr="008912F8">
        <w:rPr>
          <w:rFonts w:ascii="Time New Roman" w:eastAsia="黑体" w:hAnsi="Time New Roman" w:hint="eastAsia"/>
        </w:rPr>
        <w:t>残疾</w:t>
      </w:r>
      <w:r w:rsidRPr="008912F8">
        <w:rPr>
          <w:rFonts w:ascii="Time New Roman" w:eastAsia="黑体" w:hAnsi="Time New Roman"/>
        </w:rPr>
        <w:t>统计华盛顿小组密切合作</w:t>
      </w:r>
      <w:r w:rsidRPr="008912F8">
        <w:rPr>
          <w:rFonts w:ascii="Time New Roman" w:eastAsia="黑体" w:hAnsi="Time New Roman" w:hint="eastAsia"/>
        </w:rPr>
        <w:t>，</w:t>
      </w:r>
      <w:r w:rsidRPr="008912F8">
        <w:rPr>
          <w:rFonts w:ascii="Time New Roman" w:eastAsia="黑体" w:hAnsi="Time New Roman"/>
        </w:rPr>
        <w:t>建立一个</w:t>
      </w:r>
      <w:r w:rsidRPr="008912F8">
        <w:rPr>
          <w:rFonts w:ascii="Time New Roman" w:eastAsia="黑体" w:hAnsi="Time New Roman" w:hint="eastAsia"/>
        </w:rPr>
        <w:t>集中</w:t>
      </w:r>
      <w:r w:rsidRPr="008912F8">
        <w:rPr>
          <w:rFonts w:ascii="Time New Roman" w:eastAsia="黑体" w:hAnsi="Time New Roman"/>
        </w:rPr>
        <w:t>和</w:t>
      </w:r>
      <w:r w:rsidRPr="008912F8">
        <w:rPr>
          <w:rFonts w:ascii="Time New Roman" w:eastAsia="黑体" w:hAnsi="Time New Roman" w:hint="eastAsia"/>
        </w:rPr>
        <w:t>定期</w:t>
      </w:r>
      <w:r w:rsidRPr="008912F8">
        <w:rPr>
          <w:rFonts w:ascii="Time New Roman" w:eastAsia="黑体" w:hAnsi="Time New Roman"/>
        </w:rPr>
        <w:t>更新</w:t>
      </w:r>
      <w:r w:rsidRPr="008912F8">
        <w:rPr>
          <w:rFonts w:ascii="Time New Roman" w:eastAsia="黑体" w:hAnsi="Time New Roman" w:hint="eastAsia"/>
        </w:rPr>
        <w:t>的</w:t>
      </w:r>
      <w:r w:rsidRPr="008912F8">
        <w:rPr>
          <w:rFonts w:ascii="Time New Roman" w:eastAsia="黑体" w:hAnsi="Time New Roman"/>
        </w:rPr>
        <w:t>数据库</w:t>
      </w:r>
      <w:r w:rsidRPr="008912F8">
        <w:rPr>
          <w:rFonts w:ascii="Time New Roman" w:eastAsia="黑体" w:hAnsi="Time New Roman" w:hint="eastAsia"/>
        </w:rPr>
        <w:t>，数据</w:t>
      </w:r>
      <w:r w:rsidRPr="008912F8">
        <w:rPr>
          <w:rFonts w:ascii="Time New Roman" w:eastAsia="黑体" w:hAnsi="Time New Roman"/>
        </w:rPr>
        <w:t>按性别</w:t>
      </w:r>
      <w:r w:rsidRPr="008912F8">
        <w:rPr>
          <w:rFonts w:ascii="Time New Roman" w:eastAsia="黑体" w:hAnsi="Time New Roman" w:hint="eastAsia"/>
        </w:rPr>
        <w:t>、</w:t>
      </w:r>
      <w:r w:rsidRPr="008912F8">
        <w:rPr>
          <w:rFonts w:ascii="Time New Roman" w:eastAsia="黑体" w:hAnsi="Time New Roman"/>
        </w:rPr>
        <w:t>年龄、族裔、城乡人口和</w:t>
      </w:r>
      <w:r w:rsidRPr="008912F8">
        <w:rPr>
          <w:rFonts w:ascii="Time New Roman" w:eastAsia="黑体" w:hAnsi="Time New Roman" w:hint="eastAsia"/>
        </w:rPr>
        <w:t>残疾</w:t>
      </w:r>
      <w:r w:rsidRPr="008912F8">
        <w:rPr>
          <w:rFonts w:ascii="Time New Roman" w:eastAsia="黑体" w:hAnsi="Time New Roman"/>
        </w:rPr>
        <w:t>类型分列</w:t>
      </w:r>
      <w:r w:rsidRPr="008912F8">
        <w:rPr>
          <w:rFonts w:ascii="Time New Roman" w:eastAsia="黑体" w:hAnsi="Time New Roman" w:hint="eastAsia"/>
        </w:rPr>
        <w:t>，以便制订和实施落实《公约》的政策，</w:t>
      </w:r>
      <w:r w:rsidRPr="008912F8">
        <w:rPr>
          <w:rFonts w:ascii="Time New Roman" w:eastAsia="黑体" w:hAnsi="Time New Roman"/>
        </w:rPr>
        <w:t>同时适当尊重</w:t>
      </w:r>
      <w:r w:rsidRPr="008912F8">
        <w:rPr>
          <w:rFonts w:ascii="Time New Roman" w:eastAsia="黑体" w:hAnsi="Time New Roman" w:hint="eastAsia"/>
        </w:rPr>
        <w:t>人权</w:t>
      </w:r>
      <w:r w:rsidRPr="008912F8">
        <w:rPr>
          <w:rFonts w:ascii="Time New Roman" w:eastAsia="黑体" w:hAnsi="Time New Roman"/>
        </w:rPr>
        <w:t>和基本自由</w:t>
      </w:r>
      <w:r w:rsidRPr="008912F8">
        <w:rPr>
          <w:rFonts w:ascii="Time New Roman" w:eastAsia="黑体" w:hAnsi="Time New Roman" w:hint="eastAsia"/>
        </w:rPr>
        <w:t>、道德</w:t>
      </w:r>
      <w:r w:rsidRPr="008912F8">
        <w:rPr>
          <w:rFonts w:ascii="Time New Roman" w:eastAsia="黑体" w:hAnsi="Time New Roman"/>
        </w:rPr>
        <w:t>、法律保障</w:t>
      </w:r>
      <w:r w:rsidRPr="008912F8">
        <w:rPr>
          <w:rFonts w:ascii="Time New Roman" w:eastAsia="黑体" w:hAnsi="Time New Roman" w:hint="eastAsia"/>
        </w:rPr>
        <w:t>、</w:t>
      </w:r>
      <w:r w:rsidRPr="008912F8">
        <w:rPr>
          <w:rFonts w:ascii="Time New Roman" w:eastAsia="黑体" w:hAnsi="Time New Roman"/>
        </w:rPr>
        <w:t>数据保护、机密和隐私。</w:t>
      </w:r>
    </w:p>
    <w:p w:rsidR="001B5823" w:rsidRPr="003405D8" w:rsidRDefault="00317667" w:rsidP="008912F8">
      <w:pPr>
        <w:pStyle w:val="H23GC"/>
      </w:pPr>
      <w:r>
        <w:tab/>
      </w:r>
      <w:r>
        <w:tab/>
      </w:r>
      <w:r w:rsidR="001B5823" w:rsidRPr="00CC48BD">
        <w:rPr>
          <w:rFonts w:hint="eastAsia"/>
        </w:rPr>
        <w:t>国际合作</w:t>
      </w:r>
      <w:r w:rsidR="001B5823" w:rsidRPr="00CC48BD">
        <w:rPr>
          <w:rFonts w:hint="eastAsia"/>
        </w:rPr>
        <w:t>(</w:t>
      </w:r>
      <w:r w:rsidR="001B5823" w:rsidRPr="00CC48BD">
        <w:rPr>
          <w:rFonts w:hint="eastAsia"/>
        </w:rPr>
        <w:t>第三十二条</w:t>
      </w:r>
      <w:r w:rsidR="001B5823" w:rsidRPr="00CC48BD">
        <w:rPr>
          <w:rFonts w:hint="eastAsia"/>
        </w:rPr>
        <w:t>)</w:t>
      </w:r>
    </w:p>
    <w:p w:rsidR="001B5823" w:rsidRPr="003405D8" w:rsidRDefault="001B5823" w:rsidP="001B5823">
      <w:pPr>
        <w:pStyle w:val="SingleTxtGC"/>
      </w:pPr>
      <w:r>
        <w:t>61</w:t>
      </w:r>
      <w:r w:rsidRPr="003405D8">
        <w:t>.</w:t>
      </w:r>
      <w:r>
        <w:t xml:space="preserve">  </w:t>
      </w:r>
      <w:r>
        <w:rPr>
          <w:rFonts w:hint="eastAsia"/>
        </w:rPr>
        <w:t>委员会注意到，</w:t>
      </w:r>
      <w:r w:rsidRPr="008E0D08">
        <w:rPr>
          <w:rFonts w:hint="eastAsia"/>
        </w:rPr>
        <w:t>残疾人权利问题</w:t>
      </w:r>
      <w:r>
        <w:rPr>
          <w:rFonts w:hint="eastAsia"/>
        </w:rPr>
        <w:t>未被</w:t>
      </w:r>
      <w:r>
        <w:t>充分</w:t>
      </w:r>
      <w:r>
        <w:rPr>
          <w:rFonts w:hint="eastAsia"/>
        </w:rPr>
        <w:t>纳入国家实施</w:t>
      </w:r>
      <w:r>
        <w:t>和</w:t>
      </w:r>
      <w:r>
        <w:rPr>
          <w:rFonts w:hint="eastAsia"/>
        </w:rPr>
        <w:t>监测“</w:t>
      </w:r>
      <w:r>
        <w:rPr>
          <w:rFonts w:hint="eastAsia"/>
        </w:rPr>
        <w:t>2</w:t>
      </w:r>
      <w:r w:rsidRPr="008E0D08">
        <w:rPr>
          <w:rFonts w:hint="eastAsia"/>
        </w:rPr>
        <w:t>0</w:t>
      </w:r>
      <w:r>
        <w:rPr>
          <w:rFonts w:hint="eastAsia"/>
        </w:rPr>
        <w:t>3</w:t>
      </w:r>
      <w:r w:rsidRPr="008E0D08">
        <w:rPr>
          <w:rFonts w:hint="eastAsia"/>
        </w:rPr>
        <w:t>0</w:t>
      </w:r>
      <w:r w:rsidRPr="008E0D08">
        <w:rPr>
          <w:rFonts w:hint="eastAsia"/>
        </w:rPr>
        <w:t>年可持续发展议程</w:t>
      </w:r>
      <w:r>
        <w:rPr>
          <w:rFonts w:hint="eastAsia"/>
        </w:rPr>
        <w:t>”的工作</w:t>
      </w:r>
      <w:r w:rsidRPr="008E0D08">
        <w:rPr>
          <w:rFonts w:hint="eastAsia"/>
        </w:rPr>
        <w:t>的主流。</w:t>
      </w:r>
    </w:p>
    <w:p w:rsidR="001B5823" w:rsidRPr="000E5A1D" w:rsidRDefault="001B5823" w:rsidP="001B5823">
      <w:pPr>
        <w:pStyle w:val="SingleTxtGC"/>
        <w:rPr>
          <w:rFonts w:ascii="Time New Roman" w:eastAsia="黑体" w:hAnsi="Time New Roman"/>
        </w:rPr>
      </w:pPr>
      <w:r w:rsidRPr="000E5A1D">
        <w:rPr>
          <w:rFonts w:ascii="Time New Roman" w:eastAsia="黑体" w:hAnsi="Time New Roman"/>
        </w:rPr>
        <w:t xml:space="preserve">62.  </w:t>
      </w:r>
      <w:r w:rsidRPr="000E5A1D">
        <w:rPr>
          <w:rFonts w:ascii="Time New Roman" w:eastAsia="黑体" w:hAnsi="Time New Roman" w:hint="eastAsia"/>
        </w:rPr>
        <w:t>委员会</w:t>
      </w:r>
      <w:r w:rsidRPr="000E5A1D">
        <w:rPr>
          <w:rFonts w:ascii="Time New Roman" w:eastAsia="黑体" w:hAnsi="Time New Roman"/>
        </w:rPr>
        <w:t>建议缔约国</w:t>
      </w:r>
      <w:r w:rsidRPr="000E5A1D">
        <w:rPr>
          <w:rFonts w:ascii="Time New Roman" w:eastAsia="黑体" w:hAnsi="Time New Roman" w:hint="eastAsia"/>
        </w:rPr>
        <w:t>通过</w:t>
      </w:r>
      <w:r w:rsidRPr="000E5A1D">
        <w:rPr>
          <w:rFonts w:ascii="Time New Roman" w:eastAsia="黑体" w:hAnsi="Time New Roman"/>
        </w:rPr>
        <w:t>残疾人的代表组织与他们进行密切合作，</w:t>
      </w:r>
      <w:r w:rsidRPr="000E5A1D">
        <w:rPr>
          <w:rFonts w:ascii="Time New Roman" w:eastAsia="黑体" w:hAnsi="Time New Roman" w:hint="eastAsia"/>
        </w:rPr>
        <w:t>将</w:t>
      </w:r>
      <w:r w:rsidRPr="000E5A1D">
        <w:rPr>
          <w:rFonts w:ascii="Time New Roman" w:eastAsia="黑体" w:hAnsi="Time New Roman"/>
        </w:rPr>
        <w:t>残疾人权利</w:t>
      </w:r>
      <w:r w:rsidRPr="000E5A1D">
        <w:rPr>
          <w:rFonts w:ascii="Time New Roman" w:eastAsia="黑体" w:hAnsi="Time New Roman" w:hint="eastAsia"/>
        </w:rPr>
        <w:t>纳入“</w:t>
      </w:r>
      <w:r w:rsidRPr="000E5A1D">
        <w:rPr>
          <w:rFonts w:ascii="Time New Roman" w:eastAsia="黑体" w:hAnsi="Time New Roman" w:hint="eastAsia"/>
        </w:rPr>
        <w:t>2030</w:t>
      </w:r>
      <w:r w:rsidRPr="000E5A1D">
        <w:rPr>
          <w:rFonts w:ascii="Time New Roman" w:eastAsia="黑体" w:hAnsi="Time New Roman" w:hint="eastAsia"/>
        </w:rPr>
        <w:t>年可持续发展议程”的实施和监测工作的主流。</w:t>
      </w:r>
    </w:p>
    <w:p w:rsidR="001B5823" w:rsidRPr="003405D8" w:rsidRDefault="00317667" w:rsidP="008912F8">
      <w:pPr>
        <w:pStyle w:val="H23GC"/>
      </w:pPr>
      <w:r>
        <w:tab/>
      </w:r>
      <w:r>
        <w:tab/>
      </w:r>
      <w:r w:rsidR="001B5823" w:rsidRPr="00B665DE">
        <w:rPr>
          <w:rFonts w:hint="eastAsia"/>
        </w:rPr>
        <w:t>国家实施和监测</w:t>
      </w:r>
      <w:r w:rsidR="001B5823" w:rsidRPr="00B665DE">
        <w:rPr>
          <w:rFonts w:hint="eastAsia"/>
        </w:rPr>
        <w:t>(</w:t>
      </w:r>
      <w:r w:rsidR="001B5823" w:rsidRPr="00B665DE">
        <w:rPr>
          <w:rFonts w:hint="eastAsia"/>
        </w:rPr>
        <w:t>第三十三条</w:t>
      </w:r>
      <w:r w:rsidR="001B5823" w:rsidRPr="00B665DE">
        <w:rPr>
          <w:rFonts w:hint="eastAsia"/>
        </w:rPr>
        <w:t>)</w:t>
      </w:r>
    </w:p>
    <w:p w:rsidR="001B5823" w:rsidRPr="003405D8" w:rsidRDefault="001B5823" w:rsidP="001B5823">
      <w:pPr>
        <w:pStyle w:val="SingleTxtGC"/>
      </w:pPr>
      <w:r>
        <w:t>63</w:t>
      </w:r>
      <w:r w:rsidRPr="003405D8">
        <w:t>.</w:t>
      </w:r>
      <w:r>
        <w:t xml:space="preserve">  </w:t>
      </w:r>
      <w:r>
        <w:rPr>
          <w:rFonts w:hint="eastAsia"/>
        </w:rPr>
        <w:t>委员会关切地注意到，缔约国</w:t>
      </w:r>
      <w:r>
        <w:t>没有按照</w:t>
      </w:r>
      <w:r w:rsidRPr="008E0D08">
        <w:rPr>
          <w:rFonts w:hint="eastAsia"/>
        </w:rPr>
        <w:t>《公约》第三十三条第二款</w:t>
      </w:r>
      <w:r>
        <w:rPr>
          <w:rFonts w:hint="eastAsia"/>
        </w:rPr>
        <w:t>设立</w:t>
      </w:r>
      <w:r w:rsidRPr="008E0D08">
        <w:rPr>
          <w:rFonts w:hint="eastAsia"/>
        </w:rPr>
        <w:t>独立</w:t>
      </w:r>
      <w:r>
        <w:rPr>
          <w:rFonts w:hint="eastAsia"/>
        </w:rPr>
        <w:t>的国家协调</w:t>
      </w:r>
      <w:r w:rsidRPr="008E0D08">
        <w:rPr>
          <w:rFonts w:hint="eastAsia"/>
        </w:rPr>
        <w:t>机制。</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64.  </w:t>
      </w:r>
      <w:r w:rsidRPr="008912F8">
        <w:rPr>
          <w:rFonts w:ascii="Time New Roman" w:eastAsia="黑体" w:hAnsi="Time New Roman" w:hint="eastAsia"/>
        </w:rPr>
        <w:t>委员会</w:t>
      </w:r>
      <w:r w:rsidRPr="008912F8">
        <w:rPr>
          <w:rFonts w:ascii="Time New Roman" w:eastAsia="黑体" w:hAnsi="Time New Roman"/>
        </w:rPr>
        <w:t>建议缔约国</w:t>
      </w:r>
      <w:r w:rsidRPr="008912F8">
        <w:rPr>
          <w:rFonts w:ascii="Time New Roman" w:eastAsia="黑体" w:hAnsi="Time New Roman" w:hint="eastAsia"/>
        </w:rPr>
        <w:t>按照</w:t>
      </w:r>
      <w:r w:rsidRPr="008912F8">
        <w:rPr>
          <w:rFonts w:ascii="Time New Roman" w:eastAsia="黑体" w:hAnsi="Time New Roman"/>
        </w:rPr>
        <w:t>《公约》第</w:t>
      </w:r>
      <w:r w:rsidRPr="008912F8">
        <w:rPr>
          <w:rFonts w:ascii="Time New Roman" w:eastAsia="黑体" w:hAnsi="Time New Roman" w:hint="eastAsia"/>
        </w:rPr>
        <w:t>三十三条第</w:t>
      </w:r>
      <w:bookmarkStart w:id="7" w:name="_GoBack"/>
      <w:bookmarkEnd w:id="7"/>
      <w:r w:rsidRPr="008912F8">
        <w:rPr>
          <w:rFonts w:ascii="Time New Roman" w:eastAsia="黑体" w:hAnsi="Time New Roman" w:hint="eastAsia"/>
        </w:rPr>
        <w:t>二款和《关于促进和保护人权的国家机构的地位的原则》</w:t>
      </w:r>
      <w:r w:rsidRPr="008912F8">
        <w:rPr>
          <w:rFonts w:ascii="Time New Roman" w:eastAsia="黑体" w:hAnsi="Time New Roman" w:hint="eastAsia"/>
        </w:rPr>
        <w:t>(</w:t>
      </w:r>
      <w:r w:rsidRPr="008912F8">
        <w:rPr>
          <w:rFonts w:ascii="Time New Roman" w:eastAsia="黑体" w:hAnsi="Time New Roman"/>
        </w:rPr>
        <w:t>《巴黎原则》</w:t>
      </w:r>
      <w:r w:rsidRPr="008912F8">
        <w:rPr>
          <w:rFonts w:ascii="Time New Roman" w:eastAsia="黑体" w:hAnsi="Time New Roman"/>
        </w:rPr>
        <w:t>)</w:t>
      </w:r>
      <w:r w:rsidRPr="008912F8">
        <w:rPr>
          <w:rFonts w:ascii="Time New Roman" w:eastAsia="黑体" w:hAnsi="Time New Roman"/>
        </w:rPr>
        <w:t>指定</w:t>
      </w:r>
      <w:r w:rsidRPr="008912F8">
        <w:rPr>
          <w:rFonts w:ascii="Time New Roman" w:eastAsia="黑体" w:hAnsi="Time New Roman" w:hint="eastAsia"/>
        </w:rPr>
        <w:t>一个</w:t>
      </w:r>
      <w:r w:rsidRPr="008912F8">
        <w:rPr>
          <w:rFonts w:ascii="Time New Roman" w:eastAsia="黑体" w:hAnsi="Time New Roman"/>
        </w:rPr>
        <w:t>独立机制</w:t>
      </w:r>
      <w:r w:rsidRPr="008912F8">
        <w:rPr>
          <w:rFonts w:ascii="Time New Roman" w:eastAsia="黑体" w:hAnsi="Time New Roman" w:hint="eastAsia"/>
        </w:rPr>
        <w:t>，</w:t>
      </w:r>
      <w:r w:rsidRPr="008912F8">
        <w:rPr>
          <w:rFonts w:ascii="Time New Roman" w:eastAsia="黑体" w:hAnsi="Time New Roman"/>
        </w:rPr>
        <w:t>监测</w:t>
      </w:r>
      <w:r w:rsidRPr="008912F8">
        <w:rPr>
          <w:rFonts w:ascii="Time New Roman" w:eastAsia="黑体" w:hAnsi="Time New Roman" w:hint="eastAsia"/>
        </w:rPr>
        <w:t>《</w:t>
      </w:r>
      <w:r w:rsidRPr="008912F8">
        <w:rPr>
          <w:rFonts w:ascii="Time New Roman" w:eastAsia="黑体" w:hAnsi="Time New Roman"/>
        </w:rPr>
        <w:t>公约》实施情况</w:t>
      </w:r>
      <w:r w:rsidRPr="008912F8">
        <w:rPr>
          <w:rFonts w:ascii="Time New Roman" w:eastAsia="黑体" w:hAnsi="Time New Roman" w:hint="eastAsia"/>
        </w:rPr>
        <w:t>，</w:t>
      </w:r>
      <w:r w:rsidRPr="008912F8">
        <w:rPr>
          <w:rFonts w:ascii="Time New Roman" w:eastAsia="黑体" w:hAnsi="Time New Roman"/>
        </w:rPr>
        <w:t>为其运作划拨充足</w:t>
      </w:r>
      <w:r w:rsidRPr="008912F8">
        <w:rPr>
          <w:rFonts w:ascii="Time New Roman" w:eastAsia="黑体" w:hAnsi="Time New Roman" w:hint="eastAsia"/>
        </w:rPr>
        <w:t>资源</w:t>
      </w:r>
      <w:r w:rsidRPr="008912F8">
        <w:rPr>
          <w:rFonts w:ascii="Time New Roman" w:eastAsia="黑体" w:hAnsi="Time New Roman"/>
        </w:rPr>
        <w:t>，并确保残疾人的参与。</w:t>
      </w:r>
    </w:p>
    <w:p w:rsidR="001B5823" w:rsidRPr="003405D8" w:rsidRDefault="008912F8" w:rsidP="008912F8">
      <w:pPr>
        <w:pStyle w:val="HChGC"/>
      </w:pPr>
      <w:bookmarkStart w:id="8" w:name="_Toc482356592"/>
      <w:r>
        <w:tab/>
      </w:r>
      <w:r w:rsidR="001B5823">
        <w:rPr>
          <w:rFonts w:hint="eastAsia"/>
        </w:rPr>
        <w:t>四</w:t>
      </w:r>
      <w:r w:rsidR="001B5823" w:rsidRPr="003405D8">
        <w:t>.</w:t>
      </w:r>
      <w:bookmarkEnd w:id="8"/>
      <w:r>
        <w:tab/>
      </w:r>
      <w:r w:rsidR="001B5823" w:rsidRPr="00B665DE">
        <w:rPr>
          <w:rFonts w:hint="eastAsia"/>
        </w:rPr>
        <w:t>后续活动</w:t>
      </w:r>
    </w:p>
    <w:p w:rsidR="001B5823" w:rsidRPr="003405D8" w:rsidRDefault="008912F8" w:rsidP="008912F8">
      <w:pPr>
        <w:pStyle w:val="H23GC"/>
      </w:pPr>
      <w:r>
        <w:tab/>
      </w:r>
      <w:r>
        <w:tab/>
      </w:r>
      <w:r w:rsidR="001B5823" w:rsidRPr="00B665DE">
        <w:rPr>
          <w:rFonts w:hint="eastAsia"/>
        </w:rPr>
        <w:t>信息传播</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65.  </w:t>
      </w:r>
      <w:r w:rsidRPr="008912F8">
        <w:rPr>
          <w:rFonts w:ascii="Time New Roman" w:eastAsia="黑体" w:hAnsi="Time New Roman" w:hint="eastAsia"/>
        </w:rPr>
        <w:t>委员会请缔约国在本结论性意见通过后的</w:t>
      </w:r>
      <w:r w:rsidRPr="008912F8">
        <w:rPr>
          <w:rFonts w:ascii="Time New Roman" w:eastAsia="黑体" w:hAnsi="Time New Roman" w:hint="eastAsia"/>
        </w:rPr>
        <w:t>12</w:t>
      </w:r>
      <w:r w:rsidRPr="008912F8">
        <w:rPr>
          <w:rFonts w:ascii="Time New Roman" w:eastAsia="黑体" w:hAnsi="Time New Roman" w:hint="eastAsia"/>
        </w:rPr>
        <w:t>个月内，按照《公约》第三十五条第二款提供资料，说明已经采取何种措施落实以上第</w:t>
      </w:r>
      <w:r w:rsidRPr="008912F8">
        <w:rPr>
          <w:rFonts w:ascii="Time New Roman" w:eastAsia="黑体" w:hAnsi="Time New Roman" w:hint="eastAsia"/>
        </w:rPr>
        <w:t>18</w:t>
      </w:r>
      <w:r w:rsidRPr="008912F8">
        <w:rPr>
          <w:rFonts w:ascii="Time New Roman" w:eastAsia="黑体" w:hAnsi="Time New Roman" w:hint="eastAsia"/>
        </w:rPr>
        <w:t>段</w:t>
      </w:r>
      <w:r w:rsidRPr="008912F8">
        <w:rPr>
          <w:rFonts w:ascii="Time New Roman" w:eastAsia="黑体" w:hAnsi="Time New Roman" w:hint="eastAsia"/>
        </w:rPr>
        <w:t>(</w:t>
      </w:r>
      <w:r w:rsidRPr="008912F8">
        <w:rPr>
          <w:rFonts w:ascii="Time New Roman" w:eastAsia="黑体" w:hAnsi="Time New Roman" w:hint="eastAsia"/>
        </w:rPr>
        <w:t>暴力侵害残疾儿童行为</w:t>
      </w:r>
      <w:r w:rsidRPr="008912F8">
        <w:rPr>
          <w:rFonts w:ascii="Time New Roman" w:eastAsia="黑体" w:hAnsi="Time New Roman" w:hint="eastAsia"/>
        </w:rPr>
        <w:t>)</w:t>
      </w:r>
      <w:r w:rsidRPr="008912F8">
        <w:rPr>
          <w:rFonts w:ascii="Time New Roman" w:eastAsia="黑体" w:hAnsi="Time New Roman" w:hint="eastAsia"/>
        </w:rPr>
        <w:t>和第</w:t>
      </w:r>
      <w:r w:rsidRPr="008912F8">
        <w:rPr>
          <w:rFonts w:ascii="Time New Roman" w:eastAsia="黑体" w:hAnsi="Time New Roman"/>
        </w:rPr>
        <w:t>35</w:t>
      </w:r>
      <w:r w:rsidRPr="008912F8">
        <w:rPr>
          <w:rFonts w:ascii="Time New Roman" w:eastAsia="黑体" w:hAnsi="Time New Roman" w:hint="eastAsia"/>
        </w:rPr>
        <w:t>段</w:t>
      </w:r>
      <w:r w:rsidRPr="008912F8">
        <w:rPr>
          <w:rFonts w:ascii="Time New Roman" w:eastAsia="黑体" w:hAnsi="Time New Roman" w:hint="eastAsia"/>
        </w:rPr>
        <w:t>(</w:t>
      </w:r>
      <w:r w:rsidRPr="008912F8">
        <w:rPr>
          <w:rFonts w:ascii="Time New Roman" w:eastAsia="黑体" w:hAnsi="Time New Roman" w:hint="eastAsia"/>
        </w:rPr>
        <w:t>保护人身完整性</w:t>
      </w:r>
      <w:r w:rsidRPr="008912F8">
        <w:rPr>
          <w:rFonts w:ascii="Time New Roman" w:eastAsia="黑体" w:hAnsi="Time New Roman" w:hint="eastAsia"/>
        </w:rPr>
        <w:t>)</w:t>
      </w:r>
      <w:r w:rsidRPr="008912F8">
        <w:rPr>
          <w:rFonts w:ascii="Time New Roman" w:eastAsia="黑体" w:hAnsi="Time New Roman" w:hint="eastAsia"/>
        </w:rPr>
        <w:t>所载的委员会建议。</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66.  </w:t>
      </w:r>
      <w:r w:rsidRPr="008912F8">
        <w:rPr>
          <w:rFonts w:ascii="Time New Roman" w:eastAsia="黑体" w:hAnsi="Time New Roman" w:hint="eastAsia"/>
        </w:rPr>
        <w:t>委员会请缔约国落实本结论性意见中所载建议。委员会建议缔约国采用现代社会传播策略，向政府和议会成员、相关部委官员、司法机构人员及教育、医疗及法律界专业人士等有关专业团体成员以及媒体传播本结论性意见，供他们考虑和采取行动。</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67.  </w:t>
      </w:r>
      <w:r w:rsidRPr="008912F8">
        <w:rPr>
          <w:rFonts w:ascii="Time New Roman" w:eastAsia="黑体" w:hAnsi="Time New Roman" w:hint="eastAsia"/>
        </w:rPr>
        <w:t>委员会大力鼓励缔约国让民间社会组织特别是残疾人组织参与定期报告的编写工作。</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68.  </w:t>
      </w:r>
      <w:r w:rsidRPr="008912F8">
        <w:rPr>
          <w:rFonts w:ascii="Time New Roman" w:eastAsia="黑体" w:hAnsi="Time New Roman" w:hint="eastAsia"/>
        </w:rPr>
        <w:t>委员会请缔约国用国语和少数民族语言</w:t>
      </w:r>
      <w:r w:rsidRPr="008912F8">
        <w:rPr>
          <w:rFonts w:ascii="Time New Roman" w:eastAsia="黑体" w:hAnsi="Time New Roman" w:hint="eastAsia"/>
        </w:rPr>
        <w:t>(</w:t>
      </w:r>
      <w:r w:rsidRPr="008912F8">
        <w:rPr>
          <w:rFonts w:ascii="Time New Roman" w:eastAsia="黑体" w:hAnsi="Time New Roman" w:hint="eastAsia"/>
        </w:rPr>
        <w:t>包括手语</w:t>
      </w:r>
      <w:r w:rsidRPr="008912F8">
        <w:rPr>
          <w:rFonts w:ascii="Time New Roman" w:eastAsia="黑体" w:hAnsi="Time New Roman" w:hint="eastAsia"/>
        </w:rPr>
        <w:t>)</w:t>
      </w:r>
      <w:r w:rsidRPr="008912F8">
        <w:rPr>
          <w:rFonts w:ascii="Time New Roman" w:eastAsia="黑体" w:hAnsi="Time New Roman" w:hint="eastAsia"/>
        </w:rPr>
        <w:t>，以包括易读模式在内的无障碍的形式广泛传播本结论性意见，包括向非政府组织和代表残疾人的组织以及残疾人本人及其家人传播，并在政府的人权网站上发布本结论性意见。</w:t>
      </w:r>
    </w:p>
    <w:p w:rsidR="001B5823" w:rsidRPr="008912F8" w:rsidRDefault="008912F8" w:rsidP="008912F8">
      <w:pPr>
        <w:pStyle w:val="H23GC"/>
        <w:rPr>
          <w:rFonts w:ascii="Time New Roman" w:hAnsi="Time New Roman" w:hint="eastAsia"/>
        </w:rPr>
      </w:pPr>
      <w:r w:rsidRPr="008912F8">
        <w:rPr>
          <w:rFonts w:ascii="Time New Roman" w:hAnsi="Time New Roman"/>
        </w:rPr>
        <w:lastRenderedPageBreak/>
        <w:tab/>
      </w:r>
      <w:r w:rsidRPr="008912F8">
        <w:rPr>
          <w:rFonts w:ascii="Time New Roman" w:hAnsi="Time New Roman"/>
        </w:rPr>
        <w:tab/>
      </w:r>
      <w:r w:rsidR="001B5823" w:rsidRPr="008912F8">
        <w:rPr>
          <w:rFonts w:ascii="Time New Roman" w:hAnsi="Time New Roman" w:hint="eastAsia"/>
        </w:rPr>
        <w:t>下次定期报告</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69.  </w:t>
      </w:r>
      <w:r w:rsidRPr="008912F8">
        <w:rPr>
          <w:rFonts w:ascii="Time New Roman" w:eastAsia="黑体" w:hAnsi="Time New Roman" w:hint="eastAsia"/>
        </w:rPr>
        <w:t>委员会请缔约国在</w:t>
      </w:r>
      <w:r w:rsidRPr="008912F8">
        <w:rPr>
          <w:rFonts w:ascii="Time New Roman" w:eastAsia="黑体" w:hAnsi="Time New Roman" w:hint="eastAsia"/>
        </w:rPr>
        <w:t>2022</w:t>
      </w:r>
      <w:r w:rsidRPr="008912F8">
        <w:rPr>
          <w:rFonts w:ascii="Time New Roman" w:eastAsia="黑体" w:hAnsi="Time New Roman" w:hint="eastAsia"/>
        </w:rPr>
        <w:t>年</w:t>
      </w:r>
      <w:r w:rsidRPr="008912F8">
        <w:rPr>
          <w:rFonts w:ascii="Time New Roman" w:eastAsia="黑体" w:hAnsi="Time New Roman"/>
        </w:rPr>
        <w:t>4</w:t>
      </w:r>
      <w:r w:rsidRPr="008912F8">
        <w:rPr>
          <w:rFonts w:ascii="Time New Roman" w:eastAsia="黑体" w:hAnsi="Time New Roman" w:hint="eastAsia"/>
        </w:rPr>
        <w:t>月</w:t>
      </w:r>
      <w:r w:rsidRPr="008912F8">
        <w:rPr>
          <w:rFonts w:ascii="Time New Roman" w:eastAsia="黑体" w:hAnsi="Time New Roman"/>
        </w:rPr>
        <w:t>30</w:t>
      </w:r>
      <w:r w:rsidRPr="008912F8">
        <w:rPr>
          <w:rFonts w:ascii="Time New Roman" w:eastAsia="黑体" w:hAnsi="Time New Roman" w:hint="eastAsia"/>
        </w:rPr>
        <w:t>日之前提交合并的第二、第三和第四次定期报告，并在报告中纳入关于本结论性意见落实情况的资料。</w:t>
      </w:r>
    </w:p>
    <w:p w:rsidR="001B5823" w:rsidRPr="008912F8" w:rsidRDefault="001B5823" w:rsidP="001B5823">
      <w:pPr>
        <w:pStyle w:val="SingleTxtGC"/>
        <w:rPr>
          <w:rFonts w:ascii="Time New Roman" w:eastAsia="黑体" w:hAnsi="Time New Roman" w:hint="eastAsia"/>
        </w:rPr>
      </w:pPr>
      <w:r w:rsidRPr="008912F8">
        <w:rPr>
          <w:rFonts w:ascii="Time New Roman" w:eastAsia="黑体" w:hAnsi="Time New Roman"/>
        </w:rPr>
        <w:t xml:space="preserve">70.  </w:t>
      </w:r>
      <w:r w:rsidRPr="008912F8">
        <w:rPr>
          <w:rFonts w:ascii="Time New Roman" w:eastAsia="黑体" w:hAnsi="Time New Roman" w:hint="eastAsia"/>
        </w:rPr>
        <w:t>委员会请缔约国考虑根据委员会的简化报告程序提交上述报告。根据该程序，委员会将在缔约国报告规定提交日期前至少一年拟订一份问题单。缔约国对这一问题单的答复即构成其报告。</w:t>
      </w:r>
    </w:p>
    <w:p w:rsidR="008912F8" w:rsidRPr="002D6A9C" w:rsidRDefault="008912F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B5823" w:rsidRDefault="001B5823" w:rsidP="001B5823">
      <w:pPr>
        <w:pStyle w:val="SingleTxtGC"/>
        <w:rPr>
          <w:u w:val="single"/>
        </w:rPr>
      </w:pPr>
    </w:p>
    <w:p w:rsidR="001B5823" w:rsidRDefault="001B5823" w:rsidP="001B5823">
      <w:pPr>
        <w:pStyle w:val="SingleTxtGC"/>
        <w:rPr>
          <w:rFonts w:eastAsia="黑体"/>
          <w:sz w:val="24"/>
          <w:szCs w:val="24"/>
          <w:lang w:val="fr-CH"/>
        </w:rPr>
      </w:pPr>
    </w:p>
    <w:sectPr w:rsidR="001B5823"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823" w:rsidRPr="000D319F" w:rsidRDefault="001B5823" w:rsidP="000D319F">
      <w:pPr>
        <w:pStyle w:val="ae"/>
        <w:spacing w:after="240"/>
        <w:ind w:left="907"/>
        <w:rPr>
          <w:rFonts w:asciiTheme="majorBidi" w:eastAsia="宋体" w:hAnsiTheme="majorBidi" w:cstheme="majorBidi"/>
          <w:sz w:val="21"/>
          <w:szCs w:val="21"/>
          <w:lang w:val="en-US"/>
        </w:rPr>
      </w:pPr>
    </w:p>
    <w:p w:rsidR="001B5823" w:rsidRPr="000D319F" w:rsidRDefault="001B582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B5823" w:rsidRPr="000D319F" w:rsidRDefault="001B5823" w:rsidP="000D319F">
      <w:pPr>
        <w:pStyle w:val="ae"/>
      </w:pPr>
    </w:p>
  </w:endnote>
  <w:endnote w:type="continuationNotice" w:id="1">
    <w:p w:rsidR="001B5823" w:rsidRDefault="001B58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HolidayPi BT"/>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823" w:rsidRPr="001B5823" w:rsidRDefault="001B5823" w:rsidP="001B582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E5A1D">
      <w:rPr>
        <w:rStyle w:val="af"/>
        <w:noProof/>
      </w:rPr>
      <w:t>8</w:t>
    </w:r>
    <w:r>
      <w:rPr>
        <w:rStyle w:val="af"/>
      </w:rPr>
      <w:fldChar w:fldCharType="end"/>
    </w:r>
    <w:r>
      <w:rPr>
        <w:rStyle w:val="af"/>
      </w:rPr>
      <w:tab/>
    </w:r>
    <w:proofErr w:type="spellStart"/>
    <w:r w:rsidRPr="001B5823">
      <w:rPr>
        <w:rStyle w:val="af"/>
        <w:b w:val="0"/>
        <w:snapToGrid w:val="0"/>
        <w:sz w:val="16"/>
      </w:rPr>
      <w:t>GE.17</w:t>
    </w:r>
    <w:proofErr w:type="spellEnd"/>
    <w:r w:rsidRPr="001B5823">
      <w:rPr>
        <w:rStyle w:val="af"/>
        <w:b w:val="0"/>
        <w:snapToGrid w:val="0"/>
        <w:sz w:val="16"/>
      </w:rPr>
      <w:t>-07748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823" w:rsidRPr="001B5823" w:rsidRDefault="001B5823" w:rsidP="001B5823">
    <w:pPr>
      <w:pStyle w:val="ae"/>
      <w:tabs>
        <w:tab w:val="clear" w:pos="431"/>
        <w:tab w:val="right" w:pos="9638"/>
      </w:tabs>
      <w:rPr>
        <w:rStyle w:val="af"/>
      </w:rPr>
    </w:pPr>
    <w:proofErr w:type="spellStart"/>
    <w:r>
      <w:t>GE.17</w:t>
    </w:r>
    <w:proofErr w:type="spellEnd"/>
    <w:r>
      <w:t>-07748</w:t>
    </w:r>
    <w:r>
      <w:tab/>
    </w:r>
    <w:r>
      <w:rPr>
        <w:rStyle w:val="af"/>
      </w:rPr>
      <w:fldChar w:fldCharType="begin"/>
    </w:r>
    <w:r>
      <w:rPr>
        <w:rStyle w:val="af"/>
      </w:rPr>
      <w:instrText xml:space="preserve"> PAGE  \* MERGEFORMAT </w:instrText>
    </w:r>
    <w:r>
      <w:rPr>
        <w:rStyle w:val="af"/>
      </w:rPr>
      <w:fldChar w:fldCharType="separate"/>
    </w:r>
    <w:r w:rsidR="000E5A1D">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823" w:rsidRPr="00B44B82" w:rsidRDefault="001B5823" w:rsidP="0023432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-07748</w:t>
    </w:r>
    <w:r w:rsidRPr="00EE277A">
      <w:rPr>
        <w:sz w:val="20"/>
        <w:lang w:eastAsia="zh-CN"/>
      </w:rPr>
      <w:t xml:space="preserve"> (C)</w:t>
    </w:r>
    <w:r>
      <w:rPr>
        <w:sz w:val="20"/>
        <w:lang w:eastAsia="zh-CN"/>
      </w:rPr>
      <w:tab/>
      <w:t>22051</w:t>
    </w:r>
    <w:r>
      <w:rPr>
        <w:rFonts w:eastAsiaTheme="minorEastAsia" w:hint="eastAsia"/>
        <w:sz w:val="20"/>
        <w:lang w:eastAsia="zh-CN"/>
      </w:rPr>
      <w:t>7</w:t>
    </w:r>
    <w:r>
      <w:rPr>
        <w:sz w:val="20"/>
        <w:lang w:eastAsia="zh-CN"/>
      </w:rPr>
      <w:tab/>
    </w:r>
    <w:r w:rsidR="00234324">
      <w:rPr>
        <w:sz w:val="20"/>
        <w:lang w:eastAsia="zh-CN"/>
      </w:rPr>
      <w:t>02</w:t>
    </w:r>
    <w:r>
      <w:rPr>
        <w:sz w:val="20"/>
        <w:lang w:eastAsia="zh-CN"/>
      </w:rPr>
      <w:t>0</w:t>
    </w:r>
    <w:r w:rsidR="00234324">
      <w:rPr>
        <w:sz w:val="20"/>
        <w:lang w:eastAsia="zh-CN"/>
      </w:rPr>
      <w:t>6</w:t>
    </w:r>
    <w:r>
      <w:rPr>
        <w:sz w:val="20"/>
        <w:lang w:eastAsia="zh-CN"/>
      </w:rPr>
      <w:t>1</w:t>
    </w:r>
    <w:r>
      <w:rPr>
        <w:rFonts w:eastAsiaTheme="minorEastAsia" w:hint="eastAsia"/>
        <w:sz w:val="20"/>
        <w:lang w:eastAsia="zh-CN"/>
      </w:rPr>
      <w:t>7</w:t>
    </w:r>
  </w:p>
  <w:p w:rsidR="001B5823" w:rsidRPr="00487939" w:rsidRDefault="001B5823" w:rsidP="001B5823">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511AD4A" wp14:editId="5231DC6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JO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O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DE04FAD" wp14:editId="015D82E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823" w:rsidRPr="000157B1" w:rsidRDefault="001B582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B5823" w:rsidRPr="000157B1" w:rsidRDefault="001B582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B5823" w:rsidRDefault="001B5823"/>
  </w:footnote>
  <w:footnote w:id="2">
    <w:p w:rsidR="001B5823" w:rsidRPr="00D21F91" w:rsidRDefault="001B5823" w:rsidP="001B5823">
      <w:pPr>
        <w:pStyle w:val="a6"/>
      </w:pPr>
      <w:r w:rsidRPr="001B5823">
        <w:rPr>
          <w:rStyle w:val="a7"/>
          <w:rFonts w:eastAsia="宋体"/>
          <w:vertAlign w:val="baseline"/>
        </w:rPr>
        <w:tab/>
        <w:t>*</w:t>
      </w:r>
      <w:r w:rsidRPr="00D21F91">
        <w:tab/>
      </w:r>
      <w:r>
        <w:rPr>
          <w:rFonts w:hint="eastAsia"/>
        </w:rPr>
        <w:t>委员会第十七</w:t>
      </w:r>
      <w:r w:rsidRPr="00BC3F09">
        <w:rPr>
          <w:rFonts w:hint="eastAsia"/>
        </w:rPr>
        <w:t>届会议</w:t>
      </w:r>
      <w:r>
        <w:rPr>
          <w:rFonts w:hint="eastAsia"/>
        </w:rPr>
        <w:t>(2017</w:t>
      </w:r>
      <w:r w:rsidRPr="00BC3F09">
        <w:rPr>
          <w:rFonts w:hint="eastAsia"/>
        </w:rPr>
        <w:t>年</w:t>
      </w:r>
      <w:r w:rsidRPr="00BC3F09">
        <w:rPr>
          <w:rFonts w:hint="eastAsia"/>
        </w:rPr>
        <w:t>3</w:t>
      </w:r>
      <w:r w:rsidRPr="00BC3F09">
        <w:rPr>
          <w:rFonts w:hint="eastAsia"/>
        </w:rPr>
        <w:t>月</w:t>
      </w:r>
      <w:r>
        <w:rPr>
          <w:rFonts w:hint="eastAsia"/>
        </w:rPr>
        <w:t>20</w:t>
      </w:r>
      <w:r w:rsidRPr="00BC3F09">
        <w:rPr>
          <w:rFonts w:hint="eastAsia"/>
        </w:rPr>
        <w:t>日至</w:t>
      </w:r>
      <w:r w:rsidRPr="00BC3F09">
        <w:rPr>
          <w:rFonts w:hint="eastAsia"/>
        </w:rPr>
        <w:t>4</w:t>
      </w:r>
      <w:r w:rsidRPr="00BC3F09">
        <w:rPr>
          <w:rFonts w:hint="eastAsia"/>
        </w:rPr>
        <w:t>月</w:t>
      </w:r>
      <w:r>
        <w:rPr>
          <w:rFonts w:hint="eastAsia"/>
        </w:rPr>
        <w:t>12</w:t>
      </w:r>
      <w:r w:rsidRPr="00BC3F09">
        <w:rPr>
          <w:rFonts w:hint="eastAsia"/>
        </w:rPr>
        <w:t>日</w:t>
      </w:r>
      <w:r w:rsidRPr="00BC3F09">
        <w:rPr>
          <w:rFonts w:hint="eastAsia"/>
        </w:rPr>
        <w:t>)</w:t>
      </w:r>
      <w:r w:rsidRPr="00BC3F09">
        <w:rPr>
          <w:rFonts w:hint="eastAsia"/>
        </w:rPr>
        <w:t>通过。</w:t>
      </w:r>
    </w:p>
  </w:footnote>
  <w:footnote w:id="3">
    <w:p w:rsidR="001B5823" w:rsidRPr="00D21F91" w:rsidRDefault="001B5823" w:rsidP="001B5823">
      <w:pPr>
        <w:pStyle w:val="a6"/>
      </w:pPr>
      <w:r w:rsidRPr="00D21F91">
        <w:tab/>
      </w:r>
      <w:r w:rsidRPr="001909A7">
        <w:rPr>
          <w:rStyle w:val="a7"/>
          <w:rFonts w:eastAsia="宋体"/>
        </w:rPr>
        <w:footnoteRef/>
      </w:r>
      <w:r>
        <w:tab/>
      </w:r>
      <w:r>
        <w:rPr>
          <w:rFonts w:hint="eastAsia"/>
        </w:rPr>
        <w:t>见</w:t>
      </w:r>
      <w:proofErr w:type="spellStart"/>
      <w:r w:rsidRPr="00D21F91">
        <w:t>CEDAW</w:t>
      </w:r>
      <w:proofErr w:type="spellEnd"/>
      <w:r w:rsidRPr="00D21F91">
        <w:t>/C/</w:t>
      </w:r>
      <w:proofErr w:type="spellStart"/>
      <w:r w:rsidRPr="00D21F91">
        <w:t>JOR</w:t>
      </w:r>
      <w:proofErr w:type="spellEnd"/>
      <w:r w:rsidRPr="00D21F91">
        <w:t>/CO/6</w:t>
      </w:r>
      <w:r>
        <w:rPr>
          <w:rFonts w:hint="eastAsia"/>
        </w:rPr>
        <w:t>，第</w:t>
      </w:r>
      <w:r>
        <w:t>54</w:t>
      </w:r>
      <w:r>
        <w:rPr>
          <w:rFonts w:hint="eastAsia"/>
        </w:rPr>
        <w:t>段。</w:t>
      </w:r>
    </w:p>
  </w:footnote>
  <w:footnote w:id="4">
    <w:p w:rsidR="001B5823" w:rsidRPr="00D21F91" w:rsidRDefault="001B5823" w:rsidP="000E5A1D">
      <w:pPr>
        <w:pStyle w:val="a6"/>
      </w:pPr>
      <w:r w:rsidRPr="00D21F91">
        <w:tab/>
      </w:r>
      <w:r w:rsidRPr="001909A7">
        <w:rPr>
          <w:rStyle w:val="a7"/>
          <w:rFonts w:eastAsia="宋体"/>
        </w:rPr>
        <w:footnoteRef/>
      </w:r>
      <w:r w:rsidRPr="00D21F91">
        <w:tab/>
      </w:r>
      <w:r>
        <w:rPr>
          <w:rFonts w:hint="eastAsia"/>
        </w:rPr>
        <w:t>见</w:t>
      </w:r>
      <w:proofErr w:type="spellStart"/>
      <w:r w:rsidRPr="00D21F91">
        <w:t>CEDAW</w:t>
      </w:r>
      <w:proofErr w:type="spellEnd"/>
      <w:r w:rsidRPr="00D21F91">
        <w:t>/C/</w:t>
      </w:r>
      <w:proofErr w:type="spellStart"/>
      <w:r w:rsidRPr="00D21F91">
        <w:t>JOR</w:t>
      </w:r>
      <w:proofErr w:type="spellEnd"/>
      <w:r w:rsidRPr="00D21F91">
        <w:t>/CO/6</w:t>
      </w:r>
      <w:r>
        <w:rPr>
          <w:rFonts w:hint="eastAsia"/>
        </w:rPr>
        <w:t>，第</w:t>
      </w:r>
      <w:r>
        <w:t>54</w:t>
      </w:r>
      <w:r>
        <w:rPr>
          <w:rFonts w:hint="eastAsia"/>
        </w:rPr>
        <w:t>段；</w:t>
      </w:r>
      <w:r w:rsidRPr="00D21F91">
        <w:t>A/</w:t>
      </w:r>
      <w:proofErr w:type="spellStart"/>
      <w:r w:rsidRPr="00D21F91">
        <w:t>HRC</w:t>
      </w:r>
      <w:proofErr w:type="spellEnd"/>
      <w:r w:rsidRPr="00D21F91">
        <w:t>/25/9</w:t>
      </w:r>
      <w:r>
        <w:rPr>
          <w:rFonts w:hint="eastAsia"/>
        </w:rPr>
        <w:t>，第</w:t>
      </w:r>
      <w:r w:rsidRPr="00D21F91">
        <w:t>1</w:t>
      </w:r>
      <w:r>
        <w:t>18.110</w:t>
      </w:r>
      <w:r>
        <w:rPr>
          <w:rFonts w:hint="eastAsia"/>
        </w:rPr>
        <w:t>段。</w:t>
      </w:r>
    </w:p>
  </w:footnote>
  <w:footnote w:id="5">
    <w:p w:rsidR="001B5823" w:rsidRPr="00D21F91" w:rsidRDefault="001B5823" w:rsidP="001B5823">
      <w:pPr>
        <w:pStyle w:val="a6"/>
      </w:pPr>
      <w:r w:rsidRPr="00D21F91">
        <w:tab/>
      </w:r>
      <w:r w:rsidRPr="001909A7">
        <w:rPr>
          <w:rStyle w:val="a7"/>
          <w:rFonts w:eastAsia="宋体"/>
        </w:rPr>
        <w:footnoteRef/>
      </w:r>
      <w:r w:rsidRPr="00D21F91">
        <w:tab/>
      </w:r>
      <w:r>
        <w:rPr>
          <w:rFonts w:hint="eastAsia"/>
        </w:rPr>
        <w:t>见</w:t>
      </w:r>
      <w:r>
        <w:t>CRC/C/</w:t>
      </w:r>
      <w:proofErr w:type="spellStart"/>
      <w:r>
        <w:t>JOR</w:t>
      </w:r>
      <w:proofErr w:type="spellEnd"/>
      <w:r>
        <w:t>/CO/4-5</w:t>
      </w:r>
      <w:r>
        <w:rPr>
          <w:rFonts w:hint="eastAsia"/>
        </w:rPr>
        <w:t>，</w:t>
      </w:r>
      <w:r>
        <w:t>第</w:t>
      </w:r>
      <w:r>
        <w:t>42</w:t>
      </w:r>
      <w:r>
        <w:rPr>
          <w:rFonts w:hint="eastAsia"/>
        </w:rPr>
        <w:t>段</w:t>
      </w:r>
      <w:r>
        <w:t>。</w:t>
      </w:r>
    </w:p>
  </w:footnote>
  <w:footnote w:id="6">
    <w:p w:rsidR="001B5823" w:rsidRPr="00D21F91" w:rsidRDefault="001B5823" w:rsidP="001B5823">
      <w:pPr>
        <w:pStyle w:val="a6"/>
      </w:pPr>
      <w:r w:rsidRPr="00D21F91">
        <w:tab/>
      </w:r>
      <w:r w:rsidRPr="001909A7">
        <w:rPr>
          <w:rStyle w:val="a7"/>
          <w:rFonts w:eastAsia="宋体"/>
        </w:rPr>
        <w:footnoteRef/>
      </w:r>
      <w:r>
        <w:tab/>
      </w:r>
      <w:r>
        <w:rPr>
          <w:rFonts w:hint="eastAsia"/>
        </w:rPr>
        <w:t>见</w:t>
      </w:r>
      <w:r>
        <w:t>A/</w:t>
      </w:r>
      <w:proofErr w:type="spellStart"/>
      <w:r>
        <w:t>HRC</w:t>
      </w:r>
      <w:proofErr w:type="spellEnd"/>
      <w:r>
        <w:t>/25/9</w:t>
      </w:r>
      <w:r>
        <w:rPr>
          <w:rFonts w:hint="eastAsia"/>
        </w:rPr>
        <w:t>，</w:t>
      </w:r>
      <w:r>
        <w:t>第</w:t>
      </w:r>
      <w:r>
        <w:t>118.114</w:t>
      </w:r>
      <w:r>
        <w:rPr>
          <w:rFonts w:hint="eastAsia"/>
        </w:rPr>
        <w:t>段</w:t>
      </w:r>
      <w:r>
        <w:t>。</w:t>
      </w:r>
    </w:p>
  </w:footnote>
  <w:footnote w:id="7">
    <w:p w:rsidR="001B5823" w:rsidRPr="00D21F91" w:rsidRDefault="001B5823" w:rsidP="001B5823">
      <w:pPr>
        <w:pStyle w:val="a6"/>
      </w:pPr>
      <w:r w:rsidRPr="00D21F91">
        <w:tab/>
      </w:r>
      <w:r w:rsidRPr="001909A7">
        <w:rPr>
          <w:rStyle w:val="a7"/>
          <w:rFonts w:eastAsia="宋体"/>
        </w:rPr>
        <w:footnoteRef/>
      </w:r>
      <w:r w:rsidRPr="00D21F91">
        <w:tab/>
      </w:r>
      <w:r>
        <w:rPr>
          <w:rFonts w:hint="eastAsia"/>
        </w:rPr>
        <w:t>见</w:t>
      </w:r>
      <w:r w:rsidRPr="00D21F91">
        <w:t>A/</w:t>
      </w:r>
      <w:proofErr w:type="spellStart"/>
      <w:r w:rsidRPr="00D21F91">
        <w:t>HRC</w:t>
      </w:r>
      <w:proofErr w:type="spellEnd"/>
      <w:r w:rsidRPr="00D21F91">
        <w:t>/25/9</w:t>
      </w:r>
      <w:r>
        <w:rPr>
          <w:rFonts w:hint="eastAsia"/>
        </w:rPr>
        <w:t>，第</w:t>
      </w:r>
      <w:r>
        <w:t>118.112-113</w:t>
      </w:r>
      <w:r>
        <w:rPr>
          <w:rFonts w:hint="eastAsia"/>
        </w:rPr>
        <w:t>和</w:t>
      </w:r>
      <w:r>
        <w:t>第</w:t>
      </w:r>
      <w:r>
        <w:t>118.115</w:t>
      </w:r>
      <w:r>
        <w:rPr>
          <w:rFonts w:hint="eastAsia"/>
        </w:rPr>
        <w:t>段</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823" w:rsidRDefault="001B5823" w:rsidP="001B5823">
    <w:pPr>
      <w:pStyle w:val="af0"/>
    </w:pPr>
    <w:proofErr w:type="spellStart"/>
    <w:r>
      <w:t>CRPD</w:t>
    </w:r>
    <w:proofErr w:type="spellEnd"/>
    <w:r>
      <w:t>/C/</w:t>
    </w:r>
    <w:proofErr w:type="spellStart"/>
    <w:r>
      <w:t>JOR</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823" w:rsidRPr="00202A30" w:rsidRDefault="001B5823" w:rsidP="001B5823">
    <w:pPr>
      <w:pStyle w:val="af0"/>
      <w:jc w:val="right"/>
    </w:pPr>
    <w:proofErr w:type="spellStart"/>
    <w:r>
      <w:t>CRPD</w:t>
    </w:r>
    <w:proofErr w:type="spellEnd"/>
    <w:r>
      <w:t>/C/</w:t>
    </w:r>
    <w:proofErr w:type="spellStart"/>
    <w:r>
      <w:t>JOR</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E90248"/>
    <w:multiLevelType w:val="hybridMultilevel"/>
    <w:tmpl w:val="6310D734"/>
    <w:lvl w:ilvl="0" w:tplc="0018E4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5A079C"/>
    <w:multiLevelType w:val="hybridMultilevel"/>
    <w:tmpl w:val="324CEF70"/>
    <w:lvl w:ilvl="0" w:tplc="ED3E03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AA04FD4"/>
    <w:multiLevelType w:val="hybridMultilevel"/>
    <w:tmpl w:val="8CF4E930"/>
    <w:lvl w:ilvl="0" w:tplc="2D4ACF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B2D6E94"/>
    <w:multiLevelType w:val="hybridMultilevel"/>
    <w:tmpl w:val="FF8E92E4"/>
    <w:lvl w:ilvl="0" w:tplc="5D4A48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D2F6855"/>
    <w:multiLevelType w:val="hybridMultilevel"/>
    <w:tmpl w:val="65AA91EA"/>
    <w:lvl w:ilvl="0" w:tplc="FF644312">
      <w:start w:val="1"/>
      <w:numFmt w:val="lowerLetter"/>
      <w:lvlText w:val="(%1)"/>
      <w:lvlJc w:val="left"/>
      <w:pPr>
        <w:ind w:left="648" w:hanging="432"/>
      </w:pPr>
      <w:rPr>
        <w:rFonts w:hint="default"/>
        <w:b w:val="0"/>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6">
    <w:nsid w:val="115E7D3E"/>
    <w:multiLevelType w:val="hybridMultilevel"/>
    <w:tmpl w:val="3468E788"/>
    <w:lvl w:ilvl="0" w:tplc="A2CE67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2685883"/>
    <w:multiLevelType w:val="hybridMultilevel"/>
    <w:tmpl w:val="40A680CC"/>
    <w:lvl w:ilvl="0" w:tplc="491ADF76">
      <w:start w:val="1"/>
      <w:numFmt w:val="lowerLetter"/>
      <w:lvlText w:val="(%1)"/>
      <w:lvlJc w:val="left"/>
      <w:pPr>
        <w:ind w:left="660" w:hanging="444"/>
      </w:pPr>
      <w:rPr>
        <w:rFonts w:hint="default"/>
        <w:b w:val="0"/>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821679B"/>
    <w:multiLevelType w:val="hybridMultilevel"/>
    <w:tmpl w:val="3DF67E1A"/>
    <w:lvl w:ilvl="0" w:tplc="E6AAAB5A">
      <w:start w:val="1"/>
      <w:numFmt w:val="lowerLetter"/>
      <w:lvlText w:val="(%1)"/>
      <w:lvlJc w:val="left"/>
      <w:pPr>
        <w:ind w:left="648" w:hanging="444"/>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11">
    <w:nsid w:val="1A7E1098"/>
    <w:multiLevelType w:val="hybridMultilevel"/>
    <w:tmpl w:val="7E5620AA"/>
    <w:lvl w:ilvl="0" w:tplc="8688926A">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2">
    <w:nsid w:val="1CCC0201"/>
    <w:multiLevelType w:val="hybridMultilevel"/>
    <w:tmpl w:val="3E4A0C72"/>
    <w:lvl w:ilvl="0" w:tplc="304E9512">
      <w:start w:val="1"/>
      <w:numFmt w:val="lowerLetter"/>
      <w:lvlText w:val="(%1)"/>
      <w:lvlJc w:val="left"/>
      <w:pPr>
        <w:ind w:left="660" w:hanging="444"/>
      </w:pPr>
      <w:rPr>
        <w:rFonts w:hint="default"/>
        <w:b w:val="0"/>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3">
    <w:nsid w:val="21073E68"/>
    <w:multiLevelType w:val="hybridMultilevel"/>
    <w:tmpl w:val="02CA60E6"/>
    <w:lvl w:ilvl="0" w:tplc="CE30B074">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4">
    <w:nsid w:val="259E57F4"/>
    <w:multiLevelType w:val="hybridMultilevel"/>
    <w:tmpl w:val="675A842A"/>
    <w:lvl w:ilvl="0" w:tplc="3C1E978C">
      <w:start w:val="1"/>
      <w:numFmt w:val="lowerLetter"/>
      <w:lvlText w:val="(%1)"/>
      <w:lvlJc w:val="left"/>
      <w:pPr>
        <w:ind w:left="660" w:hanging="444"/>
      </w:pPr>
      <w:rPr>
        <w:rFonts w:hint="default"/>
        <w:b w:val="0"/>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5">
    <w:nsid w:val="26B075DE"/>
    <w:multiLevelType w:val="hybridMultilevel"/>
    <w:tmpl w:val="146CE58C"/>
    <w:lvl w:ilvl="0" w:tplc="A8B23F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D170C6D"/>
    <w:multiLevelType w:val="hybridMultilevel"/>
    <w:tmpl w:val="E2EE8806"/>
    <w:lvl w:ilvl="0" w:tplc="17847A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DE86BF4"/>
    <w:multiLevelType w:val="hybridMultilevel"/>
    <w:tmpl w:val="BC6E7630"/>
    <w:lvl w:ilvl="0" w:tplc="B26A1EBE">
      <w:start w:val="1"/>
      <w:numFmt w:val="lowerLetter"/>
      <w:lvlText w:val="(%1)"/>
      <w:lvlJc w:val="left"/>
      <w:pPr>
        <w:ind w:left="648" w:hanging="444"/>
      </w:pPr>
      <w:rPr>
        <w:rFonts w:hint="default"/>
        <w:b w:val="0"/>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18">
    <w:nsid w:val="36C971CC"/>
    <w:multiLevelType w:val="hybridMultilevel"/>
    <w:tmpl w:val="BF28E632"/>
    <w:lvl w:ilvl="0" w:tplc="09F0B8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ED76DA4"/>
    <w:multiLevelType w:val="hybridMultilevel"/>
    <w:tmpl w:val="F056CA92"/>
    <w:lvl w:ilvl="0" w:tplc="F236A7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FC06A27"/>
    <w:multiLevelType w:val="hybridMultilevel"/>
    <w:tmpl w:val="F026619E"/>
    <w:lvl w:ilvl="0" w:tplc="28E2F3C2">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21">
    <w:nsid w:val="43E567A8"/>
    <w:multiLevelType w:val="hybridMultilevel"/>
    <w:tmpl w:val="AA307B84"/>
    <w:lvl w:ilvl="0" w:tplc="940E4208">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22">
    <w:nsid w:val="477B7385"/>
    <w:multiLevelType w:val="hybridMultilevel"/>
    <w:tmpl w:val="13448E6C"/>
    <w:lvl w:ilvl="0" w:tplc="260E34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0910AAE"/>
    <w:multiLevelType w:val="hybridMultilevel"/>
    <w:tmpl w:val="E71A8202"/>
    <w:lvl w:ilvl="0" w:tplc="AA7CE9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3DB41F0"/>
    <w:multiLevelType w:val="hybridMultilevel"/>
    <w:tmpl w:val="9FEA6B3A"/>
    <w:lvl w:ilvl="0" w:tplc="F796E89E">
      <w:start w:val="1"/>
      <w:numFmt w:val="lowerLetter"/>
      <w:lvlText w:val="(%1)"/>
      <w:lvlJc w:val="left"/>
      <w:pPr>
        <w:ind w:left="648" w:hanging="444"/>
      </w:pPr>
      <w:rPr>
        <w:rFonts w:hint="default"/>
        <w:b w:val="0"/>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25">
    <w:nsid w:val="54517558"/>
    <w:multiLevelType w:val="hybridMultilevel"/>
    <w:tmpl w:val="2432FFB4"/>
    <w:lvl w:ilvl="0" w:tplc="72F24DFC">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26">
    <w:nsid w:val="57F93831"/>
    <w:multiLevelType w:val="hybridMultilevel"/>
    <w:tmpl w:val="C9D6A394"/>
    <w:lvl w:ilvl="0" w:tplc="9C1C69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8F62878"/>
    <w:multiLevelType w:val="hybridMultilevel"/>
    <w:tmpl w:val="A41061B2"/>
    <w:lvl w:ilvl="0" w:tplc="80582C6C">
      <w:start w:val="1"/>
      <w:numFmt w:val="lowerLetter"/>
      <w:lvlText w:val="(%1)"/>
      <w:lvlJc w:val="left"/>
      <w:pPr>
        <w:ind w:left="648" w:hanging="444"/>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28">
    <w:nsid w:val="5C503968"/>
    <w:multiLevelType w:val="hybridMultilevel"/>
    <w:tmpl w:val="6E96DB76"/>
    <w:lvl w:ilvl="0" w:tplc="2F902100">
      <w:start w:val="1"/>
      <w:numFmt w:val="lowerLetter"/>
      <w:lvlText w:val="(%1)"/>
      <w:lvlJc w:val="left"/>
      <w:pPr>
        <w:ind w:left="648" w:hanging="444"/>
      </w:pPr>
      <w:rPr>
        <w:rFonts w:hint="default"/>
        <w:b w:val="0"/>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81D0056"/>
    <w:multiLevelType w:val="hybridMultilevel"/>
    <w:tmpl w:val="29424922"/>
    <w:lvl w:ilvl="0" w:tplc="92845A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E161B0C"/>
    <w:multiLevelType w:val="hybridMultilevel"/>
    <w:tmpl w:val="A26EFBBA"/>
    <w:lvl w:ilvl="0" w:tplc="54801D84">
      <w:start w:val="1"/>
      <w:numFmt w:val="lowerLetter"/>
      <w:lvlText w:val="(%1)"/>
      <w:lvlJc w:val="left"/>
      <w:pPr>
        <w:ind w:left="648" w:hanging="444"/>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32">
    <w:nsid w:val="7A2A68B7"/>
    <w:multiLevelType w:val="hybridMultilevel"/>
    <w:tmpl w:val="FBD852C6"/>
    <w:lvl w:ilvl="0" w:tplc="A4FAAD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FA24230"/>
    <w:multiLevelType w:val="hybridMultilevel"/>
    <w:tmpl w:val="C7883B24"/>
    <w:lvl w:ilvl="0" w:tplc="0FA0CE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9"/>
  </w:num>
  <w:num w:numId="3">
    <w:abstractNumId w:val="9"/>
  </w:num>
  <w:num w:numId="4">
    <w:abstractNumId w:val="0"/>
  </w:num>
  <w:num w:numId="5">
    <w:abstractNumId w:val="1"/>
  </w:num>
  <w:num w:numId="6">
    <w:abstractNumId w:val="10"/>
  </w:num>
  <w:num w:numId="7">
    <w:abstractNumId w:val="4"/>
  </w:num>
  <w:num w:numId="8">
    <w:abstractNumId w:val="21"/>
  </w:num>
  <w:num w:numId="9">
    <w:abstractNumId w:val="19"/>
  </w:num>
  <w:num w:numId="10">
    <w:abstractNumId w:val="24"/>
  </w:num>
  <w:num w:numId="11">
    <w:abstractNumId w:val="23"/>
  </w:num>
  <w:num w:numId="12">
    <w:abstractNumId w:val="17"/>
  </w:num>
  <w:num w:numId="13">
    <w:abstractNumId w:val="15"/>
  </w:num>
  <w:num w:numId="14">
    <w:abstractNumId w:val="28"/>
  </w:num>
  <w:num w:numId="15">
    <w:abstractNumId w:val="6"/>
  </w:num>
  <w:num w:numId="16">
    <w:abstractNumId w:val="20"/>
  </w:num>
  <w:num w:numId="17">
    <w:abstractNumId w:val="16"/>
  </w:num>
  <w:num w:numId="18">
    <w:abstractNumId w:val="27"/>
  </w:num>
  <w:num w:numId="19">
    <w:abstractNumId w:val="32"/>
  </w:num>
  <w:num w:numId="20">
    <w:abstractNumId w:val="31"/>
  </w:num>
  <w:num w:numId="21">
    <w:abstractNumId w:val="26"/>
  </w:num>
  <w:num w:numId="22">
    <w:abstractNumId w:val="7"/>
  </w:num>
  <w:num w:numId="23">
    <w:abstractNumId w:val="30"/>
  </w:num>
  <w:num w:numId="24">
    <w:abstractNumId w:val="5"/>
  </w:num>
  <w:num w:numId="25">
    <w:abstractNumId w:val="2"/>
  </w:num>
  <w:num w:numId="26">
    <w:abstractNumId w:val="12"/>
  </w:num>
  <w:num w:numId="27">
    <w:abstractNumId w:val="22"/>
  </w:num>
  <w:num w:numId="28">
    <w:abstractNumId w:val="11"/>
  </w:num>
  <w:num w:numId="29">
    <w:abstractNumId w:val="3"/>
  </w:num>
  <w:num w:numId="30">
    <w:abstractNumId w:val="14"/>
  </w:num>
  <w:num w:numId="31">
    <w:abstractNumId w:val="18"/>
  </w:num>
  <w:num w:numId="32">
    <w:abstractNumId w:val="13"/>
  </w:num>
  <w:num w:numId="33">
    <w:abstractNumId w:val="33"/>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648"/>
    <w:rsid w:val="00011483"/>
    <w:rsid w:val="000D319F"/>
    <w:rsid w:val="000E4D0E"/>
    <w:rsid w:val="000E5A1D"/>
    <w:rsid w:val="00125AC6"/>
    <w:rsid w:val="00144B69"/>
    <w:rsid w:val="00153E86"/>
    <w:rsid w:val="001B1BD1"/>
    <w:rsid w:val="001B5823"/>
    <w:rsid w:val="001C3EF2"/>
    <w:rsid w:val="001D17F6"/>
    <w:rsid w:val="001D2C3F"/>
    <w:rsid w:val="00204B42"/>
    <w:rsid w:val="002231C3"/>
    <w:rsid w:val="00234324"/>
    <w:rsid w:val="0024417F"/>
    <w:rsid w:val="00250F8D"/>
    <w:rsid w:val="002511F6"/>
    <w:rsid w:val="002E1C97"/>
    <w:rsid w:val="002F5834"/>
    <w:rsid w:val="00317667"/>
    <w:rsid w:val="00326EBF"/>
    <w:rsid w:val="00327FE4"/>
    <w:rsid w:val="00387C50"/>
    <w:rsid w:val="00392F6C"/>
    <w:rsid w:val="003D7D4D"/>
    <w:rsid w:val="003F27E8"/>
    <w:rsid w:val="00413D23"/>
    <w:rsid w:val="00420648"/>
    <w:rsid w:val="00427F63"/>
    <w:rsid w:val="00447E3D"/>
    <w:rsid w:val="004A17D1"/>
    <w:rsid w:val="004C4A0A"/>
    <w:rsid w:val="00543EBA"/>
    <w:rsid w:val="00551C33"/>
    <w:rsid w:val="00581E42"/>
    <w:rsid w:val="005D0F8B"/>
    <w:rsid w:val="005D3846"/>
    <w:rsid w:val="005E403A"/>
    <w:rsid w:val="005F00C7"/>
    <w:rsid w:val="00645F38"/>
    <w:rsid w:val="00680656"/>
    <w:rsid w:val="006B1119"/>
    <w:rsid w:val="006E3E46"/>
    <w:rsid w:val="006E71B1"/>
    <w:rsid w:val="00705D89"/>
    <w:rsid w:val="00731A42"/>
    <w:rsid w:val="00767E69"/>
    <w:rsid w:val="0077079A"/>
    <w:rsid w:val="007A5599"/>
    <w:rsid w:val="00816936"/>
    <w:rsid w:val="00856233"/>
    <w:rsid w:val="00860F27"/>
    <w:rsid w:val="00863E51"/>
    <w:rsid w:val="008912F8"/>
    <w:rsid w:val="008B0560"/>
    <w:rsid w:val="008B2BFA"/>
    <w:rsid w:val="008F7729"/>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C6522"/>
    <w:rsid w:val="00C121D5"/>
    <w:rsid w:val="00C134D9"/>
    <w:rsid w:val="00C17349"/>
    <w:rsid w:val="00C351AA"/>
    <w:rsid w:val="00C7253F"/>
    <w:rsid w:val="00C91F60"/>
    <w:rsid w:val="00D26A05"/>
    <w:rsid w:val="00D94F15"/>
    <w:rsid w:val="00D97B98"/>
    <w:rsid w:val="00DC671F"/>
    <w:rsid w:val="00DE4DA7"/>
    <w:rsid w:val="00E33B38"/>
    <w:rsid w:val="00E47FE5"/>
    <w:rsid w:val="00E574A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1B582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rPr>
  </w:style>
  <w:style w:type="paragraph" w:customStyle="1" w:styleId="H1G">
    <w:name w:val="_ H_1_G"/>
    <w:basedOn w:val="a"/>
    <w:next w:val="a"/>
    <w:rsid w:val="001B582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rPr>
  </w:style>
  <w:style w:type="paragraph" w:customStyle="1" w:styleId="H23G">
    <w:name w:val="_ H_2/3_G"/>
    <w:basedOn w:val="a"/>
    <w:next w:val="a"/>
    <w:rsid w:val="001B582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rPr>
  </w:style>
  <w:style w:type="paragraph" w:customStyle="1" w:styleId="SingleTxtG">
    <w:name w:val="_ Single Txt_G"/>
    <w:basedOn w:val="a"/>
    <w:link w:val="SingleTxtGChar"/>
    <w:rsid w:val="001B5823"/>
    <w:pPr>
      <w:tabs>
        <w:tab w:val="clear" w:pos="431"/>
      </w:tabs>
      <w:suppressAutoHyphens/>
      <w:overflowPunct/>
      <w:adjustRightInd/>
      <w:snapToGrid/>
      <w:spacing w:after="120" w:line="240" w:lineRule="atLeast"/>
      <w:ind w:left="1134" w:right="1134"/>
    </w:pPr>
    <w:rPr>
      <w:snapToGrid/>
      <w:sz w:val="20"/>
    </w:rPr>
  </w:style>
  <w:style w:type="character" w:customStyle="1" w:styleId="SingleTxtGChar">
    <w:name w:val="_ Single Txt_G Char"/>
    <w:basedOn w:val="a0"/>
    <w:link w:val="SingleTxtG"/>
    <w:rsid w:val="001B58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1B582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rPr>
  </w:style>
  <w:style w:type="paragraph" w:customStyle="1" w:styleId="H1G">
    <w:name w:val="_ H_1_G"/>
    <w:basedOn w:val="a"/>
    <w:next w:val="a"/>
    <w:rsid w:val="001B582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rPr>
  </w:style>
  <w:style w:type="paragraph" w:customStyle="1" w:styleId="H23G">
    <w:name w:val="_ H_2/3_G"/>
    <w:basedOn w:val="a"/>
    <w:next w:val="a"/>
    <w:rsid w:val="001B582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rPr>
  </w:style>
  <w:style w:type="paragraph" w:customStyle="1" w:styleId="SingleTxtG">
    <w:name w:val="_ Single Txt_G"/>
    <w:basedOn w:val="a"/>
    <w:link w:val="SingleTxtGChar"/>
    <w:rsid w:val="001B5823"/>
    <w:pPr>
      <w:tabs>
        <w:tab w:val="clear" w:pos="431"/>
      </w:tabs>
      <w:suppressAutoHyphens/>
      <w:overflowPunct/>
      <w:adjustRightInd/>
      <w:snapToGrid/>
      <w:spacing w:after="120" w:line="240" w:lineRule="atLeast"/>
      <w:ind w:left="1134" w:right="1134"/>
    </w:pPr>
    <w:rPr>
      <w:snapToGrid/>
      <w:sz w:val="20"/>
    </w:rPr>
  </w:style>
  <w:style w:type="character" w:customStyle="1" w:styleId="SingleTxtGChar">
    <w:name w:val="_ Single Txt_G Char"/>
    <w:basedOn w:val="a0"/>
    <w:link w:val="SingleTxtG"/>
    <w:rsid w:val="001B5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97AD4-EA7F-4EF8-8921-B5F01707A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7098</Words>
  <Characters>7673</Characters>
  <Application>Microsoft Office Word</Application>
  <DocSecurity>0</DocSecurity>
  <Lines>300</Lines>
  <Paragraphs>154</Paragraphs>
  <ScaleCrop>false</ScaleCrop>
  <Company>DCM</Company>
  <LinksUpToDate>false</LinksUpToDate>
  <CharactersWithSpaces>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1707748</dc:title>
  <dc:subject>CRPD/C/JOR/CO/1</dc:subject>
  <dc:creator>Xiaoling</dc:creator>
  <cp:keywords/>
  <dc:description/>
  <cp:lastModifiedBy>Tian H.</cp:lastModifiedBy>
  <cp:revision>2</cp:revision>
  <cp:lastPrinted>2014-05-09T11:28:00Z</cp:lastPrinted>
  <dcterms:created xsi:type="dcterms:W3CDTF">2017-06-02T08:45:00Z</dcterms:created>
  <dcterms:modified xsi:type="dcterms:W3CDTF">2017-06-02T08:45:00Z</dcterms:modified>
</cp:coreProperties>
</file>