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672334">
                <w:t>C/7/2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672334">
                <w:rPr>
                  <w:lang w:val="en-US"/>
                </w:rPr>
                <w:t>28 October 2014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81626" w:rsidRPr="00782FC2" w:rsidRDefault="00782FC2" w:rsidP="00782FC2">
      <w:pPr>
        <w:spacing w:before="120"/>
        <w:rPr>
          <w:b/>
          <w:sz w:val="24"/>
          <w:szCs w:val="24"/>
        </w:rPr>
      </w:pPr>
      <w:r w:rsidRPr="00782FC2">
        <w:rPr>
          <w:b/>
          <w:sz w:val="24"/>
          <w:szCs w:val="24"/>
        </w:rPr>
        <w:t>Комитет по насильственным исчезновениям</w:t>
      </w:r>
    </w:p>
    <w:p w:rsidR="00B266BC" w:rsidRDefault="00B266BC" w:rsidP="00B266BC">
      <w:pPr>
        <w:pStyle w:val="HChGR"/>
      </w:pPr>
      <w:r>
        <w:tab/>
      </w:r>
      <w:r>
        <w:tab/>
      </w:r>
      <w:r w:rsidRPr="00037C66">
        <w:t>Доклад о последующей деятельности в связи с</w:t>
      </w:r>
      <w:r>
        <w:t> </w:t>
      </w:r>
      <w:r w:rsidRPr="00037C66">
        <w:t>заключительными замечаниями Комитета по</w:t>
      </w:r>
      <w:r w:rsidR="00220783">
        <w:t> </w:t>
      </w:r>
      <w:r w:rsidRPr="00037C66">
        <w:t xml:space="preserve">насильственным исчезновениям </w:t>
      </w:r>
      <w:r w:rsidR="003056E2">
        <w:br/>
      </w:r>
      <w:r w:rsidRPr="00037C66">
        <w:t>(седьмая сессия, 15−26 сентября 2014 года)</w:t>
      </w:r>
    </w:p>
    <w:p w:rsidR="00B266BC" w:rsidRDefault="00B266BC" w:rsidP="00B266BC">
      <w:pPr>
        <w:pStyle w:val="H1GR"/>
      </w:pPr>
      <w:r>
        <w:tab/>
      </w:r>
      <w:r>
        <w:tab/>
      </w:r>
      <w:r w:rsidRPr="00037C66">
        <w:t>Доклад докладчиков по посл</w:t>
      </w:r>
      <w:r w:rsidR="003056E2">
        <w:t xml:space="preserve">едующей деятельности </w:t>
      </w:r>
      <w:r w:rsidR="003056E2">
        <w:br/>
        <w:t>в связи с </w:t>
      </w:r>
      <w:r w:rsidRPr="00037C66">
        <w:t>заключительными замечаниями</w:t>
      </w:r>
    </w:p>
    <w:p w:rsidR="00B266BC" w:rsidRDefault="00754811" w:rsidP="00754811">
      <w:pPr>
        <w:pStyle w:val="HChGR"/>
      </w:pPr>
      <w:r>
        <w:tab/>
      </w:r>
      <w:r w:rsidR="00B266BC" w:rsidRPr="00037C66">
        <w:t>I.</w:t>
      </w:r>
      <w:r w:rsidR="00B266BC" w:rsidRPr="00037C66">
        <w:tab/>
        <w:t>Введение</w:t>
      </w:r>
    </w:p>
    <w:p w:rsidR="00B266BC" w:rsidRPr="00037C66" w:rsidRDefault="00B266BC" w:rsidP="00B266BC">
      <w:pPr>
        <w:pStyle w:val="SingleTxtGR"/>
      </w:pPr>
      <w:r w:rsidRPr="00037C66">
        <w:t>1.</w:t>
      </w:r>
      <w:r w:rsidRPr="00037C66">
        <w:tab/>
        <w:t>На своей седьмой сессии Комитет</w:t>
      </w:r>
      <w:r w:rsidR="00A750B7">
        <w:t xml:space="preserve"> обсудил</w:t>
      </w:r>
      <w:r w:rsidRPr="00037C66">
        <w:t xml:space="preserve"> </w:t>
      </w:r>
      <w:r w:rsidR="00220783">
        <w:t>формы</w:t>
      </w:r>
      <w:r w:rsidRPr="00037C66">
        <w:t xml:space="preserve"> процесса обработки информации, получаемой в рамках предусмотренной правилом 54 правил пр</w:t>
      </w:r>
      <w:r w:rsidRPr="00037C66">
        <w:t>о</w:t>
      </w:r>
      <w:r w:rsidRPr="00037C66">
        <w:t>цедуры Комитета последующей деятельности. Комитет постановил, что в соо</w:t>
      </w:r>
      <w:r w:rsidRPr="00037C66">
        <w:t>т</w:t>
      </w:r>
      <w:r w:rsidRPr="00037C66">
        <w:t>ветствии с пунктом 3 правила 54 его правил процедуры докладчики по посл</w:t>
      </w:r>
      <w:r w:rsidRPr="00037C66">
        <w:t>е</w:t>
      </w:r>
      <w:r w:rsidRPr="00037C66">
        <w:t xml:space="preserve">дующей деятельности в связи с заключительными замечаниями подготовят доклад, в который войдут их </w:t>
      </w:r>
      <w:r w:rsidR="00220783">
        <w:t>оценки</w:t>
      </w:r>
      <w:r w:rsidRPr="00037C66">
        <w:t xml:space="preserve"> информации, предоставленной государс</w:t>
      </w:r>
      <w:r w:rsidRPr="00037C66">
        <w:t>т</w:t>
      </w:r>
      <w:r w:rsidRPr="00037C66">
        <w:t>вами-участниками в связи с теми рекомендациями, вошедшими в заключител</w:t>
      </w:r>
      <w:r w:rsidRPr="00037C66">
        <w:t>ь</w:t>
      </w:r>
      <w:r w:rsidRPr="00037C66">
        <w:t>ные замечания Комитета, которые были отобраны для пр</w:t>
      </w:r>
      <w:r w:rsidRPr="00037C66">
        <w:t>о</w:t>
      </w:r>
      <w:r w:rsidRPr="00037C66">
        <w:t xml:space="preserve">цедуры последующих действий. Докладчики будут </w:t>
      </w:r>
      <w:r w:rsidR="00220783">
        <w:t xml:space="preserve">один </w:t>
      </w:r>
      <w:r w:rsidRPr="00037C66">
        <w:t>раз в год представлять на рассмотрение К</w:t>
      </w:r>
      <w:r w:rsidRPr="00037C66">
        <w:t>о</w:t>
      </w:r>
      <w:r w:rsidRPr="00037C66">
        <w:t>митета доклад, и на его основе Комитет будет проводить оценку полученной информации по каждой из выбранных рекомендаций. О результатах оценки К</w:t>
      </w:r>
      <w:r w:rsidRPr="00037C66">
        <w:t>о</w:t>
      </w:r>
      <w:r w:rsidRPr="00037C66">
        <w:t>митетом предоставленной информации докладчики будут уведомлять каждое государство-участник в письме. В соответствии с пунктом 4 статьи 29 Конве</w:t>
      </w:r>
      <w:r w:rsidRPr="00037C66">
        <w:t>н</w:t>
      </w:r>
      <w:r w:rsidRPr="00037C66">
        <w:t>ции в случае необходимости Комитет будет направлять соответствующему г</w:t>
      </w:r>
      <w:r w:rsidRPr="00037C66">
        <w:t>о</w:t>
      </w:r>
      <w:r w:rsidRPr="00037C66">
        <w:t>сударству-участнику запрос о предоставлении в определенные сроки дополн</w:t>
      </w:r>
      <w:r w:rsidRPr="00037C66">
        <w:t>и</w:t>
      </w:r>
      <w:r w:rsidRPr="00037C66">
        <w:t xml:space="preserve">тельной информации. </w:t>
      </w:r>
    </w:p>
    <w:p w:rsidR="00B266BC" w:rsidRPr="00037C66" w:rsidRDefault="00B266BC" w:rsidP="00B266BC">
      <w:pPr>
        <w:pStyle w:val="SingleTxtGR"/>
      </w:pPr>
      <w:r w:rsidRPr="00037C66">
        <w:t>2.</w:t>
      </w:r>
      <w:r w:rsidRPr="00037C66">
        <w:tab/>
        <w:t xml:space="preserve">Настоящий доклад </w:t>
      </w:r>
      <w:r w:rsidR="00220783">
        <w:t>представляется</w:t>
      </w:r>
      <w:r w:rsidRPr="00037C66">
        <w:t xml:space="preserve"> в соответствии с пунктом 3 пр</w:t>
      </w:r>
      <w:r w:rsidRPr="00037C66">
        <w:t>а</w:t>
      </w:r>
      <w:r w:rsidRPr="00037C66">
        <w:t>вила 54 правил процедуры Комитета, который гласит: "Докладчик(и) по последующим м</w:t>
      </w:r>
      <w:r w:rsidRPr="00037C66">
        <w:t>е</w:t>
      </w:r>
      <w:r w:rsidRPr="00037C66">
        <w:t>рам оценивает(ют) информацию, представленную государством-участником, в консультации с докладчиками по стране, если таковые имеются, и на каждой сессии представляет(ют) Комитету</w:t>
      </w:r>
      <w:r w:rsidR="00220783" w:rsidRPr="00220783">
        <w:t xml:space="preserve"> </w:t>
      </w:r>
      <w:r w:rsidR="00220783" w:rsidRPr="00037C66">
        <w:t>доклад</w:t>
      </w:r>
      <w:r w:rsidRPr="00037C66">
        <w:t xml:space="preserve"> о своей работе".</w:t>
      </w:r>
    </w:p>
    <w:p w:rsidR="00B266BC" w:rsidRPr="00037C66" w:rsidRDefault="00B266BC" w:rsidP="00754811">
      <w:pPr>
        <w:pStyle w:val="SingleTxtGR"/>
        <w:keepNext/>
        <w:keepLines/>
      </w:pPr>
      <w:r w:rsidRPr="00037C66">
        <w:t>3.</w:t>
      </w:r>
      <w:r w:rsidRPr="00037C66">
        <w:tab/>
        <w:t xml:space="preserve">В настоящем докладе </w:t>
      </w:r>
      <w:r w:rsidR="00220783">
        <w:t>отражена</w:t>
      </w:r>
      <w:r w:rsidRPr="00037C66">
        <w:t xml:space="preserve"> полученная Комитетом в период между его шестой и седьмой сессиями</w:t>
      </w:r>
      <w:r w:rsidR="00220783" w:rsidRPr="00220783">
        <w:t xml:space="preserve"> </w:t>
      </w:r>
      <w:r w:rsidR="00220783" w:rsidRPr="00037C66">
        <w:t>информация</w:t>
      </w:r>
      <w:r w:rsidRPr="00037C66">
        <w:t xml:space="preserve"> относительно его заключ</w:t>
      </w:r>
      <w:r w:rsidRPr="00037C66">
        <w:t>и</w:t>
      </w:r>
      <w:r w:rsidRPr="00037C66">
        <w:t>тельных замечаний по докладу, представленному Францией (</w:t>
      </w:r>
      <w:hyperlink r:id="rId8" w:history="1">
        <w:r w:rsidRPr="00220783">
          <w:rPr>
            <w:rStyle w:val="Hyperlink"/>
            <w:u w:val="none"/>
          </w:rPr>
          <w:t>CED/C/F</w:t>
        </w:r>
        <w:r w:rsidRPr="00220783">
          <w:rPr>
            <w:rStyle w:val="Hyperlink"/>
            <w:u w:val="none"/>
          </w:rPr>
          <w:t>R</w:t>
        </w:r>
        <w:r w:rsidRPr="00220783">
          <w:rPr>
            <w:rStyle w:val="Hyperlink"/>
            <w:u w:val="none"/>
          </w:rPr>
          <w:t>A/CO/1/Add.1</w:t>
        </w:r>
      </w:hyperlink>
      <w:r w:rsidRPr="00037C66">
        <w:t>), и по докладу, представленному Уругваем (</w:t>
      </w:r>
      <w:hyperlink r:id="rId9" w:history="1">
        <w:r w:rsidRPr="00754811">
          <w:rPr>
            <w:rStyle w:val="Hyperlink"/>
            <w:u w:val="none"/>
          </w:rPr>
          <w:t>CED/C/URY/CO/1/Add.1</w:t>
        </w:r>
      </w:hyperlink>
      <w:r w:rsidRPr="00037C66">
        <w:t xml:space="preserve">), а также оценки и решения, принятые Комитетом в ходе его седьмой сессии. </w:t>
      </w:r>
    </w:p>
    <w:p w:rsidR="00782FC2" w:rsidRDefault="00B266BC" w:rsidP="00754811">
      <w:pPr>
        <w:pStyle w:val="SingleTxtGR"/>
      </w:pPr>
      <w:r w:rsidRPr="00037C66">
        <w:t>4.</w:t>
      </w:r>
      <w:r w:rsidRPr="00037C66">
        <w:tab/>
        <w:t>При оценке информации, предоставленной соответствующим</w:t>
      </w:r>
      <w:r w:rsidR="00754811">
        <w:t>и</w:t>
      </w:r>
      <w:r w:rsidRPr="00037C66">
        <w:t xml:space="preserve"> государс</w:t>
      </w:r>
      <w:r w:rsidRPr="00037C66">
        <w:t>т</w:t>
      </w:r>
      <w:r w:rsidRPr="00037C66">
        <w:t>в</w:t>
      </w:r>
      <w:r w:rsidR="00754811">
        <w:t>ами</w:t>
      </w:r>
      <w:r w:rsidRPr="00037C66">
        <w:t>-участник</w:t>
      </w:r>
      <w:r w:rsidR="00754811">
        <w:t>ами</w:t>
      </w:r>
      <w:r w:rsidRPr="00037C66">
        <w:t>, Комитет применяет следующие критерии:</w:t>
      </w:r>
    </w:p>
    <w:tbl>
      <w:tblPr>
        <w:tblW w:w="0" w:type="auto"/>
        <w:tblInd w:w="1135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</w:tblCellMar>
        <w:tblLook w:val="00A0"/>
      </w:tblPr>
      <w:tblGrid>
        <w:gridCol w:w="567"/>
        <w:gridCol w:w="6804"/>
      </w:tblGrid>
      <w:tr w:rsidR="003056E2" w:rsidRPr="00C45509" w:rsidTr="008A12BB">
        <w:trPr>
          <w:trHeight w:val="240"/>
          <w:tblHeader/>
        </w:trPr>
        <w:tc>
          <w:tcPr>
            <w:tcW w:w="680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056E2" w:rsidRPr="00C45509" w:rsidRDefault="003056E2" w:rsidP="008A12BB">
            <w:pPr>
              <w:keepNext/>
              <w:keepLines/>
              <w:spacing w:before="80" w:after="80" w:line="200" w:lineRule="exact"/>
              <w:ind w:right="113"/>
              <w:jc w:val="both"/>
              <w:rPr>
                <w:rFonts w:eastAsia="MS Mincho"/>
                <w:i/>
                <w:sz w:val="16"/>
              </w:rPr>
            </w:pPr>
            <w:r w:rsidRPr="00C45509">
              <w:rPr>
                <w:rFonts w:eastAsia="MS Mincho"/>
                <w:i/>
                <w:sz w:val="16"/>
              </w:rPr>
              <w:t>Оценка ответов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cantSplit/>
          <w:trHeight w:val="240"/>
        </w:trPr>
        <w:tc>
          <w:tcPr>
            <w:tcW w:w="6804" w:type="dxa"/>
            <w:gridSpan w:val="2"/>
            <w:tcBorders>
              <w:top w:val="single" w:sz="12" w:space="0" w:color="auto"/>
            </w:tcBorders>
          </w:tcPr>
          <w:p w:rsidR="003056E2" w:rsidRPr="00C45509" w:rsidRDefault="003056E2" w:rsidP="008A12BB">
            <w:pPr>
              <w:keepNext/>
              <w:keepLines/>
              <w:spacing w:before="40" w:after="120" w:line="220" w:lineRule="exact"/>
              <w:ind w:right="113"/>
              <w:jc w:val="both"/>
              <w:rPr>
                <w:rFonts w:eastAsia="MS Mincho"/>
                <w:b/>
              </w:rPr>
            </w:pPr>
            <w:r w:rsidRPr="00C45509">
              <w:rPr>
                <w:b/>
              </w:rPr>
              <w:t>A.</w:t>
            </w:r>
            <w:r w:rsidRPr="00C45509">
              <w:rPr>
                <w:b/>
              </w:rPr>
              <w:tab/>
              <w:t xml:space="preserve">Удовлетворительный ответ/удовлетворительные меры 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567" w:type="dxa"/>
          </w:tcPr>
          <w:p w:rsidR="003056E2" w:rsidRPr="00C45509" w:rsidRDefault="003056E2" w:rsidP="008A12BB">
            <w:pPr>
              <w:keepNext/>
              <w:keepLines/>
              <w:spacing w:before="40" w:after="120" w:line="220" w:lineRule="exact"/>
              <w:ind w:right="113"/>
              <w:jc w:val="both"/>
              <w:rPr>
                <w:rFonts w:eastAsia="MS Mincho"/>
              </w:rPr>
            </w:pPr>
          </w:p>
        </w:tc>
        <w:tc>
          <w:tcPr>
            <w:tcW w:w="6804" w:type="dxa"/>
          </w:tcPr>
          <w:p w:rsidR="003056E2" w:rsidRPr="00C45509" w:rsidRDefault="003056E2" w:rsidP="00D95A14">
            <w:pPr>
              <w:keepNext/>
              <w:keepLines/>
              <w:numPr>
                <w:ilvl w:val="0"/>
                <w:numId w:val="24"/>
              </w:numPr>
              <w:spacing w:before="40" w:after="120" w:line="220" w:lineRule="exact"/>
              <w:ind w:left="170" w:right="113" w:hanging="170"/>
              <w:rPr>
                <w:rFonts w:eastAsia="MS Mincho"/>
              </w:rPr>
            </w:pPr>
            <w:r w:rsidRPr="00C45509">
              <w:t>В целом удовлетворительный ответ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6804" w:type="dxa"/>
            <w:gridSpan w:val="2"/>
          </w:tcPr>
          <w:p w:rsidR="003056E2" w:rsidRPr="00C45509" w:rsidRDefault="003056E2" w:rsidP="00D95A14">
            <w:pPr>
              <w:keepNext/>
              <w:keepLines/>
              <w:spacing w:before="40" w:after="120" w:line="220" w:lineRule="exact"/>
              <w:ind w:left="567" w:right="113" w:hanging="567"/>
              <w:rPr>
                <w:rFonts w:eastAsia="MS Mincho"/>
                <w:b/>
              </w:rPr>
            </w:pPr>
            <w:r w:rsidRPr="00C45509">
              <w:rPr>
                <w:b/>
              </w:rPr>
              <w:t>B.</w:t>
            </w:r>
            <w:r w:rsidRPr="00C45509">
              <w:rPr>
                <w:b/>
              </w:rPr>
              <w:tab/>
              <w:t>Частично удовлетворительный ответ/частично удовлетворительные меры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567" w:type="dxa"/>
          </w:tcPr>
          <w:p w:rsidR="003056E2" w:rsidRPr="00C45509" w:rsidRDefault="003056E2" w:rsidP="008A12BB">
            <w:pPr>
              <w:keepNext/>
              <w:keepLines/>
              <w:spacing w:before="40" w:after="120" w:line="220" w:lineRule="exact"/>
              <w:ind w:right="113"/>
              <w:jc w:val="both"/>
              <w:rPr>
                <w:rFonts w:eastAsia="MS Mincho"/>
              </w:rPr>
            </w:pPr>
          </w:p>
        </w:tc>
        <w:tc>
          <w:tcPr>
            <w:tcW w:w="6804" w:type="dxa"/>
          </w:tcPr>
          <w:p w:rsidR="003056E2" w:rsidRPr="00C45509" w:rsidRDefault="003056E2" w:rsidP="00D95A14">
            <w:pPr>
              <w:keepNext/>
              <w:keepLines/>
              <w:numPr>
                <w:ilvl w:val="0"/>
                <w:numId w:val="24"/>
              </w:numPr>
              <w:spacing w:before="40" w:after="120" w:line="220" w:lineRule="exact"/>
              <w:ind w:left="170" w:right="113" w:hanging="170"/>
              <w:rPr>
                <w:rFonts w:eastAsia="MS Mincho"/>
              </w:rPr>
            </w:pPr>
            <w:r w:rsidRPr="00C45509">
              <w:t xml:space="preserve">Приняты </w:t>
            </w:r>
            <w:r>
              <w:t>содержательные</w:t>
            </w:r>
            <w:r w:rsidRPr="00C45509">
              <w:t xml:space="preserve"> меры, но необходима дополнительная </w:t>
            </w:r>
            <w:r w:rsidR="00A750B7">
              <w:br/>
            </w:r>
            <w:r w:rsidRPr="00C45509">
              <w:t>и</w:t>
            </w:r>
            <w:r w:rsidRPr="00C45509">
              <w:t>н</w:t>
            </w:r>
            <w:r w:rsidRPr="00C45509">
              <w:t>формация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567" w:type="dxa"/>
          </w:tcPr>
          <w:p w:rsidR="003056E2" w:rsidRPr="00C45509" w:rsidRDefault="003056E2" w:rsidP="008A12BB">
            <w:pPr>
              <w:keepNext/>
              <w:keepLines/>
              <w:spacing w:before="40" w:after="120" w:line="220" w:lineRule="exact"/>
              <w:ind w:right="113"/>
              <w:jc w:val="both"/>
              <w:rPr>
                <w:rFonts w:eastAsia="MS Mincho"/>
              </w:rPr>
            </w:pPr>
          </w:p>
        </w:tc>
        <w:tc>
          <w:tcPr>
            <w:tcW w:w="6804" w:type="dxa"/>
          </w:tcPr>
          <w:p w:rsidR="003056E2" w:rsidRPr="00C45509" w:rsidRDefault="003056E2" w:rsidP="00D95A14">
            <w:pPr>
              <w:keepNext/>
              <w:keepLines/>
              <w:numPr>
                <w:ilvl w:val="0"/>
                <w:numId w:val="24"/>
              </w:numPr>
              <w:spacing w:before="40" w:after="120" w:line="220" w:lineRule="exact"/>
              <w:ind w:left="170" w:right="113" w:hanging="170"/>
              <w:rPr>
                <w:rFonts w:eastAsia="MS Mincho"/>
              </w:rPr>
            </w:pPr>
            <w:r w:rsidRPr="00C45509">
              <w:t xml:space="preserve">Приняты первоначальные меры, но необходима дополнительная </w:t>
            </w:r>
            <w:r w:rsidR="00A750B7">
              <w:br/>
            </w:r>
            <w:r w:rsidRPr="00C45509">
              <w:t>и</w:t>
            </w:r>
            <w:r w:rsidRPr="00C45509">
              <w:t>н</w:t>
            </w:r>
            <w:r w:rsidRPr="00C45509">
              <w:t>формация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6804" w:type="dxa"/>
            <w:gridSpan w:val="2"/>
          </w:tcPr>
          <w:p w:rsidR="003056E2" w:rsidRPr="00C45509" w:rsidRDefault="003056E2" w:rsidP="00D95A14">
            <w:pPr>
              <w:keepNext/>
              <w:keepLines/>
              <w:spacing w:before="40" w:after="120" w:line="220" w:lineRule="exact"/>
              <w:ind w:right="113"/>
              <w:rPr>
                <w:rFonts w:eastAsia="MS Mincho"/>
                <w:b/>
              </w:rPr>
            </w:pPr>
            <w:r w:rsidRPr="00C45509">
              <w:rPr>
                <w:b/>
              </w:rPr>
              <w:t>C.</w:t>
            </w:r>
            <w:r w:rsidRPr="00C45509">
              <w:rPr>
                <w:b/>
              </w:rPr>
              <w:tab/>
              <w:t>Неудовлетворительный ответ/неудовлетворительные меры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567" w:type="dxa"/>
          </w:tcPr>
          <w:p w:rsidR="003056E2" w:rsidRPr="00C45509" w:rsidRDefault="003056E2" w:rsidP="008A12BB">
            <w:pPr>
              <w:keepNext/>
              <w:keepLines/>
              <w:spacing w:before="40" w:after="120" w:line="220" w:lineRule="exact"/>
              <w:ind w:right="113"/>
              <w:jc w:val="both"/>
              <w:rPr>
                <w:rFonts w:eastAsia="MS Mincho"/>
              </w:rPr>
            </w:pPr>
          </w:p>
        </w:tc>
        <w:tc>
          <w:tcPr>
            <w:tcW w:w="6804" w:type="dxa"/>
          </w:tcPr>
          <w:p w:rsidR="003056E2" w:rsidRPr="00C45509" w:rsidRDefault="003056E2" w:rsidP="00D95A14">
            <w:pPr>
              <w:keepNext/>
              <w:keepLines/>
              <w:numPr>
                <w:ilvl w:val="0"/>
                <w:numId w:val="24"/>
              </w:numPr>
              <w:spacing w:before="40" w:after="120" w:line="220" w:lineRule="exact"/>
              <w:ind w:left="170" w:right="113" w:hanging="170"/>
              <w:rPr>
                <w:rFonts w:eastAsia="MS Mincho"/>
              </w:rPr>
            </w:pPr>
            <w:r w:rsidRPr="00C45509">
              <w:t xml:space="preserve">Ответ получен, но принятые меры не обеспечивают выполнение </w:t>
            </w:r>
            <w:r w:rsidR="00A750B7">
              <w:br/>
            </w:r>
            <w:r w:rsidRPr="00C45509">
              <w:t>рек</w:t>
            </w:r>
            <w:r w:rsidRPr="00C45509">
              <w:t>о</w:t>
            </w:r>
            <w:r w:rsidRPr="00C45509">
              <w:t>мендации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567" w:type="dxa"/>
          </w:tcPr>
          <w:p w:rsidR="003056E2" w:rsidRPr="00C45509" w:rsidDel="005833EE" w:rsidRDefault="003056E2" w:rsidP="008A12BB">
            <w:pPr>
              <w:keepNext/>
              <w:keepLines/>
              <w:spacing w:before="40" w:after="120" w:line="220" w:lineRule="exact"/>
              <w:ind w:right="113"/>
              <w:jc w:val="both"/>
            </w:pPr>
          </w:p>
        </w:tc>
        <w:tc>
          <w:tcPr>
            <w:tcW w:w="6804" w:type="dxa"/>
          </w:tcPr>
          <w:p w:rsidR="003056E2" w:rsidRPr="00C45509" w:rsidRDefault="003056E2" w:rsidP="00D95A14">
            <w:pPr>
              <w:keepNext/>
              <w:keepLines/>
              <w:numPr>
                <w:ilvl w:val="0"/>
                <w:numId w:val="24"/>
              </w:numPr>
              <w:spacing w:before="40" w:after="120" w:line="220" w:lineRule="exact"/>
              <w:ind w:left="170" w:right="113" w:hanging="170"/>
            </w:pPr>
            <w:r w:rsidRPr="00C45509">
              <w:t>Ответ получен, но не имеет отношения к рекомендациям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567" w:type="dxa"/>
          </w:tcPr>
          <w:p w:rsidR="003056E2" w:rsidRPr="00C45509" w:rsidRDefault="003056E2" w:rsidP="008A12BB">
            <w:pPr>
              <w:keepNext/>
              <w:keepLines/>
              <w:spacing w:before="40" w:after="120" w:line="220" w:lineRule="exact"/>
              <w:ind w:right="113"/>
              <w:jc w:val="both"/>
              <w:rPr>
                <w:rFonts w:eastAsia="MS Mincho"/>
              </w:rPr>
            </w:pPr>
          </w:p>
        </w:tc>
        <w:tc>
          <w:tcPr>
            <w:tcW w:w="6804" w:type="dxa"/>
          </w:tcPr>
          <w:p w:rsidR="003056E2" w:rsidRPr="00C45509" w:rsidRDefault="003056E2" w:rsidP="00D95A14">
            <w:pPr>
              <w:keepNext/>
              <w:keepLines/>
              <w:numPr>
                <w:ilvl w:val="0"/>
                <w:numId w:val="24"/>
              </w:numPr>
              <w:spacing w:before="40" w:after="120" w:line="220" w:lineRule="exact"/>
              <w:ind w:left="170" w:right="113" w:hanging="170"/>
              <w:rPr>
                <w:rFonts w:eastAsia="MS Mincho"/>
              </w:rPr>
            </w:pPr>
            <w:r w:rsidRPr="00C45509">
              <w:rPr>
                <w:rFonts w:eastAsia="MS Mincho"/>
              </w:rPr>
              <w:t xml:space="preserve">Не получено ответа относительно </w:t>
            </w:r>
            <w:r>
              <w:rPr>
                <w:rFonts w:eastAsia="MS Mincho"/>
              </w:rPr>
              <w:t>конкретного</w:t>
            </w:r>
            <w:r w:rsidRPr="00C45509">
              <w:rPr>
                <w:rFonts w:eastAsia="MS Mincho"/>
              </w:rPr>
              <w:t xml:space="preserve"> аспекта рекомендаци</w:t>
            </w:r>
            <w:r w:rsidRPr="00C45509">
              <w:rPr>
                <w:rFonts w:eastAsia="MS Mincho"/>
              </w:rPr>
              <w:t>и</w:t>
            </w:r>
            <w:r w:rsidRPr="00C45509">
              <w:rPr>
                <w:rFonts w:eastAsia="MS Mincho"/>
              </w:rPr>
              <w:t xml:space="preserve"> 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6804" w:type="dxa"/>
            <w:gridSpan w:val="2"/>
          </w:tcPr>
          <w:p w:rsidR="003056E2" w:rsidRPr="00C45509" w:rsidRDefault="003056E2" w:rsidP="00D95A14">
            <w:pPr>
              <w:keepNext/>
              <w:keepLines/>
              <w:spacing w:before="40" w:after="120" w:line="220" w:lineRule="exact"/>
              <w:ind w:right="113"/>
              <w:rPr>
                <w:rFonts w:eastAsia="MS Mincho"/>
                <w:b/>
              </w:rPr>
            </w:pPr>
            <w:r w:rsidRPr="00C45509">
              <w:rPr>
                <w:b/>
              </w:rPr>
              <w:t>D.</w:t>
            </w:r>
            <w:r w:rsidRPr="00C45509">
              <w:rPr>
                <w:b/>
              </w:rPr>
              <w:tab/>
              <w:t>Отсутствие сотрудничества с Комитетом</w:t>
            </w:r>
          </w:p>
        </w:tc>
      </w:tr>
      <w:tr w:rsidR="003056E2" w:rsidRPr="00C45509" w:rsidTr="008A12BB">
        <w:tblPrEx>
          <w:tblCellMar>
            <w:right w:w="0" w:type="dxa"/>
          </w:tblCellMar>
        </w:tblPrEx>
        <w:trPr>
          <w:trHeight w:val="240"/>
        </w:trPr>
        <w:tc>
          <w:tcPr>
            <w:tcW w:w="567" w:type="dxa"/>
          </w:tcPr>
          <w:p w:rsidR="003056E2" w:rsidRPr="00C45509" w:rsidRDefault="003056E2" w:rsidP="008A12BB">
            <w:pPr>
              <w:spacing w:before="40" w:after="120" w:line="220" w:lineRule="exact"/>
              <w:ind w:right="113"/>
              <w:jc w:val="both"/>
              <w:rPr>
                <w:rFonts w:eastAsia="MS Mincho"/>
              </w:rPr>
            </w:pPr>
          </w:p>
        </w:tc>
        <w:tc>
          <w:tcPr>
            <w:tcW w:w="6804" w:type="dxa"/>
          </w:tcPr>
          <w:p w:rsidR="003056E2" w:rsidRPr="00C45509" w:rsidRDefault="003056E2" w:rsidP="00D95A14">
            <w:pPr>
              <w:keepNext/>
              <w:keepLines/>
              <w:numPr>
                <w:ilvl w:val="0"/>
                <w:numId w:val="24"/>
              </w:numPr>
              <w:spacing w:before="40" w:after="120" w:line="220" w:lineRule="exact"/>
              <w:ind w:left="170" w:right="113" w:hanging="170"/>
              <w:rPr>
                <w:rFonts w:eastAsia="MS Mincho"/>
              </w:rPr>
            </w:pPr>
            <w:r w:rsidRPr="00C45509">
              <w:t>Не получено ответа после напоминания (напоминаний)</w:t>
            </w:r>
          </w:p>
        </w:tc>
      </w:tr>
      <w:tr w:rsidR="003056E2" w:rsidRPr="00C45509" w:rsidTr="008A12BB">
        <w:trPr>
          <w:trHeight w:val="240"/>
        </w:trPr>
        <w:tc>
          <w:tcPr>
            <w:tcW w:w="6804" w:type="dxa"/>
            <w:gridSpan w:val="2"/>
          </w:tcPr>
          <w:p w:rsidR="003056E2" w:rsidRPr="00C45509" w:rsidRDefault="003056E2" w:rsidP="00D95A14">
            <w:pPr>
              <w:spacing w:before="40" w:after="120" w:line="220" w:lineRule="exact"/>
              <w:ind w:right="113"/>
              <w:rPr>
                <w:rFonts w:eastAsia="MS Mincho"/>
                <w:b/>
              </w:rPr>
            </w:pPr>
            <w:r w:rsidRPr="00C45509">
              <w:rPr>
                <w:rFonts w:eastAsia="MS Mincho"/>
                <w:b/>
              </w:rPr>
              <w:t>E.</w:t>
            </w:r>
            <w:r w:rsidRPr="00C45509">
              <w:rPr>
                <w:rFonts w:eastAsia="MS Mincho"/>
                <w:b/>
              </w:rPr>
              <w:tab/>
            </w:r>
            <w:r w:rsidRPr="00C45509">
              <w:rPr>
                <w:b/>
              </w:rPr>
              <w:t>Принятые меры противоречат рекомендациям Комитета</w:t>
            </w:r>
          </w:p>
        </w:tc>
      </w:tr>
      <w:tr w:rsidR="003056E2" w:rsidRPr="00C45509" w:rsidTr="008A12BB">
        <w:trPr>
          <w:trHeight w:val="240"/>
        </w:trPr>
        <w:tc>
          <w:tcPr>
            <w:tcW w:w="567" w:type="dxa"/>
            <w:tcBorders>
              <w:bottom w:val="single" w:sz="12" w:space="0" w:color="auto"/>
            </w:tcBorders>
          </w:tcPr>
          <w:p w:rsidR="003056E2" w:rsidRPr="00C45509" w:rsidRDefault="003056E2" w:rsidP="008A12BB">
            <w:pPr>
              <w:spacing w:before="40" w:after="120" w:line="220" w:lineRule="exact"/>
              <w:ind w:right="113"/>
              <w:jc w:val="both"/>
              <w:rPr>
                <w:rFonts w:eastAsia="MS Mincho"/>
              </w:rPr>
            </w:pPr>
          </w:p>
        </w:tc>
        <w:tc>
          <w:tcPr>
            <w:tcW w:w="6804" w:type="dxa"/>
            <w:tcBorders>
              <w:bottom w:val="single" w:sz="12" w:space="0" w:color="auto"/>
            </w:tcBorders>
          </w:tcPr>
          <w:p w:rsidR="003056E2" w:rsidRPr="00C45509" w:rsidRDefault="003056E2" w:rsidP="00D95A14">
            <w:pPr>
              <w:keepNext/>
              <w:keepLines/>
              <w:numPr>
                <w:ilvl w:val="0"/>
                <w:numId w:val="24"/>
              </w:numPr>
              <w:spacing w:before="40" w:after="120" w:line="220" w:lineRule="exact"/>
              <w:ind w:left="170" w:right="113" w:hanging="170"/>
              <w:rPr>
                <w:rFonts w:eastAsia="MS Mincho"/>
              </w:rPr>
            </w:pPr>
            <w:r w:rsidRPr="00C45509">
              <w:rPr>
                <w:rFonts w:eastAsia="MS Mincho"/>
              </w:rPr>
              <w:t xml:space="preserve">Ответ свидетельствует о том, что принятые меры противоречат </w:t>
            </w:r>
            <w:r w:rsidR="00A750B7">
              <w:rPr>
                <w:rFonts w:eastAsia="MS Mincho"/>
              </w:rPr>
              <w:br/>
            </w:r>
            <w:r w:rsidRPr="00C45509">
              <w:rPr>
                <w:rFonts w:eastAsia="MS Mincho"/>
              </w:rPr>
              <w:t>рекомендациям К</w:t>
            </w:r>
            <w:r w:rsidRPr="00C45509">
              <w:rPr>
                <w:rFonts w:eastAsia="MS Mincho"/>
              </w:rPr>
              <w:t>о</w:t>
            </w:r>
            <w:r w:rsidRPr="00C45509">
              <w:rPr>
                <w:rFonts w:eastAsia="MS Mincho"/>
              </w:rPr>
              <w:t>митета</w:t>
            </w:r>
          </w:p>
        </w:tc>
      </w:tr>
    </w:tbl>
    <w:p w:rsidR="00B21BEE" w:rsidRDefault="00B21BEE" w:rsidP="00754811">
      <w:pPr>
        <w:pStyle w:val="SingleTxtGR"/>
      </w:pPr>
    </w:p>
    <w:p w:rsidR="00CD771F" w:rsidRPr="00CD771F" w:rsidRDefault="00B21BEE" w:rsidP="00CD771F">
      <w:pPr>
        <w:pStyle w:val="HChGR"/>
      </w:pPr>
      <w:r>
        <w:br w:type="page"/>
      </w:r>
      <w:r w:rsidR="00CD771F" w:rsidRPr="00CD771F">
        <w:tab/>
      </w:r>
      <w:r w:rsidR="00CD771F" w:rsidRPr="00CD771F">
        <w:tab/>
        <w:t>Четвертая сессия (апрель 2013 года)</w:t>
      </w:r>
    </w:p>
    <w:p w:rsidR="00754811" w:rsidRDefault="00CD771F" w:rsidP="00CD771F">
      <w:pPr>
        <w:pStyle w:val="HChGR"/>
      </w:pPr>
      <w:r w:rsidRPr="00CD771F">
        <w:tab/>
        <w:t>II.</w:t>
      </w:r>
      <w:r w:rsidRPr="00CD771F">
        <w:tab/>
        <w:t>Франция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3394"/>
        <w:gridCol w:w="3976"/>
      </w:tblGrid>
      <w:tr w:rsidR="00CD771F" w:rsidRPr="00CD771F" w:rsidTr="00952691">
        <w:trPr>
          <w:tblHeader/>
        </w:trPr>
        <w:tc>
          <w:tcPr>
            <w:tcW w:w="3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771F" w:rsidRPr="00CD771F" w:rsidRDefault="00CD771F" w:rsidP="00CD771F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Франция</w:t>
            </w:r>
          </w:p>
        </w:tc>
        <w:tc>
          <w:tcPr>
            <w:cnfStyle w:val="000100000000"/>
            <w:tcW w:w="3976" w:type="dxa"/>
            <w:tcBorders>
              <w:bottom w:val="single" w:sz="12" w:space="0" w:color="auto"/>
            </w:tcBorders>
            <w:shd w:val="clear" w:color="auto" w:fill="auto"/>
          </w:tcPr>
          <w:p w:rsidR="00CD771F" w:rsidRPr="00CD771F" w:rsidRDefault="00CD771F" w:rsidP="00CD771F">
            <w:pPr>
              <w:spacing w:before="80" w:after="80" w:line="200" w:lineRule="exact"/>
              <w:rPr>
                <w:i/>
                <w:sz w:val="16"/>
              </w:rPr>
            </w:pPr>
          </w:p>
        </w:tc>
      </w:tr>
      <w:tr w:rsidR="00C829C0" w:rsidRPr="00CD771F" w:rsidTr="00952691">
        <w:tc>
          <w:tcPr>
            <w:tcW w:w="3394" w:type="dxa"/>
            <w:tcBorders>
              <w:top w:val="single" w:sz="12" w:space="0" w:color="auto"/>
            </w:tcBorders>
          </w:tcPr>
          <w:p w:rsidR="00C829C0" w:rsidRPr="00C829C0" w:rsidRDefault="00C829C0" w:rsidP="00CD771F">
            <w:pPr>
              <w:rPr>
                <w:b/>
              </w:rPr>
            </w:pPr>
            <w:r>
              <w:rPr>
                <w:b/>
              </w:rPr>
              <w:t>Заключительные замечания:</w:t>
            </w:r>
          </w:p>
        </w:tc>
        <w:tc>
          <w:tcPr>
            <w:cnfStyle w:val="000100000000"/>
            <w:tcW w:w="3976" w:type="dxa"/>
            <w:tcBorders>
              <w:top w:val="single" w:sz="12" w:space="0" w:color="auto"/>
            </w:tcBorders>
          </w:tcPr>
          <w:p w:rsidR="00C829C0" w:rsidRPr="00C45509" w:rsidRDefault="00C829C0" w:rsidP="00C829C0">
            <w:hyperlink r:id="rId10" w:history="1">
              <w:r w:rsidRPr="00C829C0">
                <w:t>CED/C/FRA/CO/1</w:t>
              </w:r>
            </w:hyperlink>
            <w:r w:rsidRPr="00C45509">
              <w:t>, 19 апреля 2013 г</w:t>
            </w:r>
            <w:r w:rsidRPr="00C45509">
              <w:t>о</w:t>
            </w:r>
            <w:r w:rsidRPr="00C45509">
              <w:t>да</w:t>
            </w:r>
          </w:p>
        </w:tc>
      </w:tr>
      <w:tr w:rsidR="00C829C0" w:rsidRPr="00CD771F" w:rsidTr="00952691">
        <w:tc>
          <w:tcPr>
            <w:tcW w:w="3394" w:type="dxa"/>
          </w:tcPr>
          <w:p w:rsidR="00C829C0" w:rsidRPr="00C45509" w:rsidRDefault="00C829C0" w:rsidP="00C829C0">
            <w:pPr>
              <w:rPr>
                <w:b/>
              </w:rPr>
            </w:pPr>
            <w:r w:rsidRPr="00C45509">
              <w:rPr>
                <w:b/>
              </w:rPr>
              <w:t xml:space="preserve">Пункты, предусматривающие принятие последующих мер: </w:t>
            </w:r>
          </w:p>
        </w:tc>
        <w:tc>
          <w:tcPr>
            <w:cnfStyle w:val="000100000000"/>
            <w:tcW w:w="3976" w:type="dxa"/>
          </w:tcPr>
          <w:p w:rsidR="00C829C0" w:rsidRPr="00C45509" w:rsidRDefault="00C829C0" w:rsidP="00C829C0">
            <w:r w:rsidRPr="00C45509">
              <w:t>23, 31, 35</w:t>
            </w:r>
          </w:p>
        </w:tc>
      </w:tr>
      <w:tr w:rsidR="00C829C0" w:rsidRPr="00CD771F" w:rsidTr="00952691">
        <w:tc>
          <w:tcPr>
            <w:tcW w:w="3394" w:type="dxa"/>
          </w:tcPr>
          <w:p w:rsidR="00C829C0" w:rsidRPr="00C45509" w:rsidRDefault="00C829C0" w:rsidP="00C829C0">
            <w:pPr>
              <w:rPr>
                <w:b/>
              </w:rPr>
            </w:pPr>
            <w:r w:rsidRPr="00C45509">
              <w:rPr>
                <w:b/>
              </w:rPr>
              <w:t>Ответ:</w:t>
            </w:r>
          </w:p>
        </w:tc>
        <w:tc>
          <w:tcPr>
            <w:cnfStyle w:val="000100000000"/>
            <w:tcW w:w="3976" w:type="dxa"/>
          </w:tcPr>
          <w:p w:rsidR="00C829C0" w:rsidRPr="00C45509" w:rsidRDefault="00C829C0" w:rsidP="00C829C0">
            <w:r>
              <w:t>Подлежал представлению</w:t>
            </w:r>
            <w:r w:rsidRPr="00C45509">
              <w:t xml:space="preserve"> 19 апреля 2014</w:t>
            </w:r>
            <w:r w:rsidR="00D85112">
              <w:t> </w:t>
            </w:r>
            <w:r w:rsidRPr="00C45509">
              <w:t>года; п</w:t>
            </w:r>
            <w:r w:rsidRPr="00C45509">
              <w:t>о</w:t>
            </w:r>
            <w:r w:rsidRPr="00C45509">
              <w:t>лучен 18 апреля</w:t>
            </w:r>
            <w:r w:rsidR="00D85112">
              <w:t xml:space="preserve"> 2014 </w:t>
            </w:r>
            <w:r w:rsidRPr="00C45509">
              <w:t>года (</w:t>
            </w:r>
            <w:hyperlink r:id="rId11" w:history="1">
              <w:r w:rsidRPr="00C829C0">
                <w:t>CED/C/FRA/CO/1/Add.1</w:t>
              </w:r>
            </w:hyperlink>
            <w:r w:rsidRPr="00C45509">
              <w:t>)</w:t>
            </w:r>
          </w:p>
        </w:tc>
      </w:tr>
      <w:tr w:rsidR="00CD771F" w:rsidRPr="00CD771F" w:rsidTr="00952691">
        <w:tc>
          <w:tcPr>
            <w:tcW w:w="3394" w:type="dxa"/>
          </w:tcPr>
          <w:p w:rsidR="00CD771F" w:rsidRPr="00CD771F" w:rsidRDefault="00C829C0" w:rsidP="00CD771F">
            <w:r w:rsidRPr="00C829C0">
              <w:rPr>
                <w:b/>
              </w:rPr>
              <w:t>Информация НПО:</w:t>
            </w:r>
          </w:p>
        </w:tc>
        <w:tc>
          <w:tcPr>
            <w:cnfStyle w:val="000100000000"/>
            <w:tcW w:w="3976" w:type="dxa"/>
          </w:tcPr>
          <w:p w:rsidR="00CD771F" w:rsidRPr="00CD771F" w:rsidRDefault="00D239F1" w:rsidP="00CD771F">
            <w:r>
              <w:t>ТРИАЛ</w:t>
            </w:r>
          </w:p>
        </w:tc>
      </w:tr>
      <w:tr w:rsidR="00D85112" w:rsidRPr="00CD771F" w:rsidTr="00952691">
        <w:tc>
          <w:tcPr>
            <w:cnfStyle w:val="000100000000"/>
            <w:tcW w:w="7370" w:type="dxa"/>
            <w:gridSpan w:val="2"/>
          </w:tcPr>
          <w:p w:rsidR="00D85112" w:rsidRPr="00D85112" w:rsidRDefault="00D85112" w:rsidP="00164201">
            <w:pPr>
              <w:spacing w:line="220" w:lineRule="exact"/>
              <w:jc w:val="both"/>
              <w:rPr>
                <w:b/>
              </w:rPr>
            </w:pPr>
            <w:r w:rsidRPr="00D85112">
              <w:rPr>
                <w:b/>
              </w:rPr>
              <w:t>Пункт 23: Комитет рекомендует государству-участнику передавать все д</w:t>
            </w:r>
            <w:r w:rsidRPr="00D85112">
              <w:rPr>
                <w:b/>
              </w:rPr>
              <w:t>е</w:t>
            </w:r>
            <w:r w:rsidRPr="00D85112">
              <w:rPr>
                <w:b/>
              </w:rPr>
              <w:t>ла, касающиеся насильственного исчезновения, комп</w:t>
            </w:r>
            <w:r w:rsidRPr="00D85112">
              <w:rPr>
                <w:b/>
              </w:rPr>
              <w:t>е</w:t>
            </w:r>
            <w:r w:rsidRPr="00D85112">
              <w:rPr>
                <w:b/>
              </w:rPr>
              <w:t xml:space="preserve">тентным органам в целях осуществления уголовного судопроизводства в соответствии со статьей 11 Конвенции </w:t>
            </w:r>
            <w:r w:rsidRPr="00D239F1">
              <w:rPr>
                <w:b/>
              </w:rPr>
              <w:t>вне зависимости от того, была ли направлена просьба о выдаче подозреваемого лица.</w:t>
            </w:r>
          </w:p>
        </w:tc>
      </w:tr>
      <w:tr w:rsidR="00D85112" w:rsidRPr="00CD771F" w:rsidTr="00952691">
        <w:tc>
          <w:tcPr>
            <w:cnfStyle w:val="000100000000"/>
            <w:tcW w:w="7370" w:type="dxa"/>
            <w:gridSpan w:val="2"/>
          </w:tcPr>
          <w:p w:rsidR="00D85112" w:rsidRPr="00CD771F" w:rsidRDefault="00D85112" w:rsidP="00164201">
            <w:pPr>
              <w:spacing w:line="220" w:lineRule="exact"/>
            </w:pPr>
            <w:r w:rsidRPr="00D85112">
              <w:rPr>
                <w:b/>
              </w:rPr>
              <w:t>Резюме ответа государства-участника</w:t>
            </w:r>
          </w:p>
        </w:tc>
      </w:tr>
      <w:tr w:rsidR="00D85112" w:rsidRPr="00CD771F" w:rsidTr="00952691">
        <w:tc>
          <w:tcPr>
            <w:cnfStyle w:val="000100000000"/>
            <w:tcW w:w="7370" w:type="dxa"/>
            <w:gridSpan w:val="2"/>
          </w:tcPr>
          <w:p w:rsidR="00D85112" w:rsidRPr="00CD771F" w:rsidRDefault="00776F5D" w:rsidP="00164201">
            <w:pPr>
              <w:spacing w:line="220" w:lineRule="exact"/>
              <w:jc w:val="both"/>
            </w:pPr>
            <w:r w:rsidRPr="00776F5D">
              <w:t xml:space="preserve">Законом № 2013-711 от 5 августа 2013 года в Уголовно-процессуальный кодекс была включена статья 689-13. Она предусматривает </w:t>
            </w:r>
            <w:proofErr w:type="spellStart"/>
            <w:r w:rsidRPr="00776F5D">
              <w:t>квазиуниверсальную</w:t>
            </w:r>
            <w:proofErr w:type="spellEnd"/>
            <w:r w:rsidRPr="00776F5D">
              <w:t xml:space="preserve"> юрисдикцию французских судов в отношении случаев насильственного исче</w:t>
            </w:r>
            <w:r w:rsidRPr="00776F5D">
              <w:t>з</w:t>
            </w:r>
            <w:r w:rsidRPr="00776F5D">
              <w:t>новения. Такая юрисдикция позволяет возбудить уголовное дело по факту н</w:t>
            </w:r>
            <w:r w:rsidRPr="00776F5D">
              <w:t>а</w:t>
            </w:r>
            <w:r w:rsidRPr="00776F5D">
              <w:t>сильственного исчезновения вне зависимости от наличия просьбы о выдаче, что в полной мере соответствует статье 11 Конвенции.</w:t>
            </w:r>
          </w:p>
        </w:tc>
      </w:tr>
      <w:tr w:rsidR="00D85112" w:rsidRPr="00CD771F" w:rsidTr="00952691">
        <w:tc>
          <w:tcPr>
            <w:cnfStyle w:val="000100000000"/>
            <w:tcW w:w="7370" w:type="dxa"/>
            <w:gridSpan w:val="2"/>
          </w:tcPr>
          <w:p w:rsidR="00D85112" w:rsidRPr="00CD771F" w:rsidRDefault="00776F5D" w:rsidP="00164201">
            <w:pPr>
              <w:spacing w:line="220" w:lineRule="exact"/>
              <w:jc w:val="both"/>
            </w:pPr>
            <w:r w:rsidRPr="00776F5D">
              <w:t>Законом № 2013-711 были также внесены изменения в статью 113-8-1 Уголо</w:t>
            </w:r>
            <w:r w:rsidRPr="00776F5D">
              <w:t>в</w:t>
            </w:r>
            <w:r w:rsidRPr="00776F5D">
              <w:t>ного кодекса в виде включения в нее новых оснований для отказа в выдаче и исключения из нее содержавшегося в предыдущей редакции статьи (пункт 2) условия, согласно которому французские суды имели юрисдикцию в отнош</w:t>
            </w:r>
            <w:r w:rsidRPr="00776F5D">
              <w:t>е</w:t>
            </w:r>
            <w:r w:rsidRPr="00776F5D">
              <w:t>нии соответствующего дела в том случае, если власти страны, в которой было совершено правонарушение и которая отправила запрос о выдаче, направили предварительное официальное уведомление.</w:t>
            </w:r>
          </w:p>
        </w:tc>
      </w:tr>
      <w:tr w:rsidR="00776F5D" w:rsidRPr="00CD771F" w:rsidTr="00952691">
        <w:tc>
          <w:tcPr>
            <w:cnfStyle w:val="000100000000"/>
            <w:tcW w:w="7370" w:type="dxa"/>
            <w:gridSpan w:val="2"/>
          </w:tcPr>
          <w:p w:rsidR="00776F5D" w:rsidRPr="00CD771F" w:rsidRDefault="006B55FD" w:rsidP="00164201">
            <w:pPr>
              <w:spacing w:line="220" w:lineRule="exact"/>
              <w:jc w:val="both"/>
            </w:pPr>
            <w:r w:rsidRPr="006B55FD">
              <w:t>Поправки, внесенные в статью 113-8-1, не влияют на осуществление Конве</w:t>
            </w:r>
            <w:r w:rsidRPr="006B55FD">
              <w:t>н</w:t>
            </w:r>
            <w:r w:rsidRPr="006B55FD">
              <w:t xml:space="preserve">ции, поскольку </w:t>
            </w:r>
            <w:proofErr w:type="spellStart"/>
            <w:r w:rsidRPr="006B55FD">
              <w:t>квазиуниверсальная</w:t>
            </w:r>
            <w:proofErr w:type="spellEnd"/>
            <w:r w:rsidRPr="006B55FD">
              <w:t xml:space="preserve"> юр</w:t>
            </w:r>
            <w:r w:rsidR="00DF47B0">
              <w:t>исдикция, установленная стат</w:t>
            </w:r>
            <w:r w:rsidR="00DF47B0">
              <w:t>ь</w:t>
            </w:r>
            <w:r w:rsidR="00DF47B0">
              <w:t>ей </w:t>
            </w:r>
            <w:r w:rsidRPr="006B55FD">
              <w:t>689</w:t>
            </w:r>
            <w:r w:rsidR="00DF47B0">
              <w:noBreakHyphen/>
            </w:r>
            <w:r w:rsidRPr="006B55FD">
              <w:t>13 Уголовно</w:t>
            </w:r>
            <w:r w:rsidR="00DD59A7">
              <w:t>-процессуального</w:t>
            </w:r>
            <w:r w:rsidRPr="006B55FD">
              <w:t xml:space="preserve"> кодекса, распространяется в равной ст</w:t>
            </w:r>
            <w:r w:rsidRPr="006B55FD">
              <w:t>е</w:t>
            </w:r>
            <w:r w:rsidRPr="006B55FD">
              <w:t>пени на насильственные исчезновения, совершенные как "обычные" престу</w:t>
            </w:r>
            <w:r w:rsidRPr="006B55FD">
              <w:t>п</w:t>
            </w:r>
            <w:r w:rsidRPr="006B55FD">
              <w:t>ления, и на насильственные исчезновения, совершенные как преступления против человечности. Поправки, внесенные в статью 113-8-1, следует рассма</w:t>
            </w:r>
            <w:r w:rsidRPr="006B55FD">
              <w:t>т</w:t>
            </w:r>
            <w:r w:rsidRPr="006B55FD">
              <w:t>ривать о</w:t>
            </w:r>
            <w:r w:rsidRPr="006B55FD">
              <w:t>т</w:t>
            </w:r>
            <w:r w:rsidRPr="006B55FD">
              <w:t>дельно от поправок, внесенных в Уголовный кодекс и Уголовно-процессуальный кодекс в ц</w:t>
            </w:r>
            <w:r w:rsidRPr="006B55FD">
              <w:t>е</w:t>
            </w:r>
            <w:r w:rsidRPr="006B55FD">
              <w:t>лях осуществления Конвенции.</w:t>
            </w:r>
          </w:p>
        </w:tc>
      </w:tr>
      <w:tr w:rsidR="00776F5D" w:rsidRPr="00CD771F" w:rsidTr="00952691">
        <w:tc>
          <w:tcPr>
            <w:cnfStyle w:val="000100000000"/>
            <w:tcW w:w="7370" w:type="dxa"/>
            <w:gridSpan w:val="2"/>
          </w:tcPr>
          <w:p w:rsidR="00776F5D" w:rsidRPr="00CD771F" w:rsidRDefault="006B55FD" w:rsidP="00164201">
            <w:pPr>
              <w:spacing w:line="220" w:lineRule="exact"/>
              <w:jc w:val="both"/>
            </w:pPr>
            <w:r w:rsidRPr="006B55FD">
              <w:t>Статья 689-11 Уголовно-процессуального кодекса была принята не для того, чтобы обеспечить выполнение обязательств по Конвенции. Она направлена на установление юрисдикции Франции в отношении преступлений, которые отн</w:t>
            </w:r>
            <w:r w:rsidRPr="006B55FD">
              <w:t>о</w:t>
            </w:r>
            <w:r w:rsidRPr="006B55FD">
              <w:t>сятся к юрисдикции Международного уголовного суда, но в отношении кот</w:t>
            </w:r>
            <w:r w:rsidRPr="006B55FD">
              <w:t>о</w:t>
            </w:r>
            <w:r w:rsidRPr="006B55FD">
              <w:t xml:space="preserve">рых при этом ни одной отдельной конвенцией не предусмотрена </w:t>
            </w:r>
            <w:proofErr w:type="spellStart"/>
            <w:r w:rsidRPr="006B55FD">
              <w:t>квазиуниве</w:t>
            </w:r>
            <w:r w:rsidRPr="006B55FD">
              <w:t>р</w:t>
            </w:r>
            <w:r w:rsidRPr="006B55FD">
              <w:t>сальная</w:t>
            </w:r>
            <w:proofErr w:type="spellEnd"/>
            <w:r w:rsidRPr="006B55FD">
              <w:t xml:space="preserve"> юрисдикция</w:t>
            </w:r>
            <w:r>
              <w:t>.</w:t>
            </w:r>
          </w:p>
        </w:tc>
      </w:tr>
      <w:tr w:rsidR="00776F5D" w:rsidRPr="006B55FD" w:rsidTr="00952691">
        <w:tc>
          <w:tcPr>
            <w:cnfStyle w:val="000100000000"/>
            <w:tcW w:w="7370" w:type="dxa"/>
            <w:gridSpan w:val="2"/>
          </w:tcPr>
          <w:p w:rsidR="00776F5D" w:rsidRPr="006B55FD" w:rsidRDefault="006B55FD" w:rsidP="001B2DC9">
            <w:pPr>
              <w:pageBreakBefore/>
              <w:spacing w:line="220" w:lineRule="exact"/>
              <w:rPr>
                <w:b/>
              </w:rPr>
            </w:pPr>
            <w:r w:rsidRPr="006B55FD">
              <w:rPr>
                <w:b/>
              </w:rPr>
              <w:t>Информация НПО</w:t>
            </w:r>
          </w:p>
        </w:tc>
      </w:tr>
      <w:tr w:rsidR="00776F5D" w:rsidRPr="00CD771F" w:rsidTr="00952691">
        <w:tc>
          <w:tcPr>
            <w:cnfStyle w:val="000100000000"/>
            <w:tcW w:w="7370" w:type="dxa"/>
            <w:gridSpan w:val="2"/>
          </w:tcPr>
          <w:p w:rsidR="00776F5D" w:rsidRPr="00CD771F" w:rsidRDefault="006B55FD" w:rsidP="00164201">
            <w:pPr>
              <w:spacing w:line="220" w:lineRule="exact"/>
              <w:jc w:val="both"/>
            </w:pPr>
            <w:r w:rsidRPr="006B55FD">
              <w:t>Несмотря на вступление в силу Закона № 2013-711, французское законодател</w:t>
            </w:r>
            <w:r w:rsidRPr="006B55FD">
              <w:t>ь</w:t>
            </w:r>
            <w:r w:rsidRPr="006B55FD">
              <w:t>ство и практика не соответствуют международному обязательству страны, пр</w:t>
            </w:r>
            <w:r w:rsidRPr="006B55FD">
              <w:t>е</w:t>
            </w:r>
            <w:r w:rsidRPr="006B55FD">
              <w:t>дусматривающему либо осуществление судебного преследования преступника, либо его выдачу. Согласно статье 113-8-1, обязательство страны осуществлять судебное преследование по-прежнему зависит от того, был ли ранее получен запрос о выдаче и последовал ли аргументированный отказ властей Франции в удовлетворении данного запроса.</w:t>
            </w:r>
          </w:p>
        </w:tc>
      </w:tr>
      <w:tr w:rsidR="00C41571" w:rsidRPr="00C45509" w:rsidTr="00952691">
        <w:tc>
          <w:tcPr>
            <w:cnfStyle w:val="000100000000"/>
            <w:tcW w:w="7370" w:type="dxa"/>
            <w:gridSpan w:val="2"/>
          </w:tcPr>
          <w:p w:rsidR="00C41571" w:rsidRPr="00C45509" w:rsidRDefault="00C41571" w:rsidP="00164201">
            <w:pPr>
              <w:spacing w:line="220" w:lineRule="exact"/>
              <w:ind w:right="113"/>
              <w:jc w:val="both"/>
              <w:rPr>
                <w:b/>
              </w:rPr>
            </w:pPr>
            <w:r w:rsidRPr="00C45509">
              <w:rPr>
                <w:b/>
              </w:rPr>
              <w:t>Оценка Комитета: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rPr>
                <w:b/>
              </w:rPr>
              <w:t>[A]:</w:t>
            </w:r>
            <w:r w:rsidRPr="00C45509">
              <w:t xml:space="preserve"> Комитет приветствует включение в Уголовно-процессуальный кодекс ст</w:t>
            </w:r>
            <w:r w:rsidRPr="00C45509">
              <w:t>а</w:t>
            </w:r>
            <w:r w:rsidRPr="00C45509">
              <w:t>тьи 689-13 и заявление государства-участника о том, что на основании н</w:t>
            </w:r>
            <w:r w:rsidRPr="00C45509">
              <w:t>о</w:t>
            </w:r>
            <w:r w:rsidRPr="00C45509">
              <w:t>вого положения суды Франции могут осуществлять свою юрисдикцию вне завис</w:t>
            </w:r>
            <w:r w:rsidRPr="00C45509">
              <w:t>и</w:t>
            </w:r>
            <w:r w:rsidRPr="00C45509">
              <w:t>мости от того</w:t>
            </w:r>
            <w:r>
              <w:t>, поступи</w:t>
            </w:r>
            <w:r w:rsidRPr="00C45509">
              <w:t>л ли запрос о выдаче. Комитет просит госуда</w:t>
            </w:r>
            <w:r w:rsidRPr="00C45509">
              <w:t>р</w:t>
            </w:r>
            <w:r w:rsidRPr="00C45509">
              <w:t>ство-участник при пред</w:t>
            </w:r>
            <w:r>
              <w:t>о</w:t>
            </w:r>
            <w:r w:rsidRPr="00C45509">
              <w:t>ставлении информации в соответствии с пун</w:t>
            </w:r>
            <w:r w:rsidRPr="00C45509">
              <w:t>к</w:t>
            </w:r>
            <w:r w:rsidRPr="00C45509">
              <w:t>том 43 своих предыдущих заключительных замечаний (</w:t>
            </w:r>
            <w:hyperlink r:id="rId12" w:history="1">
              <w:r w:rsidRPr="00402B78">
                <w:rPr>
                  <w:rStyle w:val="Hyperlink"/>
                  <w:color w:val="auto"/>
                  <w:u w:val="none"/>
                </w:rPr>
                <w:t>CED/C/FRA/CO/1</w:t>
              </w:r>
            </w:hyperlink>
            <w:r w:rsidRPr="00C45509">
              <w:t>) также предост</w:t>
            </w:r>
            <w:r w:rsidRPr="00C45509">
              <w:t>а</w:t>
            </w:r>
            <w:r w:rsidRPr="00C45509">
              <w:t>вить информацию об осуществлении на практике этого нового пол</w:t>
            </w:r>
            <w:r w:rsidRPr="00C45509">
              <w:t>о</w:t>
            </w:r>
            <w:r w:rsidRPr="00C45509">
              <w:t xml:space="preserve">жения. </w:t>
            </w:r>
          </w:p>
          <w:p w:rsidR="00C41571" w:rsidRPr="00402B78" w:rsidRDefault="00C41571" w:rsidP="00164201">
            <w:pPr>
              <w:spacing w:line="220" w:lineRule="exact"/>
              <w:jc w:val="both"/>
              <w:rPr>
                <w:b/>
              </w:rPr>
            </w:pPr>
            <w:r w:rsidRPr="00402B78">
              <w:rPr>
                <w:b/>
              </w:rPr>
              <w:t>Пункт 31:</w:t>
            </w:r>
            <w:r w:rsidRPr="00402B78">
              <w:t xml:space="preserve"> </w:t>
            </w:r>
            <w:r w:rsidRPr="00402B78">
              <w:rPr>
                <w:b/>
              </w:rPr>
              <w:t xml:space="preserve">Комитет </w:t>
            </w:r>
            <w:r w:rsidRPr="00164201">
              <w:rPr>
                <w:b/>
              </w:rPr>
              <w:t>рекомендует</w:t>
            </w:r>
            <w:r w:rsidRPr="00402B78">
              <w:rPr>
                <w:b/>
              </w:rPr>
              <w:t xml:space="preserve"> государству-участнику предусмотреть право обжалования у судьи, рассматривающего дела, в целях обеспечения законности мер принуждения и предоставления задержанным лицам во</w:t>
            </w:r>
            <w:r w:rsidRPr="00402B78">
              <w:rPr>
                <w:b/>
              </w:rPr>
              <w:t>з</w:t>
            </w:r>
            <w:r w:rsidRPr="00402B78">
              <w:rPr>
                <w:b/>
              </w:rPr>
              <w:t>можности присутствовать в суде. Комитет также рекомендует, чтобы р</w:t>
            </w:r>
            <w:r w:rsidRPr="00402B78">
              <w:rPr>
                <w:b/>
              </w:rPr>
              <w:t>е</w:t>
            </w:r>
            <w:r w:rsidRPr="00402B78">
              <w:rPr>
                <w:b/>
              </w:rPr>
              <w:t>шение о продлении срока задержания на период свыше 24 часов прин</w:t>
            </w:r>
            <w:r w:rsidRPr="00402B78">
              <w:rPr>
                <w:b/>
              </w:rPr>
              <w:t>и</w:t>
            </w:r>
            <w:r w:rsidRPr="00402B78">
              <w:rPr>
                <w:b/>
              </w:rPr>
              <w:t>мал судья, рассматривающий дела, и чтобы такая возможность была огран</w:t>
            </w:r>
            <w:r w:rsidRPr="00402B78">
              <w:rPr>
                <w:b/>
              </w:rPr>
              <w:t>и</w:t>
            </w:r>
            <w:r w:rsidRPr="00402B78">
              <w:rPr>
                <w:b/>
              </w:rPr>
              <w:t>чена. Комитет рекомендует, чтобы все временно задержанные или по</w:t>
            </w:r>
            <w:r w:rsidRPr="00402B78">
              <w:rPr>
                <w:b/>
              </w:rPr>
              <w:t>д</w:t>
            </w:r>
            <w:r w:rsidRPr="00402B78">
              <w:rPr>
                <w:b/>
              </w:rPr>
              <w:t>вергнутые административному задержанию лица имели право на о</w:t>
            </w:r>
            <w:r w:rsidRPr="00402B78">
              <w:rPr>
                <w:b/>
              </w:rPr>
              <w:t>б</w:t>
            </w:r>
            <w:r w:rsidRPr="00402B78">
              <w:rPr>
                <w:b/>
              </w:rPr>
              <w:t xml:space="preserve">щение с внешним миром и чтобы это право не было ограничено </w:t>
            </w:r>
            <w:r>
              <w:rPr>
                <w:b/>
              </w:rPr>
              <w:br/>
            </w:r>
            <w:r w:rsidRPr="00402B78">
              <w:rPr>
                <w:b/>
              </w:rPr>
              <w:t>48 часами. Комитет рекомендует государству-участнику отменить ст</w:t>
            </w:r>
            <w:r w:rsidRPr="00402B78">
              <w:rPr>
                <w:b/>
              </w:rPr>
              <w:t>а</w:t>
            </w:r>
            <w:r w:rsidRPr="00402B78">
              <w:rPr>
                <w:b/>
              </w:rPr>
              <w:t>тью</w:t>
            </w:r>
            <w:r w:rsidR="00F67196">
              <w:rPr>
                <w:b/>
                <w:lang w:val="en-US"/>
              </w:rPr>
              <w:t> </w:t>
            </w:r>
            <w:r w:rsidRPr="00402B78">
              <w:rPr>
                <w:b/>
              </w:rPr>
              <w:t>L221-2 Кодекса о въезде и пребывании иностранцев и о праве убеж</w:t>
            </w:r>
            <w:r w:rsidRPr="00402B78">
              <w:rPr>
                <w:b/>
              </w:rPr>
              <w:t>и</w:t>
            </w:r>
            <w:r w:rsidRPr="00402B78">
              <w:rPr>
                <w:b/>
              </w:rPr>
              <w:t>ща в редакции, предусмотренной Законом от 16 июня 2011 года, в части, касающейся у</w:t>
            </w:r>
            <w:r w:rsidRPr="00402B78">
              <w:rPr>
                <w:b/>
              </w:rPr>
              <w:t>с</w:t>
            </w:r>
            <w:r w:rsidRPr="00402B78">
              <w:rPr>
                <w:b/>
              </w:rPr>
              <w:t>ловий содержания под стражей в специальных зонах.</w:t>
            </w:r>
          </w:p>
          <w:p w:rsidR="00C41571" w:rsidRPr="00C45509" w:rsidRDefault="00C41571" w:rsidP="00164201">
            <w:pPr>
              <w:keepNext/>
              <w:spacing w:line="220" w:lineRule="exact"/>
              <w:ind w:right="113"/>
              <w:jc w:val="both"/>
              <w:rPr>
                <w:b/>
              </w:rPr>
            </w:pPr>
            <w:r w:rsidRPr="00C45509">
              <w:rPr>
                <w:b/>
              </w:rPr>
              <w:t>Резюме отв</w:t>
            </w:r>
            <w:r w:rsidRPr="00C45509">
              <w:rPr>
                <w:b/>
              </w:rPr>
              <w:t>е</w:t>
            </w:r>
            <w:r w:rsidRPr="00C45509">
              <w:rPr>
                <w:b/>
              </w:rPr>
              <w:t>та государства-участника</w:t>
            </w:r>
          </w:p>
          <w:p w:rsidR="00C41571" w:rsidRPr="00C45509" w:rsidRDefault="00F67196" w:rsidP="00164201">
            <w:pPr>
              <w:spacing w:line="220" w:lineRule="exact"/>
              <w:jc w:val="both"/>
            </w:pPr>
            <w:r>
              <w:rPr>
                <w:lang w:val="en-US"/>
              </w:rPr>
              <w:t>A</w:t>
            </w:r>
            <w:r w:rsidRPr="00F67196">
              <w:t>.</w:t>
            </w:r>
            <w:r w:rsidRPr="00F67196">
              <w:tab/>
            </w:r>
            <w:r w:rsidR="00C41571" w:rsidRPr="00C45509">
              <w:t>Относительно права задержанных лиц на подачу апелляции судье, ра</w:t>
            </w:r>
            <w:r w:rsidR="00C41571" w:rsidRPr="00C45509">
              <w:t>с</w:t>
            </w:r>
            <w:r w:rsidR="00C41571" w:rsidRPr="00C45509">
              <w:t>сматривающему дела, для подтверждения законности мер пресечения и для предоставления им во</w:t>
            </w:r>
            <w:r w:rsidR="00C41571" w:rsidRPr="00C45509">
              <w:t>з</w:t>
            </w:r>
            <w:r w:rsidR="00C41571" w:rsidRPr="00C45509">
              <w:t xml:space="preserve">можности присутствовать в суде </w:t>
            </w:r>
          </w:p>
          <w:p w:rsidR="00C41571" w:rsidRPr="00C45509" w:rsidRDefault="00C41571" w:rsidP="00164201">
            <w:pPr>
              <w:keepNext/>
              <w:spacing w:line="220" w:lineRule="exact"/>
              <w:ind w:right="113"/>
              <w:jc w:val="both"/>
            </w:pPr>
            <w:r>
              <w:t>П</w:t>
            </w:r>
            <w:r w:rsidRPr="00C45509">
              <w:t>равительство</w:t>
            </w:r>
            <w:r>
              <w:t xml:space="preserve"> </w:t>
            </w:r>
            <w:r w:rsidRPr="00C45509">
              <w:t>Франц</w:t>
            </w:r>
            <w:r>
              <w:t>ии</w:t>
            </w:r>
            <w:r w:rsidRPr="00C45509">
              <w:t xml:space="preserve"> принимает к сведению рекомендацию Комитета, о</w:t>
            </w:r>
            <w:r w:rsidRPr="00C45509">
              <w:t>т</w:t>
            </w:r>
            <w:r w:rsidRPr="00C45509">
              <w:t>мечая при этом, что она, несмотря на ее целесообразность, как представляе</w:t>
            </w:r>
            <w:r w:rsidRPr="00C45509">
              <w:t>т</w:t>
            </w:r>
            <w:r w:rsidRPr="00C45509">
              <w:t>ся, выходит за рамки требований, предусмотренных международными дог</w:t>
            </w:r>
            <w:r w:rsidRPr="00C45509">
              <w:t>о</w:t>
            </w:r>
            <w:r w:rsidRPr="00C45509">
              <w:t>ворами, в которых участвует Франция и о которых говорится в пункте 2 ст</w:t>
            </w:r>
            <w:r w:rsidRPr="00C45509">
              <w:t>а</w:t>
            </w:r>
            <w:r w:rsidRPr="00C45509">
              <w:t>тьи</w:t>
            </w:r>
            <w:r>
              <w:t> </w:t>
            </w:r>
            <w:r w:rsidRPr="00C45509">
              <w:t>17 Конве</w:t>
            </w:r>
            <w:r w:rsidRPr="00C45509">
              <w:t>н</w:t>
            </w:r>
            <w:r w:rsidRPr="00C45509">
              <w:t>ции.</w:t>
            </w:r>
          </w:p>
          <w:p w:rsidR="00C41571" w:rsidRDefault="00C41571" w:rsidP="00164201">
            <w:pPr>
              <w:spacing w:line="220" w:lineRule="exact"/>
              <w:jc w:val="both"/>
              <w:rPr>
                <w:lang w:val="en-US"/>
              </w:rPr>
            </w:pPr>
            <w:r w:rsidRPr="00C45509">
              <w:t>В частности, статья 5.3 Европейской конвенци</w:t>
            </w:r>
            <w:r w:rsidR="00CC6C62">
              <w:t>и</w:t>
            </w:r>
            <w:r w:rsidRPr="00C45509">
              <w:t xml:space="preserve"> о защите прав человека в ее толковании Европейским судом по правам человека предусматривает систем</w:t>
            </w:r>
            <w:r w:rsidRPr="00C45509">
              <w:t>а</w:t>
            </w:r>
            <w:r w:rsidRPr="00C45509">
              <w:t>тический надзор за мерами по лишению свободы со стороны судьи, пользу</w:t>
            </w:r>
            <w:r w:rsidRPr="00C45509">
              <w:t>ю</w:t>
            </w:r>
            <w:r w:rsidRPr="00C45509">
              <w:t>щегося гарантиями независимости, но только по истечении определенного срока, который, согласно прецедентному праву ЕСПЧ, не должен превышать 4</w:t>
            </w:r>
            <w:r>
              <w:t> </w:t>
            </w:r>
            <w:r w:rsidRPr="00C45509">
              <w:t>суток и 6 часов. В проекте замечания общего порядка 35 (2014) относител</w:t>
            </w:r>
            <w:r w:rsidRPr="00C45509">
              <w:t>ь</w:t>
            </w:r>
            <w:r w:rsidRPr="00C45509">
              <w:t>но статьи 9, касающейся свободы и личной неприкосновенности, Комитет по пр</w:t>
            </w:r>
            <w:r w:rsidRPr="00C45509">
              <w:t>а</w:t>
            </w:r>
            <w:r w:rsidRPr="00C45509">
              <w:t>вам человека указывает, что задержанное лицо должно предстать перед незав</w:t>
            </w:r>
            <w:r w:rsidRPr="00C45509">
              <w:t>и</w:t>
            </w:r>
            <w:r w:rsidRPr="00C45509">
              <w:t>симым судьей в течение нескольких дней с момента задержания и что л</w:t>
            </w:r>
            <w:r w:rsidRPr="00C45509">
              <w:t>ю</w:t>
            </w:r>
            <w:r w:rsidRPr="00C45509">
              <w:t>бой срок свыше 48 часов должен считаться совершенно исключительным и объя</w:t>
            </w:r>
            <w:r w:rsidRPr="00C45509">
              <w:t>с</w:t>
            </w:r>
            <w:r w:rsidRPr="00C45509">
              <w:t>няться обстоятельствами д</w:t>
            </w:r>
            <w:r w:rsidRPr="00C45509">
              <w:t>е</w:t>
            </w:r>
            <w:r w:rsidRPr="00C45509">
              <w:t xml:space="preserve">ла. </w:t>
            </w:r>
          </w:p>
          <w:p w:rsidR="00F67196" w:rsidRPr="00F67196" w:rsidRDefault="00F67196" w:rsidP="00164201">
            <w:pPr>
              <w:spacing w:line="220" w:lineRule="exact"/>
              <w:jc w:val="both"/>
              <w:rPr>
                <w:lang w:val="en-US"/>
              </w:rPr>
            </w:pPr>
          </w:p>
          <w:p w:rsidR="00C41571" w:rsidRPr="00C45509" w:rsidRDefault="00C41571" w:rsidP="00AA11A4">
            <w:pPr>
              <w:keepNext/>
              <w:pageBreakBefore/>
              <w:spacing w:line="220" w:lineRule="exact"/>
              <w:jc w:val="both"/>
            </w:pPr>
            <w:r w:rsidRPr="00C45509">
              <w:t>Согласно обычному праву Франции срок досудебного задержания не может превышать 48 часов. Он также не может быть продлен без санкции независ</w:t>
            </w:r>
            <w:r w:rsidRPr="00C45509">
              <w:t>и</w:t>
            </w:r>
            <w:r w:rsidRPr="00C45509">
              <w:t>мого судьи, рассматривающего дела. Кроме того, законность задержания м</w:t>
            </w:r>
            <w:r w:rsidRPr="00C45509">
              <w:t>о</w:t>
            </w:r>
            <w:r w:rsidRPr="00C45509">
              <w:t>жет быть оспорена в соответствии со статьей 385 Уголовно-процессуального к</w:t>
            </w:r>
            <w:r w:rsidRPr="00C45509">
              <w:t>о</w:t>
            </w:r>
            <w:r w:rsidRPr="00C45509">
              <w:t>декса. Несоблюдение принципа, согласно которому вопрос о продлении дос</w:t>
            </w:r>
            <w:r w:rsidRPr="00C45509">
              <w:t>у</w:t>
            </w:r>
            <w:r w:rsidRPr="00C45509">
              <w:t>дебного содержания под стражей решает государственный прокурор, во</w:t>
            </w:r>
            <w:r w:rsidRPr="00C45509">
              <w:t>з</w:t>
            </w:r>
            <w:r w:rsidRPr="00C45509">
              <w:t xml:space="preserve">можно только </w:t>
            </w:r>
            <w:r>
              <w:t>при</w:t>
            </w:r>
            <w:r w:rsidRPr="00C45509">
              <w:t xml:space="preserve"> исключительных о</w:t>
            </w:r>
            <w:r w:rsidRPr="00C45509">
              <w:t>б</w:t>
            </w:r>
            <w:r w:rsidRPr="00C45509">
              <w:t xml:space="preserve">стоятельствах. 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 xml:space="preserve">Правила, регулирующие досудебное содержание под стражей, соответствуют применимым международным документам, в том числе пункту 2 </w:t>
            </w:r>
            <w:proofErr w:type="spellStart"/>
            <w:r w:rsidRPr="00C45509">
              <w:t>f</w:t>
            </w:r>
            <w:proofErr w:type="spellEnd"/>
            <w:r w:rsidRPr="00C45509">
              <w:t xml:space="preserve">) статьи 17 Конвенции.  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Франция отмечает уменьшение в последние годы числа задержаний: с 39,4% в 2008 г</w:t>
            </w:r>
            <w:r w:rsidRPr="00C45509">
              <w:t>о</w:t>
            </w:r>
            <w:r w:rsidRPr="00C45509">
              <w:t xml:space="preserve">ду до 31,2% в 2013 году. </w:t>
            </w:r>
          </w:p>
          <w:p w:rsidR="00C41571" w:rsidRPr="00C45509" w:rsidRDefault="00F67196" w:rsidP="00F67196">
            <w:pPr>
              <w:keepNext/>
              <w:spacing w:line="220" w:lineRule="exact"/>
              <w:ind w:right="113"/>
              <w:jc w:val="both"/>
            </w:pPr>
            <w:r>
              <w:rPr>
                <w:lang w:val="en-US"/>
              </w:rPr>
              <w:t>B</w:t>
            </w:r>
            <w:r w:rsidRPr="00F67196">
              <w:t>.</w:t>
            </w:r>
            <w:r w:rsidRPr="00F67196">
              <w:tab/>
            </w:r>
            <w:r w:rsidR="00C41571" w:rsidRPr="00C45509">
              <w:t xml:space="preserve">Относительно права на связь с внешним миром 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Любой иностранец, подвергнутый административному задержанию на пер</w:t>
            </w:r>
            <w:r w:rsidRPr="00C45509">
              <w:t>и</w:t>
            </w:r>
            <w:r w:rsidRPr="00C45509">
              <w:t>од организации его выезда, имеет право на связь с внешним миром. По приб</w:t>
            </w:r>
            <w:r w:rsidRPr="00C45509">
              <w:t>ы</w:t>
            </w:r>
            <w:r w:rsidRPr="00C45509">
              <w:t>тии в место содержания под стражей задержанного информируют, в частн</w:t>
            </w:r>
            <w:r w:rsidRPr="00C45509">
              <w:t>о</w:t>
            </w:r>
            <w:r w:rsidRPr="00C45509">
              <w:t>сти, о его праве на общение с консулом и любым иным лицом по его выбору. Заде</w:t>
            </w:r>
            <w:r w:rsidRPr="00C45509">
              <w:t>р</w:t>
            </w:r>
            <w:r w:rsidRPr="00C45509">
              <w:t>жанный может пользоваться этим правом с момента прибытия в место соде</w:t>
            </w:r>
            <w:r w:rsidRPr="00C45509">
              <w:t>р</w:t>
            </w:r>
            <w:r w:rsidRPr="00C45509">
              <w:t>жания под стражей и на протяжении всего срока такого содерж</w:t>
            </w:r>
            <w:r w:rsidRPr="00C45509">
              <w:t>а</w:t>
            </w:r>
            <w:r w:rsidRPr="00C45509">
              <w:t>ния.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Применительно к досудебному содержанию под стражей право на общение с внешним миром может быть реализовано тремя различн</w:t>
            </w:r>
            <w:r w:rsidRPr="00C45509">
              <w:t>ы</w:t>
            </w:r>
            <w:r w:rsidRPr="00C45509">
              <w:t xml:space="preserve">ми способами: 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Разрешение на связь с внешним миром:</w:t>
            </w:r>
            <w:r>
              <w:t xml:space="preserve"> </w:t>
            </w:r>
            <w:r w:rsidRPr="00C45509">
              <w:t>Задержанное лицо вправе свободно общаться со своим адвокатом как в ус</w:t>
            </w:r>
            <w:r w:rsidRPr="00C45509">
              <w:t>т</w:t>
            </w:r>
            <w:r w:rsidRPr="00C45509">
              <w:t>ной, так и в письменной форме. Запрет на связь с внешним миром не распр</w:t>
            </w:r>
            <w:r w:rsidRPr="00C45509">
              <w:t>о</w:t>
            </w:r>
            <w:r w:rsidRPr="00C45509">
              <w:t>страняется на осуществление права на защиту.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Разрешение на свидания:</w:t>
            </w:r>
            <w:r>
              <w:t xml:space="preserve"> </w:t>
            </w:r>
            <w:r w:rsidRPr="00C45509">
              <w:t>Разрешение на свидания выдается судьей, который ведет соответствующее судебное дело. По истечении одного месяца с даты вз</w:t>
            </w:r>
            <w:r w:rsidRPr="00C45509">
              <w:t>я</w:t>
            </w:r>
            <w:r w:rsidRPr="00C45509">
              <w:t>тия лица под стражу указанный судья может отказать в выдаче разрешения на свидания кому-либо из членов семьи задержанного только в виде письме</w:t>
            </w:r>
            <w:r w:rsidRPr="00C45509">
              <w:t>н</w:t>
            </w:r>
            <w:r w:rsidRPr="00C45509">
              <w:t>ного решения с излож</w:t>
            </w:r>
            <w:r w:rsidRPr="00C45509">
              <w:t>е</w:t>
            </w:r>
            <w:r w:rsidRPr="00C45509">
              <w:t>нием мотивов отказа, продиктованных интересами следствия. Такое р</w:t>
            </w:r>
            <w:r w:rsidRPr="00C45509">
              <w:t>е</w:t>
            </w:r>
            <w:r w:rsidRPr="00C45509">
              <w:t>шение может быть обжаловано.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Доступ к телефону:</w:t>
            </w:r>
            <w:r>
              <w:t xml:space="preserve"> </w:t>
            </w:r>
            <w:r w:rsidRPr="00C45509">
              <w:t>Задержанные лица имеют право общаться по телефону с родственниками и другими лицами из соображений последующей реинтегр</w:t>
            </w:r>
            <w:r w:rsidRPr="00C45509">
              <w:t>а</w:t>
            </w:r>
            <w:r w:rsidRPr="00C45509">
              <w:t>ции. Во всех случаях задержанные лица должны получить разрешение соо</w:t>
            </w:r>
            <w:r w:rsidRPr="00C45509">
              <w:t>т</w:t>
            </w:r>
            <w:r w:rsidRPr="00C45509">
              <w:t>ветствующего судебн</w:t>
            </w:r>
            <w:r w:rsidRPr="00C45509">
              <w:t>о</w:t>
            </w:r>
            <w:r w:rsidRPr="00C45509">
              <w:t>го органа. В доступе к телефону может быть отказано, доступ к нему может быть приостановлен или прекращен по причинам, св</w:t>
            </w:r>
            <w:r w:rsidRPr="00C45509">
              <w:t>я</w:t>
            </w:r>
            <w:r w:rsidRPr="00C45509">
              <w:t>занным с поддержанием общественного порядка и безопасности, с предупре</w:t>
            </w:r>
            <w:r w:rsidRPr="00C45509">
              <w:t>ж</w:t>
            </w:r>
            <w:r w:rsidRPr="00C45509">
              <w:t>дением правонарушений или в интере</w:t>
            </w:r>
            <w:r w:rsidR="00F67196">
              <w:t xml:space="preserve">сах следствия </w:t>
            </w:r>
            <w:r w:rsidR="00F67196" w:rsidRPr="00F67196">
              <w:t>−</w:t>
            </w:r>
            <w:r w:rsidRPr="00C45509">
              <w:t xml:space="preserve"> на основании ст</w:t>
            </w:r>
            <w:r w:rsidRPr="00C45509">
              <w:t>а</w:t>
            </w:r>
            <w:r w:rsidRPr="00C45509">
              <w:t>тьи</w:t>
            </w:r>
            <w:r>
              <w:t> </w:t>
            </w:r>
            <w:r w:rsidRPr="00C45509">
              <w:t>39 Закона № 2009-1436. Задержанный имеет право свободно звонить своему адв</w:t>
            </w:r>
            <w:r w:rsidRPr="00C45509">
              <w:t>о</w:t>
            </w:r>
            <w:r w:rsidRPr="00C45509">
              <w:t xml:space="preserve">кату. </w:t>
            </w:r>
          </w:p>
          <w:p w:rsidR="00C41571" w:rsidRPr="00C45509" w:rsidRDefault="00C41571" w:rsidP="00164201">
            <w:pPr>
              <w:spacing w:line="220" w:lineRule="exact"/>
              <w:jc w:val="both"/>
              <w:rPr>
                <w:highlight w:val="lightGray"/>
              </w:rPr>
            </w:pPr>
            <w:r w:rsidRPr="00C45509">
              <w:t>C.</w:t>
            </w:r>
            <w:r>
              <w:tab/>
            </w:r>
            <w:r w:rsidRPr="00C45509">
              <w:t xml:space="preserve">Относительно специальных зон </w:t>
            </w:r>
            <w:r>
              <w:t>содержания</w:t>
            </w:r>
            <w:r w:rsidRPr="00C45509">
              <w:rPr>
                <w:highlight w:val="lightGray"/>
              </w:rPr>
              <w:t xml:space="preserve"> 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 xml:space="preserve">Законом </w:t>
            </w:r>
            <w:r w:rsidR="00CC6C62">
              <w:t>от 16 июня 2011 года в статью L</w:t>
            </w:r>
            <w:r w:rsidRPr="00C45509">
              <w:t>221-2 Кодекса о въезде и пребыв</w:t>
            </w:r>
            <w:r w:rsidRPr="00C45509">
              <w:t>а</w:t>
            </w:r>
            <w:r w:rsidRPr="00C45509">
              <w:t>нии иностранцев и о праве убежища были внесены дополнения. Включенное в ст</w:t>
            </w:r>
            <w:r w:rsidRPr="00C45509">
              <w:t>а</w:t>
            </w:r>
            <w:r w:rsidRPr="00C45509">
              <w:t>тью положение направлено на адаптацию законодательства к исключ</w:t>
            </w:r>
            <w:r w:rsidRPr="00C45509">
              <w:t>и</w:t>
            </w:r>
            <w:r w:rsidRPr="00C45509">
              <w:t>тельным ситуациям и на насто</w:t>
            </w:r>
            <w:r w:rsidRPr="00C45509">
              <w:t>я</w:t>
            </w:r>
            <w:r w:rsidRPr="00C45509">
              <w:t>щий момент ни разу не применялось.</w:t>
            </w:r>
          </w:p>
          <w:p w:rsidR="00C41571" w:rsidRPr="00C45509" w:rsidRDefault="00C41571" w:rsidP="00164201">
            <w:pPr>
              <w:spacing w:line="220" w:lineRule="exact"/>
              <w:jc w:val="both"/>
              <w:rPr>
                <w:highlight w:val="lightGray"/>
              </w:rPr>
            </w:pPr>
            <w:r w:rsidRPr="00C45509">
              <w:t xml:space="preserve">Соблюдение условий осуществления этого положения строго контролируется, и все иностранцы, помещаемые в зоны </w:t>
            </w:r>
            <w:r>
              <w:t>содержания</w:t>
            </w:r>
            <w:r w:rsidRPr="00C45509">
              <w:t>, будут иметь все пред</w:t>
            </w:r>
            <w:r w:rsidRPr="00C45509">
              <w:t>у</w:t>
            </w:r>
            <w:r w:rsidRPr="00C45509">
              <w:t>смотренные законом права и гарантии. Также буду</w:t>
            </w:r>
            <w:r w:rsidR="00CC6C62">
              <w:t>т</w:t>
            </w:r>
            <w:r w:rsidRPr="00C45509">
              <w:t xml:space="preserve"> соблюдаться правовые требования закона об убежище, а запросы о предоставлении убежища будут рассматриваться с соблюдением предусмотренных законом гарантий. В качес</w:t>
            </w:r>
            <w:r w:rsidRPr="00C45509">
              <w:t>т</w:t>
            </w:r>
            <w:r w:rsidRPr="00C45509">
              <w:t>ве одной из гарантий, предоставляемых лицам, которые могут быть пом</w:t>
            </w:r>
            <w:r w:rsidRPr="00C45509">
              <w:t>е</w:t>
            </w:r>
            <w:r w:rsidRPr="00C45509">
              <w:t xml:space="preserve">щены в специальные зоны </w:t>
            </w:r>
            <w:r>
              <w:t>содержания</w:t>
            </w:r>
            <w:r w:rsidRPr="00C45509">
              <w:t>, Франция называет возможность обр</w:t>
            </w:r>
            <w:r w:rsidRPr="00C45509">
              <w:t>а</w:t>
            </w:r>
            <w:r w:rsidRPr="00C45509">
              <w:t xml:space="preserve">титься к Защитнику прав или к Генеральному </w:t>
            </w:r>
            <w:r>
              <w:t>инспектору</w:t>
            </w:r>
            <w:r w:rsidRPr="00C45509">
              <w:t xml:space="preserve"> мест лишения св</w:t>
            </w:r>
            <w:r w:rsidRPr="00C45509">
              <w:t>о</w:t>
            </w:r>
            <w:r w:rsidRPr="00C45509">
              <w:t>боды.</w:t>
            </w:r>
          </w:p>
          <w:p w:rsidR="00C41571" w:rsidRPr="00C45509" w:rsidRDefault="00C41571" w:rsidP="001A3A58">
            <w:pPr>
              <w:keepNext/>
              <w:spacing w:after="40" w:line="220" w:lineRule="exact"/>
              <w:ind w:right="113"/>
              <w:jc w:val="both"/>
              <w:rPr>
                <w:b/>
              </w:rPr>
            </w:pPr>
            <w:r w:rsidRPr="00C45509">
              <w:rPr>
                <w:b/>
              </w:rPr>
              <w:t>Информация НПО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 xml:space="preserve">С апреля 2013 года правила в области досудебного содержания под стражей не изменялись. </w:t>
            </w:r>
          </w:p>
          <w:p w:rsidR="00C41571" w:rsidRPr="00C45509" w:rsidRDefault="00C41571" w:rsidP="00676A2B">
            <w:pPr>
              <w:spacing w:line="220" w:lineRule="exact"/>
              <w:jc w:val="both"/>
            </w:pPr>
            <w:r w:rsidRPr="00C45509">
              <w:t>Вопрос о законности лишения свободы и о продлении срока содержания под стражей более чем на 24 часа лица, подозреваемого в совершении тяжкого пр</w:t>
            </w:r>
            <w:r w:rsidRPr="00C45509">
              <w:t>е</w:t>
            </w:r>
            <w:r w:rsidRPr="00C45509">
              <w:t xml:space="preserve">ступления, например подозреваемого в терроризме, решает прокурор. 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Лицо, содержащееся под стражей до суда, может быть в срочном порядке до</w:t>
            </w:r>
            <w:r w:rsidRPr="00C45509">
              <w:t>с</w:t>
            </w:r>
            <w:r w:rsidRPr="00C45509">
              <w:t>тавлено к государственному прокурору, уполномоченному принять решение о законности содержания лица под стражей и о продлении срока такого содерж</w:t>
            </w:r>
            <w:r w:rsidRPr="00C45509">
              <w:t>а</w:t>
            </w:r>
            <w:r w:rsidRPr="00C45509">
              <w:t>ния, о</w:t>
            </w:r>
            <w:r w:rsidRPr="00C45509">
              <w:t>д</w:t>
            </w:r>
            <w:r w:rsidRPr="00C45509">
              <w:t xml:space="preserve">нако это необязательно. 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Статья 145-4 Уголовно-процессуального кодекса по-прежнему допускает огр</w:t>
            </w:r>
            <w:r w:rsidRPr="00C45509">
              <w:t>а</w:t>
            </w:r>
            <w:r w:rsidRPr="00C45509">
              <w:t>ничение права любого лица, содержащегося под стражей до суда или подвер</w:t>
            </w:r>
            <w:r w:rsidRPr="00C45509">
              <w:t>г</w:t>
            </w:r>
            <w:r w:rsidRPr="00C45509">
              <w:t xml:space="preserve">нутого административному задержанию, общаться с внешним миром на срок до 20 дней, что превышает 48-часовой лимит, </w:t>
            </w:r>
            <w:r>
              <w:t>рекомендованный</w:t>
            </w:r>
            <w:r w:rsidRPr="00C45509">
              <w:t xml:space="preserve"> Комит</w:t>
            </w:r>
            <w:r w:rsidRPr="00C45509">
              <w:t>е</w:t>
            </w:r>
            <w:r w:rsidRPr="00C45509">
              <w:t xml:space="preserve">том. 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 xml:space="preserve">Режим специальных зон </w:t>
            </w:r>
            <w:r>
              <w:t>содержания</w:t>
            </w:r>
            <w:r w:rsidRPr="00C45509">
              <w:t>, предусмотренный статьей L221-2 Коде</w:t>
            </w:r>
            <w:r w:rsidRPr="00C45509">
              <w:t>к</w:t>
            </w:r>
            <w:r w:rsidRPr="00C45509">
              <w:t>са о въезде и пребывании иностранцев и о праве убежища, не был ни о</w:t>
            </w:r>
            <w:r w:rsidRPr="00C45509">
              <w:t>т</w:t>
            </w:r>
            <w:r w:rsidRPr="00C45509">
              <w:t xml:space="preserve">менен, ни изменен. </w:t>
            </w:r>
          </w:p>
          <w:p w:rsidR="00C41571" w:rsidRPr="00C45509" w:rsidRDefault="00C41571" w:rsidP="001A3A58">
            <w:pPr>
              <w:keepNext/>
              <w:spacing w:after="40" w:line="220" w:lineRule="exact"/>
              <w:ind w:right="113"/>
              <w:jc w:val="both"/>
              <w:rPr>
                <w:b/>
              </w:rPr>
            </w:pPr>
            <w:r w:rsidRPr="00C45509">
              <w:rPr>
                <w:b/>
              </w:rPr>
              <w:t>Оценка Комитета</w:t>
            </w:r>
          </w:p>
          <w:p w:rsidR="00C41571" w:rsidRPr="00C45509" w:rsidRDefault="00C41571" w:rsidP="00164201">
            <w:pPr>
              <w:spacing w:line="220" w:lineRule="exact"/>
              <w:jc w:val="both"/>
              <w:rPr>
                <w:b/>
              </w:rPr>
            </w:pPr>
            <w:r w:rsidRPr="00C45509">
              <w:rPr>
                <w:b/>
              </w:rPr>
              <w:t xml:space="preserve">[B]: </w:t>
            </w:r>
            <w:r w:rsidRPr="00C45509">
              <w:t>Относительно досудебного содержания под стражей Комитет, напоминая о своей рекомендации, просит государство-участник при представлении инфо</w:t>
            </w:r>
            <w:r w:rsidRPr="00C45509">
              <w:t>р</w:t>
            </w:r>
            <w:r w:rsidRPr="00C45509">
              <w:t>мации в соответствии с пунктом 43 предыдущих заключительных замеч</w:t>
            </w:r>
            <w:r w:rsidRPr="00C45509">
              <w:t>а</w:t>
            </w:r>
            <w:r w:rsidRPr="00C45509">
              <w:t xml:space="preserve">ний Комитета </w:t>
            </w:r>
            <w:r w:rsidRPr="00657CF1">
              <w:t>(</w:t>
            </w:r>
            <w:hyperlink r:id="rId13" w:history="1">
              <w:r w:rsidRPr="00657CF1">
                <w:rPr>
                  <w:rStyle w:val="Hyperlink"/>
                  <w:color w:val="auto"/>
                  <w:u w:val="none"/>
                </w:rPr>
                <w:t>CED/C/FRA/CO/1</w:t>
              </w:r>
            </w:hyperlink>
            <w:r w:rsidRPr="00657CF1">
              <w:t>)</w:t>
            </w:r>
            <w:r w:rsidRPr="00C45509">
              <w:t xml:space="preserve"> предоставить дополнительную информ</w:t>
            </w:r>
            <w:r w:rsidRPr="00C45509">
              <w:t>а</w:t>
            </w:r>
            <w:r w:rsidRPr="00C45509">
              <w:t>цию о праве задержанных лиц на подачу апелляции судье, участвующему в рассмо</w:t>
            </w:r>
            <w:r w:rsidRPr="00C45509">
              <w:t>т</w:t>
            </w:r>
            <w:r w:rsidRPr="00C45509">
              <w:t>рении дел, для подтверждения законности мер пресечения и для предоставл</w:t>
            </w:r>
            <w:r w:rsidRPr="00C45509">
              <w:t>е</w:t>
            </w:r>
            <w:r w:rsidRPr="00C45509">
              <w:t>ния этим лицам во</w:t>
            </w:r>
            <w:r w:rsidRPr="00C45509">
              <w:t>з</w:t>
            </w:r>
            <w:r w:rsidRPr="00C45509">
              <w:t xml:space="preserve">можности присутствовать в суде. </w:t>
            </w:r>
          </w:p>
        </w:tc>
      </w:tr>
      <w:tr w:rsidR="00C41571" w:rsidRPr="00C45509" w:rsidTr="00952691">
        <w:tc>
          <w:tcPr>
            <w:cnfStyle w:val="000100000000"/>
            <w:tcW w:w="7370" w:type="dxa"/>
            <w:gridSpan w:val="2"/>
          </w:tcPr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rPr>
                <w:b/>
              </w:rPr>
              <w:t xml:space="preserve">[C]: </w:t>
            </w:r>
            <w:r w:rsidRPr="00C45509">
              <w:t xml:space="preserve">Что касается права на связь с внешним миром, </w:t>
            </w:r>
            <w:r>
              <w:t xml:space="preserve">то </w:t>
            </w:r>
            <w:r w:rsidRPr="00C45509">
              <w:t>Комитет, принимая во внимание пред</w:t>
            </w:r>
            <w:r>
              <w:t>о</w:t>
            </w:r>
            <w:r w:rsidRPr="00C45509">
              <w:t xml:space="preserve">ставленную информацию, в </w:t>
            </w:r>
            <w:r>
              <w:t>частности информацию,</w:t>
            </w:r>
            <w:r w:rsidRPr="00C45509">
              <w:t xml:space="preserve"> каса</w:t>
            </w:r>
            <w:r w:rsidRPr="00C45509">
              <w:t>ю</w:t>
            </w:r>
            <w:r w:rsidRPr="00C45509">
              <w:t>щуюся иностранцев, подвергнуты</w:t>
            </w:r>
            <w:r>
              <w:t>х</w:t>
            </w:r>
            <w:r w:rsidRPr="00C45509">
              <w:t xml:space="preserve"> административному задержанию, полаг</w:t>
            </w:r>
            <w:r w:rsidRPr="00C45509">
              <w:t>а</w:t>
            </w:r>
            <w:r w:rsidRPr="00C45509">
              <w:t>ет, что его рекомендация о предоставлении всем временно задержанным или по</w:t>
            </w:r>
            <w:r w:rsidRPr="00C45509">
              <w:t>д</w:t>
            </w:r>
            <w:r w:rsidRPr="00C45509">
              <w:t>вергнутым административному задержанию лицам права на связь с вне</w:t>
            </w:r>
            <w:r w:rsidRPr="00C45509">
              <w:t>ш</w:t>
            </w:r>
            <w:r w:rsidRPr="00C45509">
              <w:t>ним миром на срок, не ограничивающийся 48 часами, не была осуществлена, п</w:t>
            </w:r>
            <w:r w:rsidRPr="00C45509">
              <w:t>о</w:t>
            </w:r>
            <w:r w:rsidRPr="00C45509">
              <w:t>скольку, как следует из полученной информации, статья 145-4 Уголовно-процессуального кодекса по-прежнему предусматрив</w:t>
            </w:r>
            <w:r w:rsidRPr="00C45509">
              <w:t>а</w:t>
            </w:r>
            <w:r w:rsidRPr="00C45509">
              <w:t>ет ограничение права любого лица, содержащегося под стражей до суда или подвергнутого админ</w:t>
            </w:r>
            <w:r w:rsidRPr="00C45509">
              <w:t>и</w:t>
            </w:r>
            <w:r w:rsidRPr="00C45509">
              <w:t>стративному задержанию, иметь связь с внешним м</w:t>
            </w:r>
            <w:r w:rsidRPr="00C45509">
              <w:t>и</w:t>
            </w:r>
            <w:r w:rsidRPr="00C45509">
              <w:t>ром на срок до 20 дней. Комитет повторяет свою рекомендацию и просит г</w:t>
            </w:r>
            <w:r w:rsidRPr="00C45509">
              <w:t>о</w:t>
            </w:r>
            <w:r w:rsidRPr="00C45509">
              <w:t>сударство-участник при представлении информации в соответствии с пунктом 43 предыдущих закл</w:t>
            </w:r>
            <w:r w:rsidRPr="00C45509">
              <w:t>ю</w:t>
            </w:r>
            <w:r w:rsidRPr="00C45509">
              <w:t>чительных замечаний Комитета (CED/C/FRA/CO/1) также предоставить и</w:t>
            </w:r>
            <w:r w:rsidRPr="00C45509">
              <w:t>н</w:t>
            </w:r>
            <w:r w:rsidRPr="00C45509">
              <w:t>формацию о мерах, прин</w:t>
            </w:r>
            <w:r w:rsidRPr="00C45509">
              <w:t>я</w:t>
            </w:r>
            <w:r w:rsidRPr="00C45509">
              <w:t xml:space="preserve">тых для ее выполнения.  </w:t>
            </w:r>
          </w:p>
        </w:tc>
      </w:tr>
      <w:tr w:rsidR="00C41571" w:rsidRPr="00C45509" w:rsidTr="00952691">
        <w:tc>
          <w:tcPr>
            <w:cnfStyle w:val="000100000000"/>
            <w:tcW w:w="7370" w:type="dxa"/>
            <w:gridSpan w:val="2"/>
          </w:tcPr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rPr>
                <w:b/>
              </w:rPr>
              <w:t>[C]:</w:t>
            </w:r>
            <w:r w:rsidRPr="00C45509">
              <w:t xml:space="preserve"> Относительно специальных зон </w:t>
            </w:r>
            <w:r>
              <w:t>содержания</w:t>
            </w:r>
            <w:r w:rsidRPr="00C45509">
              <w:t xml:space="preserve"> Комитет, принимая к свед</w:t>
            </w:r>
            <w:r w:rsidRPr="00C45509">
              <w:t>е</w:t>
            </w:r>
            <w:r w:rsidRPr="00C45509">
              <w:t>нию информацию, предоставленную государством-участником, счит</w:t>
            </w:r>
            <w:r w:rsidRPr="00C45509">
              <w:t>а</w:t>
            </w:r>
            <w:r w:rsidRPr="00C45509">
              <w:t>ет, что рекомендация Комитета об отмене статьи L221-2 Кодекса о въезде и пребыв</w:t>
            </w:r>
            <w:r w:rsidRPr="00C45509">
              <w:t>а</w:t>
            </w:r>
            <w:r w:rsidRPr="00C45509">
              <w:t xml:space="preserve">нии иностранцев и о праве убежища в редакции, установленной </w:t>
            </w:r>
            <w:r>
              <w:t>З</w:t>
            </w:r>
            <w:r w:rsidRPr="00C45509">
              <w:t>ак</w:t>
            </w:r>
            <w:r w:rsidRPr="00C45509">
              <w:t>о</w:t>
            </w:r>
            <w:r w:rsidRPr="00C45509">
              <w:t>ном от 16</w:t>
            </w:r>
            <w:r>
              <w:t> </w:t>
            </w:r>
            <w:r w:rsidRPr="00C45509">
              <w:t>июня 2011 года, не была осуществлена. Комитет повторяет свою рекоменд</w:t>
            </w:r>
            <w:r w:rsidRPr="00C45509">
              <w:t>а</w:t>
            </w:r>
            <w:r w:rsidRPr="00C45509">
              <w:t>цию и просит государство-участник при представлении информации в соотве</w:t>
            </w:r>
            <w:r w:rsidRPr="00C45509">
              <w:t>т</w:t>
            </w:r>
            <w:r w:rsidRPr="00C45509">
              <w:t>ствии с пунктом 43 предыдущих заключительных замечаний Комит</w:t>
            </w:r>
            <w:r w:rsidRPr="00C45509">
              <w:t>е</w:t>
            </w:r>
            <w:r w:rsidRPr="00C45509">
              <w:t>та (CED/C/FRA/CO/1) также предоставить информацию о мерах, принятых для ее выполнения.</w:t>
            </w:r>
          </w:p>
          <w:p w:rsidR="00C41571" w:rsidRPr="001773E6" w:rsidRDefault="00C41571" w:rsidP="00164201">
            <w:pPr>
              <w:spacing w:line="220" w:lineRule="exact"/>
              <w:jc w:val="both"/>
              <w:rPr>
                <w:b/>
              </w:rPr>
            </w:pPr>
            <w:r w:rsidRPr="001773E6">
              <w:rPr>
                <w:b/>
              </w:rPr>
              <w:t>Пункт 35: Комитет рекомендует государству-участнику принять надлеж</w:t>
            </w:r>
            <w:r w:rsidRPr="001773E6">
              <w:rPr>
                <w:b/>
              </w:rPr>
              <w:t>а</w:t>
            </w:r>
            <w:r w:rsidRPr="001773E6">
              <w:rPr>
                <w:b/>
              </w:rPr>
              <w:t xml:space="preserve">щие законодательные меры и закрепить такое определение понятия "жертва", чтобы оно соответствовало определению, </w:t>
            </w:r>
            <w:r>
              <w:rPr>
                <w:b/>
              </w:rPr>
              <w:t>предусмотренному</w:t>
            </w:r>
            <w:r w:rsidRPr="001773E6">
              <w:rPr>
                <w:b/>
              </w:rPr>
              <w:t xml:space="preserve"> в пункте 1 статьи 24 Конвенции, согласно </w:t>
            </w:r>
            <w:r w:rsidRPr="001773E6">
              <w:rPr>
                <w:b/>
                <w:shd w:val="clear" w:color="auto" w:fill="FFFFFF"/>
              </w:rPr>
              <w:t>которому жертвой считается л</w:t>
            </w:r>
            <w:r w:rsidRPr="001773E6">
              <w:rPr>
                <w:b/>
                <w:shd w:val="clear" w:color="auto" w:fill="FFFFFF"/>
              </w:rPr>
              <w:t>и</w:t>
            </w:r>
            <w:r w:rsidRPr="001773E6">
              <w:rPr>
                <w:b/>
                <w:shd w:val="clear" w:color="auto" w:fill="FFFFFF"/>
              </w:rPr>
              <w:t>цо, которому был причинен непосредственный вред в результате насил</w:t>
            </w:r>
            <w:r w:rsidRPr="001773E6">
              <w:rPr>
                <w:b/>
                <w:shd w:val="clear" w:color="auto" w:fill="FFFFFF"/>
              </w:rPr>
              <w:t>ь</w:t>
            </w:r>
            <w:r w:rsidRPr="001773E6">
              <w:rPr>
                <w:b/>
                <w:shd w:val="clear" w:color="auto" w:fill="FFFFFF"/>
              </w:rPr>
              <w:t>ственного исчезновения</w:t>
            </w:r>
            <w:r w:rsidRPr="001773E6">
              <w:rPr>
                <w:b/>
              </w:rPr>
              <w:t>, но при этом не предполагало бы исключительно личного характера причиненного вреда. Комитет рекомендует государс</w:t>
            </w:r>
            <w:r w:rsidRPr="001773E6">
              <w:rPr>
                <w:b/>
              </w:rPr>
              <w:t>т</w:t>
            </w:r>
            <w:r w:rsidRPr="001773E6">
              <w:rPr>
                <w:b/>
              </w:rPr>
              <w:t xml:space="preserve">ву-участнику прямо предусмотреть </w:t>
            </w:r>
            <w:r w:rsidRPr="00164201">
              <w:rPr>
                <w:b/>
              </w:rPr>
              <w:t>право</w:t>
            </w:r>
            <w:r w:rsidRPr="001773E6">
              <w:rPr>
                <w:b/>
              </w:rPr>
              <w:t xml:space="preserve"> жертв знать правду об обсто</w:t>
            </w:r>
            <w:r w:rsidRPr="001773E6">
              <w:rPr>
                <w:b/>
              </w:rPr>
              <w:t>я</w:t>
            </w:r>
            <w:r w:rsidRPr="001773E6">
              <w:rPr>
                <w:b/>
              </w:rPr>
              <w:t>тельствах насильственного исчезновения в соответствии с пунктом 2 ст</w:t>
            </w:r>
            <w:r w:rsidRPr="001773E6">
              <w:rPr>
                <w:b/>
              </w:rPr>
              <w:t>а</w:t>
            </w:r>
            <w:r w:rsidRPr="001773E6">
              <w:rPr>
                <w:b/>
              </w:rPr>
              <w:t>тьи 24 Конвенции, причем без того, чтобы им требовалось представител</w:t>
            </w:r>
            <w:r w:rsidRPr="001773E6">
              <w:rPr>
                <w:b/>
              </w:rPr>
              <w:t>ь</w:t>
            </w:r>
            <w:r w:rsidRPr="001773E6">
              <w:rPr>
                <w:b/>
              </w:rPr>
              <w:t>ство адвоката. Комитет также рекомендует государству-участнику пр</w:t>
            </w:r>
            <w:r w:rsidRPr="001773E6">
              <w:rPr>
                <w:b/>
              </w:rPr>
              <w:t>и</w:t>
            </w:r>
            <w:r w:rsidRPr="001773E6">
              <w:rPr>
                <w:b/>
              </w:rPr>
              <w:t>нять меры по расширению таких форм возмещения, как реституция, ре</w:t>
            </w:r>
            <w:r w:rsidRPr="001773E6">
              <w:rPr>
                <w:b/>
              </w:rPr>
              <w:t>а</w:t>
            </w:r>
            <w:r w:rsidRPr="001773E6">
              <w:rPr>
                <w:b/>
              </w:rPr>
              <w:t xml:space="preserve">билитация, сатисфакция и гарантии </w:t>
            </w:r>
            <w:proofErr w:type="spellStart"/>
            <w:r w:rsidRPr="001773E6">
              <w:rPr>
                <w:b/>
              </w:rPr>
              <w:t>неповторения</w:t>
            </w:r>
            <w:proofErr w:type="spellEnd"/>
            <w:r w:rsidRPr="001773E6">
              <w:rPr>
                <w:b/>
              </w:rPr>
              <w:t>, в соответствии с пун</w:t>
            </w:r>
            <w:r w:rsidRPr="001773E6">
              <w:rPr>
                <w:b/>
              </w:rPr>
              <w:t>к</w:t>
            </w:r>
            <w:r w:rsidRPr="001773E6">
              <w:rPr>
                <w:b/>
              </w:rPr>
              <w:t xml:space="preserve">том 5 статьи 24 Конвенции. </w:t>
            </w:r>
          </w:p>
          <w:p w:rsidR="00C41571" w:rsidRPr="00C45509" w:rsidRDefault="00C41571" w:rsidP="00164201">
            <w:pPr>
              <w:keepNext/>
              <w:spacing w:line="220" w:lineRule="exact"/>
              <w:ind w:right="113"/>
              <w:jc w:val="both"/>
              <w:rPr>
                <w:b/>
              </w:rPr>
            </w:pPr>
            <w:r w:rsidRPr="00C45509">
              <w:rPr>
                <w:b/>
              </w:rPr>
              <w:t>Резюме ответа государства-участника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В практике уголовных судов Франции понятие жертвы имеет исключительно широкое применение, охватывая всех ближайших родственников непосредс</w:t>
            </w:r>
            <w:r w:rsidRPr="00C45509">
              <w:t>т</w:t>
            </w:r>
            <w:r w:rsidRPr="00C45509">
              <w:t>венной жертвы независимо от того, жива она или скончалась. Кроме того, п</w:t>
            </w:r>
            <w:r w:rsidRPr="00C45509">
              <w:t>о</w:t>
            </w:r>
            <w:r w:rsidRPr="00C45509">
              <w:t xml:space="preserve">данные ими иски рассматриваются даже в том случае, если факт причинения вреда не доказан, а лишь заявлен. Так, жертвами считаются </w:t>
            </w:r>
            <w:r>
              <w:t>дедушки и бабу</w:t>
            </w:r>
            <w:r>
              <w:t>ш</w:t>
            </w:r>
            <w:r>
              <w:t>ки</w:t>
            </w:r>
            <w:r w:rsidRPr="00C45509">
              <w:t>, сожители, тети и двоюродные бабушки. Таким образом, усл</w:t>
            </w:r>
            <w:r w:rsidRPr="00C45509">
              <w:t>о</w:t>
            </w:r>
            <w:r w:rsidRPr="00C45509">
              <w:t>вие факта причинения личного вреда легко выполняется, если имеются родстве</w:t>
            </w:r>
            <w:r w:rsidRPr="00C45509">
              <w:t>н</w:t>
            </w:r>
            <w:r w:rsidRPr="00C45509">
              <w:t>ные или просто близкие связи между непосредственной жертвой и ее ближайшим ро</w:t>
            </w:r>
            <w:r w:rsidRPr="00C45509">
              <w:t>д</w:t>
            </w:r>
            <w:r w:rsidRPr="00C45509">
              <w:t>ственником, также з</w:t>
            </w:r>
            <w:r w:rsidRPr="00C45509">
              <w:t>а</w:t>
            </w:r>
            <w:r w:rsidRPr="00C45509">
              <w:t>являющим о себе как о жертве.</w:t>
            </w:r>
          </w:p>
          <w:p w:rsidR="00C41571" w:rsidRPr="00C45509" w:rsidRDefault="00C41571" w:rsidP="00164201">
            <w:pPr>
              <w:spacing w:line="220" w:lineRule="exact"/>
              <w:jc w:val="both"/>
            </w:pPr>
            <w:r w:rsidRPr="00C45509">
              <w:t>Правительство Франции недоумевает в св</w:t>
            </w:r>
            <w:r w:rsidRPr="00C45509">
              <w:t>я</w:t>
            </w:r>
            <w:r w:rsidRPr="00C45509">
              <w:t>зи с предположением о том, что под термином "жертва" авторы Конвенции подразумевали лицо, которому был пр</w:t>
            </w:r>
            <w:r w:rsidRPr="00C45509">
              <w:t>и</w:t>
            </w:r>
            <w:r w:rsidRPr="00C45509">
              <w:t>чинен вред, имеющий хоть и прямой, но в то же время "неличный" хара</w:t>
            </w:r>
            <w:r w:rsidRPr="00C45509">
              <w:t>к</w:t>
            </w:r>
            <w:r w:rsidRPr="00C45509">
              <w:t xml:space="preserve">тер.  </w:t>
            </w:r>
          </w:p>
        </w:tc>
      </w:tr>
      <w:tr w:rsidR="00952691" w:rsidRPr="00C45509" w:rsidTr="00952691">
        <w:tc>
          <w:tcPr>
            <w:cnfStyle w:val="000100000000"/>
            <w:tcW w:w="7370" w:type="dxa"/>
            <w:gridSpan w:val="2"/>
          </w:tcPr>
          <w:p w:rsidR="00952691" w:rsidRPr="001B2DC9" w:rsidRDefault="00952691" w:rsidP="00676A2B">
            <w:pPr>
              <w:spacing w:line="220" w:lineRule="exact"/>
              <w:jc w:val="both"/>
              <w:rPr>
                <w:b/>
                <w:lang w:val="en-US"/>
              </w:rPr>
            </w:pPr>
            <w:r w:rsidRPr="00C45509">
              <w:t>Что касается права жертв знать правду об обстоятельствах насильственного исчезновения, то в соответствии с пунктом 2 статьи 24 Конвенции каждое г</w:t>
            </w:r>
            <w:r w:rsidRPr="00C45509">
              <w:t>о</w:t>
            </w:r>
            <w:r w:rsidRPr="00C45509">
              <w:t>сударство-участник "принимает надлежащие меры с этой целью"; при этом г</w:t>
            </w:r>
            <w:r w:rsidRPr="00C45509">
              <w:t>о</w:t>
            </w:r>
            <w:r w:rsidRPr="00C45509">
              <w:t>сударства самостоятельно определяют порядок осуществления данного пр</w:t>
            </w:r>
            <w:r w:rsidRPr="00C45509">
              <w:t>а</w:t>
            </w:r>
            <w:r w:rsidRPr="00C45509">
              <w:t>ва. Согласн</w:t>
            </w:r>
            <w:r>
              <w:t>о французскому законодательству</w:t>
            </w:r>
            <w:r w:rsidRPr="00C45509">
              <w:t xml:space="preserve"> потерпевшие имеют право на подачу судебного иска. На основании ряда статей Уголовно-процессуального кодекса они получают информацию о деле и имеют право получить копии всех фиг</w:t>
            </w:r>
            <w:r w:rsidRPr="00C45509">
              <w:t>у</w:t>
            </w:r>
            <w:r w:rsidRPr="00C45509">
              <w:t>рирующих в деле документов, запрашивать протоколы следстве</w:t>
            </w:r>
            <w:r w:rsidRPr="00C45509">
              <w:t>н</w:t>
            </w:r>
            <w:r w:rsidRPr="00C45509">
              <w:t>ных действий и обжаловать некоторые решения, т</w:t>
            </w:r>
            <w:r w:rsidR="00BB2060" w:rsidRPr="00BB2060">
              <w:t>.</w:t>
            </w:r>
            <w:r w:rsidR="00BB2060">
              <w:t>е.</w:t>
            </w:r>
            <w:r w:rsidRPr="00C45509">
              <w:t xml:space="preserve"> имеют возможность пол</w:t>
            </w:r>
            <w:r w:rsidRPr="00C45509">
              <w:t>ь</w:t>
            </w:r>
            <w:r w:rsidRPr="00C45509">
              <w:t>зоваться правом знать правду. Кроме того, законопроект об инкорпорации Директивы 2012/13/UE Европейского парламента и Совета о праве на получение информ</w:t>
            </w:r>
            <w:r w:rsidRPr="00C45509">
              <w:t>а</w:t>
            </w:r>
            <w:r w:rsidRPr="00C45509">
              <w:t>ции в ходе уголовного судопроизводства, который в настоящее время находи</w:t>
            </w:r>
            <w:r w:rsidRPr="00C45509">
              <w:t>т</w:t>
            </w:r>
            <w:r w:rsidRPr="00C45509">
              <w:t>ся на рассмотрении парламента Франции, предусматривает, что стороны иск</w:t>
            </w:r>
            <w:r w:rsidRPr="00C45509">
              <w:t>о</w:t>
            </w:r>
            <w:r w:rsidRPr="00C45509">
              <w:t>вой процедуры имеют право прямого доступа к материалам дела и при этом не вынуждены прибегать к услугам адвоката.</w:t>
            </w:r>
          </w:p>
        </w:tc>
      </w:tr>
      <w:tr w:rsidR="001B2DC9" w:rsidRPr="00C45509" w:rsidTr="00952691">
        <w:tc>
          <w:tcPr>
            <w:cnfStyle w:val="000100000000"/>
            <w:tcW w:w="7370" w:type="dxa"/>
            <w:gridSpan w:val="2"/>
          </w:tcPr>
          <w:p w:rsidR="001B2DC9" w:rsidRPr="00C45509" w:rsidRDefault="001B2DC9" w:rsidP="00676A2B">
            <w:pPr>
              <w:spacing w:line="220" w:lineRule="exact"/>
              <w:jc w:val="both"/>
            </w:pPr>
            <w:r w:rsidRPr="00C45509">
              <w:t xml:space="preserve">Что касается расширения числа форм возмещения, </w:t>
            </w:r>
            <w:r>
              <w:t xml:space="preserve">то </w:t>
            </w:r>
            <w:r w:rsidRPr="00C45509">
              <w:t xml:space="preserve">реституция </w:t>
            </w:r>
            <w:r>
              <w:t xml:space="preserve">вряд ли </w:t>
            </w:r>
            <w:r w:rsidRPr="00C45509">
              <w:t>представляет</w:t>
            </w:r>
            <w:r>
              <w:t xml:space="preserve">ся </w:t>
            </w:r>
            <w:r w:rsidRPr="00C45509">
              <w:t>возможной в делах о насильственных исчезновениях, а предм</w:t>
            </w:r>
            <w:r w:rsidRPr="00C45509">
              <w:t>е</w:t>
            </w:r>
            <w:r w:rsidRPr="00C45509">
              <w:t>ты, которые были опечатаны в ходе следствия по уголовному делу, жертвы м</w:t>
            </w:r>
            <w:r w:rsidRPr="00C45509">
              <w:t>о</w:t>
            </w:r>
            <w:r w:rsidRPr="00C45509">
              <w:t>гут получить о</w:t>
            </w:r>
            <w:r w:rsidRPr="00C45509">
              <w:t>б</w:t>
            </w:r>
            <w:r w:rsidRPr="00C45509">
              <w:t>ратно.</w:t>
            </w:r>
          </w:p>
        </w:tc>
      </w:tr>
      <w:tr w:rsidR="001B2DC9" w:rsidRPr="00C45509" w:rsidTr="00952691">
        <w:tc>
          <w:tcPr>
            <w:cnfStyle w:val="000100000000"/>
            <w:tcW w:w="7370" w:type="dxa"/>
            <w:gridSpan w:val="2"/>
          </w:tcPr>
          <w:p w:rsidR="001B2DC9" w:rsidRPr="00C45509" w:rsidRDefault="001B2DC9" w:rsidP="003A6FAB">
            <w:pPr>
              <w:keepNext/>
              <w:spacing w:line="220" w:lineRule="exact"/>
              <w:ind w:right="113"/>
              <w:jc w:val="both"/>
            </w:pPr>
            <w:r w:rsidRPr="00C45509">
              <w:t>Помимо денежной компенсации, которая предусмотрена в статье 2 Гражда</w:t>
            </w:r>
            <w:r w:rsidRPr="00C45509">
              <w:t>н</w:t>
            </w:r>
            <w:r w:rsidRPr="00C45509">
              <w:t>ского кодекса Франции и в статье 706-3 и последующих статьях Уголовно-процессуального кодекса, жертва также может воспользоваться помощью к</w:t>
            </w:r>
            <w:r w:rsidRPr="00C45509">
              <w:t>а</w:t>
            </w:r>
            <w:r w:rsidRPr="00C45509">
              <w:t>кой-либо ассоциации по оказанию помощи жертвам на о</w:t>
            </w:r>
            <w:r w:rsidRPr="00C45509">
              <w:t>с</w:t>
            </w:r>
            <w:r w:rsidRPr="00C45509">
              <w:t>новании статьи 41 Уголовно-процессуального кодекса, чтобы получить консультацию и психол</w:t>
            </w:r>
            <w:r w:rsidRPr="00C45509">
              <w:t>о</w:t>
            </w:r>
            <w:r w:rsidRPr="00C45509">
              <w:t>гическую помощь. Такие организации финансируются из государственного бюджета.</w:t>
            </w:r>
          </w:p>
        </w:tc>
      </w:tr>
      <w:tr w:rsidR="001B2DC9" w:rsidRPr="00C45509" w:rsidTr="00952691">
        <w:tc>
          <w:tcPr>
            <w:cnfStyle w:val="000100000000"/>
            <w:tcW w:w="7370" w:type="dxa"/>
            <w:gridSpan w:val="2"/>
          </w:tcPr>
          <w:p w:rsidR="001B2DC9" w:rsidRPr="00C45509" w:rsidRDefault="001B2DC9" w:rsidP="00676A2B">
            <w:pPr>
              <w:keepNext/>
              <w:spacing w:line="220" w:lineRule="exact"/>
              <w:jc w:val="both"/>
            </w:pPr>
            <w:r w:rsidRPr="00C45509">
              <w:t>Во Франции провод</w:t>
            </w:r>
            <w:r>
              <w:t>ились</w:t>
            </w:r>
            <w:r w:rsidRPr="00C45509">
              <w:t xml:space="preserve"> эксперименты в области </w:t>
            </w:r>
            <w:r>
              <w:t>реституционного</w:t>
            </w:r>
            <w:r w:rsidRPr="00C45509">
              <w:t xml:space="preserve"> правос</w:t>
            </w:r>
            <w:r w:rsidRPr="00C45509">
              <w:t>у</w:t>
            </w:r>
            <w:r w:rsidRPr="00C45509">
              <w:t xml:space="preserve">дия. Пока ни один из них не был связан с правонарушителями или жертвами насильственных исчезновений. Однако такие эксперименты в области </w:t>
            </w:r>
            <w:r>
              <w:t>рестит</w:t>
            </w:r>
            <w:r>
              <w:t>у</w:t>
            </w:r>
            <w:r>
              <w:t>ционного</w:t>
            </w:r>
            <w:r w:rsidRPr="00C45509">
              <w:t xml:space="preserve"> правосудия в принципе могут способствовать только достиж</w:t>
            </w:r>
            <w:r w:rsidRPr="00C45509">
              <w:t>е</w:t>
            </w:r>
            <w:r w:rsidRPr="00C45509">
              <w:t>нию целей предусмотренных в пункте 5 статьи 24 Конвенции реабилитации, сати</w:t>
            </w:r>
            <w:r w:rsidRPr="00C45509">
              <w:t>с</w:t>
            </w:r>
            <w:r w:rsidRPr="00C45509">
              <w:t>факции и гара</w:t>
            </w:r>
            <w:r w:rsidRPr="00C45509">
              <w:t>н</w:t>
            </w:r>
            <w:r w:rsidRPr="00C45509">
              <w:t xml:space="preserve">тий </w:t>
            </w:r>
            <w:proofErr w:type="spellStart"/>
            <w:r w:rsidRPr="00C45509">
              <w:t>неповторения</w:t>
            </w:r>
            <w:proofErr w:type="spellEnd"/>
            <w:r w:rsidRPr="00C45509">
              <w:t>.</w:t>
            </w:r>
          </w:p>
        </w:tc>
      </w:tr>
      <w:tr w:rsidR="001B2DC9" w:rsidRPr="00C45509" w:rsidTr="00952691">
        <w:tc>
          <w:tcPr>
            <w:cnfStyle w:val="000100000000"/>
            <w:tcW w:w="7370" w:type="dxa"/>
            <w:gridSpan w:val="2"/>
          </w:tcPr>
          <w:p w:rsidR="001B2DC9" w:rsidRPr="00C45509" w:rsidRDefault="001B2DC9" w:rsidP="003A6FAB">
            <w:pPr>
              <w:keepNext/>
              <w:spacing w:line="220" w:lineRule="exact"/>
              <w:ind w:right="113"/>
              <w:jc w:val="both"/>
              <w:rPr>
                <w:b/>
              </w:rPr>
            </w:pPr>
            <w:r w:rsidRPr="00C45509">
              <w:rPr>
                <w:b/>
              </w:rPr>
              <w:t>Информация НПО</w:t>
            </w:r>
          </w:p>
        </w:tc>
      </w:tr>
      <w:tr w:rsidR="001B2DC9" w:rsidRPr="00C45509" w:rsidTr="00952691">
        <w:tc>
          <w:tcPr>
            <w:cnfStyle w:val="000100000000"/>
            <w:tcW w:w="7370" w:type="dxa"/>
            <w:gridSpan w:val="2"/>
          </w:tcPr>
          <w:p w:rsidR="001B2DC9" w:rsidRPr="00C45509" w:rsidRDefault="001B2DC9" w:rsidP="00676A2B">
            <w:pPr>
              <w:keepNext/>
              <w:spacing w:line="220" w:lineRule="exact"/>
              <w:jc w:val="both"/>
            </w:pPr>
            <w:r w:rsidRPr="00C45509">
              <w:t>За период с апреля 2013 года поправок в Уголовно-процессуальный кодекс в том, что касается определения понятия "жертва" и прав жертв, внесено не б</w:t>
            </w:r>
            <w:r w:rsidRPr="00C45509">
              <w:t>ы</w:t>
            </w:r>
            <w:r w:rsidRPr="00C45509">
              <w:t>ло. Статья 2 Уголовно-процессуального кодекса по-прежнему гласит, что для того, чтобы быть признанным в качестве жертвы, лицо должно доказать, что в результате преступления ему был причинен прямой и личный вред.</w:t>
            </w:r>
          </w:p>
        </w:tc>
      </w:tr>
      <w:tr w:rsidR="001B2DC9" w:rsidRPr="00C45509" w:rsidTr="00952691">
        <w:tc>
          <w:tcPr>
            <w:cnfStyle w:val="000100000000"/>
            <w:tcW w:w="7370" w:type="dxa"/>
            <w:gridSpan w:val="2"/>
          </w:tcPr>
          <w:p w:rsidR="001B2DC9" w:rsidRPr="00C45509" w:rsidRDefault="001B2DC9" w:rsidP="00676A2B">
            <w:pPr>
              <w:keepNext/>
              <w:spacing w:line="220" w:lineRule="exact"/>
              <w:jc w:val="both"/>
            </w:pPr>
            <w:r w:rsidRPr="00C45509">
              <w:t>По-прежнему не предусмотрено право жертвы на получение доступа к мат</w:t>
            </w:r>
            <w:r w:rsidRPr="00C45509">
              <w:t>е</w:t>
            </w:r>
            <w:r w:rsidRPr="00C45509">
              <w:t>риалам дела и информации о ходе следствия, если ее интересы не представл</w:t>
            </w:r>
            <w:r w:rsidRPr="00C45509">
              <w:t>я</w:t>
            </w:r>
            <w:r w:rsidRPr="00C45509">
              <w:t>ет адвокат, и в принципе право знать правду об обстоятельствах насильстве</w:t>
            </w:r>
            <w:r w:rsidRPr="00C45509">
              <w:t>н</w:t>
            </w:r>
            <w:r w:rsidRPr="00C45509">
              <w:t>ного исчезновения прямо не предусмотрено во французском законодательс</w:t>
            </w:r>
            <w:r w:rsidRPr="00C45509">
              <w:t>т</w:t>
            </w:r>
            <w:r w:rsidRPr="00C45509">
              <w:t>ве, хотя соответствующее требование содержится в пункте 2 статьи 24 Ко</w:t>
            </w:r>
            <w:r w:rsidRPr="00C45509">
              <w:t>н</w:t>
            </w:r>
            <w:r w:rsidRPr="00C45509">
              <w:t>венции.</w:t>
            </w:r>
          </w:p>
        </w:tc>
      </w:tr>
      <w:tr w:rsidR="00952691" w:rsidRPr="00C45509" w:rsidTr="00952691">
        <w:tc>
          <w:tcPr>
            <w:cnfStyle w:val="000100000000"/>
            <w:tcW w:w="7370" w:type="dxa"/>
            <w:gridSpan w:val="2"/>
          </w:tcPr>
          <w:p w:rsidR="00952691" w:rsidRPr="00C45509" w:rsidRDefault="00952691" w:rsidP="00676A2B">
            <w:pPr>
              <w:keepNext/>
              <w:spacing w:line="220" w:lineRule="exact"/>
              <w:jc w:val="both"/>
            </w:pPr>
            <w:r w:rsidRPr="00C45509">
              <w:t>В статье 2 Уголовно-процессуального кодекса предусмотрена только финанс</w:t>
            </w:r>
            <w:r w:rsidRPr="00C45509">
              <w:t>о</w:t>
            </w:r>
            <w:r w:rsidRPr="00C45509">
              <w:t>вая компенсация. В Кодекс не были внесены поправки, направленные на ра</w:t>
            </w:r>
            <w:r w:rsidRPr="00C45509">
              <w:t>с</w:t>
            </w:r>
            <w:r w:rsidRPr="00C45509">
              <w:t>ширение сферы применения мер по возмещению вреда жертвам насильстве</w:t>
            </w:r>
            <w:r w:rsidRPr="00C45509">
              <w:t>н</w:t>
            </w:r>
            <w:r w:rsidRPr="00C45509">
              <w:t>ных исчезновений, предусмотренному пунктом 5 статьи 24 Конве</w:t>
            </w:r>
            <w:r w:rsidRPr="00C45509">
              <w:t>н</w:t>
            </w:r>
            <w:r w:rsidRPr="00C45509">
              <w:t xml:space="preserve">ции. </w:t>
            </w:r>
          </w:p>
        </w:tc>
      </w:tr>
      <w:tr w:rsidR="00952691" w:rsidRPr="00C45509" w:rsidTr="00952691">
        <w:tc>
          <w:tcPr>
            <w:cnfStyle w:val="000100000000"/>
            <w:tcW w:w="7370" w:type="dxa"/>
            <w:gridSpan w:val="2"/>
          </w:tcPr>
          <w:p w:rsidR="00952691" w:rsidRPr="00C45509" w:rsidRDefault="00952691" w:rsidP="00952691">
            <w:pPr>
              <w:keepNext/>
              <w:spacing w:line="220" w:lineRule="exact"/>
              <w:ind w:right="113"/>
              <w:jc w:val="both"/>
            </w:pPr>
            <w:r w:rsidRPr="00C45509">
              <w:rPr>
                <w:b/>
              </w:rPr>
              <w:t>Оценка Комитета</w:t>
            </w:r>
          </w:p>
        </w:tc>
      </w:tr>
      <w:tr w:rsidR="00952691" w:rsidRPr="00C45509" w:rsidTr="00952691">
        <w:tc>
          <w:tcPr>
            <w:cnfStyle w:val="000100000000"/>
            <w:tcW w:w="7370" w:type="dxa"/>
            <w:gridSpan w:val="2"/>
          </w:tcPr>
          <w:p w:rsidR="00952691" w:rsidRPr="00C45509" w:rsidRDefault="00952691" w:rsidP="00676A2B">
            <w:pPr>
              <w:keepNext/>
              <w:spacing w:line="220" w:lineRule="exact"/>
              <w:jc w:val="both"/>
              <w:rPr>
                <w:b/>
              </w:rPr>
            </w:pPr>
            <w:r w:rsidRPr="00C45509">
              <w:rPr>
                <w:b/>
              </w:rPr>
              <w:t>[C]</w:t>
            </w:r>
            <w:r w:rsidRPr="00C45509">
              <w:t xml:space="preserve">: Что касается определения понятия "жертва", </w:t>
            </w:r>
            <w:r>
              <w:t xml:space="preserve">то </w:t>
            </w:r>
            <w:r w:rsidRPr="00C45509">
              <w:t>с учетом информации, пр</w:t>
            </w:r>
            <w:r w:rsidRPr="00C45509">
              <w:t>е</w:t>
            </w:r>
            <w:r w:rsidRPr="00C45509">
              <w:t>доставленной государством-участником, в частности о судебной практике Франции, по мнению Комитета, его рекомендация о принятии надлежащих з</w:t>
            </w:r>
            <w:r w:rsidRPr="00C45509">
              <w:t>а</w:t>
            </w:r>
            <w:r w:rsidRPr="00C45509">
              <w:t>конодательных мер и закреплении такого определения понятия "жертва", кот</w:t>
            </w:r>
            <w:r w:rsidRPr="00C45509">
              <w:t>о</w:t>
            </w:r>
            <w:r w:rsidRPr="00C45509">
              <w:t xml:space="preserve">рое соответствовало бы определению, </w:t>
            </w:r>
            <w:r>
              <w:t>предусмотренному</w:t>
            </w:r>
            <w:r w:rsidRPr="00C45509">
              <w:t xml:space="preserve"> в пункте 1 ст</w:t>
            </w:r>
            <w:r w:rsidRPr="00C45509">
              <w:t>а</w:t>
            </w:r>
            <w:r w:rsidRPr="00C45509">
              <w:t>тьи 24 Конвенции, не была выполнена. Комитет повторяет свою рекомендацию и пр</w:t>
            </w:r>
            <w:r w:rsidRPr="00C45509">
              <w:t>о</w:t>
            </w:r>
            <w:r w:rsidRPr="00C45509">
              <w:t>сит государство-участник при пред</w:t>
            </w:r>
            <w:r>
              <w:t>о</w:t>
            </w:r>
            <w:r w:rsidRPr="00C45509">
              <w:t>ставлении информации в соответствии с пун</w:t>
            </w:r>
            <w:r w:rsidRPr="00C45509">
              <w:t>к</w:t>
            </w:r>
            <w:r w:rsidRPr="00C45509">
              <w:t>том 43 предыдущих заключительных замечаний Комитета (</w:t>
            </w:r>
            <w:hyperlink r:id="rId14" w:history="1">
              <w:r w:rsidRPr="0020084A">
                <w:rPr>
                  <w:rStyle w:val="Hyperlink"/>
                  <w:color w:val="auto"/>
                  <w:u w:val="none"/>
                </w:rPr>
                <w:t>CED/C/FRA/</w:t>
              </w:r>
              <w:r w:rsidR="00676A2B">
                <w:rPr>
                  <w:rStyle w:val="Hyperlink"/>
                  <w:color w:val="auto"/>
                  <w:u w:val="none"/>
                </w:rPr>
                <w:br/>
              </w:r>
              <w:r w:rsidRPr="0020084A">
                <w:rPr>
                  <w:rStyle w:val="Hyperlink"/>
                  <w:color w:val="auto"/>
                  <w:u w:val="none"/>
                </w:rPr>
                <w:t>CO/1</w:t>
              </w:r>
            </w:hyperlink>
            <w:r w:rsidRPr="00C45509">
              <w:t>) предоставить информацию о мерах, принятых для ее в</w:t>
            </w:r>
            <w:r w:rsidRPr="00C45509">
              <w:t>ы</w:t>
            </w:r>
            <w:r w:rsidRPr="00C45509">
              <w:t>полнения.</w:t>
            </w:r>
          </w:p>
        </w:tc>
      </w:tr>
      <w:tr w:rsidR="00952691" w:rsidRPr="00C45509" w:rsidTr="00952691">
        <w:tc>
          <w:tcPr>
            <w:cnfStyle w:val="000100000000"/>
            <w:tcW w:w="7370" w:type="dxa"/>
            <w:gridSpan w:val="2"/>
          </w:tcPr>
          <w:p w:rsidR="00952691" w:rsidRPr="00C45509" w:rsidRDefault="00952691" w:rsidP="00676A2B">
            <w:pPr>
              <w:keepNext/>
              <w:spacing w:line="220" w:lineRule="exact"/>
              <w:jc w:val="both"/>
              <w:rPr>
                <w:b/>
              </w:rPr>
            </w:pPr>
            <w:r w:rsidRPr="00C45509">
              <w:rPr>
                <w:b/>
              </w:rPr>
              <w:t xml:space="preserve">[B]: </w:t>
            </w:r>
            <w:r w:rsidRPr="00C45509">
              <w:t xml:space="preserve">Что касается права знать </w:t>
            </w:r>
            <w:r>
              <w:t>истину</w:t>
            </w:r>
            <w:r w:rsidRPr="00C45509">
              <w:t xml:space="preserve">, </w:t>
            </w:r>
            <w:r>
              <w:t xml:space="preserve">то </w:t>
            </w:r>
            <w:r w:rsidRPr="00C45509">
              <w:t>Комитет принимает к сведению пр</w:t>
            </w:r>
            <w:r w:rsidRPr="00C45509">
              <w:t>е</w:t>
            </w:r>
            <w:r w:rsidRPr="00C45509">
              <w:t>доставленную информацию и, напоминая о своей рекомендации, просит гос</w:t>
            </w:r>
            <w:r w:rsidRPr="00C45509">
              <w:t>у</w:t>
            </w:r>
            <w:r w:rsidRPr="00C45509">
              <w:t>дарство-участник при пред</w:t>
            </w:r>
            <w:r w:rsidR="00BB2060">
              <w:t>о</w:t>
            </w:r>
            <w:r w:rsidRPr="00C45509">
              <w:t>ставлении информации в соответствии с пун</w:t>
            </w:r>
            <w:r w:rsidRPr="00C45509">
              <w:t>к</w:t>
            </w:r>
            <w:r w:rsidRPr="00C45509">
              <w:t>том</w:t>
            </w:r>
            <w:r>
              <w:t> </w:t>
            </w:r>
            <w:r w:rsidRPr="00C45509">
              <w:t>43 предыдущих заключительных замечаний Комитета (</w:t>
            </w:r>
            <w:hyperlink r:id="rId15" w:history="1">
              <w:r w:rsidRPr="004E0BFD">
                <w:rPr>
                  <w:rStyle w:val="Hyperlink"/>
                  <w:color w:val="auto"/>
                  <w:u w:val="none"/>
                </w:rPr>
                <w:t>CED/C/FRA/CO/1</w:t>
              </w:r>
            </w:hyperlink>
            <w:r w:rsidRPr="00C45509">
              <w:t>) предоставить дополнительную информацию о мерах, принятых для ее выпо</w:t>
            </w:r>
            <w:r w:rsidRPr="00C45509">
              <w:t>л</w:t>
            </w:r>
            <w:r w:rsidRPr="00C45509">
              <w:t>нения, и, в частности, о содержании законопроекта об инкорпорации Директ</w:t>
            </w:r>
            <w:r w:rsidRPr="00C45509">
              <w:t>и</w:t>
            </w:r>
            <w:r w:rsidRPr="00C45509">
              <w:t>вы 2012/13/UE, упоминаемом в пункте 51 доклада о последующей деятельн</w:t>
            </w:r>
            <w:r w:rsidRPr="00C45509">
              <w:t>о</w:t>
            </w:r>
            <w:r w:rsidRPr="00C45509">
              <w:t>сти (</w:t>
            </w:r>
            <w:hyperlink r:id="rId16" w:history="1">
              <w:r w:rsidRPr="004E0BFD">
                <w:rPr>
                  <w:rStyle w:val="Hyperlink"/>
                  <w:color w:val="auto"/>
                  <w:u w:val="none"/>
                </w:rPr>
                <w:t>CED/C/FRA/CO/1/Add.1</w:t>
              </w:r>
            </w:hyperlink>
            <w:r w:rsidRPr="00C45509">
              <w:t>), в том числе о том, какие лица получат право на доступ к информации, содержащейся в материалах дела; кроме того, Ком</w:t>
            </w:r>
            <w:r w:rsidRPr="00C45509">
              <w:t>и</w:t>
            </w:r>
            <w:r w:rsidRPr="00C45509">
              <w:t>тет просит предоставить информацию о том, на каком этапе находится рассмотр</w:t>
            </w:r>
            <w:r w:rsidRPr="00C45509">
              <w:t>е</w:t>
            </w:r>
            <w:r w:rsidRPr="00C45509">
              <w:t>ние законопроекта, а также о предполагаемом времени его принятия и о том, когда он должен вступить в с</w:t>
            </w:r>
            <w:r w:rsidRPr="00C45509">
              <w:t>и</w:t>
            </w:r>
            <w:r w:rsidRPr="00C45509">
              <w:t>лу.</w:t>
            </w:r>
          </w:p>
        </w:tc>
      </w:tr>
      <w:tr w:rsidR="00952691" w:rsidRPr="00C45509" w:rsidTr="00952691">
        <w:tc>
          <w:tcPr>
            <w:cnfStyle w:val="000100000000"/>
            <w:tcW w:w="7370" w:type="dxa"/>
            <w:gridSpan w:val="2"/>
          </w:tcPr>
          <w:p w:rsidR="00952691" w:rsidRPr="00C45509" w:rsidRDefault="00952691" w:rsidP="00676A2B">
            <w:pPr>
              <w:keepNext/>
              <w:spacing w:line="220" w:lineRule="exact"/>
              <w:jc w:val="both"/>
              <w:rPr>
                <w:b/>
              </w:rPr>
            </w:pPr>
            <w:r w:rsidRPr="00C45509">
              <w:rPr>
                <w:b/>
              </w:rPr>
              <w:t>[C]:</w:t>
            </w:r>
            <w:r w:rsidRPr="00C45509">
              <w:t xml:space="preserve"> Что касается возмещения ущерба, </w:t>
            </w:r>
            <w:r>
              <w:t xml:space="preserve">то </w:t>
            </w:r>
            <w:r w:rsidRPr="00C45509">
              <w:t>Комитет считает, что его рекоменд</w:t>
            </w:r>
            <w:r w:rsidRPr="00C45509">
              <w:t>а</w:t>
            </w:r>
            <w:r w:rsidRPr="00C45509">
              <w:t>ция о принятии мер по расширению таких форм возмещения, как рестит</w:t>
            </w:r>
            <w:r w:rsidRPr="00C45509">
              <w:t>у</w:t>
            </w:r>
            <w:r w:rsidRPr="00C45509">
              <w:t xml:space="preserve">ция, реабилитация, сатисфакция и гарантии </w:t>
            </w:r>
            <w:proofErr w:type="spellStart"/>
            <w:r w:rsidRPr="00C45509">
              <w:t>неповторения</w:t>
            </w:r>
            <w:proofErr w:type="spellEnd"/>
            <w:r w:rsidRPr="00C45509">
              <w:t>, предусмотренных пун</w:t>
            </w:r>
            <w:r w:rsidRPr="00C45509">
              <w:t>к</w:t>
            </w:r>
            <w:r w:rsidRPr="00C45509">
              <w:t>том 5 статьи 24 Конвенции, не была выполнена. B: Комитет повторяет свою рекомендацию и просит государство-участник при представлении и</w:t>
            </w:r>
            <w:r w:rsidRPr="00C45509">
              <w:t>н</w:t>
            </w:r>
            <w:r w:rsidRPr="00C45509">
              <w:t>формации в соответствии с пунктом 43 предыдущих заключительных замечаний Комит</w:t>
            </w:r>
            <w:r w:rsidRPr="00C45509">
              <w:t>е</w:t>
            </w:r>
            <w:r w:rsidRPr="00C45509">
              <w:t>та (</w:t>
            </w:r>
            <w:hyperlink r:id="rId17" w:history="1">
              <w:r w:rsidRPr="004E0BFD">
                <w:rPr>
                  <w:rStyle w:val="Hyperlink"/>
                  <w:color w:val="auto"/>
                  <w:u w:val="none"/>
                </w:rPr>
                <w:t>CED/C/FRA/CO/1</w:t>
              </w:r>
            </w:hyperlink>
            <w:r w:rsidRPr="00C45509">
              <w:t>) предоставить информацию о мерах, принятых для ее в</w:t>
            </w:r>
            <w:r w:rsidRPr="00C45509">
              <w:t>ы</w:t>
            </w:r>
            <w:r w:rsidRPr="00C45509">
              <w:t>полнения.</w:t>
            </w:r>
          </w:p>
        </w:tc>
      </w:tr>
      <w:tr w:rsidR="00952691" w:rsidRPr="00C45509" w:rsidTr="00952691">
        <w:tc>
          <w:tcPr>
            <w:cnfStyle w:val="000100000000"/>
            <w:tcW w:w="7370" w:type="dxa"/>
            <w:gridSpan w:val="2"/>
          </w:tcPr>
          <w:p w:rsidR="00952691" w:rsidRPr="00C45509" w:rsidRDefault="00952691" w:rsidP="00BB2060">
            <w:pPr>
              <w:keepNext/>
              <w:spacing w:before="0" w:line="220" w:lineRule="exact"/>
              <w:ind w:right="113"/>
              <w:jc w:val="both"/>
            </w:pPr>
            <w:r w:rsidRPr="00C45509">
              <w:rPr>
                <w:b/>
              </w:rPr>
              <w:t xml:space="preserve">Предлагаемые </w:t>
            </w:r>
            <w:r>
              <w:rPr>
                <w:b/>
              </w:rPr>
              <w:t>меры</w:t>
            </w:r>
          </w:p>
          <w:p w:rsidR="00952691" w:rsidRPr="00C45509" w:rsidRDefault="00952691" w:rsidP="00676A2B">
            <w:pPr>
              <w:keepNext/>
              <w:spacing w:line="220" w:lineRule="exact"/>
              <w:jc w:val="both"/>
            </w:pPr>
            <w:r w:rsidRPr="00C45509">
              <w:t>Следует направить государству-участнику письмо, содержащее оценку Ком</w:t>
            </w:r>
            <w:r w:rsidRPr="00C45509">
              <w:t>и</w:t>
            </w:r>
            <w:r w:rsidRPr="00C45509">
              <w:t>тетом пре</w:t>
            </w:r>
            <w:r w:rsidRPr="00C45509">
              <w:t>д</w:t>
            </w:r>
            <w:r>
              <w:t>о</w:t>
            </w:r>
            <w:r w:rsidRPr="00C45509">
              <w:t xml:space="preserve">ставленной информации. </w:t>
            </w:r>
          </w:p>
        </w:tc>
      </w:tr>
      <w:tr w:rsidR="00952691" w:rsidRPr="00C45509" w:rsidTr="00952691">
        <w:trPr>
          <w:trHeight w:val="413"/>
        </w:trPr>
        <w:tc>
          <w:tcPr>
            <w:cnfStyle w:val="000100000000"/>
            <w:tcW w:w="7370" w:type="dxa"/>
            <w:gridSpan w:val="2"/>
          </w:tcPr>
          <w:p w:rsidR="00952691" w:rsidRPr="00C45509" w:rsidRDefault="00952691" w:rsidP="00676A2B">
            <w:pPr>
              <w:keepNext/>
              <w:spacing w:line="220" w:lineRule="exact"/>
              <w:jc w:val="both"/>
              <w:rPr>
                <w:b/>
              </w:rPr>
            </w:pPr>
            <w:r w:rsidRPr="00C45509">
              <w:rPr>
                <w:b/>
              </w:rPr>
              <w:t>Крайний срок пред</w:t>
            </w:r>
            <w:r>
              <w:rPr>
                <w:b/>
              </w:rPr>
              <w:t>о</w:t>
            </w:r>
            <w:r w:rsidRPr="00C45509">
              <w:rPr>
                <w:b/>
              </w:rPr>
              <w:t xml:space="preserve">ставления информации о дальнейшей деятельности по выполнению рекомендаций: </w:t>
            </w:r>
            <w:r w:rsidRPr="00C45509">
              <w:t>19 апреля 2019 года</w:t>
            </w:r>
          </w:p>
        </w:tc>
      </w:tr>
    </w:tbl>
    <w:p w:rsidR="00952691" w:rsidRPr="00C45509" w:rsidRDefault="00952691" w:rsidP="0095269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C45509">
        <w:t>Четвертая сессия (апрель 2013 года)</w:t>
      </w:r>
    </w:p>
    <w:p w:rsidR="00952691" w:rsidRPr="00C45509" w:rsidRDefault="00952691" w:rsidP="00952691">
      <w:pPr>
        <w:pStyle w:val="HChGR"/>
      </w:pPr>
      <w:r w:rsidRPr="00C45509">
        <w:tab/>
        <w:t>III.</w:t>
      </w:r>
      <w:r w:rsidRPr="00C45509">
        <w:tab/>
        <w:t>Уругвай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385"/>
        <w:gridCol w:w="3996"/>
      </w:tblGrid>
      <w:tr w:rsidR="00952691" w:rsidRPr="00C45509" w:rsidTr="003A6FAB">
        <w:trPr>
          <w:trHeight w:val="238"/>
          <w:tblHeader/>
        </w:trPr>
        <w:tc>
          <w:tcPr>
            <w:tcW w:w="33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52691" w:rsidRPr="00C45509" w:rsidRDefault="00952691" w:rsidP="003A6FAB">
            <w:pPr>
              <w:spacing w:before="80" w:after="80" w:line="200" w:lineRule="exact"/>
              <w:ind w:right="113"/>
              <w:jc w:val="both"/>
              <w:rPr>
                <w:i/>
                <w:sz w:val="16"/>
              </w:rPr>
            </w:pPr>
            <w:r w:rsidRPr="00C45509">
              <w:rPr>
                <w:i/>
                <w:sz w:val="16"/>
              </w:rPr>
              <w:t>Уругвай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952691" w:rsidRPr="00C45509" w:rsidRDefault="00952691" w:rsidP="003A6FAB">
            <w:pPr>
              <w:spacing w:before="80" w:after="80" w:line="200" w:lineRule="exact"/>
              <w:ind w:right="113"/>
              <w:jc w:val="both"/>
              <w:rPr>
                <w:i/>
                <w:sz w:val="16"/>
              </w:rPr>
            </w:pPr>
          </w:p>
        </w:tc>
      </w:tr>
      <w:tr w:rsidR="00952691" w:rsidRPr="00C45509" w:rsidTr="003A6FAB">
        <w:trPr>
          <w:trHeight w:val="387"/>
        </w:trPr>
        <w:tc>
          <w:tcPr>
            <w:tcW w:w="3385" w:type="dxa"/>
            <w:tcBorders>
              <w:top w:val="nil"/>
            </w:tcBorders>
          </w:tcPr>
          <w:p w:rsidR="00952691" w:rsidRPr="00C45509" w:rsidRDefault="00952691" w:rsidP="003A6FAB">
            <w:pPr>
              <w:spacing w:before="40" w:after="120" w:line="220" w:lineRule="atLeast"/>
              <w:ind w:right="113"/>
              <w:jc w:val="both"/>
              <w:rPr>
                <w:b/>
              </w:rPr>
            </w:pPr>
            <w:r w:rsidRPr="00C45509">
              <w:rPr>
                <w:b/>
              </w:rPr>
              <w:t>Заключительные замечания:</w:t>
            </w:r>
          </w:p>
        </w:tc>
        <w:tc>
          <w:tcPr>
            <w:tcW w:w="3996" w:type="dxa"/>
            <w:tcBorders>
              <w:top w:val="nil"/>
            </w:tcBorders>
          </w:tcPr>
          <w:p w:rsidR="00952691" w:rsidRPr="00C45509" w:rsidRDefault="00952691" w:rsidP="003A6FAB">
            <w:pPr>
              <w:spacing w:before="40" w:after="120" w:line="220" w:lineRule="atLeast"/>
              <w:ind w:right="113"/>
              <w:jc w:val="both"/>
            </w:pPr>
            <w:hyperlink r:id="rId18" w:history="1">
              <w:r w:rsidRPr="004E0BFD">
                <w:rPr>
                  <w:rStyle w:val="Hyperlink"/>
                  <w:color w:val="auto"/>
                  <w:u w:val="none"/>
                </w:rPr>
                <w:t>CED/C/UR</w:t>
              </w:r>
              <w:r w:rsidRPr="004E0BFD">
                <w:rPr>
                  <w:rStyle w:val="Hyperlink"/>
                  <w:color w:val="auto"/>
                  <w:u w:val="none"/>
                </w:rPr>
                <w:t>Y</w:t>
              </w:r>
              <w:r w:rsidRPr="004E0BFD">
                <w:rPr>
                  <w:rStyle w:val="Hyperlink"/>
                  <w:color w:val="auto"/>
                  <w:u w:val="none"/>
                </w:rPr>
                <w:t>/CO/1</w:t>
              </w:r>
            </w:hyperlink>
            <w:r w:rsidRPr="00C45509">
              <w:t>, 19 апреля 2013 года</w:t>
            </w:r>
          </w:p>
        </w:tc>
      </w:tr>
      <w:tr w:rsidR="00952691" w:rsidRPr="00C45509" w:rsidTr="003A6FAB">
        <w:trPr>
          <w:trHeight w:val="596"/>
        </w:trPr>
        <w:tc>
          <w:tcPr>
            <w:tcW w:w="3385" w:type="dxa"/>
          </w:tcPr>
          <w:p w:rsidR="00952691" w:rsidRPr="00C45509" w:rsidRDefault="00952691" w:rsidP="003A6FAB">
            <w:pPr>
              <w:spacing w:before="40" w:after="120" w:line="220" w:lineRule="exact"/>
              <w:ind w:right="113"/>
              <w:rPr>
                <w:b/>
              </w:rPr>
            </w:pPr>
            <w:r w:rsidRPr="00C45509">
              <w:rPr>
                <w:b/>
              </w:rPr>
              <w:t xml:space="preserve">Пункты, предусматривающие принятие последующих мер: </w:t>
            </w:r>
          </w:p>
        </w:tc>
        <w:tc>
          <w:tcPr>
            <w:tcW w:w="3996" w:type="dxa"/>
          </w:tcPr>
          <w:p w:rsidR="00952691" w:rsidRPr="00C45509" w:rsidRDefault="00952691" w:rsidP="003A6FAB">
            <w:pPr>
              <w:spacing w:before="40" w:after="120" w:line="220" w:lineRule="exact"/>
              <w:ind w:right="113"/>
              <w:jc w:val="both"/>
            </w:pPr>
            <w:r w:rsidRPr="00C45509">
              <w:t>14, 22, 36</w:t>
            </w:r>
          </w:p>
        </w:tc>
      </w:tr>
      <w:tr w:rsidR="00952691" w:rsidRPr="00C45509" w:rsidTr="003A6FAB">
        <w:trPr>
          <w:trHeight w:val="814"/>
        </w:trPr>
        <w:tc>
          <w:tcPr>
            <w:tcW w:w="3385" w:type="dxa"/>
          </w:tcPr>
          <w:p w:rsidR="00952691" w:rsidRPr="00C45509" w:rsidRDefault="00952691" w:rsidP="003A6FAB">
            <w:pPr>
              <w:spacing w:before="40" w:after="120" w:line="220" w:lineRule="exact"/>
              <w:ind w:right="113"/>
              <w:jc w:val="both"/>
              <w:rPr>
                <w:b/>
              </w:rPr>
            </w:pPr>
            <w:r w:rsidRPr="00C45509">
              <w:rPr>
                <w:b/>
              </w:rPr>
              <w:t>Ответ:</w:t>
            </w:r>
          </w:p>
        </w:tc>
        <w:tc>
          <w:tcPr>
            <w:tcW w:w="3996" w:type="dxa"/>
          </w:tcPr>
          <w:p w:rsidR="00952691" w:rsidRPr="00C45509" w:rsidRDefault="00952691" w:rsidP="00EA1357">
            <w:pPr>
              <w:spacing w:before="40" w:after="120" w:line="220" w:lineRule="exact"/>
              <w:ind w:right="113"/>
            </w:pPr>
            <w:r>
              <w:t>Подлежал представлению 19 апр</w:t>
            </w:r>
            <w:r>
              <w:t>е</w:t>
            </w:r>
            <w:r w:rsidR="00EA1357">
              <w:t xml:space="preserve">ля </w:t>
            </w:r>
            <w:r>
              <w:t>2014 года;</w:t>
            </w:r>
            <w:r w:rsidRPr="00C45509">
              <w:t xml:space="preserve"> был получен 14 апр</w:t>
            </w:r>
            <w:r w:rsidRPr="00C45509">
              <w:t>е</w:t>
            </w:r>
            <w:r w:rsidRPr="00C45509">
              <w:t>ля</w:t>
            </w:r>
            <w:r w:rsidR="00EA1357">
              <w:t xml:space="preserve"> </w:t>
            </w:r>
            <w:r w:rsidRPr="00C45509">
              <w:t>2014</w:t>
            </w:r>
            <w:r>
              <w:t> </w:t>
            </w:r>
            <w:r w:rsidRPr="00C45509">
              <w:t>года (</w:t>
            </w:r>
            <w:hyperlink r:id="rId19" w:history="1">
              <w:r w:rsidRPr="004E0BFD">
                <w:rPr>
                  <w:rStyle w:val="Hyperlink"/>
                  <w:color w:val="auto"/>
                  <w:u w:val="none"/>
                </w:rPr>
                <w:t>CED/C/FRA/CO/1/Add.1</w:t>
              </w:r>
            </w:hyperlink>
            <w:r w:rsidRPr="00C45509">
              <w:t>)</w:t>
            </w:r>
          </w:p>
        </w:tc>
      </w:tr>
      <w:tr w:rsidR="00952691" w:rsidRPr="00C45509" w:rsidTr="003A6FAB">
        <w:trPr>
          <w:trHeight w:val="143"/>
        </w:trPr>
        <w:tc>
          <w:tcPr>
            <w:tcW w:w="7381" w:type="dxa"/>
            <w:gridSpan w:val="2"/>
          </w:tcPr>
          <w:p w:rsidR="00952691" w:rsidRPr="00C45509" w:rsidRDefault="00952691" w:rsidP="00676A2B">
            <w:pPr>
              <w:spacing w:before="40" w:after="120" w:line="220" w:lineRule="exact"/>
              <w:jc w:val="both"/>
              <w:rPr>
                <w:b/>
              </w:rPr>
            </w:pPr>
            <w:r w:rsidRPr="00562E17">
              <w:rPr>
                <w:b/>
              </w:rPr>
              <w:t>Пункт</w:t>
            </w:r>
            <w:r w:rsidRPr="00C45509">
              <w:rPr>
                <w:b/>
              </w:rPr>
              <w:t xml:space="preserve"> 14: Государству-участнику следует обеспечить расследование н</w:t>
            </w:r>
            <w:r w:rsidRPr="00C45509">
              <w:rPr>
                <w:b/>
              </w:rPr>
              <w:t>а</w:t>
            </w:r>
            <w:r w:rsidRPr="00C45509">
              <w:rPr>
                <w:b/>
              </w:rPr>
              <w:t xml:space="preserve">сильственных исчезновений как таковых и </w:t>
            </w:r>
            <w:r>
              <w:rPr>
                <w:b/>
              </w:rPr>
              <w:t>наказание</w:t>
            </w:r>
            <w:r w:rsidRPr="00C45509">
              <w:rPr>
                <w:b/>
              </w:rPr>
              <w:t xml:space="preserve"> винов</w:t>
            </w:r>
            <w:r>
              <w:rPr>
                <w:b/>
              </w:rPr>
              <w:t>ных лиц</w:t>
            </w:r>
            <w:r w:rsidRPr="00C45509">
              <w:rPr>
                <w:b/>
              </w:rPr>
              <w:t xml:space="preserve"> име</w:t>
            </w:r>
            <w:r w:rsidRPr="00C45509">
              <w:rPr>
                <w:b/>
              </w:rPr>
              <w:t>н</w:t>
            </w:r>
            <w:r w:rsidRPr="00C45509">
              <w:rPr>
                <w:b/>
              </w:rPr>
              <w:t>но за это преступление независимо от срока, истекшего с м</w:t>
            </w:r>
            <w:r w:rsidRPr="00C45509">
              <w:rPr>
                <w:b/>
              </w:rPr>
              <w:t>о</w:t>
            </w:r>
            <w:r w:rsidRPr="00C45509">
              <w:rPr>
                <w:b/>
              </w:rPr>
              <w:t>мента начала преступного деяния. Помимо этого, государству-участнику следует обесп</w:t>
            </w:r>
            <w:r w:rsidRPr="00C45509">
              <w:rPr>
                <w:b/>
              </w:rPr>
              <w:t>е</w:t>
            </w:r>
            <w:r w:rsidRPr="00C45509">
              <w:rPr>
                <w:b/>
              </w:rPr>
              <w:t>чить надлежащую специализированную подготовку всех государс</w:t>
            </w:r>
            <w:r w:rsidRPr="00C45509">
              <w:rPr>
                <w:b/>
              </w:rPr>
              <w:t>т</w:t>
            </w:r>
            <w:r w:rsidRPr="00C45509">
              <w:rPr>
                <w:b/>
              </w:rPr>
              <w:t>венных должностных лиц, включая судей и прокуроров, по вопросам, к</w:t>
            </w:r>
            <w:r w:rsidRPr="00C45509">
              <w:rPr>
                <w:b/>
              </w:rPr>
              <w:t>а</w:t>
            </w:r>
            <w:r w:rsidRPr="00C45509">
              <w:rPr>
                <w:b/>
              </w:rPr>
              <w:t>сающимся Конвенции, и обязательствам, которые она налагает на рат</w:t>
            </w:r>
            <w:r w:rsidRPr="00C45509">
              <w:rPr>
                <w:b/>
              </w:rPr>
              <w:t>и</w:t>
            </w:r>
            <w:r w:rsidRPr="00C45509">
              <w:rPr>
                <w:b/>
              </w:rPr>
              <w:t>фицировавшее ее государство. Комитет хотел бы особо отметить длящийся характер пр</w:t>
            </w:r>
            <w:r w:rsidRPr="00C45509">
              <w:rPr>
                <w:b/>
              </w:rPr>
              <w:t>е</w:t>
            </w:r>
            <w:r w:rsidRPr="00C45509">
              <w:rPr>
                <w:b/>
              </w:rPr>
              <w:t>ступления насильственного исчезнов</w:t>
            </w:r>
            <w:r w:rsidRPr="00C45509">
              <w:rPr>
                <w:b/>
              </w:rPr>
              <w:t>е</w:t>
            </w:r>
            <w:r w:rsidRPr="00C45509">
              <w:rPr>
                <w:b/>
              </w:rPr>
              <w:t xml:space="preserve">ния в соответствии с принципами Конвенции и напомнить о </w:t>
            </w:r>
            <w:r w:rsidRPr="00205CD2">
              <w:rPr>
                <w:b/>
              </w:rPr>
              <w:t>предусмотренных соответс</w:t>
            </w:r>
            <w:r w:rsidRPr="00205CD2">
              <w:rPr>
                <w:b/>
              </w:rPr>
              <w:t>т</w:t>
            </w:r>
            <w:r w:rsidRPr="00205CD2">
              <w:rPr>
                <w:b/>
              </w:rPr>
              <w:t>вующей статьей строгих</w:t>
            </w:r>
            <w:r w:rsidRPr="00C45509">
              <w:rPr>
                <w:b/>
                <w:i/>
              </w:rPr>
              <w:t xml:space="preserve"> </w:t>
            </w:r>
            <w:r w:rsidRPr="00C45509">
              <w:rPr>
                <w:b/>
              </w:rPr>
              <w:t>условиях применения срока давности в отношении этого престу</w:t>
            </w:r>
            <w:r w:rsidRPr="00C45509">
              <w:rPr>
                <w:b/>
              </w:rPr>
              <w:t>п</w:t>
            </w:r>
            <w:r w:rsidRPr="00C45509">
              <w:rPr>
                <w:b/>
              </w:rPr>
              <w:t xml:space="preserve">ления, а также </w:t>
            </w:r>
            <w:r w:rsidRPr="00205CD2">
              <w:rPr>
                <w:b/>
              </w:rPr>
              <w:t>о</w:t>
            </w:r>
            <w:r w:rsidRPr="00C45509">
              <w:rPr>
                <w:b/>
              </w:rPr>
              <w:t xml:space="preserve"> неприменимости срока давности к пр</w:t>
            </w:r>
            <w:r w:rsidRPr="00C45509">
              <w:rPr>
                <w:b/>
              </w:rPr>
              <w:t>е</w:t>
            </w:r>
            <w:r w:rsidRPr="00C45509">
              <w:rPr>
                <w:b/>
              </w:rPr>
              <w:t>ступлениям против чел</w:t>
            </w:r>
            <w:r w:rsidRPr="00C45509">
              <w:rPr>
                <w:b/>
              </w:rPr>
              <w:t>о</w:t>
            </w:r>
            <w:r w:rsidRPr="00C45509">
              <w:rPr>
                <w:b/>
              </w:rPr>
              <w:t>вечности.</w:t>
            </w:r>
          </w:p>
        </w:tc>
      </w:tr>
      <w:tr w:rsidR="00952691" w:rsidRPr="00C45509" w:rsidTr="003A6FAB">
        <w:trPr>
          <w:trHeight w:val="143"/>
        </w:trPr>
        <w:tc>
          <w:tcPr>
            <w:tcW w:w="7381" w:type="dxa"/>
            <w:gridSpan w:val="2"/>
          </w:tcPr>
          <w:p w:rsidR="00952691" w:rsidRPr="00FF0AF3" w:rsidRDefault="00952691" w:rsidP="00EA1357">
            <w:pPr>
              <w:spacing w:before="40" w:after="120" w:line="220" w:lineRule="exact"/>
              <w:ind w:right="113"/>
              <w:jc w:val="both"/>
              <w:rPr>
                <w:b/>
              </w:rPr>
            </w:pPr>
            <w:r w:rsidRPr="00FF0AF3">
              <w:rPr>
                <w:b/>
              </w:rPr>
              <w:t xml:space="preserve">Резюме ответа государства-участника </w:t>
            </w:r>
          </w:p>
          <w:p w:rsidR="00952691" w:rsidRDefault="00952691" w:rsidP="00676A2B">
            <w:pPr>
              <w:keepNext/>
              <w:spacing w:before="40" w:after="120" w:line="220" w:lineRule="exact"/>
              <w:jc w:val="both"/>
            </w:pPr>
            <w:r w:rsidRPr="00C45509">
              <w:t xml:space="preserve">В апреле 2013 года представители исполнительной власти встретились с </w:t>
            </w:r>
            <w:r>
              <w:t>член</w:t>
            </w:r>
            <w:r>
              <w:t>а</w:t>
            </w:r>
            <w:r>
              <w:t>ми</w:t>
            </w:r>
            <w:r w:rsidRPr="00C45509">
              <w:t xml:space="preserve"> Верховного суда страны. В ходе встречи представители исполнительной власти проинформировали членов Верховного суда о рекомендациях, сформ</w:t>
            </w:r>
            <w:r w:rsidRPr="00C45509">
              <w:t>у</w:t>
            </w:r>
            <w:r w:rsidRPr="00C45509">
              <w:t>лированных Комитетом по насильственным исчезновениям в отношении Уру</w:t>
            </w:r>
            <w:r w:rsidRPr="00C45509">
              <w:t>г</w:t>
            </w:r>
            <w:r w:rsidRPr="00C45509">
              <w:t>вая, уделив особое внимание рекомендациям, касающимся судебных органов.</w:t>
            </w:r>
          </w:p>
          <w:p w:rsidR="00933119" w:rsidRDefault="00933119" w:rsidP="00933119">
            <w:pPr>
              <w:keepNext/>
              <w:keepLines/>
              <w:pageBreakBefore/>
              <w:spacing w:before="40" w:after="120" w:line="220" w:lineRule="exact"/>
              <w:jc w:val="both"/>
            </w:pPr>
          </w:p>
          <w:p w:rsidR="00952691" w:rsidRPr="00C45509" w:rsidRDefault="00952691" w:rsidP="00933119">
            <w:pPr>
              <w:keepNext/>
              <w:keepLines/>
              <w:pageBreakBefore/>
              <w:spacing w:before="240" w:after="120" w:line="220" w:lineRule="exact"/>
              <w:jc w:val="both"/>
            </w:pPr>
            <w:r w:rsidRPr="00C45509">
              <w:t>В ходе этого совещания представители исполнительной власти передали чл</w:t>
            </w:r>
            <w:r w:rsidRPr="00C45509">
              <w:t>е</w:t>
            </w:r>
            <w:r w:rsidRPr="00C45509">
              <w:t>нам Верховного суда доклад Комиссии по контролю за осуществлением Межамер</w:t>
            </w:r>
            <w:r w:rsidRPr="00C45509">
              <w:t>и</w:t>
            </w:r>
            <w:r w:rsidRPr="00C45509">
              <w:t>канской конвенции о насильственном исчезновении лиц, в котором с</w:t>
            </w:r>
            <w:r w:rsidRPr="00C45509">
              <w:t>о</w:t>
            </w:r>
            <w:r w:rsidRPr="00C45509">
              <w:t xml:space="preserve">держится критика в адрес Верховного суда, вынесшего решение о </w:t>
            </w:r>
            <w:proofErr w:type="spellStart"/>
            <w:r w:rsidRPr="00C45509">
              <w:t>неконстит</w:t>
            </w:r>
            <w:r w:rsidRPr="00C45509">
              <w:t>у</w:t>
            </w:r>
            <w:r w:rsidRPr="00C45509">
              <w:t>ционности</w:t>
            </w:r>
            <w:proofErr w:type="spellEnd"/>
            <w:r w:rsidRPr="00C45509">
              <w:t xml:space="preserve"> закона о сроке давности, поскольку в этом решении признается распростран</w:t>
            </w:r>
            <w:r w:rsidRPr="00C45509">
              <w:t>е</w:t>
            </w:r>
            <w:r w:rsidRPr="00C45509">
              <w:t>ние исковой давности на преступления, совершенные в период военной дикт</w:t>
            </w:r>
            <w:r w:rsidRPr="00C45509">
              <w:t>а</w:t>
            </w:r>
            <w:r w:rsidRPr="00C45509">
              <w:t>туры в Уругвае, вместо их признания преступлениями против человечности, на которые не распространяется исковая давность.</w:t>
            </w:r>
          </w:p>
          <w:p w:rsidR="00952691" w:rsidRPr="00C45509" w:rsidRDefault="00952691" w:rsidP="00676A2B">
            <w:pPr>
              <w:keepNext/>
              <w:spacing w:before="40" w:after="120" w:line="220" w:lineRule="exact"/>
              <w:jc w:val="both"/>
            </w:pPr>
            <w:r w:rsidRPr="00C45509">
              <w:t>Тогдашний Председатель Верховного суда заявил, что Верховный суд принял к сведению эти рекомендации и будет опираться на них в своей работе без уще</w:t>
            </w:r>
            <w:r w:rsidRPr="00C45509">
              <w:t>р</w:t>
            </w:r>
            <w:r w:rsidRPr="00C45509">
              <w:t>ба для занятых ранее позиций или высказанных ранее Верховным судом мн</w:t>
            </w:r>
            <w:r w:rsidRPr="00C45509">
              <w:t>е</w:t>
            </w:r>
            <w:r w:rsidRPr="00C45509">
              <w:t>ний. При этом он подчеркнул необходимость обеспечения независимости с</w:t>
            </w:r>
            <w:r w:rsidRPr="00C45509">
              <w:t>у</w:t>
            </w:r>
            <w:r w:rsidRPr="00C45509">
              <w:t xml:space="preserve">дебной власти при решении таких вопросов. </w:t>
            </w:r>
          </w:p>
          <w:p w:rsidR="00952691" w:rsidRPr="00FF0AF3" w:rsidRDefault="00952691" w:rsidP="003A6FAB">
            <w:pPr>
              <w:keepNext/>
              <w:spacing w:before="40" w:after="120" w:line="220" w:lineRule="exact"/>
              <w:ind w:right="113"/>
              <w:jc w:val="both"/>
            </w:pPr>
            <w:r w:rsidRPr="00FF0AF3">
              <w:rPr>
                <w:b/>
              </w:rPr>
              <w:t>Оценка</w:t>
            </w:r>
            <w:r w:rsidRPr="00FF0AF3">
              <w:t xml:space="preserve"> </w:t>
            </w:r>
            <w:r w:rsidRPr="00FF0AF3">
              <w:rPr>
                <w:b/>
              </w:rPr>
              <w:t>Комитета</w:t>
            </w:r>
          </w:p>
          <w:p w:rsidR="00FF4307" w:rsidRPr="00C45509" w:rsidRDefault="00952691" w:rsidP="00676A2B">
            <w:pPr>
              <w:keepNext/>
              <w:spacing w:before="40" w:after="120" w:line="220" w:lineRule="exact"/>
              <w:jc w:val="both"/>
            </w:pPr>
            <w:r w:rsidRPr="00EA1357">
              <w:rPr>
                <w:b/>
              </w:rPr>
              <w:t>[B]:</w:t>
            </w:r>
            <w:r w:rsidRPr="00FF0AF3">
              <w:t xml:space="preserve"> </w:t>
            </w:r>
            <w:r w:rsidRPr="00C45509">
              <w:t>В отношении расследования случаев насильственного исчезновения Ком</w:t>
            </w:r>
            <w:r w:rsidRPr="00C45509">
              <w:t>и</w:t>
            </w:r>
            <w:r w:rsidRPr="00C45509">
              <w:t>тет, принимая к сведению предоставленную информацию, напоминает о своей рекомендации и просит государство-участник при пред</w:t>
            </w:r>
            <w:r>
              <w:t>о</w:t>
            </w:r>
            <w:r w:rsidRPr="00C45509">
              <w:t>ставлении и</w:t>
            </w:r>
            <w:r w:rsidRPr="00C45509">
              <w:t>н</w:t>
            </w:r>
            <w:r w:rsidRPr="00C45509">
              <w:t>формации в соответствии с пунктом 42 предыдущих заключительных замеч</w:t>
            </w:r>
            <w:r w:rsidRPr="00C45509">
              <w:t>а</w:t>
            </w:r>
            <w:r w:rsidRPr="00C45509">
              <w:t>ний Комитета (</w:t>
            </w:r>
            <w:hyperlink r:id="rId20" w:history="1">
              <w:r w:rsidRPr="00FF0AF3">
                <w:t>CED/C/URY/CO/1</w:t>
              </w:r>
            </w:hyperlink>
            <w:r w:rsidRPr="00C45509">
              <w:t>) предоставить дополнительную информацию о мерах, пр</w:t>
            </w:r>
            <w:r w:rsidRPr="00C45509">
              <w:t>и</w:t>
            </w:r>
            <w:r w:rsidRPr="00C45509">
              <w:t>нятых для ее выполнения, в том числе:</w:t>
            </w:r>
          </w:p>
        </w:tc>
      </w:tr>
    </w:tbl>
    <w:tbl>
      <w:tblPr>
        <w:tblStyle w:val="TabTxt"/>
        <w:tblW w:w="7377" w:type="dxa"/>
        <w:tblInd w:w="1162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7377"/>
      </w:tblGrid>
      <w:tr w:rsidR="00EA1357" w:rsidRPr="00717EF8" w:rsidTr="00EA1357">
        <w:tc>
          <w:tcPr>
            <w:cnfStyle w:val="000100000000"/>
            <w:tcW w:w="737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A1357" w:rsidRPr="00717EF8" w:rsidRDefault="00EA1357" w:rsidP="00933119">
            <w:pPr>
              <w:keepNext/>
              <w:spacing w:before="0" w:line="220" w:lineRule="exact"/>
              <w:jc w:val="both"/>
            </w:pPr>
            <w:r>
              <w:tab/>
            </w:r>
            <w:proofErr w:type="spellStart"/>
            <w:r w:rsidRPr="00717EF8">
              <w:t>a</w:t>
            </w:r>
            <w:proofErr w:type="spellEnd"/>
            <w:r w:rsidRPr="00717EF8">
              <w:t>)</w:t>
            </w:r>
            <w:r w:rsidRPr="00717EF8">
              <w:tab/>
              <w:t>информацию, касающуюся практики судов Уругвая, в том числе Верховного суда, в отношении насильственных исчезновений, в частности ср</w:t>
            </w:r>
            <w:r w:rsidRPr="00717EF8">
              <w:t>о</w:t>
            </w:r>
            <w:r w:rsidRPr="00717EF8">
              <w:t>ка давности по данному преступлению, в период после принятия Комитетом закл</w:t>
            </w:r>
            <w:r w:rsidRPr="00717EF8">
              <w:t>ю</w:t>
            </w:r>
            <w:r w:rsidRPr="00717EF8">
              <w:t>чительных замечаний;</w:t>
            </w:r>
          </w:p>
          <w:p w:rsidR="00EA1357" w:rsidRPr="00717EF8" w:rsidRDefault="00EA1357" w:rsidP="00676A2B">
            <w:pPr>
              <w:keepNext/>
              <w:spacing w:line="220" w:lineRule="exact"/>
              <w:jc w:val="both"/>
            </w:pPr>
            <w:r>
              <w:tab/>
            </w:r>
            <w:proofErr w:type="spellStart"/>
            <w:r w:rsidRPr="00717EF8">
              <w:t>b</w:t>
            </w:r>
            <w:proofErr w:type="spellEnd"/>
            <w:r w:rsidRPr="00717EF8">
              <w:t>)</w:t>
            </w:r>
            <w:r w:rsidRPr="00717EF8">
              <w:tab/>
              <w:t>информацию о том, принимались ли какие-либо судебные реш</w:t>
            </w:r>
            <w:r w:rsidRPr="00717EF8">
              <w:t>е</w:t>
            </w:r>
            <w:r w:rsidRPr="00717EF8">
              <w:t xml:space="preserve">ния о </w:t>
            </w:r>
            <w:r>
              <w:t>наказании</w:t>
            </w:r>
            <w:r w:rsidRPr="00717EF8">
              <w:t xml:space="preserve"> виновны</w:t>
            </w:r>
            <w:r>
              <w:t>х</w:t>
            </w:r>
            <w:r w:rsidRPr="00717EF8">
              <w:t xml:space="preserve"> в насильственных исчезновениях </w:t>
            </w:r>
            <w:r>
              <w:t>именно за</w:t>
            </w:r>
            <w:r w:rsidRPr="00717EF8">
              <w:t xml:space="preserve"> преступл</w:t>
            </w:r>
            <w:r w:rsidRPr="00717EF8">
              <w:t>е</w:t>
            </w:r>
            <w:r w:rsidRPr="00717EF8">
              <w:t>ни</w:t>
            </w:r>
            <w:r>
              <w:t>е</w:t>
            </w:r>
            <w:r w:rsidRPr="00717EF8">
              <w:t xml:space="preserve"> насильственного исчезновения, а не </w:t>
            </w:r>
            <w:r>
              <w:t xml:space="preserve">за </w:t>
            </w:r>
            <w:r w:rsidRPr="00717EF8">
              <w:t>како</w:t>
            </w:r>
            <w:r>
              <w:t>е</w:t>
            </w:r>
            <w:r w:rsidRPr="00717EF8">
              <w:t>-то друго</w:t>
            </w:r>
            <w:r>
              <w:t>е</w:t>
            </w:r>
            <w:r w:rsidRPr="00717EF8">
              <w:t xml:space="preserve"> преступлени</w:t>
            </w:r>
            <w:r>
              <w:t>е</w:t>
            </w:r>
            <w:r w:rsidRPr="00717EF8">
              <w:t>, н</w:t>
            </w:r>
            <w:r w:rsidRPr="00717EF8">
              <w:t>а</w:t>
            </w:r>
            <w:r w:rsidRPr="00717EF8">
              <w:t>при</w:t>
            </w:r>
            <w:r>
              <w:t>мер</w:t>
            </w:r>
            <w:r w:rsidRPr="00717EF8">
              <w:t xml:space="preserve"> убийств</w:t>
            </w:r>
            <w:r>
              <w:t>о</w:t>
            </w:r>
            <w:r w:rsidRPr="00717EF8">
              <w:t xml:space="preserve">. </w:t>
            </w:r>
          </w:p>
          <w:p w:rsidR="00EA1357" w:rsidRPr="00717EF8" w:rsidRDefault="00EA1357" w:rsidP="00676A2B">
            <w:pPr>
              <w:keepNext/>
              <w:spacing w:line="220" w:lineRule="exact"/>
              <w:jc w:val="both"/>
            </w:pPr>
            <w:r w:rsidRPr="00804009">
              <w:rPr>
                <w:b/>
              </w:rPr>
              <w:t>[C]:</w:t>
            </w:r>
            <w:r w:rsidRPr="00717EF8">
              <w:t xml:space="preserve"> Комитет отмечает, что государство-участник не предоставило информации о том, как проходит по</w:t>
            </w:r>
            <w:r w:rsidRPr="00717EF8">
              <w:t>д</w:t>
            </w:r>
            <w:r w:rsidRPr="00717EF8">
              <w:t>готовка государственных должностных лиц. Повторяя свою рекомендацию, Комитет просит государство-участник при пред</w:t>
            </w:r>
            <w:r>
              <w:t>о</w:t>
            </w:r>
            <w:r w:rsidRPr="00717EF8">
              <w:t>ставл</w:t>
            </w:r>
            <w:r w:rsidRPr="00717EF8">
              <w:t>е</w:t>
            </w:r>
            <w:r w:rsidRPr="00717EF8">
              <w:t>нии информации в соответствии с пунктом 42 предыдущих заключительных замечаний Комитета (</w:t>
            </w:r>
            <w:hyperlink r:id="rId21" w:history="1">
              <w:r w:rsidRPr="0031190D">
                <w:rPr>
                  <w:rStyle w:val="Hyperlink"/>
                  <w:u w:val="none"/>
                </w:rPr>
                <w:t>CED/C/URY/CO/1</w:t>
              </w:r>
            </w:hyperlink>
            <w:r w:rsidRPr="00717EF8">
              <w:t>) предоставить также информацию о принятых мерах по обе</w:t>
            </w:r>
            <w:r w:rsidRPr="00717EF8">
              <w:t>с</w:t>
            </w:r>
            <w:r w:rsidRPr="00717EF8">
              <w:t>печению надлежащей специализированной подготовки всех государственных должностных лиц, включая судей и прокуроров, по в</w:t>
            </w:r>
            <w:r w:rsidRPr="00717EF8">
              <w:t>о</w:t>
            </w:r>
            <w:r w:rsidRPr="00717EF8">
              <w:t>просам, касающимся Конвенции и обязательств, которые она налагает на рат</w:t>
            </w:r>
            <w:r w:rsidRPr="00717EF8">
              <w:t>и</w:t>
            </w:r>
            <w:r w:rsidRPr="00717EF8">
              <w:t>фицир</w:t>
            </w:r>
            <w:r w:rsidRPr="00717EF8">
              <w:t>о</w:t>
            </w:r>
            <w:r w:rsidRPr="00717EF8">
              <w:t>вавшие ее государства.</w:t>
            </w:r>
          </w:p>
        </w:tc>
      </w:tr>
      <w:tr w:rsidR="00EA1357" w:rsidRPr="00717EF8" w:rsidTr="00EA1357">
        <w:tc>
          <w:tcPr>
            <w:cnfStyle w:val="000100000000"/>
            <w:tcW w:w="7377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A1357" w:rsidRPr="0031190D" w:rsidRDefault="00EA1357" w:rsidP="00676A2B">
            <w:pPr>
              <w:spacing w:line="220" w:lineRule="exact"/>
              <w:jc w:val="both"/>
              <w:rPr>
                <w:b/>
              </w:rPr>
            </w:pPr>
            <w:r w:rsidRPr="0031190D">
              <w:rPr>
                <w:b/>
              </w:rPr>
              <w:t>Пункт 22: Комитет призывает государство-участник безотлагательно пр</w:t>
            </w:r>
            <w:r w:rsidRPr="0031190D">
              <w:rPr>
                <w:b/>
              </w:rPr>
              <w:t>и</w:t>
            </w:r>
            <w:r w:rsidRPr="0031190D">
              <w:rPr>
                <w:b/>
              </w:rPr>
              <w:t xml:space="preserve">нять </w:t>
            </w:r>
            <w:r>
              <w:rPr>
                <w:b/>
              </w:rPr>
              <w:t>предлагаемые</w:t>
            </w:r>
            <w:r w:rsidRPr="0031190D">
              <w:rPr>
                <w:b/>
              </w:rPr>
              <w:t xml:space="preserve"> поправк</w:t>
            </w:r>
            <w:r>
              <w:rPr>
                <w:b/>
              </w:rPr>
              <w:t>и</w:t>
            </w:r>
            <w:r w:rsidRPr="0031190D">
              <w:rPr>
                <w:b/>
              </w:rPr>
              <w:t xml:space="preserve"> к Уголовно-процессуальному кодексу и обе</w:t>
            </w:r>
            <w:r w:rsidRPr="0031190D">
              <w:rPr>
                <w:b/>
              </w:rPr>
              <w:t>с</w:t>
            </w:r>
            <w:r w:rsidRPr="0031190D">
              <w:rPr>
                <w:b/>
              </w:rPr>
              <w:t xml:space="preserve">печить </w:t>
            </w:r>
            <w:r>
              <w:rPr>
                <w:b/>
              </w:rPr>
              <w:t>их</w:t>
            </w:r>
            <w:r w:rsidRPr="0031190D">
              <w:rPr>
                <w:b/>
              </w:rPr>
              <w:t xml:space="preserve"> соответствие обязательствам, вытекающим из Конвенции, и предоставить жертвам насильственного исчезновения возможность на полн</w:t>
            </w:r>
            <w:r w:rsidRPr="0031190D">
              <w:rPr>
                <w:b/>
              </w:rPr>
              <w:t>о</w:t>
            </w:r>
            <w:r w:rsidRPr="0031190D">
              <w:rPr>
                <w:b/>
              </w:rPr>
              <w:t>правной основе участвовать в судебном разбирательстве по делам об этих пр</w:t>
            </w:r>
            <w:r w:rsidRPr="0031190D">
              <w:rPr>
                <w:b/>
              </w:rPr>
              <w:t>е</w:t>
            </w:r>
            <w:r w:rsidRPr="0031190D">
              <w:rPr>
                <w:b/>
              </w:rPr>
              <w:t>ступлениях. Комитет также настоятельно призывает государство-участник обеспечить применение статьи 13 Закона № 18026 в соответс</w:t>
            </w:r>
            <w:r w:rsidRPr="0031190D">
              <w:rPr>
                <w:b/>
              </w:rPr>
              <w:t>т</w:t>
            </w:r>
            <w:r w:rsidRPr="0031190D">
              <w:rPr>
                <w:b/>
              </w:rPr>
              <w:t xml:space="preserve">вии с определением жертвы, </w:t>
            </w:r>
            <w:r>
              <w:rPr>
                <w:b/>
              </w:rPr>
              <w:t>предусмотренным</w:t>
            </w:r>
            <w:r w:rsidRPr="0031190D">
              <w:rPr>
                <w:b/>
              </w:rPr>
              <w:t xml:space="preserve"> в пункте 1 статьи 24 Ко</w:t>
            </w:r>
            <w:r w:rsidRPr="0031190D">
              <w:rPr>
                <w:b/>
              </w:rPr>
              <w:t>н</w:t>
            </w:r>
            <w:r w:rsidRPr="0031190D">
              <w:rPr>
                <w:b/>
              </w:rPr>
              <w:t>венции. Помимо этого, Комитет предлагает государству-участнику ра</w:t>
            </w:r>
            <w:r w:rsidRPr="0031190D">
              <w:rPr>
                <w:b/>
              </w:rPr>
              <w:t>с</w:t>
            </w:r>
            <w:r w:rsidRPr="0031190D">
              <w:rPr>
                <w:b/>
              </w:rPr>
              <w:t>смотреть возможность создания особого подразделения в системе прокур</w:t>
            </w:r>
            <w:r w:rsidRPr="0031190D">
              <w:rPr>
                <w:b/>
              </w:rPr>
              <w:t>а</w:t>
            </w:r>
            <w:r w:rsidRPr="0031190D">
              <w:rPr>
                <w:b/>
              </w:rPr>
              <w:t>туры или иного компетентного органа, располагающего кадрами, спец</w:t>
            </w:r>
            <w:r w:rsidRPr="0031190D">
              <w:rPr>
                <w:b/>
              </w:rPr>
              <w:t>и</w:t>
            </w:r>
            <w:r w:rsidRPr="0031190D">
              <w:rPr>
                <w:b/>
              </w:rPr>
              <w:t xml:space="preserve">ально </w:t>
            </w:r>
            <w:r>
              <w:rPr>
                <w:b/>
              </w:rPr>
              <w:t>подготовленными для проведения расследований</w:t>
            </w:r>
            <w:r w:rsidRPr="0031190D">
              <w:rPr>
                <w:b/>
              </w:rPr>
              <w:t xml:space="preserve"> пре</w:t>
            </w:r>
            <w:r w:rsidRPr="0031190D">
              <w:rPr>
                <w:b/>
              </w:rPr>
              <w:t>д</w:t>
            </w:r>
            <w:r w:rsidRPr="0031190D">
              <w:rPr>
                <w:b/>
              </w:rPr>
              <w:t>полагаемых случаев насильственного исчезновения, и отвечающ</w:t>
            </w:r>
            <w:r>
              <w:rPr>
                <w:b/>
              </w:rPr>
              <w:t>их</w:t>
            </w:r>
            <w:r w:rsidRPr="0031190D">
              <w:rPr>
                <w:b/>
              </w:rPr>
              <w:t xml:space="preserve"> за проведение ра</w:t>
            </w:r>
            <w:r w:rsidRPr="0031190D">
              <w:rPr>
                <w:b/>
              </w:rPr>
              <w:t>с</w:t>
            </w:r>
            <w:r w:rsidRPr="0031190D">
              <w:rPr>
                <w:b/>
              </w:rPr>
              <w:t xml:space="preserve">следований и </w:t>
            </w:r>
            <w:r>
              <w:rPr>
                <w:b/>
              </w:rPr>
              <w:t xml:space="preserve">координацию </w:t>
            </w:r>
            <w:r w:rsidRPr="0031190D">
              <w:rPr>
                <w:b/>
              </w:rPr>
              <w:t>уголовно-правовой политик</w:t>
            </w:r>
            <w:r>
              <w:rPr>
                <w:b/>
              </w:rPr>
              <w:t>и</w:t>
            </w:r>
            <w:r w:rsidRPr="0031190D">
              <w:rPr>
                <w:b/>
              </w:rPr>
              <w:t xml:space="preserve"> в этой о</w:t>
            </w:r>
            <w:r w:rsidRPr="0031190D">
              <w:rPr>
                <w:b/>
              </w:rPr>
              <w:t>б</w:t>
            </w:r>
            <w:r w:rsidRPr="0031190D">
              <w:rPr>
                <w:b/>
              </w:rPr>
              <w:t>ласти.</w:t>
            </w:r>
          </w:p>
        </w:tc>
      </w:tr>
    </w:tbl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385"/>
        <w:gridCol w:w="3996"/>
      </w:tblGrid>
      <w:tr w:rsidR="00FF4307" w:rsidRPr="00C45509" w:rsidTr="00EE5C20">
        <w:trPr>
          <w:trHeight w:val="238"/>
          <w:tblHeader/>
        </w:trPr>
        <w:tc>
          <w:tcPr>
            <w:tcW w:w="33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FF4307" w:rsidRPr="00C45509" w:rsidRDefault="00FF4307" w:rsidP="003A6FAB">
            <w:pPr>
              <w:spacing w:before="80" w:after="80" w:line="200" w:lineRule="exact"/>
              <w:ind w:right="113"/>
              <w:jc w:val="both"/>
              <w:rPr>
                <w:i/>
                <w:sz w:val="16"/>
              </w:rPr>
            </w:pPr>
            <w:r w:rsidRPr="00C45509">
              <w:rPr>
                <w:i/>
                <w:sz w:val="16"/>
              </w:rPr>
              <w:t>Уругвай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FF4307" w:rsidRPr="00C45509" w:rsidRDefault="00FF4307" w:rsidP="003A6FAB">
            <w:pPr>
              <w:spacing w:before="80" w:after="80" w:line="200" w:lineRule="exact"/>
              <w:ind w:right="113"/>
              <w:jc w:val="both"/>
              <w:rPr>
                <w:i/>
                <w:sz w:val="16"/>
              </w:rPr>
            </w:pPr>
          </w:p>
        </w:tc>
      </w:tr>
    </w:tbl>
    <w:tbl>
      <w:tblPr>
        <w:tblStyle w:val="TabTxt"/>
        <w:tblW w:w="7377" w:type="dxa"/>
        <w:tblInd w:w="1162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7377"/>
      </w:tblGrid>
      <w:tr w:rsidR="00FF4307" w:rsidRPr="00717EF8" w:rsidTr="00EA1357">
        <w:tc>
          <w:tcPr>
            <w:cnfStyle w:val="000100000000"/>
            <w:tcW w:w="7377" w:type="dxa"/>
          </w:tcPr>
          <w:p w:rsidR="00FF4307" w:rsidRPr="0031190D" w:rsidRDefault="00FF4307" w:rsidP="00EE5C20">
            <w:pPr>
              <w:spacing w:before="0"/>
              <w:jc w:val="both"/>
              <w:rPr>
                <w:b/>
              </w:rPr>
            </w:pPr>
            <w:r w:rsidRPr="0031190D">
              <w:rPr>
                <w:b/>
              </w:rPr>
              <w:t>Резюме ответа государства-участника</w:t>
            </w:r>
          </w:p>
          <w:p w:rsidR="00FF4307" w:rsidRPr="00717EF8" w:rsidRDefault="00FF4307" w:rsidP="00FF4307">
            <w:pPr>
              <w:keepNext/>
              <w:spacing w:line="220" w:lineRule="exact"/>
              <w:jc w:val="both"/>
            </w:pPr>
            <w:r w:rsidRPr="00717EF8">
              <w:t>Проект</w:t>
            </w:r>
            <w:r>
              <w:t>ы</w:t>
            </w:r>
            <w:r w:rsidRPr="00717EF8">
              <w:t xml:space="preserve"> поправок к Уголовно-процессуальному кодексу в настоящее время н</w:t>
            </w:r>
            <w:r w:rsidRPr="00717EF8">
              <w:t>а</w:t>
            </w:r>
            <w:r w:rsidRPr="00717EF8">
              <w:t>ход</w:t>
            </w:r>
            <w:r>
              <w:t>я</w:t>
            </w:r>
            <w:r w:rsidRPr="00717EF8">
              <w:t>тся на рассмотрении парламента.</w:t>
            </w:r>
          </w:p>
          <w:p w:rsidR="00FF4307" w:rsidRPr="00717EF8" w:rsidRDefault="00FF4307" w:rsidP="00FF4307">
            <w:pPr>
              <w:keepNext/>
              <w:spacing w:line="220" w:lineRule="exact"/>
              <w:jc w:val="both"/>
            </w:pPr>
            <w:r w:rsidRPr="00717EF8">
              <w:t>Проект</w:t>
            </w:r>
            <w:r>
              <w:t>ы</w:t>
            </w:r>
            <w:r w:rsidRPr="00717EF8">
              <w:t xml:space="preserve"> предполага</w:t>
            </w:r>
            <w:r>
              <w:t>ю</w:t>
            </w:r>
            <w:r w:rsidRPr="00717EF8">
              <w:t xml:space="preserve">т создание новой модели уголовного судопроизводства, основанной на принципе состязательности, устном разбирательстве и </w:t>
            </w:r>
            <w:r>
              <w:t>откр</w:t>
            </w:r>
            <w:r>
              <w:t>ы</w:t>
            </w:r>
            <w:r>
              <w:t>тых</w:t>
            </w:r>
            <w:r w:rsidRPr="00717EF8">
              <w:t xml:space="preserve"> слушаниях. Реформа также предполагает внесение значительных измен</w:t>
            </w:r>
            <w:r w:rsidRPr="00717EF8">
              <w:t>е</w:t>
            </w:r>
            <w:r w:rsidRPr="00717EF8">
              <w:t>ний в р</w:t>
            </w:r>
            <w:r w:rsidRPr="00717EF8">
              <w:t>а</w:t>
            </w:r>
            <w:r w:rsidRPr="00717EF8">
              <w:t xml:space="preserve">боту Генеральной прокуратуры. </w:t>
            </w:r>
          </w:p>
          <w:p w:rsidR="00FF4307" w:rsidRPr="0031190D" w:rsidRDefault="00FF4307" w:rsidP="00EE5C20">
            <w:pPr>
              <w:spacing w:line="220" w:lineRule="exact"/>
              <w:jc w:val="both"/>
              <w:rPr>
                <w:b/>
              </w:rPr>
            </w:pPr>
            <w:r w:rsidRPr="00717EF8">
              <w:t>Верховный суд считает, что даже в случае утверждения нового Уголовно-процессуального кодекса до 2015 года переход на новую систему займет не м</w:t>
            </w:r>
            <w:r w:rsidRPr="00717EF8">
              <w:t>е</w:t>
            </w:r>
            <w:r w:rsidRPr="00717EF8">
              <w:t>нее трех лет. Как следствие, будет необходимо принять новый закон о бю</w:t>
            </w:r>
            <w:r w:rsidRPr="00717EF8">
              <w:t>д</w:t>
            </w:r>
            <w:r w:rsidRPr="00717EF8">
              <w:t xml:space="preserve">жете на </w:t>
            </w:r>
            <w:r>
              <w:t xml:space="preserve">период </w:t>
            </w:r>
            <w:r w:rsidRPr="00717EF8">
              <w:t>2015</w:t>
            </w:r>
            <w:r>
              <w:t>−</w:t>
            </w:r>
            <w:r w:rsidRPr="00717EF8">
              <w:t>2019 год</w:t>
            </w:r>
            <w:r>
              <w:t>ов</w:t>
            </w:r>
            <w:r w:rsidRPr="00717EF8">
              <w:t>.</w:t>
            </w:r>
          </w:p>
        </w:tc>
      </w:tr>
      <w:tr w:rsidR="00EA1357" w:rsidRPr="00717EF8" w:rsidTr="00EA1357">
        <w:tc>
          <w:tcPr>
            <w:cnfStyle w:val="000100000000"/>
            <w:tcW w:w="7377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A1357" w:rsidRPr="00206D37" w:rsidRDefault="00EA1357" w:rsidP="00EE5C20">
            <w:pPr>
              <w:spacing w:before="0" w:line="220" w:lineRule="exact"/>
              <w:jc w:val="both"/>
              <w:rPr>
                <w:b/>
              </w:rPr>
            </w:pPr>
            <w:r w:rsidRPr="00206D37">
              <w:rPr>
                <w:b/>
              </w:rPr>
              <w:t>Оценка Комитета</w:t>
            </w:r>
          </w:p>
          <w:p w:rsidR="00EA1357" w:rsidRPr="00717EF8" w:rsidRDefault="00EA1357" w:rsidP="00EE5C20">
            <w:pPr>
              <w:spacing w:line="220" w:lineRule="exact"/>
              <w:jc w:val="both"/>
            </w:pPr>
            <w:r w:rsidRPr="00804009">
              <w:rPr>
                <w:b/>
              </w:rPr>
              <w:t>[B]:</w:t>
            </w:r>
            <w:r w:rsidRPr="00717EF8">
              <w:t xml:space="preserve"> Принимая к сведению предоставленную информацию относительно того, на каком этапе находится работа по законопроекту о внесении поправок в Уг</w:t>
            </w:r>
            <w:r w:rsidRPr="00717EF8">
              <w:t>о</w:t>
            </w:r>
            <w:r w:rsidRPr="00717EF8">
              <w:t>ловно-процессуальный кодекс и какие осуществл</w:t>
            </w:r>
            <w:r w:rsidRPr="00717EF8">
              <w:t>е</w:t>
            </w:r>
            <w:r w:rsidRPr="00717EF8">
              <w:t>ние нового Кодекса будет иметь последствия, в том числе о предполагаемых временных рамках прин</w:t>
            </w:r>
            <w:r w:rsidRPr="00717EF8">
              <w:t>я</w:t>
            </w:r>
            <w:r w:rsidRPr="00717EF8">
              <w:t>тия нового Кодекса, Комитет просит государство-участник предоставить дополн</w:t>
            </w:r>
            <w:r w:rsidRPr="00717EF8">
              <w:t>и</w:t>
            </w:r>
            <w:r w:rsidRPr="00717EF8">
              <w:t>тельную информацию о мерах, которые были приняты с целью выполн</w:t>
            </w:r>
            <w:r w:rsidRPr="00717EF8">
              <w:t>е</w:t>
            </w:r>
            <w:r w:rsidRPr="00717EF8">
              <w:t xml:space="preserve">ния его рекомендации. </w:t>
            </w:r>
            <w:r>
              <w:t>В связи с этим</w:t>
            </w:r>
            <w:r w:rsidRPr="00717EF8">
              <w:t xml:space="preserve"> Комитет просит государство-участник при пр</w:t>
            </w:r>
            <w:r w:rsidRPr="00717EF8">
              <w:t>е</w:t>
            </w:r>
            <w:r w:rsidRPr="00717EF8">
              <w:t>д</w:t>
            </w:r>
            <w:r>
              <w:t>о</w:t>
            </w:r>
            <w:r w:rsidRPr="00717EF8">
              <w:t>ставлении информации в соответствии с пунктом 42 предыдущих заключ</w:t>
            </w:r>
            <w:r w:rsidRPr="00717EF8">
              <w:t>и</w:t>
            </w:r>
            <w:r w:rsidRPr="00717EF8">
              <w:t>тельных замечаний (</w:t>
            </w:r>
            <w:hyperlink r:id="rId22" w:tgtFrame="_blank" w:history="1">
              <w:r w:rsidRPr="00206D37">
                <w:rPr>
                  <w:rStyle w:val="Hyperlink"/>
                  <w:u w:val="none"/>
                </w:rPr>
                <w:t>CED</w:t>
              </w:r>
            </w:hyperlink>
            <w:r w:rsidRPr="00717EF8">
              <w:t>/C/URY/CO/1) указать, какие меры были приняты для обесп</w:t>
            </w:r>
            <w:r w:rsidRPr="00717EF8">
              <w:t>е</w:t>
            </w:r>
            <w:r w:rsidRPr="00717EF8">
              <w:t>чения полного соответствия нового Уголовно-процессуального кодекса обязательствам государства-участника по Конвенции и обеспечения возможн</w:t>
            </w:r>
            <w:r w:rsidRPr="00717EF8">
              <w:t>о</w:t>
            </w:r>
            <w:r w:rsidRPr="00717EF8">
              <w:t xml:space="preserve">сти </w:t>
            </w:r>
            <w:r>
              <w:t xml:space="preserve">для </w:t>
            </w:r>
            <w:r w:rsidRPr="00717EF8">
              <w:t>жертв насильственн</w:t>
            </w:r>
            <w:r>
              <w:t>ого</w:t>
            </w:r>
            <w:r w:rsidRPr="00717EF8">
              <w:t xml:space="preserve"> исчезновения на полноправной основе участв</w:t>
            </w:r>
            <w:r w:rsidRPr="00717EF8">
              <w:t>о</w:t>
            </w:r>
            <w:r w:rsidRPr="00717EF8">
              <w:t>вать в судебном разбирательстве по делам об этих преступлениях, а также с</w:t>
            </w:r>
            <w:r w:rsidRPr="00717EF8">
              <w:t>о</w:t>
            </w:r>
            <w:r w:rsidRPr="00717EF8">
              <w:t>общить о результатах соответствующих мер. В сл</w:t>
            </w:r>
            <w:r w:rsidRPr="00717EF8">
              <w:t>у</w:t>
            </w:r>
            <w:r w:rsidRPr="00717EF8">
              <w:t>чае если новый Кодекс будет принят до представления государством-участником запрашиваемой информ</w:t>
            </w:r>
            <w:r w:rsidRPr="00717EF8">
              <w:t>а</w:t>
            </w:r>
            <w:r w:rsidRPr="00717EF8">
              <w:t>ции, Комитет просит его также предоставить подробную информацию о пол</w:t>
            </w:r>
            <w:r w:rsidRPr="00717EF8">
              <w:t>о</w:t>
            </w:r>
            <w:r w:rsidRPr="00717EF8">
              <w:t xml:space="preserve">жениях нового Кодекса, имеющих отношение к выполнению рекомендации Комитета. </w:t>
            </w:r>
          </w:p>
        </w:tc>
      </w:tr>
      <w:tr w:rsidR="00EA1357" w:rsidRPr="00717EF8" w:rsidTr="00EA1357">
        <w:tc>
          <w:tcPr>
            <w:cnfStyle w:val="000100000000"/>
            <w:tcW w:w="7377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A1357" w:rsidRPr="00717EF8" w:rsidRDefault="00EA1357" w:rsidP="00EE5C20">
            <w:pPr>
              <w:spacing w:line="220" w:lineRule="exact"/>
              <w:jc w:val="both"/>
            </w:pPr>
            <w:r w:rsidRPr="00804009">
              <w:rPr>
                <w:b/>
              </w:rPr>
              <w:t>[C]:</w:t>
            </w:r>
            <w:r w:rsidRPr="00717EF8">
              <w:t xml:space="preserve"> Комитет отмечает, что государство-участник не предоставило сведений о принятых мерах по выполнению рекомендации Комитета, касающейся опред</w:t>
            </w:r>
            <w:r w:rsidRPr="00717EF8">
              <w:t>е</w:t>
            </w:r>
            <w:r w:rsidRPr="00717EF8">
              <w:t>ления понятия "жертва". Поэтому Комитет п</w:t>
            </w:r>
            <w:r w:rsidRPr="00717EF8">
              <w:t>о</w:t>
            </w:r>
            <w:r w:rsidRPr="00717EF8">
              <w:t>вторяет свою рекомендацию и просит государство-участник при пред</w:t>
            </w:r>
            <w:r>
              <w:t>о</w:t>
            </w:r>
            <w:r w:rsidRPr="00717EF8">
              <w:t>ставлении информации в соотве</w:t>
            </w:r>
            <w:r w:rsidRPr="00717EF8">
              <w:t>т</w:t>
            </w:r>
            <w:r w:rsidRPr="00717EF8">
              <w:t>ствии с пунктом 42 предыдущих заключительных замечаний (</w:t>
            </w:r>
            <w:hyperlink r:id="rId23" w:tgtFrame="_blank" w:history="1">
              <w:r w:rsidRPr="003D62B8">
                <w:rPr>
                  <w:rStyle w:val="Hyperlink"/>
                  <w:u w:val="none"/>
                </w:rPr>
                <w:t>CED</w:t>
              </w:r>
            </w:hyperlink>
            <w:r w:rsidRPr="00717EF8">
              <w:t>/C/URY/CO/1) ук</w:t>
            </w:r>
            <w:r w:rsidRPr="00717EF8">
              <w:t>а</w:t>
            </w:r>
            <w:r w:rsidRPr="00717EF8">
              <w:t>зать, были ли пр</w:t>
            </w:r>
            <w:r w:rsidRPr="00717EF8">
              <w:t>и</w:t>
            </w:r>
            <w:r w:rsidRPr="00717EF8">
              <w:t xml:space="preserve">няты какие-либо меры по обеспечению применения статьи 13 Закона № 18026 в соответствии с определением понятия "жертва", </w:t>
            </w:r>
            <w:r>
              <w:t>предусмо</w:t>
            </w:r>
            <w:r>
              <w:t>т</w:t>
            </w:r>
            <w:r>
              <w:t xml:space="preserve">ренным </w:t>
            </w:r>
            <w:r w:rsidRPr="00717EF8">
              <w:t>в пункте 1 статьи 24 Конвенции, такие как подготовка соответству</w:t>
            </w:r>
            <w:r w:rsidRPr="00717EF8">
              <w:t>ю</w:t>
            </w:r>
            <w:r w:rsidRPr="00717EF8">
              <w:t>щих</w:t>
            </w:r>
            <w:r>
              <w:t xml:space="preserve"> сторон</w:t>
            </w:r>
            <w:r w:rsidRPr="00717EF8">
              <w:t>, а также указать, принимались ли в этой связи какие-либо суде</w:t>
            </w:r>
            <w:r w:rsidRPr="00717EF8">
              <w:t>б</w:t>
            </w:r>
            <w:r w:rsidRPr="00717EF8">
              <w:t xml:space="preserve">ные или </w:t>
            </w:r>
            <w:r>
              <w:t xml:space="preserve">любые </w:t>
            </w:r>
            <w:r w:rsidRPr="00717EF8">
              <w:t xml:space="preserve">иные решения. </w:t>
            </w:r>
          </w:p>
          <w:p w:rsidR="00EA1357" w:rsidRPr="00717EF8" w:rsidRDefault="00EA1357" w:rsidP="00EE5C20">
            <w:pPr>
              <w:spacing w:line="220" w:lineRule="exact"/>
              <w:jc w:val="both"/>
            </w:pPr>
            <w:r w:rsidRPr="00804009">
              <w:rPr>
                <w:b/>
              </w:rPr>
              <w:t>[B]:</w:t>
            </w:r>
            <w:r w:rsidRPr="00717EF8">
              <w:t xml:space="preserve"> Комитет приветствует пред</w:t>
            </w:r>
            <w:r>
              <w:t>о</w:t>
            </w:r>
            <w:r w:rsidRPr="00717EF8">
              <w:t>ставленные государством-участником свед</w:t>
            </w:r>
            <w:r w:rsidRPr="00717EF8">
              <w:t>е</w:t>
            </w:r>
            <w:r w:rsidRPr="00717EF8">
              <w:t>ния, содержащиеся в пункте 26 доклада государства-участника о дальнейших действиях, согласно которым в рамках реформы Генеральной прокуратуры и в с</w:t>
            </w:r>
            <w:r w:rsidRPr="00717EF8">
              <w:t>о</w:t>
            </w:r>
            <w:r w:rsidRPr="00717EF8">
              <w:t>ответствии с новым Уголовно-процессуальный кодексом государство-участник планирует создать специализированные подразделения по вопросам насильственных исчезновений. Комитет просит государство-участник при пр</w:t>
            </w:r>
            <w:r w:rsidRPr="00717EF8">
              <w:t>е</w:t>
            </w:r>
            <w:r w:rsidRPr="00717EF8">
              <w:t>д</w:t>
            </w:r>
            <w:r>
              <w:t>о</w:t>
            </w:r>
            <w:r w:rsidRPr="00717EF8">
              <w:t>ставлении информации в соответствии с пунктом 42 предыдущих заключ</w:t>
            </w:r>
            <w:r w:rsidRPr="00717EF8">
              <w:t>и</w:t>
            </w:r>
            <w:r w:rsidRPr="00717EF8">
              <w:t>тельных замечаний (</w:t>
            </w:r>
            <w:hyperlink r:id="rId24" w:tgtFrame="_blank" w:history="1">
              <w:r w:rsidRPr="00206D37">
                <w:rPr>
                  <w:rStyle w:val="Hyperlink"/>
                  <w:u w:val="none"/>
                </w:rPr>
                <w:t>CED</w:t>
              </w:r>
            </w:hyperlink>
            <w:r w:rsidRPr="00717EF8">
              <w:t>/C/URY/CO/1) предоставить дополнительную инфо</w:t>
            </w:r>
            <w:r w:rsidRPr="00717EF8">
              <w:t>р</w:t>
            </w:r>
            <w:r w:rsidRPr="00717EF8">
              <w:t>мацию об этих специализированных подразделениях, в том числе об их круге ведения, предполагаемом времени создания и о том, какую подготовку по в</w:t>
            </w:r>
            <w:r w:rsidRPr="00717EF8">
              <w:t>о</w:t>
            </w:r>
            <w:r w:rsidRPr="00717EF8">
              <w:t>просам расследования насильственных исчезновений будут проходить их с</w:t>
            </w:r>
            <w:r w:rsidRPr="00717EF8">
              <w:t>о</w:t>
            </w:r>
            <w:r w:rsidRPr="00717EF8">
              <w:t xml:space="preserve">трудники. </w:t>
            </w:r>
          </w:p>
        </w:tc>
      </w:tr>
    </w:tbl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385"/>
        <w:gridCol w:w="3996"/>
      </w:tblGrid>
      <w:tr w:rsidR="00EE5C20" w:rsidRPr="00C45509" w:rsidTr="003A6FAB">
        <w:trPr>
          <w:trHeight w:val="238"/>
          <w:tblHeader/>
        </w:trPr>
        <w:tc>
          <w:tcPr>
            <w:tcW w:w="33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E5C20" w:rsidRPr="00C45509" w:rsidRDefault="00EE5C20" w:rsidP="003A6FAB">
            <w:pPr>
              <w:spacing w:before="80" w:after="80" w:line="200" w:lineRule="exact"/>
              <w:ind w:right="113"/>
              <w:jc w:val="both"/>
              <w:rPr>
                <w:i/>
                <w:sz w:val="16"/>
              </w:rPr>
            </w:pPr>
            <w:r w:rsidRPr="00C45509">
              <w:rPr>
                <w:i/>
                <w:sz w:val="16"/>
              </w:rPr>
              <w:t>Уругвай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EE5C20" w:rsidRPr="00C45509" w:rsidRDefault="00EE5C20" w:rsidP="003A6FAB">
            <w:pPr>
              <w:spacing w:before="80" w:after="80" w:line="200" w:lineRule="exact"/>
              <w:ind w:right="113"/>
              <w:jc w:val="both"/>
              <w:rPr>
                <w:i/>
                <w:sz w:val="16"/>
              </w:rPr>
            </w:pPr>
          </w:p>
        </w:tc>
      </w:tr>
    </w:tbl>
    <w:tbl>
      <w:tblPr>
        <w:tblStyle w:val="TabTxt"/>
        <w:tblW w:w="7377" w:type="dxa"/>
        <w:tblInd w:w="1162" w:type="dxa"/>
        <w:tblBorders>
          <w:top w:val="none" w:sz="0" w:space="0" w:color="auto"/>
          <w:bottom w:val="none" w:sz="0" w:space="0" w:color="auto"/>
        </w:tblBorders>
        <w:tblLayout w:type="fixed"/>
        <w:tblLook w:val="01E0"/>
      </w:tblPr>
      <w:tblGrid>
        <w:gridCol w:w="7377"/>
      </w:tblGrid>
      <w:tr w:rsidR="00EE5C20" w:rsidRPr="00717EF8" w:rsidTr="00EA1357">
        <w:tc>
          <w:tcPr>
            <w:cnfStyle w:val="000100000000"/>
            <w:tcW w:w="7377" w:type="dxa"/>
          </w:tcPr>
          <w:p w:rsidR="00EE5C20" w:rsidRPr="0049620A" w:rsidRDefault="00EE5C20" w:rsidP="00676A2B">
            <w:pPr>
              <w:spacing w:line="220" w:lineRule="exact"/>
              <w:jc w:val="both"/>
              <w:rPr>
                <w:b/>
              </w:rPr>
            </w:pPr>
            <w:r w:rsidRPr="0049620A">
              <w:rPr>
                <w:b/>
              </w:rPr>
              <w:t>Пункт 36: В соответствии с пунктом 4 статьи 25 Конвенции Комитет рек</w:t>
            </w:r>
            <w:r w:rsidRPr="0049620A">
              <w:rPr>
                <w:b/>
              </w:rPr>
              <w:t>о</w:t>
            </w:r>
            <w:r w:rsidRPr="0049620A">
              <w:rPr>
                <w:b/>
              </w:rPr>
              <w:t>мендует учредить специал</w:t>
            </w:r>
            <w:r w:rsidRPr="0049620A">
              <w:rPr>
                <w:b/>
              </w:rPr>
              <w:t>ь</w:t>
            </w:r>
            <w:r w:rsidRPr="0049620A">
              <w:rPr>
                <w:b/>
              </w:rPr>
              <w:t>ные процедуры, позволяющие пересматривать и, при необходимости, признавать недействительным любой акт усыно</w:t>
            </w:r>
            <w:r w:rsidRPr="0049620A">
              <w:rPr>
                <w:b/>
              </w:rPr>
              <w:t>в</w:t>
            </w:r>
            <w:r w:rsidRPr="0049620A">
              <w:rPr>
                <w:b/>
              </w:rPr>
              <w:t>ления или передачи под опеку, имевший место в результате насильстве</w:t>
            </w:r>
            <w:r w:rsidRPr="0049620A">
              <w:rPr>
                <w:b/>
              </w:rPr>
              <w:t>н</w:t>
            </w:r>
            <w:r w:rsidRPr="0049620A">
              <w:rPr>
                <w:b/>
              </w:rPr>
              <w:t>ного исчезновения, предусмотрев при этом, чтобы в их рамках учитыв</w:t>
            </w:r>
            <w:r w:rsidRPr="0049620A">
              <w:rPr>
                <w:b/>
              </w:rPr>
              <w:t>а</w:t>
            </w:r>
            <w:r>
              <w:rPr>
                <w:b/>
              </w:rPr>
              <w:t>ли</w:t>
            </w:r>
            <w:r w:rsidRPr="0049620A">
              <w:rPr>
                <w:b/>
              </w:rPr>
              <w:t>сь наилучш</w:t>
            </w:r>
            <w:r>
              <w:rPr>
                <w:b/>
              </w:rPr>
              <w:t>ие</w:t>
            </w:r>
            <w:r w:rsidRPr="0049620A">
              <w:rPr>
                <w:b/>
              </w:rPr>
              <w:t xml:space="preserve"> интерес</w:t>
            </w:r>
            <w:r>
              <w:rPr>
                <w:b/>
              </w:rPr>
              <w:t>ы</w:t>
            </w:r>
            <w:r w:rsidRPr="0049620A">
              <w:rPr>
                <w:b/>
              </w:rPr>
              <w:t xml:space="preserve"> ребенка и, в частности, признав</w:t>
            </w:r>
            <w:r w:rsidRPr="0049620A">
              <w:rPr>
                <w:b/>
              </w:rPr>
              <w:t>а</w:t>
            </w:r>
            <w:r w:rsidRPr="0049620A">
              <w:rPr>
                <w:b/>
              </w:rPr>
              <w:t>л</w:t>
            </w:r>
            <w:r>
              <w:rPr>
                <w:b/>
              </w:rPr>
              <w:t>о</w:t>
            </w:r>
            <w:r w:rsidRPr="0049620A">
              <w:rPr>
                <w:b/>
              </w:rPr>
              <w:t>сь право ребенка быть заслушанным при условии, что он сп</w:t>
            </w:r>
            <w:r w:rsidRPr="0049620A">
              <w:rPr>
                <w:b/>
              </w:rPr>
              <w:t>о</w:t>
            </w:r>
            <w:r w:rsidRPr="0049620A">
              <w:rPr>
                <w:b/>
              </w:rPr>
              <w:t>собен сформировать собственное мнение.</w:t>
            </w:r>
          </w:p>
        </w:tc>
      </w:tr>
      <w:tr w:rsidR="00EA1357" w:rsidRPr="00717EF8" w:rsidTr="00EA1357">
        <w:tc>
          <w:tcPr>
            <w:cnfStyle w:val="000100000000"/>
            <w:tcW w:w="7377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A1357" w:rsidRPr="0049620A" w:rsidRDefault="00EA1357" w:rsidP="003A6FAB">
            <w:pPr>
              <w:jc w:val="both"/>
              <w:rPr>
                <w:b/>
              </w:rPr>
            </w:pPr>
            <w:r w:rsidRPr="0049620A">
              <w:rPr>
                <w:b/>
              </w:rPr>
              <w:t>Резюме ответа государства-участника</w:t>
            </w:r>
          </w:p>
          <w:p w:rsidR="00EA1357" w:rsidRPr="00717EF8" w:rsidRDefault="00EA1357" w:rsidP="00EE5C20">
            <w:pPr>
              <w:spacing w:line="220" w:lineRule="exact"/>
              <w:jc w:val="both"/>
            </w:pPr>
            <w:r w:rsidRPr="00717EF8">
              <w:t>Согласно Закону № 17894 от сентября 2005 года, лица, исчезновение которых на территории Уругвая было подтверждено Комиссией по установлению мира, созданной в августе 2000 года, были объявлены "лицами, пропавшими без ве</w:t>
            </w:r>
            <w:r w:rsidRPr="00717EF8">
              <w:t>с</w:t>
            </w:r>
            <w:r w:rsidRPr="00717EF8">
              <w:t>ти в результате насильственных действий", что позволило начать прав</w:t>
            </w:r>
            <w:r w:rsidRPr="00717EF8">
              <w:t>о</w:t>
            </w:r>
            <w:r w:rsidRPr="00717EF8">
              <w:t>вую процедуру открытия наследства этих пропавших без вести лиц в соответствии со статьей 1037 Гражданского кодекса.</w:t>
            </w:r>
          </w:p>
          <w:p w:rsidR="00EA1357" w:rsidRPr="00717EF8" w:rsidRDefault="00EA1357" w:rsidP="00EE5C20">
            <w:pPr>
              <w:spacing w:line="220" w:lineRule="exact"/>
              <w:jc w:val="both"/>
            </w:pPr>
            <w:r w:rsidRPr="00717EF8">
              <w:t xml:space="preserve">В </w:t>
            </w:r>
            <w:r>
              <w:t xml:space="preserve">качестве части </w:t>
            </w:r>
            <w:r w:rsidRPr="00717EF8">
              <w:t>реформы Генеральной прокуратуры и в соответствии с н</w:t>
            </w:r>
            <w:r w:rsidRPr="00717EF8">
              <w:t>о</w:t>
            </w:r>
            <w:r w:rsidRPr="00717EF8">
              <w:t>вым Уголовно-процессуальным кодексом государство-участник планирует со</w:t>
            </w:r>
            <w:r w:rsidRPr="00717EF8">
              <w:t>з</w:t>
            </w:r>
            <w:r w:rsidRPr="00717EF8">
              <w:t>дать в рамках прокуратуры специальные подразделения по вопросам насильс</w:t>
            </w:r>
            <w:r w:rsidRPr="00717EF8">
              <w:t>т</w:t>
            </w:r>
            <w:r w:rsidRPr="00717EF8">
              <w:t xml:space="preserve">венных исчезновений. Это потребует </w:t>
            </w:r>
            <w:r>
              <w:t>установления</w:t>
            </w:r>
            <w:r w:rsidRPr="00717EF8">
              <w:t xml:space="preserve"> для соответствующих случаев ос</w:t>
            </w:r>
            <w:r w:rsidRPr="00717EF8">
              <w:t>о</w:t>
            </w:r>
            <w:r w:rsidRPr="00717EF8">
              <w:t xml:space="preserve">бых процедур и </w:t>
            </w:r>
            <w:r>
              <w:t xml:space="preserve">создания </w:t>
            </w:r>
            <w:r w:rsidRPr="00717EF8">
              <w:t>специализированных подразделений со всеми выт</w:t>
            </w:r>
            <w:r w:rsidRPr="00717EF8">
              <w:t>е</w:t>
            </w:r>
            <w:r w:rsidRPr="00717EF8">
              <w:t>кающими из этого последствиями, в особенности в том, что касается рассмо</w:t>
            </w:r>
            <w:r w:rsidRPr="00717EF8">
              <w:t>т</w:t>
            </w:r>
            <w:r w:rsidRPr="00717EF8">
              <w:t>рения дел об усыновлении, которые могут быть связаны с насильственными исчезн</w:t>
            </w:r>
            <w:r w:rsidRPr="00717EF8">
              <w:t>о</w:t>
            </w:r>
            <w:r w:rsidRPr="00717EF8">
              <w:t xml:space="preserve">вениями. </w:t>
            </w:r>
          </w:p>
        </w:tc>
      </w:tr>
      <w:tr w:rsidR="00EA1357" w:rsidRPr="00717EF8" w:rsidTr="00EA1357">
        <w:tc>
          <w:tcPr>
            <w:cnfStyle w:val="000100000000"/>
            <w:tcW w:w="7377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A1357" w:rsidRPr="0049620A" w:rsidRDefault="00EA1357" w:rsidP="003A6FAB">
            <w:pPr>
              <w:jc w:val="both"/>
              <w:rPr>
                <w:b/>
              </w:rPr>
            </w:pPr>
            <w:r w:rsidRPr="0049620A">
              <w:rPr>
                <w:b/>
              </w:rPr>
              <w:t>Оценка Комитета</w:t>
            </w:r>
          </w:p>
          <w:p w:rsidR="00EA1357" w:rsidRPr="00717EF8" w:rsidRDefault="00EA1357" w:rsidP="00676A2B">
            <w:pPr>
              <w:keepNext/>
              <w:spacing w:line="220" w:lineRule="exact"/>
              <w:jc w:val="both"/>
            </w:pPr>
            <w:r w:rsidRPr="003B66FB">
              <w:rPr>
                <w:b/>
              </w:rPr>
              <w:t>[B]:</w:t>
            </w:r>
            <w:r w:rsidRPr="00717EF8">
              <w:t xml:space="preserve"> Комитет, принимая к сведению предоставленную информацию, полагает, что для надлежащей оценки выполнения его рекомендации требуется более полная информация. В этой связи Комитет, н</w:t>
            </w:r>
            <w:r w:rsidRPr="00717EF8">
              <w:t>а</w:t>
            </w:r>
            <w:r w:rsidRPr="00717EF8">
              <w:t>поминая о своей рекомендации, просит государство-участник при пред</w:t>
            </w:r>
            <w:r>
              <w:t>о</w:t>
            </w:r>
            <w:r w:rsidRPr="00717EF8">
              <w:t>ставлении информации в соо</w:t>
            </w:r>
            <w:r w:rsidRPr="00717EF8">
              <w:t>т</w:t>
            </w:r>
            <w:r w:rsidRPr="00717EF8">
              <w:t>ветствии с пунктом 42 предыдущих заключительных замечаний (</w:t>
            </w:r>
            <w:hyperlink r:id="rId25" w:tgtFrame="_blank" w:history="1">
              <w:r w:rsidRPr="00B80B31">
                <w:rPr>
                  <w:rStyle w:val="Hyperlink"/>
                  <w:u w:val="none"/>
                </w:rPr>
                <w:t>CED</w:t>
              </w:r>
            </w:hyperlink>
            <w:r w:rsidRPr="00717EF8">
              <w:t>/C/URY/CO/1):</w:t>
            </w:r>
          </w:p>
          <w:p w:rsidR="00EA1357" w:rsidRPr="00717EF8" w:rsidRDefault="00EA1357" w:rsidP="00676A2B">
            <w:pPr>
              <w:keepNext/>
              <w:spacing w:line="220" w:lineRule="exact"/>
              <w:jc w:val="both"/>
            </w:pPr>
            <w:r>
              <w:tab/>
            </w:r>
            <w:proofErr w:type="spellStart"/>
            <w:r w:rsidRPr="00717EF8">
              <w:t>a</w:t>
            </w:r>
            <w:proofErr w:type="spellEnd"/>
            <w:r w:rsidRPr="00717EF8">
              <w:t>)</w:t>
            </w:r>
            <w:r w:rsidRPr="00717EF8">
              <w:tab/>
              <w:t>предоставить сведения о возможных последствиях запланирова</w:t>
            </w:r>
            <w:r w:rsidRPr="00717EF8">
              <w:t>н</w:t>
            </w:r>
            <w:r w:rsidRPr="00717EF8">
              <w:t xml:space="preserve">ного </w:t>
            </w:r>
            <w:r>
              <w:t>установления</w:t>
            </w:r>
            <w:r w:rsidRPr="00717EF8">
              <w:t xml:space="preserve"> особых процедур и создания специализированных подра</w:t>
            </w:r>
            <w:r w:rsidRPr="00717EF8">
              <w:t>з</w:t>
            </w:r>
            <w:r w:rsidRPr="00717EF8">
              <w:t>делений в рамках Генеральной прокуратуры с точки зрения пересмотра или признания недействительными актов усыновления или передачи под опеку, имевших м</w:t>
            </w:r>
            <w:r w:rsidRPr="00717EF8">
              <w:t>е</w:t>
            </w:r>
            <w:r w:rsidRPr="00717EF8">
              <w:t>сто в результате насильственного исчезновения</w:t>
            </w:r>
            <w:r>
              <w:t>;</w:t>
            </w:r>
          </w:p>
          <w:p w:rsidR="00EA1357" w:rsidRPr="00717EF8" w:rsidRDefault="00EA1357" w:rsidP="00676A2B">
            <w:pPr>
              <w:keepNext/>
              <w:spacing w:line="220" w:lineRule="exact"/>
              <w:jc w:val="both"/>
            </w:pPr>
            <w:r>
              <w:tab/>
            </w:r>
            <w:proofErr w:type="spellStart"/>
            <w:r w:rsidRPr="00717EF8">
              <w:t>b</w:t>
            </w:r>
            <w:proofErr w:type="spellEnd"/>
            <w:r w:rsidRPr="00717EF8">
              <w:t>)</w:t>
            </w:r>
            <w:r w:rsidRPr="00717EF8">
              <w:tab/>
              <w:t xml:space="preserve">указать, какие в рамках гражданского права были приняты меры для </w:t>
            </w:r>
            <w:r>
              <w:t xml:space="preserve">установления конкретных </w:t>
            </w:r>
            <w:r w:rsidRPr="00717EF8">
              <w:t>правовых процедур, позволяющих пер</w:t>
            </w:r>
            <w:r w:rsidRPr="00717EF8">
              <w:t>е</w:t>
            </w:r>
            <w:r w:rsidRPr="00717EF8">
              <w:t>смотреть и, при необходимости, признать недействительным любой акт ус</w:t>
            </w:r>
            <w:r w:rsidRPr="00717EF8">
              <w:t>ы</w:t>
            </w:r>
            <w:r w:rsidRPr="00717EF8">
              <w:t>новления или передачи под опеку, имевший место в результате насильственного исчезн</w:t>
            </w:r>
            <w:r w:rsidRPr="00717EF8">
              <w:t>о</w:t>
            </w:r>
            <w:r w:rsidRPr="00717EF8">
              <w:t xml:space="preserve">вения. </w:t>
            </w:r>
          </w:p>
        </w:tc>
      </w:tr>
      <w:tr w:rsidR="00EA1357" w:rsidRPr="00717EF8" w:rsidTr="00EA1357">
        <w:tc>
          <w:tcPr>
            <w:cnfStyle w:val="000100000000"/>
            <w:tcW w:w="7377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A1357" w:rsidRPr="00B80B31" w:rsidRDefault="00EA1357" w:rsidP="003A6FAB">
            <w:pPr>
              <w:jc w:val="both"/>
              <w:rPr>
                <w:b/>
              </w:rPr>
            </w:pPr>
            <w:r w:rsidRPr="00B80B31">
              <w:rPr>
                <w:b/>
              </w:rPr>
              <w:t xml:space="preserve">Предлагаемые </w:t>
            </w:r>
            <w:r>
              <w:rPr>
                <w:b/>
              </w:rPr>
              <w:t>меры</w:t>
            </w:r>
          </w:p>
          <w:p w:rsidR="00EA1357" w:rsidRPr="00717EF8" w:rsidRDefault="00EA1357" w:rsidP="00676A2B">
            <w:pPr>
              <w:keepNext/>
              <w:spacing w:line="220" w:lineRule="exact"/>
              <w:jc w:val="both"/>
            </w:pPr>
            <w:r w:rsidRPr="00717EF8">
              <w:t>Следует направить государству-участнику письмо, содержащее оценку Комит</w:t>
            </w:r>
            <w:r w:rsidRPr="00717EF8">
              <w:t>е</w:t>
            </w:r>
            <w:r w:rsidRPr="00717EF8">
              <w:t>том пред</w:t>
            </w:r>
            <w:r>
              <w:t>о</w:t>
            </w:r>
            <w:r w:rsidRPr="00717EF8">
              <w:t>ставленной и</w:t>
            </w:r>
            <w:r w:rsidRPr="00717EF8">
              <w:t>н</w:t>
            </w:r>
            <w:r w:rsidRPr="00717EF8">
              <w:t xml:space="preserve">формации. </w:t>
            </w:r>
          </w:p>
        </w:tc>
      </w:tr>
      <w:tr w:rsidR="00EA1357" w:rsidRPr="00717EF8" w:rsidTr="00EA1357">
        <w:tc>
          <w:tcPr>
            <w:cnfStyle w:val="000100000000"/>
            <w:tcW w:w="7377" w:type="dxa"/>
            <w:tcBorders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EA1357" w:rsidRPr="00717EF8" w:rsidRDefault="00EA1357" w:rsidP="00676A2B">
            <w:pPr>
              <w:keepNext/>
              <w:spacing w:line="220" w:lineRule="exact"/>
              <w:jc w:val="both"/>
            </w:pPr>
            <w:r w:rsidRPr="00B80B31">
              <w:rPr>
                <w:b/>
              </w:rPr>
              <w:t>Крайний срок предоставления информации о дальнейшей деятельности по</w:t>
            </w:r>
            <w:r>
              <w:rPr>
                <w:b/>
              </w:rPr>
              <w:t> </w:t>
            </w:r>
            <w:r w:rsidRPr="00B80B31">
              <w:rPr>
                <w:b/>
              </w:rPr>
              <w:t>в</w:t>
            </w:r>
            <w:r w:rsidRPr="00B80B31">
              <w:rPr>
                <w:b/>
              </w:rPr>
              <w:t>ы</w:t>
            </w:r>
            <w:r w:rsidRPr="00B80B31">
              <w:rPr>
                <w:b/>
              </w:rPr>
              <w:t>полнению рекомендаций:</w:t>
            </w:r>
            <w:r w:rsidRPr="00717EF8">
              <w:t xml:space="preserve"> 19 апреля 2019 года</w:t>
            </w:r>
          </w:p>
        </w:tc>
      </w:tr>
    </w:tbl>
    <w:p w:rsidR="00EA1357" w:rsidRPr="00510C2E" w:rsidRDefault="00EA1357" w:rsidP="00EA135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A1357" w:rsidRPr="00CD771F" w:rsidRDefault="00EA1357" w:rsidP="00CD771F">
      <w:pPr>
        <w:pStyle w:val="SingleTxtGR"/>
        <w:spacing w:before="40"/>
        <w:ind w:left="0" w:right="0"/>
        <w:jc w:val="left"/>
      </w:pPr>
    </w:p>
    <w:sectPr w:rsidR="00EA1357" w:rsidRPr="00CD771F" w:rsidSect="00292480">
      <w:headerReference w:type="even" r:id="rId26"/>
      <w:headerReference w:type="default" r:id="rId27"/>
      <w:footerReference w:type="even" r:id="rId28"/>
      <w:footerReference w:type="default" r:id="rId29"/>
      <w:footerReference w:type="first" r:id="rId30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FAB" w:rsidRDefault="003A6FAB">
      <w:r>
        <w:rPr>
          <w:lang w:val="en-US"/>
        </w:rPr>
        <w:tab/>
      </w:r>
      <w:r>
        <w:separator/>
      </w:r>
    </w:p>
  </w:endnote>
  <w:endnote w:type="continuationSeparator" w:id="0">
    <w:p w:rsidR="003A6FAB" w:rsidRDefault="003A6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AB" w:rsidRPr="000B15B1" w:rsidRDefault="003A6FA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19337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AB" w:rsidRPr="009A6F4A" w:rsidRDefault="003A6FAB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19337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3A6FAB" w:rsidTr="00E2507B">
      <w:trPr>
        <w:trHeight w:val="438"/>
      </w:trPr>
      <w:tc>
        <w:tcPr>
          <w:tcW w:w="4068" w:type="dxa"/>
          <w:vAlign w:val="bottom"/>
        </w:tcPr>
        <w:p w:rsidR="003A6FAB" w:rsidRDefault="003A6FAB" w:rsidP="00E2507B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19337</w:t>
          </w:r>
          <w:r>
            <w:rPr>
              <w:lang w:val="en-US"/>
            </w:rPr>
            <w:t xml:space="preserve">  (R)  101214  1</w:t>
          </w:r>
          <w:r>
            <w:t>2</w:t>
          </w:r>
          <w:r>
            <w:rPr>
              <w:lang w:val="en-US"/>
            </w:rPr>
            <w:t>1214</w:t>
          </w:r>
        </w:p>
      </w:tc>
      <w:tc>
        <w:tcPr>
          <w:tcW w:w="4663" w:type="dxa"/>
          <w:vMerge w:val="restart"/>
          <w:vAlign w:val="bottom"/>
        </w:tcPr>
        <w:p w:rsidR="003A6FAB" w:rsidRDefault="003A6FAB" w:rsidP="00E2507B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A6FAB" w:rsidRDefault="003A6FAB" w:rsidP="00E2507B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3A6FAB" w:rsidRPr="00797A78" w:rsidTr="00E2507B">
      <w:tc>
        <w:tcPr>
          <w:tcW w:w="4068" w:type="dxa"/>
          <w:vAlign w:val="bottom"/>
        </w:tcPr>
        <w:p w:rsidR="003A6FAB" w:rsidRPr="00A750B7" w:rsidRDefault="003A6FAB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750B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A6FAB" w:rsidRDefault="003A6FAB" w:rsidP="00E2507B"/>
      </w:tc>
      <w:tc>
        <w:tcPr>
          <w:tcW w:w="1124" w:type="dxa"/>
          <w:vMerge/>
        </w:tcPr>
        <w:p w:rsidR="003A6FAB" w:rsidRDefault="003A6FAB" w:rsidP="00E2507B"/>
      </w:tc>
    </w:tr>
  </w:tbl>
  <w:p w:rsidR="003A6FAB" w:rsidRDefault="003A6FAB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FAB" w:rsidRPr="00F71F63" w:rsidRDefault="003A6FA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A6FAB" w:rsidRPr="00F71F63" w:rsidRDefault="003A6FA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A6FAB" w:rsidRPr="00635E86" w:rsidRDefault="003A6FAB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AB" w:rsidRPr="000B15B1" w:rsidRDefault="003A6FAB">
    <w:pPr>
      <w:pStyle w:val="Header"/>
      <w:rPr>
        <w:lang w:val="ru-RU"/>
      </w:rPr>
    </w:pPr>
    <w:r>
      <w:rPr>
        <w:lang w:val="en-US"/>
      </w:rPr>
      <w:t>CED/</w:t>
    </w:r>
    <w:r>
      <w:rPr>
        <w:lang w:val="ru-RU"/>
      </w:rPr>
      <w:t>С/7/2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FAB" w:rsidRPr="000B15B1" w:rsidRDefault="003A6FAB">
    <w:pPr>
      <w:pStyle w:val="Header"/>
      <w:rPr>
        <w:lang w:val="ru-RU"/>
      </w:rPr>
    </w:pPr>
    <w:r>
      <w:rPr>
        <w:lang w:val="en-US"/>
      </w:rPr>
      <w:tab/>
      <w:t>CED/</w:t>
    </w:r>
    <w:r>
      <w:rPr>
        <w:lang w:val="ru-RU"/>
      </w:rPr>
      <w:t>С/7/2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AA04B3"/>
    <w:multiLevelType w:val="multilevel"/>
    <w:tmpl w:val="489E3F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57B15E8"/>
    <w:multiLevelType w:val="hybridMultilevel"/>
    <w:tmpl w:val="489E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8C5BD4"/>
    <w:multiLevelType w:val="hybridMultilevel"/>
    <w:tmpl w:val="7F24F728"/>
    <w:lvl w:ilvl="0" w:tplc="58669976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7"/>
  </w:num>
  <w:num w:numId="18">
    <w:abstractNumId w:val="12"/>
  </w:num>
  <w:num w:numId="19">
    <w:abstractNumId w:val="12"/>
  </w:num>
  <w:num w:numId="20">
    <w:abstractNumId w:val="17"/>
  </w:num>
  <w:num w:numId="21">
    <w:abstractNumId w:val="12"/>
  </w:num>
  <w:num w:numId="22">
    <w:abstractNumId w:val="16"/>
  </w:num>
  <w:num w:numId="23">
    <w:abstractNumId w:val="16"/>
  </w:num>
  <w:num w:numId="24">
    <w:abstractNumId w:val="14"/>
  </w:num>
  <w:num w:numId="25">
    <w:abstractNumId w:val="10"/>
  </w:num>
  <w:num w:numId="26">
    <w:abstractNumId w:val="1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33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BA4"/>
    <w:rsid w:val="0006401A"/>
    <w:rsid w:val="00072C27"/>
    <w:rsid w:val="00086182"/>
    <w:rsid w:val="00090891"/>
    <w:rsid w:val="00092E62"/>
    <w:rsid w:val="00097975"/>
    <w:rsid w:val="000A3DDF"/>
    <w:rsid w:val="000A60A0"/>
    <w:rsid w:val="000B15B1"/>
    <w:rsid w:val="000C3688"/>
    <w:rsid w:val="000D10A5"/>
    <w:rsid w:val="000D6863"/>
    <w:rsid w:val="001018A5"/>
    <w:rsid w:val="00117AEE"/>
    <w:rsid w:val="00133C2F"/>
    <w:rsid w:val="00137A82"/>
    <w:rsid w:val="00145A0A"/>
    <w:rsid w:val="001463F7"/>
    <w:rsid w:val="0015769C"/>
    <w:rsid w:val="00164201"/>
    <w:rsid w:val="00180752"/>
    <w:rsid w:val="00185076"/>
    <w:rsid w:val="0018543C"/>
    <w:rsid w:val="0018695C"/>
    <w:rsid w:val="00190231"/>
    <w:rsid w:val="00192ABD"/>
    <w:rsid w:val="001A3A58"/>
    <w:rsid w:val="001A75D5"/>
    <w:rsid w:val="001A7D40"/>
    <w:rsid w:val="001B2DC9"/>
    <w:rsid w:val="001D07F7"/>
    <w:rsid w:val="001D60C3"/>
    <w:rsid w:val="001D7B8F"/>
    <w:rsid w:val="001E48EE"/>
    <w:rsid w:val="001F2D04"/>
    <w:rsid w:val="0020059C"/>
    <w:rsid w:val="002019BD"/>
    <w:rsid w:val="00220783"/>
    <w:rsid w:val="00231CAD"/>
    <w:rsid w:val="00232D42"/>
    <w:rsid w:val="00237334"/>
    <w:rsid w:val="002444F4"/>
    <w:rsid w:val="0025086C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056E2"/>
    <w:rsid w:val="003215F5"/>
    <w:rsid w:val="00332891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A6FAB"/>
    <w:rsid w:val="003B40A9"/>
    <w:rsid w:val="003B66FB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7CF1"/>
    <w:rsid w:val="00662ADE"/>
    <w:rsid w:val="00664106"/>
    <w:rsid w:val="00672334"/>
    <w:rsid w:val="006756F1"/>
    <w:rsid w:val="00676A2B"/>
    <w:rsid w:val="00677773"/>
    <w:rsid w:val="006805FC"/>
    <w:rsid w:val="006926C7"/>
    <w:rsid w:val="00694C37"/>
    <w:rsid w:val="006A1BEB"/>
    <w:rsid w:val="006A401C"/>
    <w:rsid w:val="006A5204"/>
    <w:rsid w:val="006A7C6E"/>
    <w:rsid w:val="006B23D9"/>
    <w:rsid w:val="006B55FD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54811"/>
    <w:rsid w:val="00762446"/>
    <w:rsid w:val="00776F5D"/>
    <w:rsid w:val="00781ACB"/>
    <w:rsid w:val="00782FC2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349"/>
    <w:rsid w:val="00847689"/>
    <w:rsid w:val="00861C52"/>
    <w:rsid w:val="008727A1"/>
    <w:rsid w:val="00886B0F"/>
    <w:rsid w:val="00891C08"/>
    <w:rsid w:val="008A12BB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3119"/>
    <w:rsid w:val="009372F0"/>
    <w:rsid w:val="00952691"/>
    <w:rsid w:val="00955022"/>
    <w:rsid w:val="00957B4D"/>
    <w:rsid w:val="00964EEA"/>
    <w:rsid w:val="00980C86"/>
    <w:rsid w:val="00992D52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06EC"/>
    <w:rsid w:val="00A750B7"/>
    <w:rsid w:val="00A800D1"/>
    <w:rsid w:val="00A92699"/>
    <w:rsid w:val="00AA11A4"/>
    <w:rsid w:val="00AB5BF0"/>
    <w:rsid w:val="00AC1C95"/>
    <w:rsid w:val="00AC2CCB"/>
    <w:rsid w:val="00AC443A"/>
    <w:rsid w:val="00AE60E2"/>
    <w:rsid w:val="00B0169F"/>
    <w:rsid w:val="00B05F21"/>
    <w:rsid w:val="00B14EA9"/>
    <w:rsid w:val="00B21BEE"/>
    <w:rsid w:val="00B266BC"/>
    <w:rsid w:val="00B30A3C"/>
    <w:rsid w:val="00B6588E"/>
    <w:rsid w:val="00B81305"/>
    <w:rsid w:val="00B8138B"/>
    <w:rsid w:val="00BB17DC"/>
    <w:rsid w:val="00BB1AF9"/>
    <w:rsid w:val="00BB2060"/>
    <w:rsid w:val="00BB4C4A"/>
    <w:rsid w:val="00BD3CAE"/>
    <w:rsid w:val="00BD440F"/>
    <w:rsid w:val="00BD5F3C"/>
    <w:rsid w:val="00C07C0F"/>
    <w:rsid w:val="00C145C4"/>
    <w:rsid w:val="00C20D2F"/>
    <w:rsid w:val="00C2131B"/>
    <w:rsid w:val="00C37AF8"/>
    <w:rsid w:val="00C37C79"/>
    <w:rsid w:val="00C41571"/>
    <w:rsid w:val="00C41BBC"/>
    <w:rsid w:val="00C51419"/>
    <w:rsid w:val="00C54056"/>
    <w:rsid w:val="00C63633"/>
    <w:rsid w:val="00C6411F"/>
    <w:rsid w:val="00C65B66"/>
    <w:rsid w:val="00C663A3"/>
    <w:rsid w:val="00C75CB2"/>
    <w:rsid w:val="00C829C0"/>
    <w:rsid w:val="00C90723"/>
    <w:rsid w:val="00C90D5C"/>
    <w:rsid w:val="00CA609E"/>
    <w:rsid w:val="00CA7DA4"/>
    <w:rsid w:val="00CB31FB"/>
    <w:rsid w:val="00CC6C62"/>
    <w:rsid w:val="00CD771F"/>
    <w:rsid w:val="00CE3D6F"/>
    <w:rsid w:val="00CE79A5"/>
    <w:rsid w:val="00CF0042"/>
    <w:rsid w:val="00CF262F"/>
    <w:rsid w:val="00D025D5"/>
    <w:rsid w:val="00D239F1"/>
    <w:rsid w:val="00D26B13"/>
    <w:rsid w:val="00D26CC1"/>
    <w:rsid w:val="00D30662"/>
    <w:rsid w:val="00D32A0B"/>
    <w:rsid w:val="00D35DC0"/>
    <w:rsid w:val="00D6236B"/>
    <w:rsid w:val="00D809D1"/>
    <w:rsid w:val="00D84ECF"/>
    <w:rsid w:val="00D85112"/>
    <w:rsid w:val="00D95A14"/>
    <w:rsid w:val="00DA2851"/>
    <w:rsid w:val="00DA2B7C"/>
    <w:rsid w:val="00DA5686"/>
    <w:rsid w:val="00DB2FC0"/>
    <w:rsid w:val="00DD59A7"/>
    <w:rsid w:val="00DF18FA"/>
    <w:rsid w:val="00DF47B0"/>
    <w:rsid w:val="00DF49CA"/>
    <w:rsid w:val="00DF775B"/>
    <w:rsid w:val="00E007F3"/>
    <w:rsid w:val="00E00DEA"/>
    <w:rsid w:val="00E06EF0"/>
    <w:rsid w:val="00E11679"/>
    <w:rsid w:val="00E2507B"/>
    <w:rsid w:val="00E307D1"/>
    <w:rsid w:val="00E46A04"/>
    <w:rsid w:val="00E57EE0"/>
    <w:rsid w:val="00E658D8"/>
    <w:rsid w:val="00E717F3"/>
    <w:rsid w:val="00E72C5E"/>
    <w:rsid w:val="00E73451"/>
    <w:rsid w:val="00E7489F"/>
    <w:rsid w:val="00E75068"/>
    <w:rsid w:val="00E75147"/>
    <w:rsid w:val="00E8167D"/>
    <w:rsid w:val="00E907E9"/>
    <w:rsid w:val="00E96BE7"/>
    <w:rsid w:val="00EA1357"/>
    <w:rsid w:val="00EA2CD0"/>
    <w:rsid w:val="00EC0044"/>
    <w:rsid w:val="00EC6B9F"/>
    <w:rsid w:val="00EE516D"/>
    <w:rsid w:val="00EE5C20"/>
    <w:rsid w:val="00EF4D1B"/>
    <w:rsid w:val="00EF7295"/>
    <w:rsid w:val="00F069D1"/>
    <w:rsid w:val="00F1503D"/>
    <w:rsid w:val="00F15F21"/>
    <w:rsid w:val="00F22712"/>
    <w:rsid w:val="00F275F5"/>
    <w:rsid w:val="00F33188"/>
    <w:rsid w:val="00F35BDE"/>
    <w:rsid w:val="00F52A0E"/>
    <w:rsid w:val="00F67196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F4307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.org/Docs/journal/asp/ws.asp?m=CED/C/FRA/CO/1/Add.1" TargetMode="External"/><Relationship Id="rId13" Type="http://schemas.openxmlformats.org/officeDocument/2006/relationships/hyperlink" Target="http://www.un.org/Docs/journal/asp/ws.asp?m=CED/C/FRA/CO/1" TargetMode="External"/><Relationship Id="rId18" Type="http://schemas.openxmlformats.org/officeDocument/2006/relationships/hyperlink" Target="http://www.un.org/Docs/journal/asp/ws.asp?m=CED/C/URY/CO/1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un.org/Docs/journal/asp/ws.asp?m=CED/C/URY/CO/1" TargetMode="External"/><Relationship Id="rId7" Type="http://schemas.openxmlformats.org/officeDocument/2006/relationships/image" Target="media/image1.wmf"/><Relationship Id="rId12" Type="http://schemas.openxmlformats.org/officeDocument/2006/relationships/hyperlink" Target="http://www.un.org/Docs/journal/asp/ws.asp?m=CED/C/FRA/CO/1" TargetMode="External"/><Relationship Id="rId17" Type="http://schemas.openxmlformats.org/officeDocument/2006/relationships/hyperlink" Target="http://www.un.org/Docs/journal/asp/ws.asp?m=CED/C/FRA/CO/1" TargetMode="External"/><Relationship Id="rId25" Type="http://schemas.openxmlformats.org/officeDocument/2006/relationships/hyperlink" Target="https://cms.unov.org/vintars/ShowRecord.aspx?RecordID=c83d89c5-b1b5-44d9-a2c6-24a8a9779666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un.org/Docs/journal/asp/ws.asp?m=CED/C/FRA/CO/1/Add.1" TargetMode="External"/><Relationship Id="rId20" Type="http://schemas.openxmlformats.org/officeDocument/2006/relationships/hyperlink" Target="http://www.un.org/Docs/journal/asp/ws.asp?m=CED/C/URY/CO/1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n.org/Docs/journal/asp/ws.asp?m=CED/C/FRA/CO/1/Add.1" TargetMode="External"/><Relationship Id="rId24" Type="http://schemas.openxmlformats.org/officeDocument/2006/relationships/hyperlink" Target="https://cms.unov.org/vintars/ShowRecord.aspx?RecordID=c83d89c5-b1b5-44d9-a2c6-24a8a9779666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un.org/Docs/journal/asp/ws.asp?m=CED/C/FRA/CO/1" TargetMode="External"/><Relationship Id="rId23" Type="http://schemas.openxmlformats.org/officeDocument/2006/relationships/hyperlink" Target="https://cms.unov.org/vintars/ShowRecord.aspx?RecordID=c83d89c5-b1b5-44d9-a2c6-24a8a9779666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un.org/Docs/journal/asp/ws.asp?m=CED/C/FRA/CO/1" TargetMode="External"/><Relationship Id="rId19" Type="http://schemas.openxmlformats.org/officeDocument/2006/relationships/hyperlink" Target="http://www.un.org/Docs/journal/asp/ws.asp?m=CED/C/FRA/CO/1/Add.1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n.org/Docs/journal/asp/ws.asp?m=CED/C/URY/CO/1/Add.1" TargetMode="External"/><Relationship Id="rId14" Type="http://schemas.openxmlformats.org/officeDocument/2006/relationships/hyperlink" Target="http://www.un.org/Docs/journal/asp/ws.asp?m=CED/C/FRA/CO/1" TargetMode="External"/><Relationship Id="rId22" Type="http://schemas.openxmlformats.org/officeDocument/2006/relationships/hyperlink" Target="https://cms.unov.org/vintars/ShowRecord.aspx?RecordID=c83d89c5-b1b5-44d9-a2c6-24a8a9779666" TargetMode="External"/><Relationship Id="rId27" Type="http://schemas.openxmlformats.org/officeDocument/2006/relationships/header" Target="header2.xml"/><Relationship Id="rId30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</Template>
  <TotalTime>0</TotalTime>
  <Pages>12</Pages>
  <Words>4095</Words>
  <Characters>29074</Characters>
  <Application>Microsoft Office Outlook</Application>
  <DocSecurity>4</DocSecurity>
  <Lines>570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1419337</vt:lpstr>
    </vt:vector>
  </TitlesOfParts>
  <Manager>Лопатин</Manager>
  <Company>CSD</Company>
  <LinksUpToDate>false</LinksUpToDate>
  <CharactersWithSpaces>33098</CharactersWithSpaces>
  <SharedDoc>false</SharedDoc>
  <HLinks>
    <vt:vector size="108" baseType="variant">
      <vt:variant>
        <vt:i4>7864445</vt:i4>
      </vt:variant>
      <vt:variant>
        <vt:i4>61</vt:i4>
      </vt:variant>
      <vt:variant>
        <vt:i4>0</vt:i4>
      </vt:variant>
      <vt:variant>
        <vt:i4>5</vt:i4>
      </vt:variant>
      <vt:variant>
        <vt:lpwstr>https://cms.unov.org/vintars/ShowRecord.aspx?RecordID=c83d89c5-b1b5-44d9-a2c6-24a8a9779666</vt:lpwstr>
      </vt:variant>
      <vt:variant>
        <vt:lpwstr/>
      </vt:variant>
      <vt:variant>
        <vt:i4>7864445</vt:i4>
      </vt:variant>
      <vt:variant>
        <vt:i4>58</vt:i4>
      </vt:variant>
      <vt:variant>
        <vt:i4>0</vt:i4>
      </vt:variant>
      <vt:variant>
        <vt:i4>5</vt:i4>
      </vt:variant>
      <vt:variant>
        <vt:lpwstr>https://cms.unov.org/vintars/ShowRecord.aspx?RecordID=c83d89c5-b1b5-44d9-a2c6-24a8a9779666</vt:lpwstr>
      </vt:variant>
      <vt:variant>
        <vt:lpwstr/>
      </vt:variant>
      <vt:variant>
        <vt:i4>7864445</vt:i4>
      </vt:variant>
      <vt:variant>
        <vt:i4>55</vt:i4>
      </vt:variant>
      <vt:variant>
        <vt:i4>0</vt:i4>
      </vt:variant>
      <vt:variant>
        <vt:i4>5</vt:i4>
      </vt:variant>
      <vt:variant>
        <vt:lpwstr>https://cms.unov.org/vintars/ShowRecord.aspx?RecordID=c83d89c5-b1b5-44d9-a2c6-24a8a9779666</vt:lpwstr>
      </vt:variant>
      <vt:variant>
        <vt:lpwstr/>
      </vt:variant>
      <vt:variant>
        <vt:i4>7864445</vt:i4>
      </vt:variant>
      <vt:variant>
        <vt:i4>52</vt:i4>
      </vt:variant>
      <vt:variant>
        <vt:i4>0</vt:i4>
      </vt:variant>
      <vt:variant>
        <vt:i4>5</vt:i4>
      </vt:variant>
      <vt:variant>
        <vt:lpwstr>https://cms.unov.org/vintars/ShowRecord.aspx?RecordID=c83d89c5-b1b5-44d9-a2c6-24a8a9779666</vt:lpwstr>
      </vt:variant>
      <vt:variant>
        <vt:lpwstr/>
      </vt:variant>
      <vt:variant>
        <vt:i4>7536698</vt:i4>
      </vt:variant>
      <vt:variant>
        <vt:i4>49</vt:i4>
      </vt:variant>
      <vt:variant>
        <vt:i4>0</vt:i4>
      </vt:variant>
      <vt:variant>
        <vt:i4>5</vt:i4>
      </vt:variant>
      <vt:variant>
        <vt:lpwstr>http://www.un.org/Docs/journal/asp/ws.asp?m=CED/C/URY/CO/1</vt:lpwstr>
      </vt:variant>
      <vt:variant>
        <vt:lpwstr/>
      </vt:variant>
      <vt:variant>
        <vt:i4>7536698</vt:i4>
      </vt:variant>
      <vt:variant>
        <vt:i4>46</vt:i4>
      </vt:variant>
      <vt:variant>
        <vt:i4>0</vt:i4>
      </vt:variant>
      <vt:variant>
        <vt:i4>5</vt:i4>
      </vt:variant>
      <vt:variant>
        <vt:lpwstr>http://www.un.org/Docs/journal/asp/ws.asp?m=CED/C/URY/CO/1</vt:lpwstr>
      </vt:variant>
      <vt:variant>
        <vt:lpwstr/>
      </vt:variant>
      <vt:variant>
        <vt:i4>4653140</vt:i4>
      </vt:variant>
      <vt:variant>
        <vt:i4>43</vt:i4>
      </vt:variant>
      <vt:variant>
        <vt:i4>0</vt:i4>
      </vt:variant>
      <vt:variant>
        <vt:i4>5</vt:i4>
      </vt:variant>
      <vt:variant>
        <vt:lpwstr>http://www.un.org/Docs/journal/asp/ws.asp?m=CED/C/FRA/CO/1/Add.1</vt:lpwstr>
      </vt:variant>
      <vt:variant>
        <vt:lpwstr/>
      </vt:variant>
      <vt:variant>
        <vt:i4>7536698</vt:i4>
      </vt:variant>
      <vt:variant>
        <vt:i4>40</vt:i4>
      </vt:variant>
      <vt:variant>
        <vt:i4>0</vt:i4>
      </vt:variant>
      <vt:variant>
        <vt:i4>5</vt:i4>
      </vt:variant>
      <vt:variant>
        <vt:lpwstr>http://www.un.org/Docs/journal/asp/ws.asp?m=CED/C/URY/CO/1</vt:lpwstr>
      </vt:variant>
      <vt:variant>
        <vt:lpwstr/>
      </vt:variant>
      <vt:variant>
        <vt:i4>7536689</vt:i4>
      </vt:variant>
      <vt:variant>
        <vt:i4>37</vt:i4>
      </vt:variant>
      <vt:variant>
        <vt:i4>0</vt:i4>
      </vt:variant>
      <vt:variant>
        <vt:i4>5</vt:i4>
      </vt:variant>
      <vt:variant>
        <vt:lpwstr>http://www.un.org/Docs/journal/asp/ws.asp?m=CED/C/FRA/CO/1</vt:lpwstr>
      </vt:variant>
      <vt:variant>
        <vt:lpwstr/>
      </vt:variant>
      <vt:variant>
        <vt:i4>4653140</vt:i4>
      </vt:variant>
      <vt:variant>
        <vt:i4>34</vt:i4>
      </vt:variant>
      <vt:variant>
        <vt:i4>0</vt:i4>
      </vt:variant>
      <vt:variant>
        <vt:i4>5</vt:i4>
      </vt:variant>
      <vt:variant>
        <vt:lpwstr>http://www.un.org/Docs/journal/asp/ws.asp?m=CED/C/FRA/CO/1/Add.1</vt:lpwstr>
      </vt:variant>
      <vt:variant>
        <vt:lpwstr/>
      </vt:variant>
      <vt:variant>
        <vt:i4>7536689</vt:i4>
      </vt:variant>
      <vt:variant>
        <vt:i4>31</vt:i4>
      </vt:variant>
      <vt:variant>
        <vt:i4>0</vt:i4>
      </vt:variant>
      <vt:variant>
        <vt:i4>5</vt:i4>
      </vt:variant>
      <vt:variant>
        <vt:lpwstr>http://www.un.org/Docs/journal/asp/ws.asp?m=CED/C/FRA/CO/1</vt:lpwstr>
      </vt:variant>
      <vt:variant>
        <vt:lpwstr/>
      </vt:variant>
      <vt:variant>
        <vt:i4>7536689</vt:i4>
      </vt:variant>
      <vt:variant>
        <vt:i4>28</vt:i4>
      </vt:variant>
      <vt:variant>
        <vt:i4>0</vt:i4>
      </vt:variant>
      <vt:variant>
        <vt:i4>5</vt:i4>
      </vt:variant>
      <vt:variant>
        <vt:lpwstr>http://www.un.org/Docs/journal/asp/ws.asp?m=CED/C/FRA/CO/1</vt:lpwstr>
      </vt:variant>
      <vt:variant>
        <vt:lpwstr/>
      </vt:variant>
      <vt:variant>
        <vt:i4>7536689</vt:i4>
      </vt:variant>
      <vt:variant>
        <vt:i4>25</vt:i4>
      </vt:variant>
      <vt:variant>
        <vt:i4>0</vt:i4>
      </vt:variant>
      <vt:variant>
        <vt:i4>5</vt:i4>
      </vt:variant>
      <vt:variant>
        <vt:lpwstr>http://www.un.org/Docs/journal/asp/ws.asp?m=CED/C/FRA/CO/1</vt:lpwstr>
      </vt:variant>
      <vt:variant>
        <vt:lpwstr/>
      </vt:variant>
      <vt:variant>
        <vt:i4>7536689</vt:i4>
      </vt:variant>
      <vt:variant>
        <vt:i4>22</vt:i4>
      </vt:variant>
      <vt:variant>
        <vt:i4>0</vt:i4>
      </vt:variant>
      <vt:variant>
        <vt:i4>5</vt:i4>
      </vt:variant>
      <vt:variant>
        <vt:lpwstr>http://www.un.org/Docs/journal/asp/ws.asp?m=CED/C/FRA/CO/1</vt:lpwstr>
      </vt:variant>
      <vt:variant>
        <vt:lpwstr/>
      </vt:variant>
      <vt:variant>
        <vt:i4>4653140</vt:i4>
      </vt:variant>
      <vt:variant>
        <vt:i4>19</vt:i4>
      </vt:variant>
      <vt:variant>
        <vt:i4>0</vt:i4>
      </vt:variant>
      <vt:variant>
        <vt:i4>5</vt:i4>
      </vt:variant>
      <vt:variant>
        <vt:lpwstr>http://www.un.org/Docs/journal/asp/ws.asp?m=CED/C/FRA/CO/1/Add.1</vt:lpwstr>
      </vt:variant>
      <vt:variant>
        <vt:lpwstr/>
      </vt:variant>
      <vt:variant>
        <vt:i4>7536689</vt:i4>
      </vt:variant>
      <vt:variant>
        <vt:i4>16</vt:i4>
      </vt:variant>
      <vt:variant>
        <vt:i4>0</vt:i4>
      </vt:variant>
      <vt:variant>
        <vt:i4>5</vt:i4>
      </vt:variant>
      <vt:variant>
        <vt:lpwstr>http://www.un.org/Docs/journal/asp/ws.asp?m=CED/C/FRA/CO/1</vt:lpwstr>
      </vt:variant>
      <vt:variant>
        <vt:lpwstr/>
      </vt:variant>
      <vt:variant>
        <vt:i4>4653151</vt:i4>
      </vt:variant>
      <vt:variant>
        <vt:i4>13</vt:i4>
      </vt:variant>
      <vt:variant>
        <vt:i4>0</vt:i4>
      </vt:variant>
      <vt:variant>
        <vt:i4>5</vt:i4>
      </vt:variant>
      <vt:variant>
        <vt:lpwstr>http://www.un.org/Docs/journal/asp/ws.asp?m=CED/C/URY/CO/1/Add.1</vt:lpwstr>
      </vt:variant>
      <vt:variant>
        <vt:lpwstr/>
      </vt:variant>
      <vt:variant>
        <vt:i4>4653140</vt:i4>
      </vt:variant>
      <vt:variant>
        <vt:i4>10</vt:i4>
      </vt:variant>
      <vt:variant>
        <vt:i4>0</vt:i4>
      </vt:variant>
      <vt:variant>
        <vt:i4>5</vt:i4>
      </vt:variant>
      <vt:variant>
        <vt:lpwstr>http://www.un.org/Docs/journal/asp/ws.asp?m=CED/C/FRA/CO/1/Add.1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1419337</dc:title>
  <dc:subject>CED/C/7/2</dc:subject>
  <dc:creator>Салынская Екатерина</dc:creator>
  <cp:keywords/>
  <dc:description/>
  <cp:lastModifiedBy>Salynskaya Ekaterina</cp:lastModifiedBy>
  <cp:revision>2</cp:revision>
  <cp:lastPrinted>2014-12-12T08:03:00Z</cp:lastPrinted>
  <dcterms:created xsi:type="dcterms:W3CDTF">2014-12-12T08:14:00Z</dcterms:created>
  <dcterms:modified xsi:type="dcterms:W3CDTF">2014-12-12T08:14:00Z</dcterms:modified>
</cp:coreProperties>
</file>