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31D05B5E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4C56CA5E" w14:textId="77777777" w:rsidR="006B3E27" w:rsidRPr="00BE5849" w:rsidRDefault="006B3E27" w:rsidP="005C596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rtl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89E4746" w14:textId="512F121F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6E2775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B21268B" w14:textId="7FDD97E1" w:rsidR="006B3E27" w:rsidRPr="00076BAF" w:rsidRDefault="00076BAF" w:rsidP="00076BAF">
            <w:pPr>
              <w:bidi w:val="0"/>
              <w:rPr>
                <w:szCs w:val="20"/>
                <w:lang w:eastAsia="zh-TW"/>
              </w:rPr>
            </w:pPr>
            <w:r w:rsidRPr="00076BAF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6939D7">
              <w:rPr>
                <w:szCs w:val="20"/>
                <w:lang w:eastAsia="zh-TW"/>
              </w:rPr>
              <w:t>49</w:t>
            </w:r>
            <w:r>
              <w:rPr>
                <w:szCs w:val="20"/>
                <w:lang w:eastAsia="zh-TW"/>
              </w:rPr>
              <w:t>/</w:t>
            </w:r>
            <w:r w:rsidRPr="006939D7">
              <w:rPr>
                <w:szCs w:val="20"/>
                <w:lang w:eastAsia="zh-TW"/>
              </w:rPr>
              <w:t>24</w:t>
            </w:r>
          </w:p>
        </w:tc>
      </w:tr>
      <w:tr w:rsidR="006B3E27" w:rsidRPr="00AC03B4" w14:paraId="0EDE408E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14DF9D2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3477B45F" wp14:editId="6F4F6F56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775AA81" w14:textId="78DD9593" w:rsidR="006B3E27" w:rsidRPr="006939D7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6939D7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6E2775" w:rsidRPr="006939D7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6939D7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DAFB5CD" w14:textId="51C0159B" w:rsidR="006B3E27" w:rsidRDefault="00076BAF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6E2775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26BD5379" w14:textId="1E4314FF" w:rsidR="00076BAF" w:rsidRDefault="00076BAF" w:rsidP="00076BAF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6939D7">
              <w:rPr>
                <w:szCs w:val="20"/>
              </w:rPr>
              <w:t>11</w:t>
            </w:r>
            <w:r w:rsidR="006E2775">
              <w:rPr>
                <w:szCs w:val="20"/>
              </w:rPr>
              <w:t xml:space="preserve"> </w:t>
            </w:r>
            <w:r>
              <w:rPr>
                <w:szCs w:val="20"/>
              </w:rPr>
              <w:t>April</w:t>
            </w:r>
            <w:r w:rsidR="006E2775">
              <w:rPr>
                <w:szCs w:val="20"/>
              </w:rPr>
              <w:t xml:space="preserve"> </w:t>
            </w:r>
            <w:r w:rsidRPr="006939D7">
              <w:rPr>
                <w:szCs w:val="20"/>
              </w:rPr>
              <w:t>2022</w:t>
            </w:r>
          </w:p>
          <w:p w14:paraId="431B15E4" w14:textId="77777777" w:rsidR="00076BAF" w:rsidRDefault="00076BAF" w:rsidP="00076BAF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081B0011" w14:textId="4013FC33" w:rsidR="00076BAF" w:rsidRPr="00076BAF" w:rsidRDefault="00076BAF" w:rsidP="00076BAF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6E2775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7F5F39C9" w14:textId="09510BF5" w:rsidR="00FF1E99" w:rsidRPr="006939D7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eastAsia="zh-TW"/>
        </w:rPr>
      </w:pPr>
      <w:r w:rsidRPr="006939D7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6E2775" w:rsidRPr="006939D7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6939D7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6E2775" w:rsidRPr="006939D7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6939D7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69FDB735" w14:textId="3C6F0512" w:rsidR="006E2775" w:rsidRPr="006939D7" w:rsidRDefault="006E2775" w:rsidP="006E2775">
      <w:pPr>
        <w:pStyle w:val="SingleTxtGA"/>
        <w:spacing w:after="0"/>
        <w:ind w:left="0"/>
        <w:rPr>
          <w:rFonts w:eastAsiaTheme="minorEastAsia"/>
          <w:b/>
          <w:lang w:val="ar-SA" w:eastAsia="zh-TW" w:bidi="en-GB"/>
        </w:rPr>
      </w:pPr>
      <w:r w:rsidRPr="006939D7">
        <w:rPr>
          <w:rFonts w:eastAsiaTheme="minorEastAsia"/>
          <w:b/>
          <w:bCs/>
          <w:rtl/>
        </w:rPr>
        <w:t>الدورة التاسعة والأربعون</w:t>
      </w:r>
    </w:p>
    <w:p w14:paraId="456A5B26" w14:textId="3EA60A90" w:rsidR="006E2775" w:rsidRPr="006E2775" w:rsidRDefault="006E2775" w:rsidP="006E2775">
      <w:pPr>
        <w:pStyle w:val="SingleTxtGA"/>
        <w:spacing w:after="0"/>
        <w:ind w:left="0"/>
        <w:rPr>
          <w:rFonts w:eastAsiaTheme="minorEastAsia"/>
          <w:lang w:val="ar-SA" w:eastAsia="zh-TW" w:bidi="en-GB"/>
        </w:rPr>
      </w:pPr>
      <w:r w:rsidRPr="006939D7">
        <w:rPr>
          <w:rFonts w:eastAsiaTheme="minorEastAsia"/>
          <w:rtl/>
        </w:rPr>
        <w:t>28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شباط/فبراير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-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1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نيسان/أبريل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2022</w:t>
      </w:r>
    </w:p>
    <w:p w14:paraId="1C37940D" w14:textId="6962C2F5" w:rsidR="006E2775" w:rsidRPr="006E2775" w:rsidRDefault="006E2775" w:rsidP="006E2775">
      <w:pPr>
        <w:pStyle w:val="SingleTxtGA"/>
        <w:spacing w:after="0"/>
        <w:ind w:left="0"/>
        <w:rPr>
          <w:rFonts w:eastAsiaTheme="minorEastAsia"/>
          <w:lang w:val="ar-SA" w:eastAsia="zh-TW" w:bidi="en-GB"/>
        </w:rPr>
      </w:pPr>
      <w:r w:rsidRPr="006E2775">
        <w:rPr>
          <w:rFonts w:eastAsiaTheme="minorEastAsia"/>
          <w:rtl/>
        </w:rPr>
        <w:t>البند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4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من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جدول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الأعمال</w:t>
      </w:r>
    </w:p>
    <w:p w14:paraId="1B3788FF" w14:textId="2996648B" w:rsidR="006E2775" w:rsidRPr="006939D7" w:rsidRDefault="006E2775" w:rsidP="006E2775">
      <w:pPr>
        <w:pStyle w:val="SingleTxtGA"/>
        <w:spacing w:after="0"/>
        <w:ind w:left="0"/>
        <w:rPr>
          <w:rFonts w:eastAsiaTheme="minorEastAsia"/>
          <w:b/>
          <w:lang w:val="ar-SA" w:eastAsia="zh-TW" w:bidi="en-GB"/>
        </w:rPr>
      </w:pPr>
      <w:r w:rsidRPr="006939D7">
        <w:rPr>
          <w:rFonts w:eastAsiaTheme="minorEastAsia"/>
          <w:b/>
          <w:bCs/>
          <w:rtl/>
        </w:rPr>
        <w:t>حالات حقوق الإنسان التي تتطلب اهتمام المجلس بها</w:t>
      </w:r>
    </w:p>
    <w:p w14:paraId="3C8F630C" w14:textId="1F5FED18" w:rsidR="006E2775" w:rsidRPr="006939D7" w:rsidRDefault="006E2775" w:rsidP="006E2775">
      <w:pPr>
        <w:pStyle w:val="HChGA"/>
        <w:rPr>
          <w:rtl/>
          <w:lang w:eastAsia="zh-TW" w:bidi="ar-YE"/>
        </w:rPr>
      </w:pPr>
      <w:r w:rsidRPr="006939D7">
        <w:rPr>
          <w:rtl/>
        </w:rPr>
        <w:tab/>
      </w:r>
      <w:r w:rsidRPr="006939D7">
        <w:rPr>
          <w:rtl/>
        </w:rPr>
        <w:tab/>
        <w:t>قرار</w:t>
      </w:r>
      <w:r w:rsidRPr="006939D7">
        <w:rPr>
          <w:rFonts w:hint="cs"/>
          <w:rtl/>
          <w:lang w:eastAsia="zh-TW"/>
        </w:rPr>
        <w:t xml:space="preserve"> اعتمده مجلس حقوق الإنسان في 1 نيسان/أبريل 2022</w:t>
      </w:r>
    </w:p>
    <w:p w14:paraId="63D796FA" w14:textId="108BED52" w:rsidR="006E2775" w:rsidRPr="006939D7" w:rsidRDefault="006E2775" w:rsidP="006E2775">
      <w:pPr>
        <w:pStyle w:val="H1GA"/>
        <w:rPr>
          <w:lang w:val="en-US" w:eastAsia="zh-TW" w:bidi="en-GB"/>
        </w:rPr>
      </w:pPr>
      <w:r w:rsidRPr="006939D7">
        <w:rPr>
          <w:rtl/>
        </w:rPr>
        <w:tab/>
        <w:t>49/</w:t>
      </w:r>
      <w:r w:rsidRPr="006939D7">
        <w:rPr>
          <w:rFonts w:hint="cs"/>
          <w:rtl/>
        </w:rPr>
        <w:t>24-</w:t>
      </w:r>
      <w:r w:rsidRPr="006939D7">
        <w:rPr>
          <w:rtl/>
        </w:rPr>
        <w:tab/>
        <w:t>حالة حقوق الإنسان في جمهورية إيران الإسلامية</w:t>
      </w:r>
    </w:p>
    <w:p w14:paraId="60C7E9EE" w14:textId="300DCD0A" w:rsidR="006E2775" w:rsidRPr="006939D7" w:rsidRDefault="006E2775" w:rsidP="006E2775">
      <w:pPr>
        <w:pStyle w:val="SingleTxtGA"/>
        <w:rPr>
          <w:rFonts w:eastAsiaTheme="minorEastAsia"/>
          <w:i/>
          <w:iCs/>
          <w:lang w:val="en-US" w:eastAsia="zh-TW" w:bidi="en-GB"/>
        </w:rPr>
      </w:pPr>
      <w:r w:rsidRPr="006E2775">
        <w:rPr>
          <w:rFonts w:eastAsiaTheme="minorEastAsia"/>
          <w:rtl/>
        </w:rPr>
        <w:tab/>
      </w:r>
      <w:r w:rsidRPr="006939D7">
        <w:rPr>
          <w:rFonts w:eastAsiaTheme="minorEastAsia"/>
          <w:i/>
          <w:iCs/>
          <w:rtl/>
        </w:rPr>
        <w:t>إن مجلس حقوق الإنسان،</w:t>
      </w:r>
    </w:p>
    <w:p w14:paraId="70664BFD" w14:textId="36FA401B" w:rsidR="006E2775" w:rsidRPr="006E2775" w:rsidRDefault="006E2775" w:rsidP="006E2775">
      <w:pPr>
        <w:pStyle w:val="SingleTxtGA"/>
        <w:rPr>
          <w:rFonts w:eastAsiaTheme="minorEastAsia"/>
          <w:lang w:val="en-US" w:eastAsia="zh-TW" w:bidi="en-GB"/>
        </w:rPr>
      </w:pPr>
      <w:r w:rsidRPr="006E2775">
        <w:rPr>
          <w:rFonts w:eastAsiaTheme="minorEastAsia"/>
          <w:rtl/>
        </w:rPr>
        <w:tab/>
      </w:r>
      <w:r w:rsidRPr="006939D7">
        <w:rPr>
          <w:rFonts w:eastAsiaTheme="minorEastAsia"/>
          <w:i/>
          <w:iCs/>
          <w:rtl/>
        </w:rPr>
        <w:t xml:space="preserve">إذ يسترشد </w:t>
      </w:r>
      <w:r w:rsidRPr="006E2775">
        <w:rPr>
          <w:rFonts w:eastAsiaTheme="minorEastAsia"/>
          <w:rtl/>
        </w:rPr>
        <w:t>بميثاق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الأمم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المتحدة،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والإعلان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العالمي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لحقوق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الإنسان،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وبالعهدين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الدوليين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الخاصين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بحقوق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الإنسان،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وغير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ذلك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من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صكوك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حقوق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الإنسان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الدولية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ذات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الصلة،</w:t>
      </w:r>
    </w:p>
    <w:p w14:paraId="1F7E24C5" w14:textId="3EAFEAEA" w:rsidR="006E2775" w:rsidRPr="006E2775" w:rsidRDefault="006E2775" w:rsidP="006E2775">
      <w:pPr>
        <w:pStyle w:val="SingleTxtGA"/>
        <w:rPr>
          <w:rFonts w:eastAsiaTheme="minorEastAsia"/>
          <w:lang w:val="en-US" w:eastAsia="zh-TW" w:bidi="en-GB"/>
        </w:rPr>
      </w:pPr>
      <w:r w:rsidRPr="006939D7">
        <w:rPr>
          <w:rFonts w:eastAsiaTheme="minorEastAsia"/>
          <w:i/>
          <w:iCs/>
          <w:rtl/>
        </w:rPr>
        <w:tab/>
        <w:t xml:space="preserve">وإذ يشير </w:t>
      </w:r>
      <w:r w:rsidRPr="006E2775">
        <w:rPr>
          <w:rFonts w:eastAsiaTheme="minorEastAsia"/>
          <w:rtl/>
        </w:rPr>
        <w:t>إلى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قرارات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مجلس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حقوق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الإنسان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16</w:t>
      </w:r>
      <w:r w:rsidRPr="006E2775">
        <w:rPr>
          <w:rFonts w:eastAsiaTheme="minorEastAsia"/>
          <w:rtl/>
        </w:rPr>
        <w:t>/</w:t>
      </w:r>
      <w:r w:rsidRPr="006939D7">
        <w:rPr>
          <w:rFonts w:eastAsiaTheme="minorEastAsia"/>
          <w:rtl/>
        </w:rPr>
        <w:t>9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المؤرخ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24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آذار/مارس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2011</w:t>
      </w:r>
      <w:r w:rsidRPr="006E2775">
        <w:rPr>
          <w:rFonts w:eastAsiaTheme="minorEastAsia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</w:t>
      </w:r>
      <w:r w:rsidRPr="006939D7">
        <w:rPr>
          <w:rFonts w:eastAsiaTheme="minorEastAsia"/>
          <w:rtl/>
        </w:rPr>
        <w:t>19</w:t>
      </w:r>
      <w:r w:rsidRPr="006E2775">
        <w:rPr>
          <w:rFonts w:eastAsiaTheme="minorEastAsia"/>
          <w:rtl/>
        </w:rPr>
        <w:t>/</w:t>
      </w:r>
      <w:r w:rsidRPr="006939D7">
        <w:rPr>
          <w:rFonts w:eastAsiaTheme="minorEastAsia"/>
          <w:rtl/>
        </w:rPr>
        <w:t>12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المؤرخ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3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نيسان/أبريل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2012</w:t>
      </w:r>
      <w:r w:rsidRPr="006E2775">
        <w:rPr>
          <w:rFonts w:eastAsiaTheme="minorEastAsia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</w:t>
      </w:r>
      <w:r w:rsidRPr="006939D7">
        <w:rPr>
          <w:rFonts w:eastAsiaTheme="minorEastAsia"/>
          <w:rtl/>
        </w:rPr>
        <w:t>22</w:t>
      </w:r>
      <w:r w:rsidRPr="006E2775">
        <w:rPr>
          <w:rFonts w:eastAsiaTheme="minorEastAsia"/>
          <w:rtl/>
        </w:rPr>
        <w:t>/</w:t>
      </w:r>
      <w:r w:rsidRPr="006939D7">
        <w:rPr>
          <w:rFonts w:eastAsiaTheme="minorEastAsia"/>
          <w:rtl/>
        </w:rPr>
        <w:t>23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المؤرخ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22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آذار/مارس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2013</w:t>
      </w:r>
      <w:r w:rsidRPr="006E2775">
        <w:rPr>
          <w:rFonts w:eastAsiaTheme="minorEastAsia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</w:t>
      </w:r>
      <w:r w:rsidRPr="006939D7">
        <w:rPr>
          <w:rFonts w:eastAsiaTheme="minorEastAsia"/>
          <w:rtl/>
        </w:rPr>
        <w:t>25</w:t>
      </w:r>
      <w:r w:rsidRPr="006E2775">
        <w:rPr>
          <w:rFonts w:eastAsiaTheme="minorEastAsia"/>
          <w:rtl/>
        </w:rPr>
        <w:t>/</w:t>
      </w:r>
      <w:r w:rsidRPr="006939D7">
        <w:rPr>
          <w:rFonts w:eastAsiaTheme="minorEastAsia"/>
          <w:rtl/>
        </w:rPr>
        <w:t>24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المؤرخ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28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آذار/</w:t>
      </w:r>
      <w:r>
        <w:rPr>
          <w:rFonts w:eastAsiaTheme="minorEastAsia" w:hint="cs"/>
          <w:rtl/>
        </w:rPr>
        <w:t xml:space="preserve"> </w:t>
      </w:r>
      <w:r w:rsidRPr="006E2775">
        <w:rPr>
          <w:rFonts w:eastAsiaTheme="minorEastAsia"/>
          <w:rtl/>
        </w:rPr>
        <w:t>مارس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2014</w:t>
      </w:r>
      <w:r w:rsidRPr="006E2775">
        <w:rPr>
          <w:rFonts w:eastAsiaTheme="minorEastAsia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</w:t>
      </w:r>
      <w:r w:rsidRPr="006939D7">
        <w:rPr>
          <w:rFonts w:eastAsiaTheme="minorEastAsia"/>
          <w:rtl/>
        </w:rPr>
        <w:t>28</w:t>
      </w:r>
      <w:r w:rsidRPr="006E2775">
        <w:rPr>
          <w:rFonts w:eastAsiaTheme="minorEastAsia"/>
          <w:rtl/>
        </w:rPr>
        <w:t>/</w:t>
      </w:r>
      <w:r w:rsidRPr="006939D7">
        <w:rPr>
          <w:rFonts w:eastAsiaTheme="minorEastAsia"/>
          <w:rtl/>
        </w:rPr>
        <w:t>21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المؤرخ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27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آذار/مارس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2015</w:t>
      </w:r>
      <w:r w:rsidRPr="006E2775">
        <w:rPr>
          <w:rFonts w:eastAsiaTheme="minorEastAsia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</w:t>
      </w:r>
      <w:r w:rsidRPr="006939D7">
        <w:rPr>
          <w:rFonts w:eastAsiaTheme="minorEastAsia"/>
          <w:rtl/>
        </w:rPr>
        <w:t>31</w:t>
      </w:r>
      <w:r w:rsidRPr="006E2775">
        <w:rPr>
          <w:rFonts w:eastAsiaTheme="minorEastAsia"/>
          <w:rtl/>
        </w:rPr>
        <w:t>/</w:t>
      </w:r>
      <w:r w:rsidRPr="006939D7">
        <w:rPr>
          <w:rFonts w:eastAsiaTheme="minorEastAsia"/>
          <w:rtl/>
        </w:rPr>
        <w:t>19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المؤرخ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23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آذار/مارس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2016</w:t>
      </w:r>
      <w:r w:rsidRPr="006E2775">
        <w:rPr>
          <w:rFonts w:eastAsiaTheme="minorEastAsia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</w:t>
      </w:r>
      <w:r w:rsidRPr="006939D7">
        <w:rPr>
          <w:rFonts w:eastAsiaTheme="minorEastAsia"/>
          <w:rtl/>
        </w:rPr>
        <w:t>34</w:t>
      </w:r>
      <w:r w:rsidRPr="006E2775">
        <w:rPr>
          <w:rFonts w:eastAsiaTheme="minorEastAsia"/>
          <w:rtl/>
        </w:rPr>
        <w:t>/</w:t>
      </w:r>
      <w:r w:rsidRPr="006939D7">
        <w:rPr>
          <w:rFonts w:eastAsiaTheme="minorEastAsia"/>
          <w:rtl/>
        </w:rPr>
        <w:t>23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المؤرخ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24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آذار/مارس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2017</w:t>
      </w:r>
      <w:r w:rsidRPr="006E2775">
        <w:rPr>
          <w:rFonts w:eastAsiaTheme="minorEastAsia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</w:t>
      </w:r>
      <w:r w:rsidRPr="006939D7">
        <w:rPr>
          <w:rFonts w:eastAsiaTheme="minorEastAsia"/>
          <w:rtl/>
        </w:rPr>
        <w:t>37</w:t>
      </w:r>
      <w:r w:rsidRPr="006E2775">
        <w:rPr>
          <w:rFonts w:eastAsiaTheme="minorEastAsia"/>
          <w:rtl/>
        </w:rPr>
        <w:t>/</w:t>
      </w:r>
      <w:r w:rsidRPr="006939D7">
        <w:rPr>
          <w:rFonts w:eastAsiaTheme="minorEastAsia"/>
          <w:rtl/>
        </w:rPr>
        <w:t>30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المؤرخ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23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آذار/مارس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2018</w:t>
      </w:r>
      <w:r w:rsidRPr="006E2775">
        <w:rPr>
          <w:rFonts w:eastAsiaTheme="minorEastAsia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</w:t>
      </w:r>
      <w:r w:rsidRPr="006939D7">
        <w:rPr>
          <w:rFonts w:eastAsiaTheme="minorEastAsia"/>
          <w:rtl/>
        </w:rPr>
        <w:t>40</w:t>
      </w:r>
      <w:r w:rsidRPr="006E2775">
        <w:rPr>
          <w:rFonts w:eastAsiaTheme="minorEastAsia"/>
          <w:rtl/>
        </w:rPr>
        <w:t>/</w:t>
      </w:r>
      <w:r w:rsidRPr="006939D7">
        <w:rPr>
          <w:rFonts w:eastAsiaTheme="minorEastAsia"/>
          <w:rtl/>
        </w:rPr>
        <w:t>18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المؤرخ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15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آذار/مارس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2019</w:t>
      </w:r>
      <w:r w:rsidRPr="006E2775">
        <w:rPr>
          <w:rFonts w:eastAsiaTheme="minorEastAsia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</w:t>
      </w:r>
      <w:r w:rsidRPr="006939D7">
        <w:rPr>
          <w:rFonts w:eastAsiaTheme="minorEastAsia"/>
          <w:rtl/>
        </w:rPr>
        <w:t>43</w:t>
      </w:r>
      <w:r w:rsidRPr="006E2775">
        <w:rPr>
          <w:rFonts w:eastAsiaTheme="minorEastAsia"/>
          <w:rtl/>
        </w:rPr>
        <w:t>/</w:t>
      </w:r>
      <w:r w:rsidRPr="006939D7">
        <w:rPr>
          <w:rFonts w:eastAsiaTheme="minorEastAsia"/>
          <w:rtl/>
        </w:rPr>
        <w:t>24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المؤرخ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22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حزيران/يونيه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2020</w:t>
      </w:r>
      <w:r w:rsidRPr="006E2775">
        <w:rPr>
          <w:rFonts w:eastAsiaTheme="minorEastAsia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</w:t>
      </w:r>
      <w:r w:rsidRPr="006939D7">
        <w:rPr>
          <w:rFonts w:eastAsiaTheme="minorEastAsia"/>
          <w:rtl/>
        </w:rPr>
        <w:t>46</w:t>
      </w:r>
      <w:r w:rsidRPr="006E2775">
        <w:rPr>
          <w:rFonts w:eastAsiaTheme="minorEastAsia"/>
          <w:rtl/>
        </w:rPr>
        <w:t>/</w:t>
      </w:r>
      <w:r w:rsidRPr="006939D7">
        <w:rPr>
          <w:rFonts w:eastAsiaTheme="minorEastAsia"/>
          <w:rtl/>
        </w:rPr>
        <w:t>18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المؤرخ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23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آذار/مارس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2021</w:t>
      </w:r>
      <w:r w:rsidRPr="006E2775">
        <w:rPr>
          <w:rFonts w:eastAsiaTheme="minorEastAsia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وقرار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الجمعية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العامة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76</w:t>
      </w:r>
      <w:r w:rsidRPr="006E2775">
        <w:rPr>
          <w:rFonts w:eastAsiaTheme="minorEastAsia"/>
          <w:rtl/>
        </w:rPr>
        <w:t>/</w:t>
      </w:r>
      <w:r w:rsidRPr="006939D7">
        <w:rPr>
          <w:rFonts w:eastAsiaTheme="minorEastAsia"/>
          <w:rtl/>
        </w:rPr>
        <w:t>178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المؤرخ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16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كانون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الأول/ديسمبر</w:t>
      </w:r>
      <w:r>
        <w:rPr>
          <w:rFonts w:eastAsiaTheme="minorEastAsia"/>
          <w:rtl/>
        </w:rPr>
        <w:t xml:space="preserve"> </w:t>
      </w:r>
      <w:r w:rsidRPr="006939D7">
        <w:rPr>
          <w:rFonts w:eastAsiaTheme="minorEastAsia"/>
          <w:rtl/>
        </w:rPr>
        <w:t>2021</w:t>
      </w:r>
      <w:r w:rsidRPr="006E2775">
        <w:rPr>
          <w:rFonts w:eastAsiaTheme="minorEastAsia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وجميع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القرارات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التي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سبق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أن</w:t>
      </w:r>
      <w:r>
        <w:rPr>
          <w:rFonts w:eastAsiaTheme="minorEastAsia" w:hint="cs"/>
          <w:rtl/>
        </w:rPr>
        <w:t xml:space="preserve"> </w:t>
      </w:r>
      <w:r w:rsidRPr="006E2775">
        <w:rPr>
          <w:rFonts w:eastAsiaTheme="minorEastAsia"/>
          <w:spacing w:val="-2"/>
          <w:rtl/>
        </w:rPr>
        <w:t>صدرت عن الجمعية العامة بشأن حالة حقوق الإنسان في جمهورية إيران الإسلامية، وإذ يعرب عن</w:t>
      </w:r>
      <w:r w:rsidRPr="006E2775">
        <w:rPr>
          <w:rFonts w:eastAsiaTheme="minorEastAsia" w:hint="cs"/>
          <w:spacing w:val="-2"/>
          <w:rtl/>
        </w:rPr>
        <w:t xml:space="preserve"> </w:t>
      </w:r>
      <w:r w:rsidRPr="006E2775">
        <w:rPr>
          <w:rFonts w:eastAsiaTheme="minorEastAsia"/>
          <w:spacing w:val="-2"/>
          <w:rtl/>
        </w:rPr>
        <w:t>الأسف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إزاء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عدم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تعاون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جمهورية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إيران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الإسلامية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مع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طلبات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المجلس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والجمعية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العامة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الواردة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في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تلك</w:t>
      </w:r>
      <w:r>
        <w:rPr>
          <w:rFonts w:eastAsiaTheme="minorEastAsia" w:hint="cs"/>
          <w:rtl/>
        </w:rPr>
        <w:t xml:space="preserve"> </w:t>
      </w:r>
      <w:r w:rsidRPr="006E2775">
        <w:rPr>
          <w:rFonts w:eastAsiaTheme="minorEastAsia"/>
          <w:rtl/>
        </w:rPr>
        <w:t>القرارات،</w:t>
      </w:r>
    </w:p>
    <w:p w14:paraId="455556C8" w14:textId="1284AEF4" w:rsidR="006E2775" w:rsidRPr="006E2775" w:rsidRDefault="006E2775" w:rsidP="006E2775">
      <w:pPr>
        <w:pStyle w:val="SingleTxtGA"/>
        <w:rPr>
          <w:rFonts w:eastAsiaTheme="minorEastAsia"/>
          <w:lang w:val="en-US" w:eastAsia="zh-TW" w:bidi="en-GB"/>
        </w:rPr>
      </w:pPr>
      <w:r w:rsidRPr="006E2775">
        <w:rPr>
          <w:rFonts w:eastAsiaTheme="minorEastAsia"/>
          <w:rtl/>
        </w:rPr>
        <w:tab/>
      </w:r>
      <w:r w:rsidRPr="006939D7">
        <w:rPr>
          <w:rFonts w:eastAsiaTheme="minorEastAsia"/>
          <w:i/>
          <w:iCs/>
          <w:rtl/>
        </w:rPr>
        <w:t>وإذ يرحب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بتقرير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المقرر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الخاص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المعني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بحالة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حقوق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الإنسان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في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جمهورية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إيران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الإسلامية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وبتوصياته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إلى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مجلس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حقوق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الإنسان</w:t>
      </w:r>
      <w:r w:rsidRPr="006E2775">
        <w:rPr>
          <w:rFonts w:eastAsiaTheme="minorEastAsia" w:hint="cs"/>
          <w:vertAlign w:val="superscript"/>
          <w:rtl/>
        </w:rPr>
        <w:t>(</w:t>
      </w:r>
      <w:r w:rsidRPr="006939D7">
        <w:rPr>
          <w:rStyle w:val="FootnoteReference"/>
          <w:rFonts w:eastAsiaTheme="minorEastAsia"/>
          <w:szCs w:val="22"/>
          <w:lang w:val="en-US"/>
        </w:rPr>
        <w:footnoteReference w:id="1"/>
      </w:r>
      <w:r w:rsidRPr="006E2775">
        <w:rPr>
          <w:rFonts w:eastAsiaTheme="minorEastAsia" w:hint="cs"/>
          <w:vertAlign w:val="superscript"/>
          <w:rtl/>
        </w:rPr>
        <w:t>)</w:t>
      </w:r>
      <w:r w:rsidRPr="006E2775">
        <w:rPr>
          <w:rFonts w:eastAsiaTheme="minorEastAsia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وإذ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يعرب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عن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قلق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شديد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إزاء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التطورات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المشار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إليها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في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ذلك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التقرير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وإزاء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عدم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السماح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للمقرر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الخاص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بالسفر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إلى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جمهورية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إيران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الإسلامية،</w:t>
      </w:r>
    </w:p>
    <w:p w14:paraId="75EF1FDA" w14:textId="39AE20F2" w:rsidR="006E2775" w:rsidRPr="006E2775" w:rsidRDefault="006E2775" w:rsidP="006E2775">
      <w:pPr>
        <w:pStyle w:val="SingleTxtGA"/>
        <w:rPr>
          <w:rFonts w:eastAsiaTheme="minorEastAsia"/>
          <w:lang w:val="ar-SA" w:eastAsia="zh-TW" w:bidi="en-GB"/>
        </w:rPr>
      </w:pPr>
      <w:r w:rsidRPr="006E2775">
        <w:rPr>
          <w:rFonts w:eastAsiaTheme="minorEastAsia"/>
          <w:rtl/>
        </w:rPr>
        <w:tab/>
      </w:r>
      <w:r w:rsidRPr="006939D7">
        <w:rPr>
          <w:rFonts w:eastAsiaTheme="minorEastAsia"/>
          <w:i/>
          <w:iCs/>
          <w:spacing w:val="-2"/>
          <w:rtl/>
        </w:rPr>
        <w:t>وإذ يشير</w:t>
      </w:r>
      <w:r w:rsidRPr="002111BF">
        <w:rPr>
          <w:rFonts w:eastAsiaTheme="minorEastAsia"/>
          <w:spacing w:val="-2"/>
          <w:rtl/>
        </w:rPr>
        <w:t xml:space="preserve"> إلى قراري مجلس حقوق الإنسان، </w:t>
      </w:r>
      <w:r w:rsidRPr="006939D7">
        <w:rPr>
          <w:rFonts w:eastAsiaTheme="minorEastAsia"/>
          <w:spacing w:val="-2"/>
          <w:rtl/>
        </w:rPr>
        <w:t>5</w:t>
      </w:r>
      <w:r w:rsidRPr="002111BF">
        <w:rPr>
          <w:rFonts w:eastAsiaTheme="minorEastAsia"/>
          <w:spacing w:val="-2"/>
          <w:rtl/>
        </w:rPr>
        <w:t>/</w:t>
      </w:r>
      <w:r w:rsidRPr="006939D7">
        <w:rPr>
          <w:rFonts w:eastAsiaTheme="minorEastAsia"/>
          <w:spacing w:val="-2"/>
          <w:rtl/>
        </w:rPr>
        <w:t>1</w:t>
      </w:r>
      <w:r w:rsidRPr="002111BF">
        <w:rPr>
          <w:rFonts w:eastAsiaTheme="minorEastAsia"/>
          <w:spacing w:val="-2"/>
          <w:rtl/>
        </w:rPr>
        <w:t xml:space="preserve"> بشأن بناء مؤسسات المجلس و</w:t>
      </w:r>
      <w:r w:rsidRPr="006939D7">
        <w:rPr>
          <w:rFonts w:eastAsiaTheme="minorEastAsia"/>
          <w:spacing w:val="-2"/>
          <w:rtl/>
        </w:rPr>
        <w:t>5</w:t>
      </w:r>
      <w:r w:rsidRPr="002111BF">
        <w:rPr>
          <w:rFonts w:eastAsiaTheme="minorEastAsia"/>
          <w:spacing w:val="-2"/>
          <w:rtl/>
        </w:rPr>
        <w:t>/</w:t>
      </w:r>
      <w:r w:rsidRPr="006939D7">
        <w:rPr>
          <w:rFonts w:eastAsiaTheme="minorEastAsia"/>
          <w:spacing w:val="-2"/>
          <w:rtl/>
        </w:rPr>
        <w:t>2</w:t>
      </w:r>
      <w:r w:rsidRPr="002111BF">
        <w:rPr>
          <w:rFonts w:eastAsiaTheme="minorEastAsia"/>
          <w:spacing w:val="-2"/>
          <w:rtl/>
        </w:rPr>
        <w:t xml:space="preserve"> بشأن</w:t>
      </w:r>
      <w:r w:rsidRPr="002111BF">
        <w:rPr>
          <w:rFonts w:eastAsiaTheme="minorEastAsia" w:hint="cs"/>
          <w:spacing w:val="-2"/>
          <w:rtl/>
        </w:rPr>
        <w:t xml:space="preserve"> </w:t>
      </w:r>
      <w:r w:rsidRPr="002111BF">
        <w:rPr>
          <w:rFonts w:eastAsiaTheme="minorEastAsia"/>
          <w:spacing w:val="-2"/>
          <w:rtl/>
        </w:rPr>
        <w:t>مدونة</w:t>
      </w:r>
      <w:r>
        <w:rPr>
          <w:rFonts w:eastAsiaTheme="minorEastAsia"/>
          <w:rtl/>
        </w:rPr>
        <w:t xml:space="preserve"> </w:t>
      </w:r>
      <w:r w:rsidRPr="002111BF">
        <w:rPr>
          <w:rFonts w:eastAsiaTheme="minorEastAsia"/>
          <w:spacing w:val="-2"/>
          <w:rtl/>
        </w:rPr>
        <w:t xml:space="preserve">قواعد السلوك لأصحاب الولايات في إطار الإجراءات الخاصة للمجلس، المؤرخيْن </w:t>
      </w:r>
      <w:r w:rsidRPr="006939D7">
        <w:rPr>
          <w:rFonts w:eastAsiaTheme="minorEastAsia"/>
          <w:spacing w:val="-2"/>
          <w:rtl/>
        </w:rPr>
        <w:t>18</w:t>
      </w:r>
      <w:r w:rsidRPr="002111BF">
        <w:rPr>
          <w:rFonts w:eastAsiaTheme="minorEastAsia"/>
          <w:spacing w:val="-2"/>
          <w:rtl/>
        </w:rPr>
        <w:t xml:space="preserve"> حزيران/يونيه </w:t>
      </w:r>
      <w:r w:rsidRPr="006939D7">
        <w:rPr>
          <w:rFonts w:eastAsiaTheme="minorEastAsia"/>
          <w:spacing w:val="-2"/>
          <w:rtl/>
        </w:rPr>
        <w:t>2007</w:t>
      </w:r>
      <w:r w:rsidRPr="002111BF">
        <w:rPr>
          <w:rFonts w:eastAsiaTheme="minorEastAsia"/>
          <w:spacing w:val="-2"/>
          <w:rtl/>
        </w:rPr>
        <w:t>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وإذ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يشدد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على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وجوب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أن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يضطلع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المكلفون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والمكلفات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بولايات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بواجباتهم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وفقاً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للقرارين</w:t>
      </w:r>
      <w:r>
        <w:rPr>
          <w:rFonts w:eastAsiaTheme="minorEastAsia" w:hint="cs"/>
          <w:rtl/>
        </w:rPr>
        <w:t xml:space="preserve"> </w:t>
      </w:r>
      <w:r w:rsidRPr="006E2775">
        <w:rPr>
          <w:rFonts w:eastAsiaTheme="minorEastAsia"/>
          <w:rtl/>
        </w:rPr>
        <w:t>ومرفقيهما،</w:t>
      </w:r>
    </w:p>
    <w:p w14:paraId="71A5EF4B" w14:textId="7F9831FA" w:rsidR="006E2775" w:rsidRPr="006E2775" w:rsidRDefault="006E2775" w:rsidP="006E2775">
      <w:pPr>
        <w:pStyle w:val="SingleTxtGA"/>
        <w:rPr>
          <w:rFonts w:eastAsiaTheme="minorEastAsia"/>
          <w:lang w:val="ar-SA" w:eastAsia="zh-TW" w:bidi="en-GB"/>
        </w:rPr>
      </w:pPr>
      <w:r w:rsidRPr="006E2775">
        <w:rPr>
          <w:rFonts w:eastAsiaTheme="minorEastAsia"/>
          <w:rtl/>
        </w:rPr>
        <w:lastRenderedPageBreak/>
        <w:tab/>
      </w:r>
      <w:r w:rsidRPr="006939D7">
        <w:rPr>
          <w:rFonts w:eastAsiaTheme="minorEastAsia"/>
          <w:rtl/>
        </w:rPr>
        <w:t>1</w:t>
      </w:r>
      <w:r w:rsidRPr="006E2775">
        <w:rPr>
          <w:rFonts w:eastAsiaTheme="minorEastAsia"/>
          <w:rtl/>
        </w:rPr>
        <w:t>-</w:t>
      </w:r>
      <w:r w:rsidRPr="006E2775">
        <w:rPr>
          <w:rFonts w:eastAsiaTheme="minorEastAsia"/>
          <w:rtl/>
        </w:rPr>
        <w:tab/>
      </w:r>
      <w:r w:rsidRPr="006939D7">
        <w:rPr>
          <w:rFonts w:eastAsiaTheme="minorEastAsia"/>
          <w:i/>
          <w:iCs/>
          <w:rtl/>
        </w:rPr>
        <w:t>يقرر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تمديد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ولاية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المقرر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الخاص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المعني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بحالة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حقوق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الإنسان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في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جمهورية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إيران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الإسلامية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سنةً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إضافية،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ويطلب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إلى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المقرر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الخاص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أن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يقدم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تقريراً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عن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تنفيذ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الولاية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إلى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مجلس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حقوق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الإنسان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في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دورته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الثانية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والخمسين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وإلى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الجمعية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العامة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في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دورتها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السابعة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والسبعين؛</w:t>
      </w:r>
    </w:p>
    <w:p w14:paraId="05DA0F41" w14:textId="1B9664C3" w:rsidR="006E2775" w:rsidRPr="006E2775" w:rsidRDefault="006E2775" w:rsidP="006E2775">
      <w:pPr>
        <w:pStyle w:val="SingleTxtGA"/>
        <w:rPr>
          <w:rFonts w:eastAsiaTheme="minorEastAsia"/>
          <w:lang w:val="ar-SA" w:eastAsia="zh-TW" w:bidi="en-GB"/>
        </w:rPr>
      </w:pPr>
      <w:r w:rsidRPr="006E2775">
        <w:rPr>
          <w:rFonts w:eastAsiaTheme="minorEastAsia"/>
          <w:rtl/>
        </w:rPr>
        <w:tab/>
      </w:r>
      <w:r w:rsidRPr="006939D7">
        <w:rPr>
          <w:rFonts w:eastAsiaTheme="minorEastAsia"/>
          <w:rtl/>
        </w:rPr>
        <w:t>2</w:t>
      </w:r>
      <w:r w:rsidRPr="006E2775">
        <w:rPr>
          <w:rFonts w:eastAsiaTheme="minorEastAsia"/>
          <w:rtl/>
        </w:rPr>
        <w:t>-</w:t>
      </w:r>
      <w:r w:rsidRPr="006E2775">
        <w:rPr>
          <w:rFonts w:eastAsiaTheme="minorEastAsia"/>
          <w:rtl/>
        </w:rPr>
        <w:tab/>
      </w:r>
      <w:r w:rsidRPr="006939D7">
        <w:rPr>
          <w:rFonts w:eastAsiaTheme="minorEastAsia"/>
          <w:i/>
          <w:iCs/>
          <w:rtl/>
        </w:rPr>
        <w:t xml:space="preserve">يهيب </w:t>
      </w:r>
      <w:r w:rsidRPr="006E2775">
        <w:rPr>
          <w:rFonts w:eastAsiaTheme="minorEastAsia"/>
          <w:rtl/>
        </w:rPr>
        <w:t>بحكومة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جمهورية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إيران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الإسلامية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أن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تتعاون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مع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المقرر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الخاص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تعاوناً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كاملاً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وأن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تسمح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له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بزيارة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البلد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وتزوده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بجميع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المعلومات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الضرورية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لتمكينه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من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الاضطلاع</w:t>
      </w:r>
      <w:r>
        <w:rPr>
          <w:rFonts w:eastAsiaTheme="minorEastAsia"/>
          <w:rtl/>
        </w:rPr>
        <w:t xml:space="preserve"> </w:t>
      </w:r>
      <w:r w:rsidRPr="006E2775">
        <w:rPr>
          <w:rFonts w:eastAsiaTheme="minorEastAsia"/>
          <w:rtl/>
        </w:rPr>
        <w:t>بالولاية؛</w:t>
      </w:r>
    </w:p>
    <w:p w14:paraId="1987DF99" w14:textId="5430F896" w:rsidR="006E2775" w:rsidRPr="006E2775" w:rsidRDefault="006E2775" w:rsidP="006E2775">
      <w:pPr>
        <w:pStyle w:val="SingleTxtGA"/>
        <w:rPr>
          <w:rFonts w:eastAsiaTheme="minorEastAsia"/>
          <w:spacing w:val="-4"/>
          <w:lang w:val="ar-SA" w:eastAsia="zh-TW" w:bidi="en-GB"/>
        </w:rPr>
      </w:pPr>
      <w:r w:rsidRPr="006E2775">
        <w:rPr>
          <w:rFonts w:eastAsiaTheme="minorEastAsia"/>
          <w:spacing w:val="-4"/>
          <w:rtl/>
        </w:rPr>
        <w:tab/>
      </w:r>
      <w:r w:rsidRPr="006939D7">
        <w:rPr>
          <w:rFonts w:eastAsiaTheme="minorEastAsia"/>
          <w:spacing w:val="-4"/>
          <w:rtl/>
        </w:rPr>
        <w:t>3</w:t>
      </w:r>
      <w:r w:rsidRPr="006E2775">
        <w:rPr>
          <w:rFonts w:eastAsiaTheme="minorEastAsia"/>
          <w:spacing w:val="-4"/>
          <w:rtl/>
        </w:rPr>
        <w:t>-</w:t>
      </w:r>
      <w:r w:rsidRPr="006E2775">
        <w:rPr>
          <w:rFonts w:eastAsiaTheme="minorEastAsia"/>
          <w:spacing w:val="-4"/>
          <w:rtl/>
        </w:rPr>
        <w:tab/>
      </w:r>
      <w:r w:rsidRPr="006939D7">
        <w:rPr>
          <w:rFonts w:eastAsiaTheme="minorEastAsia"/>
          <w:i/>
          <w:iCs/>
          <w:spacing w:val="-4"/>
          <w:rtl/>
        </w:rPr>
        <w:t>يطلب</w:t>
      </w:r>
      <w:r>
        <w:rPr>
          <w:rFonts w:eastAsiaTheme="minorEastAsia"/>
          <w:spacing w:val="-4"/>
          <w:rtl/>
        </w:rPr>
        <w:t xml:space="preserve"> </w:t>
      </w:r>
      <w:r w:rsidRPr="006E2775">
        <w:rPr>
          <w:rFonts w:eastAsiaTheme="minorEastAsia"/>
          <w:spacing w:val="-4"/>
          <w:rtl/>
        </w:rPr>
        <w:t>إلى</w:t>
      </w:r>
      <w:r>
        <w:rPr>
          <w:rFonts w:eastAsiaTheme="minorEastAsia"/>
          <w:spacing w:val="-4"/>
          <w:rtl/>
        </w:rPr>
        <w:t xml:space="preserve"> </w:t>
      </w:r>
      <w:r w:rsidRPr="006E2775">
        <w:rPr>
          <w:rFonts w:eastAsiaTheme="minorEastAsia"/>
          <w:spacing w:val="-4"/>
          <w:rtl/>
        </w:rPr>
        <w:t>الأمين</w:t>
      </w:r>
      <w:r>
        <w:rPr>
          <w:rFonts w:eastAsiaTheme="minorEastAsia"/>
          <w:spacing w:val="-4"/>
          <w:rtl/>
        </w:rPr>
        <w:t xml:space="preserve"> </w:t>
      </w:r>
      <w:r w:rsidRPr="006E2775">
        <w:rPr>
          <w:rFonts w:eastAsiaTheme="minorEastAsia"/>
          <w:spacing w:val="-4"/>
          <w:rtl/>
        </w:rPr>
        <w:t>العام</w:t>
      </w:r>
      <w:r>
        <w:rPr>
          <w:rFonts w:eastAsiaTheme="minorEastAsia"/>
          <w:spacing w:val="-4"/>
          <w:rtl/>
        </w:rPr>
        <w:t xml:space="preserve"> </w:t>
      </w:r>
      <w:r w:rsidRPr="006E2775">
        <w:rPr>
          <w:rFonts w:eastAsiaTheme="minorEastAsia"/>
          <w:spacing w:val="-4"/>
          <w:rtl/>
        </w:rPr>
        <w:t>أن</w:t>
      </w:r>
      <w:r>
        <w:rPr>
          <w:rFonts w:eastAsiaTheme="minorEastAsia"/>
          <w:spacing w:val="-4"/>
          <w:rtl/>
        </w:rPr>
        <w:t xml:space="preserve"> </w:t>
      </w:r>
      <w:r w:rsidRPr="006E2775">
        <w:rPr>
          <w:rFonts w:eastAsiaTheme="minorEastAsia"/>
          <w:spacing w:val="-4"/>
          <w:rtl/>
        </w:rPr>
        <w:t>يزود</w:t>
      </w:r>
      <w:r>
        <w:rPr>
          <w:rFonts w:eastAsiaTheme="minorEastAsia"/>
          <w:spacing w:val="-4"/>
          <w:rtl/>
        </w:rPr>
        <w:t xml:space="preserve"> </w:t>
      </w:r>
      <w:r w:rsidRPr="006E2775">
        <w:rPr>
          <w:rFonts w:eastAsiaTheme="minorEastAsia"/>
          <w:spacing w:val="-4"/>
          <w:rtl/>
        </w:rPr>
        <w:t>المقرر</w:t>
      </w:r>
      <w:r>
        <w:rPr>
          <w:rFonts w:eastAsiaTheme="minorEastAsia"/>
          <w:spacing w:val="-4"/>
          <w:rtl/>
        </w:rPr>
        <w:t xml:space="preserve"> </w:t>
      </w:r>
      <w:r w:rsidRPr="006E2775">
        <w:rPr>
          <w:rFonts w:eastAsiaTheme="minorEastAsia"/>
          <w:spacing w:val="-4"/>
          <w:rtl/>
        </w:rPr>
        <w:t>الخاص</w:t>
      </w:r>
      <w:r>
        <w:rPr>
          <w:rFonts w:eastAsiaTheme="minorEastAsia"/>
          <w:spacing w:val="-4"/>
          <w:rtl/>
        </w:rPr>
        <w:t xml:space="preserve"> </w:t>
      </w:r>
      <w:r w:rsidRPr="006E2775">
        <w:rPr>
          <w:rFonts w:eastAsiaTheme="minorEastAsia"/>
          <w:spacing w:val="-4"/>
          <w:rtl/>
        </w:rPr>
        <w:t>بما</w:t>
      </w:r>
      <w:r>
        <w:rPr>
          <w:rFonts w:eastAsiaTheme="minorEastAsia"/>
          <w:spacing w:val="-4"/>
          <w:rtl/>
        </w:rPr>
        <w:t xml:space="preserve"> </w:t>
      </w:r>
      <w:r w:rsidRPr="006E2775">
        <w:rPr>
          <w:rFonts w:eastAsiaTheme="minorEastAsia"/>
          <w:spacing w:val="-4"/>
          <w:rtl/>
        </w:rPr>
        <w:t>يلزم</w:t>
      </w:r>
      <w:r>
        <w:rPr>
          <w:rFonts w:eastAsiaTheme="minorEastAsia"/>
          <w:spacing w:val="-4"/>
          <w:rtl/>
        </w:rPr>
        <w:t xml:space="preserve"> </w:t>
      </w:r>
      <w:r w:rsidRPr="006E2775">
        <w:rPr>
          <w:rFonts w:eastAsiaTheme="minorEastAsia"/>
          <w:spacing w:val="-4"/>
          <w:rtl/>
        </w:rPr>
        <w:t>من</w:t>
      </w:r>
      <w:r>
        <w:rPr>
          <w:rFonts w:eastAsiaTheme="minorEastAsia"/>
          <w:spacing w:val="-4"/>
          <w:rtl/>
        </w:rPr>
        <w:t xml:space="preserve"> </w:t>
      </w:r>
      <w:r w:rsidRPr="006E2775">
        <w:rPr>
          <w:rFonts w:eastAsiaTheme="minorEastAsia"/>
          <w:spacing w:val="-4"/>
          <w:rtl/>
        </w:rPr>
        <w:t>الموارد</w:t>
      </w:r>
      <w:r>
        <w:rPr>
          <w:rFonts w:eastAsiaTheme="minorEastAsia"/>
          <w:spacing w:val="-4"/>
          <w:rtl/>
        </w:rPr>
        <w:t xml:space="preserve"> </w:t>
      </w:r>
      <w:r w:rsidRPr="006E2775">
        <w:rPr>
          <w:rFonts w:eastAsiaTheme="minorEastAsia"/>
          <w:spacing w:val="-4"/>
          <w:rtl/>
        </w:rPr>
        <w:t>للاضطلاع</w:t>
      </w:r>
      <w:r>
        <w:rPr>
          <w:rFonts w:eastAsiaTheme="minorEastAsia"/>
          <w:spacing w:val="-4"/>
          <w:rtl/>
        </w:rPr>
        <w:t xml:space="preserve"> </w:t>
      </w:r>
      <w:r w:rsidRPr="006E2775">
        <w:rPr>
          <w:rFonts w:eastAsiaTheme="minorEastAsia"/>
          <w:spacing w:val="-4"/>
          <w:rtl/>
        </w:rPr>
        <w:t>بالولاية.</w:t>
      </w:r>
    </w:p>
    <w:p w14:paraId="4DB84C56" w14:textId="4E0896F3" w:rsidR="006E2775" w:rsidRPr="006939D7" w:rsidRDefault="006E2775" w:rsidP="006E2775">
      <w:pPr>
        <w:pStyle w:val="SingleTxtGA"/>
        <w:jc w:val="right"/>
        <w:rPr>
          <w:i/>
          <w:iCs/>
          <w:lang w:val="ar-SA" w:eastAsia="zh-TW" w:bidi="en-GB"/>
        </w:rPr>
      </w:pPr>
      <w:r w:rsidRPr="006939D7">
        <w:rPr>
          <w:i/>
          <w:iCs/>
          <w:rtl/>
        </w:rPr>
        <w:t>الجلسة 56</w:t>
      </w:r>
      <w:r w:rsidRPr="006939D7">
        <w:rPr>
          <w:i/>
          <w:iCs/>
          <w:rtl/>
        </w:rPr>
        <w:br/>
        <w:t>1 نيسان/أبريل 2022</w:t>
      </w:r>
    </w:p>
    <w:p w14:paraId="325553EA" w14:textId="51D443FD" w:rsidR="006E2775" w:rsidRPr="006E2775" w:rsidRDefault="006E2775" w:rsidP="006E2775">
      <w:pPr>
        <w:pStyle w:val="SingleTxtGA"/>
        <w:rPr>
          <w:lang w:val="ar-SA" w:eastAsia="zh-TW" w:bidi="en-GB"/>
        </w:rPr>
      </w:pPr>
      <w:r w:rsidRPr="006E2775">
        <w:rPr>
          <w:rtl/>
        </w:rPr>
        <w:t>[اعتمد</w:t>
      </w:r>
      <w:r>
        <w:rPr>
          <w:rtl/>
        </w:rPr>
        <w:t xml:space="preserve"> </w:t>
      </w:r>
      <w:r w:rsidRPr="006E2775">
        <w:rPr>
          <w:rtl/>
        </w:rPr>
        <w:t>بتصويت</w:t>
      </w:r>
      <w:r>
        <w:rPr>
          <w:rtl/>
        </w:rPr>
        <w:t xml:space="preserve"> </w:t>
      </w:r>
      <w:r w:rsidRPr="006E2775">
        <w:rPr>
          <w:rtl/>
        </w:rPr>
        <w:t>مسجل</w:t>
      </w:r>
      <w:r>
        <w:rPr>
          <w:rtl/>
        </w:rPr>
        <w:t xml:space="preserve"> </w:t>
      </w:r>
      <w:r w:rsidRPr="006E2775">
        <w:rPr>
          <w:rtl/>
        </w:rPr>
        <w:t>بأغلبية</w:t>
      </w:r>
      <w:r>
        <w:rPr>
          <w:rtl/>
        </w:rPr>
        <w:t xml:space="preserve"> </w:t>
      </w:r>
      <w:r w:rsidRPr="006939D7">
        <w:rPr>
          <w:rtl/>
        </w:rPr>
        <w:t>19</w:t>
      </w:r>
      <w:r>
        <w:rPr>
          <w:rtl/>
        </w:rPr>
        <w:t xml:space="preserve"> </w:t>
      </w:r>
      <w:r w:rsidRPr="006E2775">
        <w:rPr>
          <w:rtl/>
        </w:rPr>
        <w:t>صوتا</w:t>
      </w:r>
      <w:r w:rsidR="002111BF">
        <w:rPr>
          <w:rFonts w:hint="cs"/>
          <w:rtl/>
        </w:rPr>
        <w:t>ً</w:t>
      </w:r>
      <w:r>
        <w:rPr>
          <w:rtl/>
        </w:rPr>
        <w:t xml:space="preserve"> </w:t>
      </w:r>
      <w:r w:rsidRPr="006E2775">
        <w:rPr>
          <w:rtl/>
        </w:rPr>
        <w:t>مقابل</w:t>
      </w:r>
      <w:r>
        <w:rPr>
          <w:rtl/>
        </w:rPr>
        <w:t xml:space="preserve"> </w:t>
      </w:r>
      <w:r w:rsidRPr="006939D7">
        <w:rPr>
          <w:rtl/>
        </w:rPr>
        <w:t>12</w:t>
      </w:r>
      <w:r>
        <w:rPr>
          <w:rtl/>
        </w:rPr>
        <w:t xml:space="preserve"> </w:t>
      </w:r>
      <w:r w:rsidRPr="006E2775">
        <w:rPr>
          <w:rtl/>
        </w:rPr>
        <w:t>صوتا</w:t>
      </w:r>
      <w:r w:rsidR="002111BF">
        <w:rPr>
          <w:rFonts w:hint="cs"/>
          <w:rtl/>
        </w:rPr>
        <w:t>ً</w:t>
      </w:r>
      <w:r>
        <w:rPr>
          <w:rtl/>
        </w:rPr>
        <w:t xml:space="preserve"> </w:t>
      </w:r>
      <w:r w:rsidRPr="006E2775">
        <w:rPr>
          <w:rtl/>
        </w:rPr>
        <w:t>وامتناع</w:t>
      </w:r>
      <w:r>
        <w:rPr>
          <w:rtl/>
        </w:rPr>
        <w:t xml:space="preserve"> </w:t>
      </w:r>
      <w:r w:rsidRPr="006939D7">
        <w:rPr>
          <w:rtl/>
        </w:rPr>
        <w:t>16</w:t>
      </w:r>
      <w:r>
        <w:rPr>
          <w:rtl/>
        </w:rPr>
        <w:t xml:space="preserve"> </w:t>
      </w:r>
      <w:r w:rsidRPr="006E2775">
        <w:rPr>
          <w:rtl/>
        </w:rPr>
        <w:t>عضوا</w:t>
      </w:r>
      <w:r w:rsidR="002111BF">
        <w:rPr>
          <w:rFonts w:hint="cs"/>
          <w:rtl/>
        </w:rPr>
        <w:t>ً</w:t>
      </w:r>
      <w:r>
        <w:rPr>
          <w:rtl/>
        </w:rPr>
        <w:t xml:space="preserve"> </w:t>
      </w:r>
      <w:r w:rsidRPr="006E2775">
        <w:rPr>
          <w:rtl/>
        </w:rPr>
        <w:t>عن</w:t>
      </w:r>
      <w:r>
        <w:rPr>
          <w:rtl/>
        </w:rPr>
        <w:t xml:space="preserve"> </w:t>
      </w:r>
      <w:r w:rsidRPr="006E2775">
        <w:rPr>
          <w:rtl/>
        </w:rPr>
        <w:t>التصويت.</w:t>
      </w:r>
      <w:r>
        <w:rPr>
          <w:rtl/>
        </w:rPr>
        <w:t xml:space="preserve"> </w:t>
      </w:r>
      <w:r w:rsidRPr="006E2775">
        <w:rPr>
          <w:rtl/>
        </w:rPr>
        <w:t>وكان</w:t>
      </w:r>
      <w:r>
        <w:rPr>
          <w:rtl/>
        </w:rPr>
        <w:t xml:space="preserve"> </w:t>
      </w:r>
      <w:r w:rsidRPr="006E2775">
        <w:rPr>
          <w:rtl/>
        </w:rPr>
        <w:t>التصويت</w:t>
      </w:r>
      <w:r>
        <w:rPr>
          <w:rtl/>
        </w:rPr>
        <w:t xml:space="preserve"> </w:t>
      </w:r>
      <w:r w:rsidRPr="006E2775">
        <w:rPr>
          <w:rtl/>
        </w:rPr>
        <w:t>كالتالي</w:t>
      </w:r>
      <w:r w:rsidRPr="006E2775">
        <w:t>:</w:t>
      </w:r>
      <w:r>
        <w:rPr>
          <w:rtl/>
        </w:rPr>
        <w:t xml:space="preserve"> </w:t>
      </w:r>
    </w:p>
    <w:p w14:paraId="0E80F53A" w14:textId="498A5540" w:rsidR="006E2775" w:rsidRPr="002111BF" w:rsidRDefault="006E2775" w:rsidP="006E2775">
      <w:pPr>
        <w:pStyle w:val="SingleTxtGA"/>
        <w:ind w:left="1928"/>
        <w:rPr>
          <w:i/>
          <w:iCs/>
          <w:lang w:val="ar-SA" w:eastAsia="zh-TW" w:bidi="en-GB"/>
        </w:rPr>
      </w:pPr>
      <w:r w:rsidRPr="002111BF">
        <w:rPr>
          <w:i/>
          <w:iCs/>
          <w:rtl/>
        </w:rPr>
        <w:t>المؤيدون</w:t>
      </w:r>
      <w:r w:rsidRPr="002111BF">
        <w:rPr>
          <w:i/>
          <w:iCs/>
        </w:rPr>
        <w:t>:</w:t>
      </w:r>
      <w:r w:rsidRPr="002111BF">
        <w:rPr>
          <w:i/>
          <w:iCs/>
          <w:rtl/>
        </w:rPr>
        <w:t xml:space="preserve"> </w:t>
      </w:r>
    </w:p>
    <w:p w14:paraId="044C74E9" w14:textId="08986683" w:rsidR="006E2775" w:rsidRPr="008B45B5" w:rsidRDefault="006E2775" w:rsidP="006E2775">
      <w:pPr>
        <w:pStyle w:val="SingleTxtGA"/>
        <w:ind w:left="2608"/>
        <w:rPr>
          <w:lang w:val="en-US" w:eastAsia="zh-TW" w:bidi="en-GB"/>
        </w:rPr>
      </w:pPr>
      <w:r w:rsidRPr="006E2775">
        <w:rPr>
          <w:rtl/>
        </w:rPr>
        <w:t>الأرجنتين،</w:t>
      </w:r>
      <w:r>
        <w:rPr>
          <w:rtl/>
        </w:rPr>
        <w:t xml:space="preserve"> </w:t>
      </w:r>
      <w:r w:rsidRPr="006E2775">
        <w:rPr>
          <w:rtl/>
        </w:rPr>
        <w:t>ألمانيا،</w:t>
      </w:r>
      <w:r>
        <w:rPr>
          <w:rtl/>
        </w:rPr>
        <w:t xml:space="preserve"> </w:t>
      </w:r>
      <w:r w:rsidRPr="006E2775">
        <w:rPr>
          <w:rtl/>
        </w:rPr>
        <w:t>أوكرانيا،</w:t>
      </w:r>
      <w:r>
        <w:rPr>
          <w:rtl/>
        </w:rPr>
        <w:t xml:space="preserve"> </w:t>
      </w:r>
      <w:r w:rsidRPr="006E2775">
        <w:rPr>
          <w:rtl/>
        </w:rPr>
        <w:t>باراغواي،</w:t>
      </w:r>
      <w:r>
        <w:rPr>
          <w:rtl/>
        </w:rPr>
        <w:t xml:space="preserve"> </w:t>
      </w:r>
      <w:r w:rsidRPr="006E2775">
        <w:rPr>
          <w:rtl/>
        </w:rPr>
        <w:t>بولندا،</w:t>
      </w:r>
      <w:r>
        <w:rPr>
          <w:rtl/>
        </w:rPr>
        <w:t xml:space="preserve"> </w:t>
      </w:r>
      <w:r w:rsidRPr="006E2775">
        <w:rPr>
          <w:rtl/>
        </w:rPr>
        <w:t>الجبل</w:t>
      </w:r>
      <w:r>
        <w:rPr>
          <w:rtl/>
        </w:rPr>
        <w:t xml:space="preserve"> </w:t>
      </w:r>
      <w:r w:rsidRPr="006E2775">
        <w:rPr>
          <w:rtl/>
        </w:rPr>
        <w:t>الأسود،</w:t>
      </w:r>
      <w:r>
        <w:rPr>
          <w:rtl/>
        </w:rPr>
        <w:t xml:space="preserve"> </w:t>
      </w:r>
      <w:r w:rsidRPr="006E2775">
        <w:rPr>
          <w:rtl/>
        </w:rPr>
        <w:t>جزر</w:t>
      </w:r>
      <w:r>
        <w:rPr>
          <w:rtl/>
        </w:rPr>
        <w:t xml:space="preserve"> </w:t>
      </w:r>
      <w:r w:rsidRPr="006E2775">
        <w:rPr>
          <w:rtl/>
        </w:rPr>
        <w:t>مارشال،</w:t>
      </w:r>
      <w:r>
        <w:rPr>
          <w:rtl/>
        </w:rPr>
        <w:t xml:space="preserve"> </w:t>
      </w:r>
      <w:r w:rsidRPr="006E2775">
        <w:rPr>
          <w:rtl/>
        </w:rPr>
        <w:t>جمهورية</w:t>
      </w:r>
      <w:r>
        <w:rPr>
          <w:rtl/>
        </w:rPr>
        <w:t xml:space="preserve"> </w:t>
      </w:r>
      <w:r w:rsidRPr="006E2775">
        <w:rPr>
          <w:rtl/>
        </w:rPr>
        <w:t>كوريا،</w:t>
      </w:r>
      <w:r>
        <w:rPr>
          <w:rtl/>
        </w:rPr>
        <w:t xml:space="preserve"> </w:t>
      </w:r>
      <w:r w:rsidRPr="006E2775">
        <w:rPr>
          <w:rtl/>
        </w:rPr>
        <w:t>فرنسا،</w:t>
      </w:r>
      <w:r>
        <w:rPr>
          <w:rtl/>
        </w:rPr>
        <w:t xml:space="preserve"> </w:t>
      </w:r>
      <w:r w:rsidRPr="006E2775">
        <w:rPr>
          <w:rtl/>
        </w:rPr>
        <w:t>فنلندا،</w:t>
      </w:r>
      <w:r>
        <w:rPr>
          <w:rtl/>
        </w:rPr>
        <w:t xml:space="preserve"> </w:t>
      </w:r>
      <w:r w:rsidRPr="006E2775">
        <w:rPr>
          <w:rtl/>
        </w:rPr>
        <w:t>لكسمبرغ،</w:t>
      </w:r>
      <w:r>
        <w:rPr>
          <w:rtl/>
        </w:rPr>
        <w:t xml:space="preserve"> </w:t>
      </w:r>
      <w:r w:rsidRPr="006E2775">
        <w:rPr>
          <w:rtl/>
        </w:rPr>
        <w:t>ليتوانيا،</w:t>
      </w:r>
      <w:r>
        <w:rPr>
          <w:rtl/>
        </w:rPr>
        <w:t xml:space="preserve"> </w:t>
      </w:r>
      <w:r w:rsidRPr="006E2775">
        <w:rPr>
          <w:rtl/>
        </w:rPr>
        <w:t>المكسيك،</w:t>
      </w:r>
      <w:r>
        <w:rPr>
          <w:rtl/>
        </w:rPr>
        <w:t xml:space="preserve"> </w:t>
      </w:r>
      <w:r w:rsidRPr="006E2775">
        <w:rPr>
          <w:rtl/>
        </w:rPr>
        <w:t>ملاوي،</w:t>
      </w:r>
      <w:r>
        <w:rPr>
          <w:rtl/>
        </w:rPr>
        <w:t xml:space="preserve"> </w:t>
      </w:r>
      <w:r w:rsidR="006939D7" w:rsidRPr="00C039D1">
        <w:rPr>
          <w:rtl/>
        </w:rPr>
        <w:t>المملكة</w:t>
      </w:r>
      <w:r w:rsidR="006939D7">
        <w:rPr>
          <w:rtl/>
        </w:rPr>
        <w:t xml:space="preserve"> </w:t>
      </w:r>
      <w:r w:rsidR="006939D7" w:rsidRPr="00C039D1">
        <w:rPr>
          <w:rtl/>
        </w:rPr>
        <w:t>المتحدة</w:t>
      </w:r>
      <w:r w:rsidR="006939D7">
        <w:rPr>
          <w:rtl/>
        </w:rPr>
        <w:t xml:space="preserve"> </w:t>
      </w:r>
      <w:r w:rsidR="006939D7" w:rsidRPr="00C039D1">
        <w:rPr>
          <w:rtl/>
        </w:rPr>
        <w:t>لبريطانيا</w:t>
      </w:r>
      <w:r w:rsidR="006939D7">
        <w:rPr>
          <w:rtl/>
        </w:rPr>
        <w:t xml:space="preserve"> </w:t>
      </w:r>
      <w:r w:rsidR="006939D7" w:rsidRPr="00C039D1">
        <w:rPr>
          <w:rtl/>
        </w:rPr>
        <w:t>العظمى</w:t>
      </w:r>
      <w:r w:rsidR="006939D7">
        <w:rPr>
          <w:rtl/>
        </w:rPr>
        <w:t xml:space="preserve"> </w:t>
      </w:r>
      <w:r w:rsidR="006939D7" w:rsidRPr="00C039D1">
        <w:rPr>
          <w:rtl/>
        </w:rPr>
        <w:t>وأيرلندا</w:t>
      </w:r>
      <w:r w:rsidR="006939D7">
        <w:rPr>
          <w:rtl/>
        </w:rPr>
        <w:t xml:space="preserve"> </w:t>
      </w:r>
      <w:r w:rsidR="006939D7" w:rsidRPr="00C039D1">
        <w:rPr>
          <w:rtl/>
        </w:rPr>
        <w:t>الشمالية</w:t>
      </w:r>
      <w:r w:rsidR="006939D7">
        <w:rPr>
          <w:rFonts w:hint="cs"/>
          <w:rtl/>
        </w:rPr>
        <w:t xml:space="preserve">، </w:t>
      </w:r>
      <w:r w:rsidRPr="006E2775">
        <w:rPr>
          <w:rtl/>
        </w:rPr>
        <w:t>هندوراس،</w:t>
      </w:r>
      <w:r>
        <w:rPr>
          <w:rtl/>
        </w:rPr>
        <w:t xml:space="preserve"> </w:t>
      </w:r>
      <w:r w:rsidRPr="006E2775">
        <w:rPr>
          <w:rtl/>
        </w:rPr>
        <w:t>هولندا،</w:t>
      </w:r>
      <w:r>
        <w:rPr>
          <w:rtl/>
        </w:rPr>
        <w:t xml:space="preserve"> </w:t>
      </w:r>
      <w:r w:rsidRPr="006E2775">
        <w:rPr>
          <w:rtl/>
        </w:rPr>
        <w:t>الولايات</w:t>
      </w:r>
      <w:r>
        <w:rPr>
          <w:rtl/>
        </w:rPr>
        <w:t xml:space="preserve"> </w:t>
      </w:r>
      <w:r w:rsidRPr="006E2775">
        <w:rPr>
          <w:rtl/>
        </w:rPr>
        <w:t>المتحدة</w:t>
      </w:r>
      <w:r>
        <w:rPr>
          <w:rtl/>
        </w:rPr>
        <w:t xml:space="preserve"> </w:t>
      </w:r>
      <w:r w:rsidRPr="006E2775">
        <w:rPr>
          <w:rtl/>
        </w:rPr>
        <w:t>الأمريكية،</w:t>
      </w:r>
      <w:r>
        <w:rPr>
          <w:rtl/>
        </w:rPr>
        <w:t xml:space="preserve"> </w:t>
      </w:r>
      <w:r w:rsidRPr="006E2775">
        <w:rPr>
          <w:rtl/>
        </w:rPr>
        <w:t>اليابان</w:t>
      </w:r>
    </w:p>
    <w:p w14:paraId="042DC306" w14:textId="77777777" w:rsidR="006E2775" w:rsidRPr="006939D7" w:rsidRDefault="006E2775" w:rsidP="006E2775">
      <w:pPr>
        <w:pStyle w:val="SingleTxtGA"/>
        <w:ind w:left="1928"/>
        <w:rPr>
          <w:i/>
          <w:iCs/>
          <w:rtl/>
          <w:lang w:val="en-US" w:eastAsia="zh-TW"/>
        </w:rPr>
      </w:pPr>
      <w:r w:rsidRPr="002111BF">
        <w:rPr>
          <w:i/>
          <w:iCs/>
          <w:rtl/>
        </w:rPr>
        <w:t>المعارضون:</w:t>
      </w:r>
    </w:p>
    <w:p w14:paraId="6A9F6F61" w14:textId="0EB39F45" w:rsidR="006E2775" w:rsidRPr="008B45B5" w:rsidRDefault="006E2775" w:rsidP="006E2775">
      <w:pPr>
        <w:pStyle w:val="SingleTxtGA"/>
        <w:ind w:left="2608"/>
        <w:rPr>
          <w:lang w:val="en-US" w:eastAsia="zh-TW" w:bidi="en-GB"/>
        </w:rPr>
      </w:pPr>
      <w:bookmarkStart w:id="1" w:name="_Hlk99982211"/>
      <w:r w:rsidRPr="006E2775">
        <w:rPr>
          <w:rtl/>
        </w:rPr>
        <w:t>الاتحاد</w:t>
      </w:r>
      <w:r>
        <w:rPr>
          <w:rtl/>
        </w:rPr>
        <w:t xml:space="preserve"> </w:t>
      </w:r>
      <w:r w:rsidRPr="006E2775">
        <w:rPr>
          <w:rtl/>
        </w:rPr>
        <w:t>الروسي،</w:t>
      </w:r>
      <w:r>
        <w:rPr>
          <w:rtl/>
        </w:rPr>
        <w:t xml:space="preserve"> </w:t>
      </w:r>
      <w:r w:rsidRPr="006E2775">
        <w:rPr>
          <w:rtl/>
        </w:rPr>
        <w:t>أرمينيا،</w:t>
      </w:r>
      <w:r>
        <w:rPr>
          <w:rtl/>
        </w:rPr>
        <w:t xml:space="preserve"> </w:t>
      </w:r>
      <w:r w:rsidRPr="006E2775">
        <w:rPr>
          <w:rtl/>
        </w:rPr>
        <w:t>إريتريا،</w:t>
      </w:r>
      <w:r>
        <w:rPr>
          <w:rtl/>
        </w:rPr>
        <w:t xml:space="preserve"> </w:t>
      </w:r>
      <w:r w:rsidRPr="006E2775">
        <w:rPr>
          <w:rtl/>
        </w:rPr>
        <w:t>إندونيسيا،</w:t>
      </w:r>
      <w:r>
        <w:rPr>
          <w:rtl/>
        </w:rPr>
        <w:t xml:space="preserve"> </w:t>
      </w:r>
      <w:r w:rsidRPr="006E2775">
        <w:rPr>
          <w:rtl/>
        </w:rPr>
        <w:t>أوزبكستان،</w:t>
      </w:r>
      <w:r>
        <w:rPr>
          <w:rtl/>
        </w:rPr>
        <w:t xml:space="preserve"> </w:t>
      </w:r>
      <w:r w:rsidRPr="006E2775">
        <w:rPr>
          <w:rtl/>
        </w:rPr>
        <w:t>باكستان،</w:t>
      </w:r>
      <w:r>
        <w:rPr>
          <w:rtl/>
        </w:rPr>
        <w:t xml:space="preserve"> </w:t>
      </w:r>
      <w:r w:rsidRPr="006E2775">
        <w:rPr>
          <w:rtl/>
        </w:rPr>
        <w:t>بوليفيا</w:t>
      </w:r>
      <w:r>
        <w:rPr>
          <w:rtl/>
        </w:rPr>
        <w:t xml:space="preserve"> </w:t>
      </w:r>
      <w:r w:rsidRPr="006E2775">
        <w:rPr>
          <w:rtl/>
        </w:rPr>
        <w:t>(دولة</w:t>
      </w:r>
      <w:r>
        <w:rPr>
          <w:rtl/>
        </w:rPr>
        <w:t xml:space="preserve"> </w:t>
      </w:r>
      <w:r w:rsidRPr="006E2775">
        <w:rPr>
          <w:rtl/>
        </w:rPr>
        <w:t>-</w:t>
      </w:r>
      <w:r>
        <w:rPr>
          <w:rtl/>
        </w:rPr>
        <w:t xml:space="preserve"> </w:t>
      </w:r>
      <w:r w:rsidRPr="006E2775">
        <w:rPr>
          <w:rtl/>
        </w:rPr>
        <w:t>المتعددة</w:t>
      </w:r>
      <w:r>
        <w:rPr>
          <w:rtl/>
        </w:rPr>
        <w:t xml:space="preserve"> </w:t>
      </w:r>
      <w:r w:rsidRPr="006E2775">
        <w:rPr>
          <w:rtl/>
        </w:rPr>
        <w:t>القوميات)،</w:t>
      </w:r>
      <w:r>
        <w:rPr>
          <w:rtl/>
        </w:rPr>
        <w:t xml:space="preserve"> </w:t>
      </w:r>
      <w:r w:rsidRPr="006E2775">
        <w:rPr>
          <w:rtl/>
        </w:rPr>
        <w:t>الصين،</w:t>
      </w:r>
      <w:r>
        <w:rPr>
          <w:rtl/>
        </w:rPr>
        <w:t xml:space="preserve"> </w:t>
      </w:r>
      <w:r w:rsidRPr="006E2775">
        <w:rPr>
          <w:rtl/>
        </w:rPr>
        <w:t>فنزويلا</w:t>
      </w:r>
      <w:r>
        <w:rPr>
          <w:rtl/>
        </w:rPr>
        <w:t xml:space="preserve"> </w:t>
      </w:r>
      <w:r w:rsidRPr="006E2775">
        <w:rPr>
          <w:rtl/>
        </w:rPr>
        <w:t>(جمهورية</w:t>
      </w:r>
      <w:r>
        <w:rPr>
          <w:rtl/>
        </w:rPr>
        <w:t xml:space="preserve"> </w:t>
      </w:r>
      <w:r w:rsidRPr="006E2775">
        <w:rPr>
          <w:rtl/>
        </w:rPr>
        <w:t>-</w:t>
      </w:r>
      <w:r>
        <w:rPr>
          <w:rtl/>
        </w:rPr>
        <w:t xml:space="preserve"> </w:t>
      </w:r>
      <w:r w:rsidRPr="006E2775">
        <w:rPr>
          <w:rtl/>
        </w:rPr>
        <w:t>البوليفارية)،</w:t>
      </w:r>
      <w:r>
        <w:rPr>
          <w:rtl/>
        </w:rPr>
        <w:t xml:space="preserve"> </w:t>
      </w:r>
      <w:r w:rsidRPr="006E2775">
        <w:rPr>
          <w:rtl/>
        </w:rPr>
        <w:t>كازاخستان،</w:t>
      </w:r>
      <w:r>
        <w:rPr>
          <w:rtl/>
        </w:rPr>
        <w:t xml:space="preserve"> </w:t>
      </w:r>
      <w:r w:rsidRPr="006E2775">
        <w:rPr>
          <w:rtl/>
        </w:rPr>
        <w:t>كوبا،</w:t>
      </w:r>
      <w:r>
        <w:rPr>
          <w:rtl/>
        </w:rPr>
        <w:t xml:space="preserve"> </w:t>
      </w:r>
      <w:r w:rsidRPr="006E2775">
        <w:rPr>
          <w:rtl/>
        </w:rPr>
        <w:t>الهند</w:t>
      </w:r>
    </w:p>
    <w:bookmarkEnd w:id="1"/>
    <w:p w14:paraId="0180D0E8" w14:textId="4B49DDD6" w:rsidR="006E2775" w:rsidRPr="002111BF" w:rsidRDefault="006E2775" w:rsidP="006E2775">
      <w:pPr>
        <w:pStyle w:val="SingleTxtGA"/>
        <w:ind w:left="1928"/>
        <w:rPr>
          <w:i/>
          <w:iCs/>
          <w:lang w:val="ar-SA" w:eastAsia="zh-TW" w:bidi="en-GB"/>
        </w:rPr>
      </w:pPr>
      <w:r w:rsidRPr="002111BF">
        <w:rPr>
          <w:i/>
          <w:iCs/>
          <w:rtl/>
        </w:rPr>
        <w:t>الممتنعون</w:t>
      </w:r>
      <w:r w:rsidRPr="002111BF">
        <w:rPr>
          <w:i/>
          <w:iCs/>
        </w:rPr>
        <w:t>:</w:t>
      </w:r>
      <w:r w:rsidRPr="002111BF">
        <w:rPr>
          <w:i/>
          <w:iCs/>
          <w:rtl/>
        </w:rPr>
        <w:t xml:space="preserve"> </w:t>
      </w:r>
    </w:p>
    <w:p w14:paraId="45DB00A4" w14:textId="59A15414" w:rsidR="006E2775" w:rsidRPr="006E2775" w:rsidRDefault="006E2775" w:rsidP="006E2775">
      <w:pPr>
        <w:pStyle w:val="SingleTxtGA"/>
        <w:ind w:left="2608"/>
        <w:rPr>
          <w:rFonts w:eastAsia="SimSun"/>
          <w:lang w:val="ar-SA" w:eastAsia="zh-TW" w:bidi="en-GB"/>
        </w:rPr>
      </w:pPr>
      <w:r w:rsidRPr="006E2775">
        <w:rPr>
          <w:rtl/>
        </w:rPr>
        <w:t>الإمارات</w:t>
      </w:r>
      <w:r>
        <w:rPr>
          <w:rtl/>
        </w:rPr>
        <w:t xml:space="preserve"> </w:t>
      </w:r>
      <w:r w:rsidRPr="006E2775">
        <w:rPr>
          <w:rtl/>
        </w:rPr>
        <w:t>العربية</w:t>
      </w:r>
      <w:r>
        <w:rPr>
          <w:rtl/>
        </w:rPr>
        <w:t xml:space="preserve"> </w:t>
      </w:r>
      <w:r w:rsidRPr="006E2775">
        <w:rPr>
          <w:rtl/>
        </w:rPr>
        <w:t>المتحدة،</w:t>
      </w:r>
      <w:r>
        <w:rPr>
          <w:rtl/>
        </w:rPr>
        <w:t xml:space="preserve"> </w:t>
      </w:r>
      <w:r w:rsidRPr="006E2775">
        <w:rPr>
          <w:rtl/>
        </w:rPr>
        <w:t>البرازيل،</w:t>
      </w:r>
      <w:r>
        <w:rPr>
          <w:rtl/>
        </w:rPr>
        <w:t xml:space="preserve"> </w:t>
      </w:r>
      <w:r w:rsidRPr="006E2775">
        <w:rPr>
          <w:rtl/>
        </w:rPr>
        <w:t>بنن،</w:t>
      </w:r>
      <w:r>
        <w:rPr>
          <w:rtl/>
        </w:rPr>
        <w:t xml:space="preserve"> </w:t>
      </w:r>
      <w:r w:rsidRPr="006E2775">
        <w:rPr>
          <w:rtl/>
        </w:rPr>
        <w:t>السنغال،</w:t>
      </w:r>
      <w:r>
        <w:rPr>
          <w:rtl/>
        </w:rPr>
        <w:t xml:space="preserve"> </w:t>
      </w:r>
      <w:r w:rsidRPr="006E2775">
        <w:rPr>
          <w:rtl/>
        </w:rPr>
        <w:t>الصومال،</w:t>
      </w:r>
      <w:r>
        <w:rPr>
          <w:rtl/>
        </w:rPr>
        <w:t xml:space="preserve"> </w:t>
      </w:r>
      <w:r w:rsidRPr="006E2775">
        <w:rPr>
          <w:rtl/>
        </w:rPr>
        <w:t>السودان،</w:t>
      </w:r>
      <w:r>
        <w:rPr>
          <w:rtl/>
        </w:rPr>
        <w:t xml:space="preserve"> </w:t>
      </w:r>
      <w:r w:rsidRPr="006E2775">
        <w:rPr>
          <w:rtl/>
        </w:rPr>
        <w:t>غابون،</w:t>
      </w:r>
      <w:r>
        <w:rPr>
          <w:rtl/>
        </w:rPr>
        <w:t xml:space="preserve"> </w:t>
      </w:r>
      <w:r w:rsidRPr="006E2775">
        <w:rPr>
          <w:rtl/>
        </w:rPr>
        <w:t>غامبيا،</w:t>
      </w:r>
      <w:r>
        <w:rPr>
          <w:rtl/>
        </w:rPr>
        <w:t xml:space="preserve"> </w:t>
      </w:r>
      <w:r w:rsidRPr="006E2775">
        <w:rPr>
          <w:rtl/>
        </w:rPr>
        <w:t>قطر،</w:t>
      </w:r>
      <w:r>
        <w:rPr>
          <w:rtl/>
        </w:rPr>
        <w:t xml:space="preserve"> </w:t>
      </w:r>
      <w:r w:rsidRPr="006E2775">
        <w:rPr>
          <w:rtl/>
        </w:rPr>
        <w:t>الكاميرون،</w:t>
      </w:r>
      <w:r>
        <w:rPr>
          <w:rtl/>
        </w:rPr>
        <w:t xml:space="preserve"> </w:t>
      </w:r>
      <w:r w:rsidRPr="006E2775">
        <w:rPr>
          <w:rtl/>
        </w:rPr>
        <w:t>كوت</w:t>
      </w:r>
      <w:r>
        <w:rPr>
          <w:rtl/>
        </w:rPr>
        <w:t xml:space="preserve"> </w:t>
      </w:r>
      <w:r w:rsidRPr="006E2775">
        <w:rPr>
          <w:rtl/>
        </w:rPr>
        <w:t>ديفوار،</w:t>
      </w:r>
      <w:r>
        <w:rPr>
          <w:rtl/>
        </w:rPr>
        <w:t xml:space="preserve"> </w:t>
      </w:r>
      <w:r w:rsidRPr="006E2775">
        <w:rPr>
          <w:rtl/>
        </w:rPr>
        <w:t>ليبيا،</w:t>
      </w:r>
      <w:r>
        <w:rPr>
          <w:rtl/>
        </w:rPr>
        <w:t xml:space="preserve"> </w:t>
      </w:r>
      <w:r w:rsidRPr="006E2775">
        <w:rPr>
          <w:rtl/>
        </w:rPr>
        <w:t>ماليزيا،</w:t>
      </w:r>
      <w:r>
        <w:rPr>
          <w:rtl/>
        </w:rPr>
        <w:t xml:space="preserve"> </w:t>
      </w:r>
      <w:r w:rsidRPr="006E2775">
        <w:rPr>
          <w:rtl/>
        </w:rPr>
        <w:t>موريتانيا،</w:t>
      </w:r>
      <w:r>
        <w:rPr>
          <w:rtl/>
        </w:rPr>
        <w:t xml:space="preserve"> </w:t>
      </w:r>
      <w:r w:rsidRPr="006E2775">
        <w:rPr>
          <w:rtl/>
        </w:rPr>
        <w:t>ناميبيا،</w:t>
      </w:r>
      <w:r>
        <w:rPr>
          <w:rtl/>
        </w:rPr>
        <w:t xml:space="preserve"> </w:t>
      </w:r>
      <w:r w:rsidRPr="006E2775">
        <w:rPr>
          <w:rtl/>
        </w:rPr>
        <w:t>نيبال</w:t>
      </w:r>
      <w:r w:rsidR="008B45B5">
        <w:rPr>
          <w:rFonts w:hint="cs"/>
          <w:rtl/>
        </w:rPr>
        <w:t>.</w:t>
      </w:r>
      <w:r w:rsidRPr="006E2775">
        <w:rPr>
          <w:rtl/>
        </w:rPr>
        <w:t>]</w:t>
      </w:r>
    </w:p>
    <w:p w14:paraId="045896BB" w14:textId="2F4E8C6A" w:rsidR="006E2775" w:rsidRPr="002111BF" w:rsidRDefault="002111BF" w:rsidP="002111BF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6E2775" w:rsidRPr="002111BF" w:rsidSect="00076B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8CDC4" w14:textId="77777777" w:rsidR="00C41E73" w:rsidRPr="002901D9" w:rsidRDefault="00C41E73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29E5A653" w14:textId="77777777" w:rsidR="00C41E73" w:rsidRDefault="00C41E7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90895" w14:textId="7761ABA6" w:rsidR="005C596A" w:rsidRPr="005C596A" w:rsidRDefault="005C596A" w:rsidP="005C596A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GE.22-05089</w:t>
    </w:r>
    <w:r>
      <w:rPr>
        <w:lang w:val="en-US"/>
      </w:rPr>
      <w:tab/>
    </w:r>
    <w:r w:rsidRPr="005C596A">
      <w:rPr>
        <w:b/>
        <w:sz w:val="18"/>
        <w:lang w:val="en-US"/>
      </w:rPr>
      <w:fldChar w:fldCharType="begin"/>
    </w:r>
    <w:r w:rsidRPr="005C596A">
      <w:rPr>
        <w:b/>
        <w:sz w:val="18"/>
        <w:lang w:val="en-US"/>
      </w:rPr>
      <w:instrText xml:space="preserve"> PAGE  \* MERGEFORMAT </w:instrText>
    </w:r>
    <w:r w:rsidRPr="005C596A">
      <w:rPr>
        <w:b/>
        <w:sz w:val="18"/>
        <w:lang w:val="en-US"/>
      </w:rPr>
      <w:fldChar w:fldCharType="separate"/>
    </w:r>
    <w:r w:rsidRPr="005C596A">
      <w:rPr>
        <w:b/>
        <w:noProof/>
        <w:sz w:val="18"/>
        <w:lang w:val="en-US"/>
      </w:rPr>
      <w:t>2</w:t>
    </w:r>
    <w:r w:rsidRPr="005C596A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10683" w14:textId="736BC601" w:rsidR="006959B0" w:rsidRPr="005C596A" w:rsidRDefault="005C596A" w:rsidP="005C596A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GE.22-05089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445F8" w14:textId="2AD1D967" w:rsidR="00FD4BC9" w:rsidRPr="005C596A" w:rsidRDefault="005C596A" w:rsidP="005C596A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79EC811B" wp14:editId="1B4914FF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22-05089</w:t>
    </w:r>
    <w:r w:rsidR="006E2775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667DCBF" wp14:editId="6E259D9F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F2A61" w14:textId="77777777" w:rsidR="00C41E73" w:rsidRPr="00A350CC" w:rsidRDefault="00C41E73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04239DBB" w14:textId="77777777" w:rsidR="00C41E73" w:rsidRDefault="00C41E73" w:rsidP="00656392">
      <w:pPr>
        <w:spacing w:line="240" w:lineRule="auto"/>
      </w:pPr>
      <w:r>
        <w:continuationSeparator/>
      </w:r>
    </w:p>
  </w:footnote>
  <w:footnote w:id="1">
    <w:p w14:paraId="0738806A" w14:textId="77777777" w:rsidR="006E2775" w:rsidRPr="00347AAD" w:rsidRDefault="006E2775" w:rsidP="006E2775">
      <w:pPr>
        <w:pStyle w:val="FootnoteText1"/>
        <w:textDirection w:val="tbRlV"/>
        <w:rPr>
          <w:lang w:val="ar-SA" w:eastAsia="zh-TW" w:bidi="en-GB"/>
        </w:rPr>
      </w:pPr>
      <w:r w:rsidRPr="00347AAD">
        <w:rPr>
          <w:rFonts w:hint="cs"/>
          <w:rtl/>
        </w:rPr>
        <w:t>(</w:t>
      </w:r>
      <w:r w:rsidRPr="006939D7">
        <w:footnoteRef/>
      </w:r>
      <w:r w:rsidRPr="00347AAD">
        <w:rPr>
          <w:rFonts w:hint="cs"/>
          <w:rtl/>
        </w:rPr>
        <w:t>)</w:t>
      </w:r>
      <w:r w:rsidRPr="00347AAD">
        <w:rPr>
          <w:rtl/>
        </w:rPr>
        <w:tab/>
      </w:r>
      <w:r w:rsidRPr="00347AAD">
        <w:rPr>
          <w:rFonts w:cs="Times New Roman"/>
        </w:rPr>
        <w:t>A/HRC/</w:t>
      </w:r>
      <w:r w:rsidRPr="006939D7">
        <w:rPr>
          <w:rFonts w:cs="Times New Roman"/>
        </w:rPr>
        <w:t>49</w:t>
      </w:r>
      <w:r w:rsidRPr="00347AAD">
        <w:rPr>
          <w:rFonts w:cs="Times New Roman"/>
        </w:rPr>
        <w:t>/</w:t>
      </w:r>
      <w:r w:rsidRPr="006939D7">
        <w:rPr>
          <w:rFonts w:cs="Times New Roman"/>
        </w:rPr>
        <w:t>75</w:t>
      </w:r>
      <w:r w:rsidRPr="00347AAD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3285E" w14:textId="3BCB5983" w:rsidR="005C596A" w:rsidRPr="005C596A" w:rsidRDefault="005C596A" w:rsidP="005C596A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7F713E">
      <w:t>A/HRC/RES/49/24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EBE6F" w14:textId="3F6DA175" w:rsidR="005C596A" w:rsidRPr="005C596A" w:rsidRDefault="005C596A" w:rsidP="005C596A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7F713E">
      <w:t>A/HRC/RES/49/24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B74A1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4"/>
  <w:proofState w:spelling="clean" w:grammar="clean"/>
  <w:defaultTabStop w:val="567"/>
  <w:evenAndOddHeaders/>
  <w:characterSpacingControl w:val="doNotCompress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E73"/>
    <w:rsid w:val="000076D5"/>
    <w:rsid w:val="00014B0C"/>
    <w:rsid w:val="00031428"/>
    <w:rsid w:val="0004034F"/>
    <w:rsid w:val="00043663"/>
    <w:rsid w:val="000505CF"/>
    <w:rsid w:val="00072019"/>
    <w:rsid w:val="00076BAF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11BF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596A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39D7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2775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7F713E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B45B5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73B9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1E7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4E59"/>
    <w:rsid w:val="00DD596E"/>
    <w:rsid w:val="00DD621E"/>
    <w:rsid w:val="00DF0575"/>
    <w:rsid w:val="00DF1E1D"/>
    <w:rsid w:val="00E03AEA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;"/>
  <w14:docId w14:val="7DA9B953"/>
  <w15:docId w15:val="{755F0466-F090-4E66-AB4E-2A0E96EF5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ECA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E3EC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E3EC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E3EC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E3EC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E3EC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E3EC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E3EC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E3EC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E3EC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5E3EC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5E3ECA"/>
    <w:rPr>
      <w:rFonts w:ascii="Times New Roman" w:hAnsi="Times New Roman" w:cs="Simplified Arabic"/>
      <w:sz w:val="18"/>
      <w:lang w:eastAsia="en-US"/>
    </w:rPr>
  </w:style>
  <w:style w:type="character" w:styleId="FootnoteReference">
    <w:name w:val="footnote reference"/>
    <w:aliases w:val="ب,4_G,4_GA"/>
    <w:link w:val="Char2"/>
    <w:qFormat/>
    <w:rsid w:val="005E3ECA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E3EC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E3EC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E3EC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E3EC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E3EC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E3EC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E3EC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E3EC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E3EC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E3EC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E3ECA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E3EC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E3EC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E3ECA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E3EC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E3ECA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E3EC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E3EC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E3ECA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5E3ECA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5E3ECA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E3ECA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E3ECA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E3ECA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E3ECA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E3ECA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E3EC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E3ECA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E3EC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E3ECA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5E3ECA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5E3ECA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5E3ECA"/>
    <w:rPr>
      <w:i/>
      <w:iCs/>
    </w:rPr>
  </w:style>
  <w:style w:type="character" w:styleId="IntenseEmphasis">
    <w:name w:val="Intense Emphasis"/>
    <w:uiPriority w:val="21"/>
    <w:rsid w:val="005E3ECA"/>
    <w:rPr>
      <w:b/>
      <w:bCs/>
      <w:i/>
      <w:iCs/>
      <w:color w:val="4F81BD"/>
    </w:rPr>
  </w:style>
  <w:style w:type="character" w:styleId="Strong">
    <w:name w:val="Strong"/>
    <w:uiPriority w:val="22"/>
    <w:rsid w:val="005E3ECA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5E3ECA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5E3ECA"/>
    <w:rPr>
      <w:rFonts w:ascii="Times New Roman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5E3EC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5E3ECA"/>
    <w:rPr>
      <w:smallCaps/>
      <w:color w:val="C0504D"/>
      <w:u w:val="single"/>
    </w:rPr>
  </w:style>
  <w:style w:type="character" w:styleId="IntenseReference">
    <w:name w:val="Intense Reference"/>
    <w:uiPriority w:val="32"/>
    <w:rsid w:val="005E3ECA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aliases w:val="Evidence on Demand bullet points,CEIL PEAKS bullet points,Scriptoria bullet points,Dot pt,F5 List Paragraph,List Paragraph1,No Spacing1,List Paragraph Char Char Char,Indicator Text,Numbered Para 1,MAIN CONTENT,Bullets,Lapis Bulleted List"/>
    <w:basedOn w:val="Normal"/>
    <w:link w:val="ListParagraphChar"/>
    <w:uiPriority w:val="34"/>
    <w:qFormat/>
    <w:rsid w:val="005E3ECA"/>
    <w:pPr>
      <w:ind w:left="720"/>
    </w:pPr>
  </w:style>
  <w:style w:type="table" w:styleId="MediumShading1-Accent4">
    <w:name w:val="Medium Shading 1 Accent 4"/>
    <w:basedOn w:val="TableNormal"/>
    <w:uiPriority w:val="63"/>
    <w:rsid w:val="005E3ECA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5E3ECA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5E3ECA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ECA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3ECA"/>
    <w:rPr>
      <w:rFonts w:ascii="Times New Roman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5E3EC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E3EC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E3EC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E3EC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E3EC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E3EC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5E3EC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E3ECA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5E3ECA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5E3ECA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E3ECA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E3ECA"/>
    <w:rPr>
      <w:rFonts w:ascii="Times New Roman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5E3ECA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5E3ECA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5E3ECA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5E3ECA"/>
  </w:style>
  <w:style w:type="paragraph" w:customStyle="1" w:styleId="SingleTxtGA">
    <w:name w:val="_ Single Txt_GA"/>
    <w:basedOn w:val="Normal"/>
    <w:link w:val="SingleTxtGAChar"/>
    <w:qFormat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H1G">
    <w:name w:val="_ H_1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5E3EC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Footnote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5E3ECA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5E3ECA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5E3ECA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5E3ECA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SingleTxtG"/>
    <w:qFormat/>
    <w:rsid w:val="005E3ECA"/>
  </w:style>
  <w:style w:type="paragraph" w:customStyle="1" w:styleId="H23">
    <w:name w:val="_ H_2/3"/>
    <w:basedOn w:val="H1"/>
    <w:next w:val="Normal"/>
    <w:qFormat/>
    <w:rsid w:val="005E3ECA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5E3ECA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5E3ECA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5E3ECA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5E3ECA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5E3ECA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5E3ECA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E3ECA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E3ECA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E3ECA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5E3EC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5E3ECA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E3EC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E3ECA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E3ECA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5E3ECA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5E3ECA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E3ECA"/>
    <w:pPr>
      <w:spacing w:line="360" w:lineRule="exact"/>
      <w:jc w:val="both"/>
    </w:pPr>
    <w:rPr>
      <w:rFonts w:ascii="Times New Roman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5E3EC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5E3ECA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5E3ECA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5E3ECA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5E3ECA"/>
    <w:pPr>
      <w:numPr>
        <w:numId w:val="20"/>
      </w:numPr>
      <w:tabs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5E3ECA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5E3ECA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5E3ECA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5E3ECA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3ECA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3ECA"/>
    <w:rPr>
      <w:rFonts w:ascii="Times New Roman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3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3ECA"/>
    <w:rPr>
      <w:rFonts w:ascii="Times New Roman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5E3ECA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5E3ECA"/>
    <w:rPr>
      <w:rFonts w:ascii="Times New Roman" w:hAnsi="Times New Roman" w:cs="Simplified Arabic"/>
      <w:lang w:val="en-GB" w:eastAsia="en-US"/>
    </w:rPr>
  </w:style>
  <w:style w:type="paragraph" w:customStyle="1" w:styleId="ReportCHGA">
    <w:name w:val="Report_CH_GA"/>
    <w:basedOn w:val="HChGA"/>
    <w:qFormat/>
    <w:rsid w:val="005E3ECA"/>
    <w:rPr>
      <w:sz w:val="44"/>
      <w:szCs w:val="44"/>
      <w:lang w:val="en-US" w:bidi="ar-DZ"/>
    </w:rPr>
  </w:style>
  <w:style w:type="paragraph" w:customStyle="1" w:styleId="Preparedby">
    <w:name w:val="Prepared by:"/>
    <w:basedOn w:val="H23GA"/>
    <w:qFormat/>
    <w:rsid w:val="005E3ECA"/>
    <w:rPr>
      <w:sz w:val="32"/>
      <w:szCs w:val="32"/>
    </w:rPr>
  </w:style>
  <w:style w:type="paragraph" w:customStyle="1" w:styleId="ParaNoG">
    <w:name w:val="_ParaNo._G"/>
    <w:basedOn w:val="SingleTxtG"/>
    <w:rsid w:val="005E3ECA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5E3ECA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5E3ECA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5E3ECA"/>
    <w:pPr>
      <w:autoSpaceDE w:val="0"/>
      <w:autoSpaceDN w:val="0"/>
      <w:adjustRightInd w:val="0"/>
    </w:pPr>
    <w:rPr>
      <w:rFonts w:ascii="Times New Roman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5E3ECA"/>
  </w:style>
  <w:style w:type="character" w:customStyle="1" w:styleId="preferred">
    <w:name w:val="preferred"/>
    <w:basedOn w:val="DefaultParagraphFont"/>
    <w:rsid w:val="005E3ECA"/>
  </w:style>
  <w:style w:type="character" w:customStyle="1" w:styleId="admitted">
    <w:name w:val="admitted"/>
    <w:basedOn w:val="DefaultParagraphFont"/>
    <w:rsid w:val="005E3ECA"/>
  </w:style>
  <w:style w:type="paragraph" w:customStyle="1" w:styleId="FootnoteGA0">
    <w:name w:val="_Footnote_GA"/>
    <w:basedOn w:val="Normal"/>
    <w:qFormat/>
    <w:rsid w:val="005E3EC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Char2">
    <w:name w:val="Char2"/>
    <w:basedOn w:val="Normal"/>
    <w:link w:val="FootnoteReference"/>
    <w:rsid w:val="005E3ECA"/>
    <w:pPr>
      <w:bidi w:val="0"/>
      <w:spacing w:after="160" w:line="240" w:lineRule="exact"/>
      <w:jc w:val="both"/>
    </w:pPr>
    <w:rPr>
      <w:rFonts w:ascii="Calibri" w:hAnsi="Calibri" w:cs="Arial"/>
      <w:szCs w:val="18"/>
      <w:vertAlign w:val="superscript"/>
      <w:lang w:eastAsia="zh-CN"/>
    </w:rPr>
  </w:style>
  <w:style w:type="character" w:customStyle="1" w:styleId="ListParagraphChar">
    <w:name w:val="List Paragraph Char"/>
    <w:aliases w:val="Evidence on Demand bullet points Char,CEIL PEAKS bullet points Char,Scriptoria bullet points Char,Dot pt Char,F5 List Paragraph Char,List Paragraph1 Char,No Spacing1 Char,List Paragraph Char Char Char Char,Indicator Text Char"/>
    <w:link w:val="ListParagraph"/>
    <w:uiPriority w:val="34"/>
    <w:qFormat/>
    <w:locked/>
    <w:rsid w:val="005E3ECA"/>
    <w:rPr>
      <w:rFonts w:ascii="Times New Roman" w:hAnsi="Times New Roman" w:cs="Simplified Arabic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2515</Characters>
  <Application>Microsoft Office Word</Application>
  <DocSecurity>0</DocSecurity>
  <Lines>57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A/HRC/RES/49/24</vt:lpstr>
    </vt:vector>
  </TitlesOfParts>
  <Company>DCM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A/HRC/RES/49/24</dc:title>
  <dc:subject>GE.2205089(A)</dc:subject>
  <dc:creator>Jamila CHEDAD - NABD</dc:creator>
  <cp:keywords>GE.2230566(A)</cp:keywords>
  <dc:description>General_x000d_
11 April 2022_x000d_
Arabic_x000d_
English</dc:description>
  <cp:lastModifiedBy>Jamila Chedad</cp:lastModifiedBy>
  <cp:revision>3</cp:revision>
  <cp:lastPrinted>2022-04-25T15:52:00Z</cp:lastPrinted>
  <dcterms:created xsi:type="dcterms:W3CDTF">2022-04-25T15:52:00Z</dcterms:created>
  <dcterms:modified xsi:type="dcterms:W3CDTF">2022-04-25T15:52:00Z</dcterms:modified>
  <cp:category>Final</cp:category>
</cp:coreProperties>
</file>