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sz w:val="6"/>
        </w:rPr>
        <w:t>т</w:t>
      </w: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Двадцать вторая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450-м заседании,</w:t>
      </w:r>
    </w:p>
    <w:p w:rsidR="00000000" w:rsidRDefault="00000000">
      <w:r>
        <w:t>состоявшемся в Центральных учреждениях, Нью-Йорк, в пятницу, 21 января 2000 года, в 10 ч. 30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г-жа 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статьей 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</w:pPr>
      <w:r>
        <w:tab/>
      </w:r>
      <w:r>
        <w:rPr>
          <w:i/>
        </w:rPr>
        <w:t>Первоначальный доклад Мьянмы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11 ч. 00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Первоначальный доклад Мьянмы </w:t>
      </w:r>
      <w:r>
        <w:rPr>
          <w:i w:val="0"/>
        </w:rPr>
        <w:t>(CEDAW/C/MMR/1)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Председатель приглашает членов делегации Мьянмы занять места за столом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 Мра</w:t>
      </w:r>
      <w:r>
        <w:t xml:space="preserve"> (Мьянма) говорит, что, ознакоми</w:t>
      </w:r>
      <w:r>
        <w:t>в</w:t>
      </w:r>
      <w:r>
        <w:t>шись со статьями Конвенции, его правительство пришло к выводу о том, что действующие в стране законы и социальный порядок соответствуют ее п</w:t>
      </w:r>
      <w:r>
        <w:t>о</w:t>
      </w:r>
      <w:r>
        <w:t>ложениям. Нынешняя и предыдущая конституции страны гарантируют равенство мужчин и женщин и права женщин. Согласно закону женщины Мьянмы пользуются теми же правами, что и мужчины, в п</w:t>
      </w:r>
      <w:r>
        <w:t>о</w:t>
      </w:r>
      <w:r>
        <w:t>литической, экономической, административной и социальной сферах. Семья является основной соц</w:t>
      </w:r>
      <w:r>
        <w:t>и</w:t>
      </w:r>
      <w:r>
        <w:t>альной ячейкой, и в большинстве случаев речь идет о расширенных семьях. Хотя главой семьи обычно является отец, мать выполняет важную роль в во</w:t>
      </w:r>
      <w:r>
        <w:t>с</w:t>
      </w:r>
      <w:r>
        <w:t>питании детей. Супруга часто считается «минис</w:t>
      </w:r>
      <w:r>
        <w:t>т</w:t>
      </w:r>
      <w:r>
        <w:t>ром по делам семьи», и супружеские пары обычно ведут совмес</w:t>
      </w:r>
      <w:r>
        <w:t>т</w:t>
      </w:r>
      <w:r>
        <w:t>ные банковские счета.</w:t>
      </w:r>
    </w:p>
    <w:p w:rsidR="00000000" w:rsidRDefault="00000000">
      <w:pPr>
        <w:pStyle w:val="DualTxt"/>
      </w:pPr>
      <w:r>
        <w:t>3.</w:t>
      </w:r>
      <w:r>
        <w:tab/>
        <w:t>Мужчины и женщины пользуются равным доступом к медицинской помощи. При осуществл</w:t>
      </w:r>
      <w:r>
        <w:t>е</w:t>
      </w:r>
      <w:r>
        <w:t>нии национальной политики в области здравоохр</w:t>
      </w:r>
      <w:r>
        <w:t>а</w:t>
      </w:r>
      <w:r>
        <w:t>нения министр здравоохранения стремится улу</w:t>
      </w:r>
      <w:r>
        <w:t>ч</w:t>
      </w:r>
      <w:r>
        <w:t>шать состояние здоровья мьянманцев с помощью профилактики, лечения и реабилитации, а также посредством просвещения, информирования и ко</w:t>
      </w:r>
      <w:r>
        <w:t>м</w:t>
      </w:r>
      <w:r>
        <w:t>муникации. В состав руководящего комитета по Н</w:t>
      </w:r>
      <w:r>
        <w:t>а</w:t>
      </w:r>
      <w:r>
        <w:t>циональному плану в области здравоохранения вх</w:t>
      </w:r>
      <w:r>
        <w:t>о</w:t>
      </w:r>
      <w:r>
        <w:t>дят представители различных министерств и непр</w:t>
      </w:r>
      <w:r>
        <w:t>а</w:t>
      </w:r>
      <w:r>
        <w:t>вительственных организаций. Национальная дем</w:t>
      </w:r>
      <w:r>
        <w:t>о</w:t>
      </w:r>
      <w:r>
        <w:t>графическая политика направлена на улучшение с</w:t>
      </w:r>
      <w:r>
        <w:t>о</w:t>
      </w:r>
      <w:r>
        <w:t>стояния здоровья женщин и детей путем обеспеч</w:t>
      </w:r>
      <w:r>
        <w:t>е</w:t>
      </w:r>
      <w:r>
        <w:t>ния доступа к информации о регулировании пром</w:t>
      </w:r>
      <w:r>
        <w:t>е</w:t>
      </w:r>
      <w:r>
        <w:t>жутков между родами для всех супружеских пар, добровольно обращающихся за такой информацией. Программы регулирования промежутков между р</w:t>
      </w:r>
      <w:r>
        <w:t>о</w:t>
      </w:r>
      <w:r>
        <w:t>дами осуществляются государственными ведомс</w:t>
      </w:r>
      <w:r>
        <w:t>т</w:t>
      </w:r>
      <w:r>
        <w:t>вами и неправительственными организациями при содействии со стороны международных учрежд</w:t>
      </w:r>
      <w:r>
        <w:t>е</w:t>
      </w:r>
      <w:r>
        <w:t>ний.</w:t>
      </w:r>
    </w:p>
    <w:p w:rsidR="00000000" w:rsidRDefault="00000000">
      <w:pPr>
        <w:pStyle w:val="DualTxt"/>
      </w:pPr>
      <w:r>
        <w:t>4.</w:t>
      </w:r>
      <w:r>
        <w:tab/>
        <w:t>Правительство совершенствует и расширяет программы в области питания и приступило к ос</w:t>
      </w:r>
      <w:r>
        <w:t>у</w:t>
      </w:r>
      <w:r>
        <w:t>ществлению национальной политики поддержки грудного вскармливания. Министерство здрав</w:t>
      </w:r>
      <w:r>
        <w:t>о</w:t>
      </w:r>
      <w:r>
        <w:t>охранения учредило Комитет по контролю за кач</w:t>
      </w:r>
      <w:r>
        <w:t>е</w:t>
      </w:r>
      <w:r>
        <w:t>ством пищевых продуктов и состоянием питания, который совместно с Национальным комитетом по охране здоровья занимается разработкой межсект</w:t>
      </w:r>
      <w:r>
        <w:t>о</w:t>
      </w:r>
      <w:r>
        <w:t>рального подхода к вопросам снабжения продовол</w:t>
      </w:r>
      <w:r>
        <w:t>ь</w:t>
      </w:r>
      <w:r>
        <w:t>ствием и питания. Исследования показали, что д</w:t>
      </w:r>
      <w:r>
        <w:t>е</w:t>
      </w:r>
      <w:r>
        <w:t>вочки в меньшей степени по</w:t>
      </w:r>
      <w:r>
        <w:t>д</w:t>
      </w:r>
      <w:r>
        <w:t>вержены белково-калорийной недостаточности, чем мальчики. Вместе с тем около 25 процентов девочек в Мьянме стр</w:t>
      </w:r>
      <w:r>
        <w:t>а</w:t>
      </w:r>
      <w:r>
        <w:t>дают от анемии, а приблизительно 60 процентов б</w:t>
      </w:r>
      <w:r>
        <w:t>е</w:t>
      </w:r>
      <w:r>
        <w:t>ременных женщин страдают от железодефицитной анемии. В Мьянме зоб является наиболее распр</w:t>
      </w:r>
      <w:r>
        <w:t>о</w:t>
      </w:r>
      <w:r>
        <w:t>страненной видимой формой проявления недоста</w:t>
      </w:r>
      <w:r>
        <w:t>т</w:t>
      </w:r>
      <w:r>
        <w:t>ка йода в орг</w:t>
      </w:r>
      <w:r>
        <w:t>а</w:t>
      </w:r>
      <w:r>
        <w:t>низме.</w:t>
      </w:r>
    </w:p>
    <w:p w:rsidR="00000000" w:rsidRDefault="00000000">
      <w:pPr>
        <w:pStyle w:val="DualTxt"/>
      </w:pPr>
      <w:r>
        <w:t>5.</w:t>
      </w:r>
      <w:r>
        <w:tab/>
        <w:t>Поскольку СПИД получил широкое распр</w:t>
      </w:r>
      <w:r>
        <w:t>о</w:t>
      </w:r>
      <w:r>
        <w:t>странение во всех слоях общества и начал распр</w:t>
      </w:r>
      <w:r>
        <w:t>о</w:t>
      </w:r>
      <w:r>
        <w:t>страняться среди групп населения, отнесенных к категории с низкой вероятностью заболевания, пр</w:t>
      </w:r>
      <w:r>
        <w:t>а</w:t>
      </w:r>
      <w:r>
        <w:t>вительство поставило в разряд первоочередных з</w:t>
      </w:r>
      <w:r>
        <w:t>а</w:t>
      </w:r>
      <w:r>
        <w:t>дач разработку межсекторального подхода к борьбе с этим заболеванием. Оно призывает неправител</w:t>
      </w:r>
      <w:r>
        <w:t>ь</w:t>
      </w:r>
      <w:r>
        <w:t>ственные организации участвовать в этой работе и проводить исследования с целью поощрения и по</w:t>
      </w:r>
      <w:r>
        <w:t>д</w:t>
      </w:r>
      <w:r>
        <w:t>держки мероприятий по профилактике СПИДа и борьбе с ним.</w:t>
      </w:r>
    </w:p>
    <w:p w:rsidR="00000000" w:rsidRDefault="00000000">
      <w:pPr>
        <w:pStyle w:val="DualTxt"/>
      </w:pPr>
      <w:r>
        <w:t>6.</w:t>
      </w:r>
      <w:r>
        <w:tab/>
        <w:t>В структуре медицинского обслуживания в</w:t>
      </w:r>
      <w:r>
        <w:t>ы</w:t>
      </w:r>
      <w:r>
        <w:t>деляются три уровня: центральный, отвечающий за общую политику, планирование, подготовку кадров, надзор, контроль и оценку; промежуточный, к кот</w:t>
      </w:r>
      <w:r>
        <w:t>о</w:t>
      </w:r>
      <w:r>
        <w:t>рому относятся государственные и специализир</w:t>
      </w:r>
      <w:r>
        <w:t>о</w:t>
      </w:r>
      <w:r>
        <w:t>ванные больницы, осуществляющие специализир</w:t>
      </w:r>
      <w:r>
        <w:t>о</w:t>
      </w:r>
      <w:r>
        <w:t>ванное лечение; и периферийный, к которому отн</w:t>
      </w:r>
      <w:r>
        <w:t>о</w:t>
      </w:r>
      <w:r>
        <w:t>сятся городские и поселковые больницы, сельские поликлиники и деревенские медпункты. Врачи, п</w:t>
      </w:r>
      <w:r>
        <w:t>а</w:t>
      </w:r>
      <w:r>
        <w:t>тронажные медсестры и акушерки оказывают ак</w:t>
      </w:r>
      <w:r>
        <w:t>у</w:t>
      </w:r>
      <w:r>
        <w:t>шерскую помощь и предоставляют услуги по рег</w:t>
      </w:r>
      <w:r>
        <w:t>у</w:t>
      </w:r>
      <w:r>
        <w:t>лированию промежутков между родами в сельских и городских поликлиниках. Мьянманская ассоци</w:t>
      </w:r>
      <w:r>
        <w:t>а</w:t>
      </w:r>
      <w:r>
        <w:t>ция охраны здоровья матери и ребенка — автор</w:t>
      </w:r>
      <w:r>
        <w:t>и</w:t>
      </w:r>
      <w:r>
        <w:t>тетная неправительственная организация — также оказывает эти услуги. С провозглашением наци</w:t>
      </w:r>
      <w:r>
        <w:t>о</w:t>
      </w:r>
      <w:r>
        <w:t>нального плана в области здравоохранения пр</w:t>
      </w:r>
      <w:r>
        <w:t>о</w:t>
      </w:r>
      <w:r>
        <w:t>грамма охраны материнства и детства была прео</w:t>
      </w:r>
      <w:r>
        <w:t>б</w:t>
      </w:r>
      <w:r>
        <w:t>разована в программу охраны репродуктивного зд</w:t>
      </w:r>
      <w:r>
        <w:t>о</w:t>
      </w:r>
      <w:r>
        <w:t>ровья, которая стала также охватывать обслужив</w:t>
      </w:r>
      <w:r>
        <w:t>а</w:t>
      </w:r>
      <w:r>
        <w:t>ние подр</w:t>
      </w:r>
      <w:r>
        <w:t>о</w:t>
      </w:r>
      <w:r>
        <w:t xml:space="preserve">стков. </w:t>
      </w:r>
    </w:p>
    <w:p w:rsidR="00000000" w:rsidRDefault="00000000">
      <w:pPr>
        <w:pStyle w:val="DualTxt"/>
      </w:pPr>
      <w:r>
        <w:t>7.</w:t>
      </w:r>
      <w:r>
        <w:tab/>
        <w:t>Несмотря на отсутствие нормативных полож</w:t>
      </w:r>
      <w:r>
        <w:t>е</w:t>
      </w:r>
      <w:r>
        <w:t>ний об абортах, женщины, перенесшие внебол</w:t>
      </w:r>
      <w:r>
        <w:t>ь</w:t>
      </w:r>
      <w:r>
        <w:t>ничные аборты, могут получить экстренную п</w:t>
      </w:r>
      <w:r>
        <w:t>о</w:t>
      </w:r>
      <w:r>
        <w:t>мощь и пройти последующий курс лечения, вкл</w:t>
      </w:r>
      <w:r>
        <w:t>ю</w:t>
      </w:r>
      <w:r>
        <w:t>чая контрацепцию после перенесенного аборта. Многие женщины пользуются традиционными л</w:t>
      </w:r>
      <w:r>
        <w:t>е</w:t>
      </w:r>
      <w:r>
        <w:t>карствами и препаратами на основе трав. Больши</w:t>
      </w:r>
      <w:r>
        <w:t>н</w:t>
      </w:r>
      <w:r>
        <w:t>ство практикующих специалистов по охране мат</w:t>
      </w:r>
      <w:r>
        <w:t>е</w:t>
      </w:r>
      <w:r>
        <w:t>ринства и консультантов по репродуктивному зд</w:t>
      </w:r>
      <w:r>
        <w:t>о</w:t>
      </w:r>
      <w:r>
        <w:t>ровью — женщины. Охрана репродуктивного зд</w:t>
      </w:r>
      <w:r>
        <w:t>о</w:t>
      </w:r>
      <w:r>
        <w:t>ровья включает безопасные роды, безопасное мат</w:t>
      </w:r>
      <w:r>
        <w:t>е</w:t>
      </w:r>
      <w:r>
        <w:t>ринство, регулирование промежутков между род</w:t>
      </w:r>
      <w:r>
        <w:t>а</w:t>
      </w:r>
      <w:r>
        <w:t>ми, профилактику болезней, передаваемых половым путем (БППП) и ВИЧ/СПИДа, просвещение же</w:t>
      </w:r>
      <w:r>
        <w:t>н</w:t>
      </w:r>
      <w:r>
        <w:t>щин и подростков по вопросам репродуктивного здоровья и обучение жизненно необходимым нав</w:t>
      </w:r>
      <w:r>
        <w:t>ы</w:t>
      </w:r>
      <w:r>
        <w:t>кам и пропаганда применения презервативов. Пр</w:t>
      </w:r>
      <w:r>
        <w:t>о</w:t>
      </w:r>
      <w:r>
        <w:t>граммы по достижению этих целей осуществляются министерством здравоохранения во взаимодействии с другими министерствами, местными и междун</w:t>
      </w:r>
      <w:r>
        <w:t>а</w:t>
      </w:r>
      <w:r>
        <w:t>родными неправительственными организациями и частным сектором. Кроме того, Мьянманская асс</w:t>
      </w:r>
      <w:r>
        <w:t>о</w:t>
      </w:r>
      <w:r>
        <w:t>циация охраны здоровья матери и ребенка проводит мероприятия по обучению женщин необходимым жизненным навыкам, а Мьянманское общество Красного Креста осуществляет аналогичные пр</w:t>
      </w:r>
      <w:r>
        <w:t>о</w:t>
      </w:r>
      <w:r>
        <w:t>граммы для молод</w:t>
      </w:r>
      <w:r>
        <w:t>е</w:t>
      </w:r>
      <w:r>
        <w:t>жи.</w:t>
      </w:r>
    </w:p>
    <w:p w:rsidR="00000000" w:rsidRDefault="00000000">
      <w:pPr>
        <w:pStyle w:val="DualTxt"/>
      </w:pPr>
      <w:r>
        <w:t>8.</w:t>
      </w:r>
      <w:r>
        <w:tab/>
        <w:t>Профилактика БППП включает сан</w:t>
      </w:r>
      <w:r>
        <w:t>и</w:t>
      </w:r>
      <w:r>
        <w:t>тарно-гигиеническое просвещение, раннее обнаружение случаев заражения, раннюю диагностику и эффе</w:t>
      </w:r>
      <w:r>
        <w:t>к</w:t>
      </w:r>
      <w:r>
        <w:t>тивное лечение. Департамент здравоохранения и целевая группа по ВИЧ/СПИДу Мьянманской м</w:t>
      </w:r>
      <w:r>
        <w:t>е</w:t>
      </w:r>
      <w:r>
        <w:t>дицинской ассоциации организовали курсы профе</w:t>
      </w:r>
      <w:r>
        <w:t>с</w:t>
      </w:r>
      <w:r>
        <w:t>сиональной подготовки для медицинского персон</w:t>
      </w:r>
      <w:r>
        <w:t>а</w:t>
      </w:r>
      <w:r>
        <w:t>ла по синдромному лечению БППП. Совместно с местными и международными неправительстве</w:t>
      </w:r>
      <w:r>
        <w:t>н</w:t>
      </w:r>
      <w:r>
        <w:t>ными организациями были организованы кампании пропаганды применения презервативов для лиц в группе высокого риска, например для людей с н</w:t>
      </w:r>
      <w:r>
        <w:t>е</w:t>
      </w:r>
      <w:r>
        <w:t>сколькими половыми партнерами.</w:t>
      </w:r>
    </w:p>
    <w:p w:rsidR="00000000" w:rsidRDefault="00000000">
      <w:pPr>
        <w:pStyle w:val="DualTxt"/>
      </w:pPr>
      <w:r>
        <w:t>9.</w:t>
      </w:r>
      <w:r>
        <w:tab/>
        <w:t>Просвещение является одним из главных ко</w:t>
      </w:r>
      <w:r>
        <w:t>м</w:t>
      </w:r>
      <w:r>
        <w:t>понентов стратегии профилактики ВИЧ/СПИДа, в связи с чем были опубликованы соответствующие информационные материалы на разных местных языках. Кроме того, в разных районах страны были распространены материалы для таких целевых групп, как наркоманы, молодежь и женщины. Г</w:t>
      </w:r>
      <w:r>
        <w:t>о</w:t>
      </w:r>
      <w:r>
        <w:t>родские отделы здравоохранения, школьные бриг</w:t>
      </w:r>
      <w:r>
        <w:t>а</w:t>
      </w:r>
      <w:r>
        <w:t>ды врачей и прошедшие подготовку сотрудники Д</w:t>
      </w:r>
      <w:r>
        <w:t>е</w:t>
      </w:r>
      <w:r>
        <w:t>партамента базового образования провели мер</w:t>
      </w:r>
      <w:r>
        <w:t>о</w:t>
      </w:r>
      <w:r>
        <w:t>приятия по ознакомлению с проблемой СПИДа в школах. Министерство здравоохранения и мин</w:t>
      </w:r>
      <w:r>
        <w:t>и</w:t>
      </w:r>
      <w:r>
        <w:t>стерство образования разработали учебные пр</w:t>
      </w:r>
      <w:r>
        <w:t>о</w:t>
      </w:r>
      <w:r>
        <w:t>граммы для учителей по таким темам, как здоровый образ жизни, профилактика СПИДа и способы пр</w:t>
      </w:r>
      <w:r>
        <w:t>е</w:t>
      </w:r>
      <w:r>
        <w:t>дупреждения заражения. С помощью материалов, содержащих информацию, ориентированную ко</w:t>
      </w:r>
      <w:r>
        <w:t>н</w:t>
      </w:r>
      <w:r>
        <w:t>кретно на мужчин и женщин, представители общ</w:t>
      </w:r>
      <w:r>
        <w:t>е</w:t>
      </w:r>
      <w:r>
        <w:t>ственных организаций и добровольцы овладели н</w:t>
      </w:r>
      <w:r>
        <w:t>а</w:t>
      </w:r>
      <w:r>
        <w:t>выками пропаганды программ информац</w:t>
      </w:r>
      <w:r>
        <w:t>и</w:t>
      </w:r>
      <w:r>
        <w:t>онно-пропагандистской работы с общинами по пробл</w:t>
      </w:r>
      <w:r>
        <w:t>е</w:t>
      </w:r>
      <w:r>
        <w:t>мам СПИДа и БППП.</w:t>
      </w:r>
    </w:p>
    <w:p w:rsidR="00000000" w:rsidRDefault="00000000">
      <w:pPr>
        <w:pStyle w:val="DualTxt"/>
      </w:pPr>
      <w:r>
        <w:t>10.</w:t>
      </w:r>
      <w:r>
        <w:tab/>
        <w:t>Программы в области регулирования пром</w:t>
      </w:r>
      <w:r>
        <w:t>е</w:t>
      </w:r>
      <w:r>
        <w:t>жутков между родами включают обучение персон</w:t>
      </w:r>
      <w:r>
        <w:t>а</w:t>
      </w:r>
      <w:r>
        <w:t>ла учреждений первичного медико-санитарного о</w:t>
      </w:r>
      <w:r>
        <w:t>б</w:t>
      </w:r>
      <w:r>
        <w:t>служивания и добровольцев, разъяснение преим</w:t>
      </w:r>
      <w:r>
        <w:t>у</w:t>
      </w:r>
      <w:r>
        <w:t>ществ регулирования промежутков между родами и контрацептивов на уровне общин. Комплексная программа охраны здоровья матери и ребенка н</w:t>
      </w:r>
      <w:r>
        <w:t>а</w:t>
      </w:r>
      <w:r>
        <w:t>правлена преимущественно на лечение и профила</w:t>
      </w:r>
      <w:r>
        <w:t>к</w:t>
      </w:r>
      <w:r>
        <w:t>тику таких общих детских заболеваний, как диарея и острые респираторные инфекции, однако в нее был также включен компонент охраны материнства с целью организации обучения персонала учрежд</w:t>
      </w:r>
      <w:r>
        <w:t>е</w:t>
      </w:r>
      <w:r>
        <w:t xml:space="preserve">ний первичного медико-санитарного обслуживания, особенно младших акушерок в сельских районах и повитух. </w:t>
      </w:r>
    </w:p>
    <w:p w:rsidR="00000000" w:rsidRDefault="00000000">
      <w:pPr>
        <w:pStyle w:val="DualTxt"/>
      </w:pPr>
      <w:r>
        <w:t>11.</w:t>
      </w:r>
      <w:r>
        <w:tab/>
        <w:t>Целевые показатели в области охраны здор</w:t>
      </w:r>
      <w:r>
        <w:t>о</w:t>
      </w:r>
      <w:r>
        <w:t>вья женщин, которые должны быть достигнуты к 2000 году, включают снижение младенческой смертности с 47,1 до 45 на 1000 рождений и уменьшение вдвое коэффициента материнской смертности — с 1 до 0,5 на 1000 живорождений, достижение и сохранение показателя полной имм</w:t>
      </w:r>
      <w:r>
        <w:t>у</w:t>
      </w:r>
      <w:r>
        <w:t>низации младенцев на уровне 90 процентов, пр</w:t>
      </w:r>
      <w:r>
        <w:t>е</w:t>
      </w:r>
      <w:r>
        <w:t>доставление доступа к информации по профилакт</w:t>
      </w:r>
      <w:r>
        <w:t>и</w:t>
      </w:r>
      <w:r>
        <w:t>ке ВИЧ/СПИДа, уменьшение числа случаев нар</w:t>
      </w:r>
      <w:r>
        <w:t>у</w:t>
      </w:r>
      <w:r>
        <w:t>шений, вызванных недостатком йода в организме, с 33,08 процента до менее 20 процентов, расширение доступа к медицинской помощи в дородовый пер</w:t>
      </w:r>
      <w:r>
        <w:t>и</w:t>
      </w:r>
      <w:r>
        <w:t>од и услугам по родовспоможению, предоставление всеобщего доступа к информации о регулировании промежутков между родами и уменьшение числа случаев железодефицитной анемии среди береме</w:t>
      </w:r>
      <w:r>
        <w:t>н</w:t>
      </w:r>
      <w:r>
        <w:t>ных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12.</w:t>
      </w:r>
      <w:r>
        <w:tab/>
        <w:t>Одной из проблем, выявленных Национал</w:t>
      </w:r>
      <w:r>
        <w:t>ь</w:t>
      </w:r>
      <w:r>
        <w:t>ным комитетом по делам женщин, является насилие в отношении женщин. Мероприятия по предупре</w:t>
      </w:r>
      <w:r>
        <w:t>ж</w:t>
      </w:r>
      <w:r>
        <w:t>дению насилия и реабилитации пострадавших включают обучение методам консультационной п</w:t>
      </w:r>
      <w:r>
        <w:t>о</w:t>
      </w:r>
      <w:r>
        <w:t>мощи и открытие пунктов консультационной пом</w:t>
      </w:r>
      <w:r>
        <w:t>о</w:t>
      </w:r>
      <w:r>
        <w:t>щи на всей территории страны. В рамках програ</w:t>
      </w:r>
      <w:r>
        <w:t>м</w:t>
      </w:r>
      <w:r>
        <w:t>мы развития приграничных районов было также о</w:t>
      </w:r>
      <w:r>
        <w:t>р</w:t>
      </w:r>
      <w:r>
        <w:t>ганизовано медицинское обслуживание женщин, проживающих в пригр</w:t>
      </w:r>
      <w:r>
        <w:t>а</w:t>
      </w:r>
      <w:r>
        <w:t>ничных районах.</w:t>
      </w:r>
    </w:p>
    <w:p w:rsidR="00000000" w:rsidRDefault="00000000">
      <w:pPr>
        <w:pStyle w:val="DualTxt"/>
      </w:pPr>
      <w:r>
        <w:t>13.</w:t>
      </w:r>
      <w:r>
        <w:tab/>
        <w:t>В рамках Программы оздоровления окружа</w:t>
      </w:r>
      <w:r>
        <w:t>ю</w:t>
      </w:r>
      <w:r>
        <w:t>щей среды правительство сформулировало наци</w:t>
      </w:r>
      <w:r>
        <w:t>о</w:t>
      </w:r>
      <w:r>
        <w:t>нальную политику по оценке неблагоприятных для здоровья факторов окружающей среды в различных общинах. Программа местного водоснабжения и санитарии призвана обеспечить безопасной пить</w:t>
      </w:r>
      <w:r>
        <w:t>е</w:t>
      </w:r>
      <w:r>
        <w:t>вой водой и надлежащими средствами санитарии население сельских и городских районов. Труд</w:t>
      </w:r>
      <w:r>
        <w:t>я</w:t>
      </w:r>
      <w:r>
        <w:t>щиеся женщины охвачены нормативными полож</w:t>
      </w:r>
      <w:r>
        <w:t>е</w:t>
      </w:r>
      <w:r>
        <w:t>ниями в области гигиены труда и имеют право на трехмесячный отпуск по беременности и родам. Всемирная организации здравоохранения признала, что по качеству медицинского обслуживания Мья</w:t>
      </w:r>
      <w:r>
        <w:t>н</w:t>
      </w:r>
      <w:r>
        <w:t>ма занимает одно из вед</w:t>
      </w:r>
      <w:r>
        <w:t>у</w:t>
      </w:r>
      <w:r>
        <w:t>щих мест в Юго-Восточной Азии.</w:t>
      </w:r>
    </w:p>
    <w:p w:rsidR="00000000" w:rsidRDefault="00000000">
      <w:pPr>
        <w:pStyle w:val="DualTxt"/>
      </w:pPr>
      <w:r>
        <w:t>14.</w:t>
      </w:r>
      <w:r>
        <w:tab/>
        <w:t>Поскольку от образования зависят перспект</w:t>
      </w:r>
      <w:r>
        <w:t>и</w:t>
      </w:r>
      <w:r>
        <w:t>вы женщины в плане трудоустройства, возможности регулирования числа родов, размер семьи и пром</w:t>
      </w:r>
      <w:r>
        <w:t>е</w:t>
      </w:r>
      <w:r>
        <w:t>жутки между родами, а также уровень образования и состояние здоровья ее семьи, правительство ос</w:t>
      </w:r>
      <w:r>
        <w:t>у</w:t>
      </w:r>
      <w:r>
        <w:t>ществляет программы, призванные дать любому гражданину, независимо от пола, возможность п</w:t>
      </w:r>
      <w:r>
        <w:t>о</w:t>
      </w:r>
      <w:r>
        <w:t>лучить базовое образование. В системе образования дискриминации в отношении женщин нет; так, 15 из 26 лучших учащихся по результатам последних вступительных экзаменов в университеты были д</w:t>
      </w:r>
      <w:r>
        <w:t>е</w:t>
      </w:r>
      <w:r>
        <w:t>вочки. В рамках инициативы по развитию людских ресурсов при содействии ПРООН и ЮНЕСКО были организованы также програ</w:t>
      </w:r>
      <w:r>
        <w:t>м</w:t>
      </w:r>
      <w:r>
        <w:t>мы профессионально-технической подготовки и программы ликвидации неграмотности ср</w:t>
      </w:r>
      <w:r>
        <w:t>е</w:t>
      </w:r>
      <w:r>
        <w:t xml:space="preserve">ди взрослых. </w:t>
      </w:r>
    </w:p>
    <w:p w:rsidR="00000000" w:rsidRDefault="00000000">
      <w:pPr>
        <w:pStyle w:val="DualTxt"/>
      </w:pPr>
      <w:r>
        <w:t>15.</w:t>
      </w:r>
      <w:r>
        <w:tab/>
        <w:t>После публикации в марте 1999 года доклада Мьянманского национального комитета по делам женщин 3 июля прошли общенациональные мер</w:t>
      </w:r>
      <w:r>
        <w:t>о</w:t>
      </w:r>
      <w:r>
        <w:t>приятия по случаю Дня женщин. На координацио</w:t>
      </w:r>
      <w:r>
        <w:t>н</w:t>
      </w:r>
      <w:r>
        <w:t>ном совещании 1999 года Национальный комитет постановил расширить свой членский состав и в</w:t>
      </w:r>
      <w:r>
        <w:t>ы</w:t>
      </w:r>
      <w:r>
        <w:t>делил шесть неблагополучных областей: образов</w:t>
      </w:r>
      <w:r>
        <w:t>а</w:t>
      </w:r>
      <w:r>
        <w:t>ние, здравоохранение, экономика, насилие в отн</w:t>
      </w:r>
      <w:r>
        <w:t>о</w:t>
      </w:r>
      <w:r>
        <w:t>шении женщин, культура и положение девочек. Впоследствии к этому списку были добавлены еще две области: женщины и окружающая среда и же</w:t>
      </w:r>
      <w:r>
        <w:t>н</w:t>
      </w:r>
      <w:r>
        <w:t>щины и средства массовой информации.</w:t>
      </w:r>
    </w:p>
    <w:p w:rsidR="00000000" w:rsidRDefault="00000000">
      <w:pPr>
        <w:pStyle w:val="DualTxt"/>
      </w:pPr>
      <w:r>
        <w:t>16.</w:t>
      </w:r>
      <w:r>
        <w:tab/>
        <w:t>Наконец, работе правительства по осущест</w:t>
      </w:r>
      <w:r>
        <w:t>в</w:t>
      </w:r>
      <w:r>
        <w:t>лению Национального плана действий в области улучшения положения женщин мешало отсутствие дезагрегированных по полу данных за период до 1990 года. После 1990 года оно начало собирать т</w:t>
      </w:r>
      <w:r>
        <w:t>а</w:t>
      </w:r>
      <w:r>
        <w:t>кие данные по занятости, а затем по сектору обр</w:t>
      </w:r>
      <w:r>
        <w:t>а</w:t>
      </w:r>
      <w:r>
        <w:t>зования. Вместе с тем без международной технич</w:t>
      </w:r>
      <w:r>
        <w:t>е</w:t>
      </w:r>
      <w:r>
        <w:t>ской помощи и финансовых ресурсов ему будет сложно удовлетворить запросы Национального к</w:t>
      </w:r>
      <w:r>
        <w:t>о</w:t>
      </w:r>
      <w:r>
        <w:t>митета по делам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 xml:space="preserve">Г-жа Хан </w:t>
      </w:r>
      <w:r>
        <w:t>выражает признательность прав</w:t>
      </w:r>
      <w:r>
        <w:t>и</w:t>
      </w:r>
      <w:r>
        <w:t>тельству Мьянмы за ратификацию Конвенции без каких-либо оговорок по ее основным статьям. На протяжении всей истории страны женщины играли важную роль в жизни общества, а в последнее вр</w:t>
      </w:r>
      <w:r>
        <w:t>е</w:t>
      </w:r>
      <w:r>
        <w:t>мя — в движении за независимость и в политич</w:t>
      </w:r>
      <w:r>
        <w:t>е</w:t>
      </w:r>
      <w:r>
        <w:t>ской жизни. Кстати, Мьянма — родина первой женщины-лауреата Нобелевской премии из Юго-Восточной Азии г</w:t>
      </w:r>
      <w:r>
        <w:noBreakHyphen/>
        <w:t>жи  Аун Сан Су Чжи, которая о</w:t>
      </w:r>
      <w:r>
        <w:t>п</w:t>
      </w:r>
      <w:r>
        <w:t>рокинула многие стереотипные представления о р</w:t>
      </w:r>
      <w:r>
        <w:t>о</w:t>
      </w:r>
      <w:r>
        <w:t>ли женщин. Она надеется, что многие другие же</w:t>
      </w:r>
      <w:r>
        <w:t>н</w:t>
      </w:r>
      <w:r>
        <w:t>щины примут участие в политической жизни Мьянмы.</w:t>
      </w:r>
    </w:p>
    <w:p w:rsidR="00000000" w:rsidRDefault="00000000">
      <w:pPr>
        <w:pStyle w:val="DualTxt"/>
      </w:pPr>
      <w:r>
        <w:t>18.</w:t>
      </w:r>
      <w:r>
        <w:tab/>
        <w:t>Создание национального механизма для ос</w:t>
      </w:r>
      <w:r>
        <w:t>у</w:t>
      </w:r>
      <w:r>
        <w:t>ществления Конвенции свидетельствует о приве</w:t>
      </w:r>
      <w:r>
        <w:t>р</w:t>
      </w:r>
      <w:r>
        <w:t>женности правительства делу защиты прав женщин; как представляется, эти организационные структ</w:t>
      </w:r>
      <w:r>
        <w:t>у</w:t>
      </w:r>
      <w:r>
        <w:t>ры работают в правильном направлении. Вместе с тем отсутствие дезагрегированных по полу данных и информации о средствах, выделяемых для фина</w:t>
      </w:r>
      <w:r>
        <w:t>н</w:t>
      </w:r>
      <w:r>
        <w:t>сирования работы этого механизма, может осло</w:t>
      </w:r>
      <w:r>
        <w:t>ж</w:t>
      </w:r>
      <w:r>
        <w:t>нить диалог.</w:t>
      </w:r>
    </w:p>
    <w:p w:rsidR="00000000" w:rsidRDefault="00000000">
      <w:pPr>
        <w:pStyle w:val="DualTxt"/>
      </w:pPr>
      <w:r>
        <w:t>19.</w:t>
      </w:r>
      <w:r>
        <w:tab/>
        <w:t>Ни в докладе, ни в выступлении не были пре</w:t>
      </w:r>
      <w:r>
        <w:t>д</w:t>
      </w:r>
      <w:r>
        <w:t>ставлены данные о том, каким образом правител</w:t>
      </w:r>
      <w:r>
        <w:t>ь</w:t>
      </w:r>
      <w:r>
        <w:t>ство намеревается финансировать проекты и мер</w:t>
      </w:r>
      <w:r>
        <w:t>о</w:t>
      </w:r>
      <w:r>
        <w:t>приятия в области улучшения полож</w:t>
      </w:r>
      <w:r>
        <w:t>е</w:t>
      </w:r>
      <w:r>
        <w:t>ния женщин.</w:t>
      </w:r>
    </w:p>
    <w:p w:rsidR="00000000" w:rsidRDefault="00000000">
      <w:pPr>
        <w:pStyle w:val="DualTxt"/>
      </w:pPr>
      <w:r>
        <w:t>20.</w:t>
      </w:r>
      <w:r>
        <w:tab/>
        <w:t>Она выражает обеспокоенность в связи с п</w:t>
      </w:r>
      <w:r>
        <w:t>о</w:t>
      </w:r>
      <w:r>
        <w:t>ложением женщин и детей, оказавшихся в центре этнических конфликтов, которые продолжаются в Мьянме, особенно в приграничных районах и в л</w:t>
      </w:r>
      <w:r>
        <w:t>а</w:t>
      </w:r>
      <w:r>
        <w:t>герях беженцев. Она интересуется, имеют ли эти женщины бесплатный доступ к услугам, упомян</w:t>
      </w:r>
      <w:r>
        <w:t>у</w:t>
      </w:r>
      <w:r>
        <w:t>тым в докладе. Отметив, что 75 процентов насел</w:t>
      </w:r>
      <w:r>
        <w:t>е</w:t>
      </w:r>
      <w:r>
        <w:t>ния страны проживает в сельских районах, она и</w:t>
      </w:r>
      <w:r>
        <w:t>н</w:t>
      </w:r>
      <w:r>
        <w:t>тересуется также тем, в какой мере сельские же</w:t>
      </w:r>
      <w:r>
        <w:t>н</w:t>
      </w:r>
      <w:r>
        <w:t>щины охвачены мерами, о которых говорится в до</w:t>
      </w:r>
      <w:r>
        <w:t>к</w:t>
      </w:r>
      <w:r>
        <w:t>ладе. Хотя Комитет приветствует приверженность правительства делу улучшения здоровья женщин, он хотел бы узнать, предусмотрены ли в бюджете средства конкретно для этой ц</w:t>
      </w:r>
      <w:r>
        <w:t>е</w:t>
      </w:r>
      <w:r>
        <w:t>ли.</w:t>
      </w:r>
    </w:p>
    <w:p w:rsidR="00000000" w:rsidRDefault="00000000">
      <w:pPr>
        <w:pStyle w:val="DualTxt"/>
      </w:pPr>
      <w:r>
        <w:t>21.</w:t>
      </w:r>
      <w:r>
        <w:tab/>
        <w:t>Она хотела бы также получить больше инфо</w:t>
      </w:r>
      <w:r>
        <w:t>р</w:t>
      </w:r>
      <w:r>
        <w:t>мации о доступе к услугам по планированию семьи и о насилии в отношении женщин, особенно тех, которые живут в лагерях беженцев и находятся в особо уязвимом положении. Информация о начал</w:t>
      </w:r>
      <w:r>
        <w:t>ь</w:t>
      </w:r>
      <w:r>
        <w:t>ном образовании также была бы весьма ценной. Р</w:t>
      </w:r>
      <w:r>
        <w:t>а</w:t>
      </w:r>
      <w:r>
        <w:t>тифицируя Конвенцию, государства-участники пр</w:t>
      </w:r>
      <w:r>
        <w:t>и</w:t>
      </w:r>
      <w:r>
        <w:t>знают ответственность за ликвидацию всех форм дискриминации в отношении женщин в государс</w:t>
      </w:r>
      <w:r>
        <w:t>т</w:t>
      </w:r>
      <w:r>
        <w:t>венной и частной сферах. В связи с этим Комитет надеется, что в будущих докладах Мьянмы будут четко отражены выявленные случаи неравенства между мужчинами и женщ</w:t>
      </w:r>
      <w:r>
        <w:t>и</w:t>
      </w:r>
      <w:r>
        <w:t>нами.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интересуется, будут ли принципы, провозглашенные в статьях 1 и 2 Ко</w:t>
      </w:r>
      <w:r>
        <w:t>н</w:t>
      </w:r>
      <w:r>
        <w:t>венции, включены в новую конституцию Мьянмы, и когда завершится процесс работы над ней. Прав</w:t>
      </w:r>
      <w:r>
        <w:t>и</w:t>
      </w:r>
      <w:r>
        <w:t>тельству следует включить в свой новый основной документ полное определение дискриминации в о</w:t>
      </w:r>
      <w:r>
        <w:t>т</w:t>
      </w:r>
      <w:r>
        <w:t>ношении женщин, с тем чтобы облегчить работу з</w:t>
      </w:r>
      <w:r>
        <w:t>а</w:t>
      </w:r>
      <w:r>
        <w:t>конодателей, а именно по отражению этого опред</w:t>
      </w:r>
      <w:r>
        <w:t>е</w:t>
      </w:r>
      <w:r>
        <w:t>ления в конкретных законах. Она интересуется, был ли текст Конвенции опубликован в официальном правительственном бюллетене, является ли он юр</w:t>
      </w:r>
      <w:r>
        <w:t>и</w:t>
      </w:r>
      <w:r>
        <w:t>дически обязательным в Мьянме и имеются ли в нынешнем законодательстве четкие положения, з</w:t>
      </w:r>
      <w:r>
        <w:t>а</w:t>
      </w:r>
      <w:r>
        <w:t>прещающие дискриминацию в отношении женщин со стороны различных представителей государства и государс</w:t>
      </w:r>
      <w:r>
        <w:t>т</w:t>
      </w:r>
      <w:r>
        <w:t>венных структур.</w:t>
      </w:r>
    </w:p>
    <w:p w:rsidR="00000000" w:rsidRDefault="00000000">
      <w:pPr>
        <w:pStyle w:val="DualTxt"/>
      </w:pPr>
      <w:r>
        <w:t>23.</w:t>
      </w:r>
      <w:r>
        <w:tab/>
        <w:t>Учитывая важную роль военных в нынешнем правительстве, было бы интересно узнать, сущес</w:t>
      </w:r>
      <w:r>
        <w:t>т</w:t>
      </w:r>
      <w:r>
        <w:t>вуют ли законы, позволяющие выявлять потенц</w:t>
      </w:r>
      <w:r>
        <w:t>и</w:t>
      </w:r>
      <w:r>
        <w:t>альные или фактические случаи дискриминации в отношении женщин со стороны военнослужащих и принимать решения по таким случаям. Она интер</w:t>
      </w:r>
      <w:r>
        <w:t>е</w:t>
      </w:r>
      <w:r>
        <w:t>суется, входит ли в круг задач организационного механизма, обеспечивающего защиту женщин, п</w:t>
      </w:r>
      <w:r>
        <w:t>е</w:t>
      </w:r>
      <w:r>
        <w:t>ресмотр действующего законодательства с целью выявления случаев дискриминации в отношении же</w:t>
      </w:r>
      <w:r>
        <w:t>н</w:t>
      </w:r>
      <w:r>
        <w:t>щин де</w:t>
      </w:r>
      <w:r>
        <w:noBreakHyphen/>
        <w:t>юре.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>, ссылаясь на статью 13 Констит</w:t>
      </w:r>
      <w:r>
        <w:t>у</w:t>
      </w:r>
      <w:r>
        <w:t>ции 1947 года, интересуется, соблюдаются ли дух и буква этой статьи. Поскольку общество Мьянмы я</w:t>
      </w:r>
      <w:r>
        <w:t>в</w:t>
      </w:r>
      <w:r>
        <w:t>ляется многонациональным и население страны и</w:t>
      </w:r>
      <w:r>
        <w:t>с</w:t>
      </w:r>
      <w:r>
        <w:t>поведует разные религии, а женщины зачастую я</w:t>
      </w:r>
      <w:r>
        <w:t>в</w:t>
      </w:r>
      <w:r>
        <w:t>ляются хранителями традиций, она интересуется, каким образом женщинам, принадлежащим к ра</w:t>
      </w:r>
      <w:r>
        <w:t>з</w:t>
      </w:r>
      <w:r>
        <w:t>личным этническим и религиозным группам, обе</w:t>
      </w:r>
      <w:r>
        <w:t>с</w:t>
      </w:r>
      <w:r>
        <w:t>печиваются гарантии равноправия и как они выпо</w:t>
      </w:r>
      <w:r>
        <w:t>л</w:t>
      </w:r>
      <w:r>
        <w:t>няют те же обязанности в смысле уважения полит</w:t>
      </w:r>
      <w:r>
        <w:t>и</w:t>
      </w:r>
      <w:r>
        <w:t>ки правительства и прав и обычаев других групп, даже если эти права противоречат учениям их со</w:t>
      </w:r>
      <w:r>
        <w:t>б</w:t>
      </w:r>
      <w:r>
        <w:t>ственных религий и их традиц</w:t>
      </w:r>
      <w:r>
        <w:t>и</w:t>
      </w:r>
      <w:r>
        <w:t>ям.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приветствует разработку пр</w:t>
      </w:r>
      <w:r>
        <w:t>а</w:t>
      </w:r>
      <w:r>
        <w:t>вительством Мьянмы плана действий и учреждение нескольких национальных комитетов по улучшению положения женщин. На Пекинской конференции в качестве одной из первоочередных задач было о</w:t>
      </w:r>
      <w:r>
        <w:t>п</w:t>
      </w:r>
      <w:r>
        <w:t>ределено выделение ресурсов для финансирования работы учреждений, занимающихся вопросами улучшения положения женщин. В связи с этим пр</w:t>
      </w:r>
      <w:r>
        <w:t>и</w:t>
      </w:r>
      <w:r>
        <w:t>ходится с сожалением констатировать отсутствие информации о бюджете национального комитета Мьянмы. Кроме того, в национальном плане дейс</w:t>
      </w:r>
      <w:r>
        <w:t>т</w:t>
      </w:r>
      <w:r>
        <w:t>вий, в котором выделены шесть первоочередных направлений деятельности, следовало бы также учесть такой момент, как участие женщин в проце</w:t>
      </w:r>
      <w:r>
        <w:t>с</w:t>
      </w:r>
      <w:r>
        <w:t>се принятия решений, который фигурирует в числе 12 ключевых пунктов в Пекинской платформе де</w:t>
      </w:r>
      <w:r>
        <w:t>й</w:t>
      </w:r>
      <w:r>
        <w:t>ствий. В связи с этим она хотела бы получить более подробную информацию по этому вопросу, а также подробные сведения о плане действий, его целях, стратегиях и основной программе мероприятий. Эта информация позволила бы Комитету в рамках ко</w:t>
      </w:r>
      <w:r>
        <w:t>н</w:t>
      </w:r>
      <w:r>
        <w:t>структивного диалога обмениваться соображениями о недостатках и достижениях и наблюдать за пл</w:t>
      </w:r>
      <w:r>
        <w:t>а</w:t>
      </w:r>
      <w:r>
        <w:t>нами Мьянмы по осуществлению Конвенции в т</w:t>
      </w:r>
      <w:r>
        <w:t>е</w:t>
      </w:r>
      <w:r>
        <w:t>чение бл</w:t>
      </w:r>
      <w:r>
        <w:t>и</w:t>
      </w:r>
      <w:r>
        <w:t>жайших нескольких лет.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выражает удовлетворение по поводу того, что женщины Мьянмы пользуются широкими правами, провозглашенными в Конве</w:t>
      </w:r>
      <w:r>
        <w:t>н</w:t>
      </w:r>
      <w:r>
        <w:t>ции. Уровень грамотности среди женщин, явля</w:t>
      </w:r>
      <w:r>
        <w:t>ю</w:t>
      </w:r>
      <w:r>
        <w:t>щийся одним из высоких в регионе, свидетельств</w:t>
      </w:r>
      <w:r>
        <w:t>у</w:t>
      </w:r>
      <w:r>
        <w:t>ет о том, что женщины пользуются основопол</w:t>
      </w:r>
      <w:r>
        <w:t>а</w:t>
      </w:r>
      <w:r>
        <w:t>гающим правом на доступ к образованию. Вместе с тем достигнутый прогресс мало отразился на жизни некоторых женщин, особенно из социально уязв</w:t>
      </w:r>
      <w:r>
        <w:t>и</w:t>
      </w:r>
      <w:r>
        <w:t>мых слоев населения; и поэтому задача Комитета состоит в том, чтобы заострить внимание на тех трудностях, с которыми те сталкиваются.</w:t>
      </w:r>
    </w:p>
    <w:p w:rsidR="00000000" w:rsidRDefault="00000000">
      <w:pPr>
        <w:pStyle w:val="DualTxt"/>
      </w:pPr>
      <w:r>
        <w:t>27.</w:t>
      </w:r>
      <w:r>
        <w:tab/>
        <w:t>Хотя в докладе упоминается подкомитет по проблеме насилия в отношении женщин, в нем о</w:t>
      </w:r>
      <w:r>
        <w:t>т</w:t>
      </w:r>
      <w:r>
        <w:t>сутствуют данные о распространенности этого я</w:t>
      </w:r>
      <w:r>
        <w:t>в</w:t>
      </w:r>
      <w:r>
        <w:t>ления и его различных проявлениях. В странах, к</w:t>
      </w:r>
      <w:r>
        <w:t>о</w:t>
      </w:r>
      <w:r>
        <w:t>торые пережили длительные внутренние конфликты и в которых военные занимают важное положение, женщины особенно часто становятся объектами н</w:t>
      </w:r>
      <w:r>
        <w:t>а</w:t>
      </w:r>
      <w:r>
        <w:t>силия. В связи с этим важно располагать информ</w:t>
      </w:r>
      <w:r>
        <w:t>а</w:t>
      </w:r>
      <w:r>
        <w:t>цией о том, каким образом работники правоохран</w:t>
      </w:r>
      <w:r>
        <w:t>и</w:t>
      </w:r>
      <w:r>
        <w:t>тельных органов и военные несут ответственность за акты насилия в отношении женщин и проводится ли с ними работа по разъяснению принципов, пр</w:t>
      </w:r>
      <w:r>
        <w:t>о</w:t>
      </w:r>
      <w:r>
        <w:t>возглашенных в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28.</w:t>
      </w:r>
      <w:r>
        <w:tab/>
        <w:t>Она интересуется, намеревается ли правител</w:t>
      </w:r>
      <w:r>
        <w:t>ь</w:t>
      </w:r>
      <w:r>
        <w:t>ство пересмотреть Уголовный кодекс 1860 года, к</w:t>
      </w:r>
      <w:r>
        <w:t>о</w:t>
      </w:r>
      <w:r>
        <w:t>торый содержит ряд положений, носящих дискр</w:t>
      </w:r>
      <w:r>
        <w:t>и</w:t>
      </w:r>
      <w:r>
        <w:t>минационный характер по отношению к женщинам. Она обеспокоена сообщениями о том, что Закон о городах и деревнях используется как инструмент принуждения граждан к насильственному труду, включая переноску грузов, что особенно вредно для здоровья женщин.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</w:t>
      </w:r>
      <w:r>
        <w:t xml:space="preserve"> говорит, что учреждение Наци</w:t>
      </w:r>
      <w:r>
        <w:t>о</w:t>
      </w:r>
      <w:r>
        <w:t>нального рабочего комитета по делам женщин, уполномоченного получать и направлять жалобы по соответствующим инстанциям, является весьма п</w:t>
      </w:r>
      <w:r>
        <w:t>о</w:t>
      </w:r>
      <w:r>
        <w:t>ложительным шагом. Она интересуется, сколько жалоб на факты дискриминации прошли через Р</w:t>
      </w:r>
      <w:r>
        <w:t>а</w:t>
      </w:r>
      <w:r>
        <w:t>бочий комитет и какие меры он уполномочен пр</w:t>
      </w:r>
      <w:r>
        <w:t>и</w:t>
      </w:r>
      <w:r>
        <w:t>нимать в случаях, когда жалобы принимаются к рассмотрению. Она хотела бы также получить больше информации о связях между Рабочим ком</w:t>
      </w:r>
      <w:r>
        <w:t>и</w:t>
      </w:r>
      <w:r>
        <w:t>тетом и Национальным комитетом по делам же</w:t>
      </w:r>
      <w:r>
        <w:t>н</w:t>
      </w:r>
      <w:r>
        <w:t>щин. Она интересуется, располагает ли Национал</w:t>
      </w:r>
      <w:r>
        <w:t>ь</w:t>
      </w:r>
      <w:r>
        <w:t>ный комитет, который проводит заседания лишь раз в три месяца, своим собственным штатным секр</w:t>
      </w:r>
      <w:r>
        <w:t>е</w:t>
      </w:r>
      <w:r>
        <w:t>тариатом. Ей трудно составить четкое представл</w:t>
      </w:r>
      <w:r>
        <w:t>е</w:t>
      </w:r>
      <w:r>
        <w:t>ние о роли и представленности женщин в разли</w:t>
      </w:r>
      <w:r>
        <w:t>ч</w:t>
      </w:r>
      <w:r>
        <w:t>ных социальных секторах в силу отсутствия деза</w:t>
      </w:r>
      <w:r>
        <w:t>г</w:t>
      </w:r>
      <w:r>
        <w:t>регированных по полу статистических данных, в связи с чем она высказывает мнение о том, что Р</w:t>
      </w:r>
      <w:r>
        <w:t>а</w:t>
      </w:r>
      <w:r>
        <w:t>бочий комитет был бы подходящей структурой для сбора таких данных.</w:t>
      </w:r>
    </w:p>
    <w:p w:rsidR="00000000" w:rsidRDefault="00000000">
      <w:pPr>
        <w:pStyle w:val="DualTxt"/>
      </w:pPr>
      <w:r>
        <w:t>30.</w:t>
      </w:r>
      <w:r>
        <w:tab/>
        <w:t>Было бы полезным получить больше инфо</w:t>
      </w:r>
      <w:r>
        <w:t>р</w:t>
      </w:r>
      <w:r>
        <w:t>мации о целях долгосрочного плана (2001–2020 годы) в отношении улучшения положения женщин Мьянмы и о тех механизмах, которые были созданы для наблюдения за ходом осуществления этого пл</w:t>
      </w:r>
      <w:r>
        <w:t>а</w:t>
      </w:r>
      <w:r>
        <w:t>на и окончательных итогах этой работы. Она инт</w:t>
      </w:r>
      <w:r>
        <w:t>е</w:t>
      </w:r>
      <w:r>
        <w:t>ресуется, включены ли в план меры по распростр</w:t>
      </w:r>
      <w:r>
        <w:t>а</w:t>
      </w:r>
      <w:r>
        <w:t>нению информации о Конвенции, повышению осв</w:t>
      </w:r>
      <w:r>
        <w:t>е</w:t>
      </w:r>
      <w:r>
        <w:t>домленности о гендерных проблемах и расширению представительства женщин в директивных органах и увеличению числа женщин, занимающихся нетр</w:t>
      </w:r>
      <w:r>
        <w:t>а</w:t>
      </w:r>
      <w:r>
        <w:t>диционными для них занятиями. Она также хотела бы узнать, предусмотрены ли в плане конкретные положения в отношении многочисленного сельск</w:t>
      </w:r>
      <w:r>
        <w:t>о</w:t>
      </w:r>
      <w:r>
        <w:t>го населения Мьянмы. Кроме того, она хотела бы получить больше информации о положении беспр</w:t>
      </w:r>
      <w:r>
        <w:t>и</w:t>
      </w:r>
      <w:r>
        <w:t>зорных детей и о масштабах нищеты среди женщин, а также о любых предпринимающихся или нам</w:t>
      </w:r>
      <w:r>
        <w:t>е</w:t>
      </w:r>
      <w:r>
        <w:t>ченных мерах по реинтеграции бедных женщин в общество.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Хаселле</w:t>
      </w:r>
      <w:r>
        <w:t xml:space="preserve"> просит представителя Мьянмы более подробно рассказать о составе Национальн</w:t>
      </w:r>
      <w:r>
        <w:t>о</w:t>
      </w:r>
      <w:r>
        <w:t>го комитета по делам женщин и Рабочего комитета, о финансовых и людских ресурсах, имеющихся в их распоряжении, и их соответствующих функциях. Она также интересуется, каким образом министе</w:t>
      </w:r>
      <w:r>
        <w:t>р</w:t>
      </w:r>
      <w:r>
        <w:t>ство социального обеспечения, чрезвычайной п</w:t>
      </w:r>
      <w:r>
        <w:t>о</w:t>
      </w:r>
      <w:r>
        <w:t>мощи и расселения выполняет возложенную на него роль национального координатора по делам женщин и как финансируются подкомитеты, отвечающие за шесть важнейших направлений деятельности, опр</w:t>
      </w:r>
      <w:r>
        <w:t>е</w:t>
      </w:r>
      <w:r>
        <w:t>деленных в Мьянманском национальном плане де</w:t>
      </w:r>
      <w:r>
        <w:t>й</w:t>
      </w:r>
      <w:r>
        <w:t>ствий по улучшению положения женщин. Было бы полезно получить более четкое представление о з</w:t>
      </w:r>
      <w:r>
        <w:t>а</w:t>
      </w:r>
      <w:r>
        <w:t>дачах, включенных в План действий, и целях пр</w:t>
      </w:r>
      <w:r>
        <w:t>о</w:t>
      </w:r>
      <w:r>
        <w:t>водимой правительством политики в отношении женщин.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Риель</w:t>
      </w:r>
      <w:r>
        <w:t xml:space="preserve"> интересуется, какие жалобы пре</w:t>
      </w:r>
      <w:r>
        <w:t>д</w:t>
      </w:r>
      <w:r>
        <w:t>ставляются Рабочему комитету, какие меры были приняты с целью информирования отдельных же</w:t>
      </w:r>
      <w:r>
        <w:t>н</w:t>
      </w:r>
      <w:r>
        <w:t>щин о компетенции Комитета в плане рассмотрения жалоб и достаточен ли его бю</w:t>
      </w:r>
      <w:r>
        <w:t>д</w:t>
      </w:r>
      <w:r>
        <w:t>жет.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Ким</w:t>
      </w:r>
      <w:r>
        <w:t xml:space="preserve"> интересуется, входят ли в состав Рабочего комитета представители женских неправ</w:t>
      </w:r>
      <w:r>
        <w:t>и</w:t>
      </w:r>
      <w:r>
        <w:t>тельственных организаций, и если да, то каковы критерии их отбора. Она хотела бы получить более подробную информацию о числе таких организаций и их статусе в Мьянме, и интересуется, участвовали ли они в работе над докладом государства-участника. Она также хотела бы узнать, был ли п</w:t>
      </w:r>
      <w:r>
        <w:t>е</w:t>
      </w:r>
      <w:r>
        <w:t>реведен текст Конвенции на языки этнических меньшинств Мьянмы.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Мьякаяка-Манзини</w:t>
      </w:r>
      <w:r>
        <w:t xml:space="preserve"> говорит, что в св</w:t>
      </w:r>
      <w:r>
        <w:t>я</w:t>
      </w:r>
      <w:r>
        <w:t>зи со статьей 4 в докладе говорится, что женщины в Мьянме уже достигли равноправного положения с мужчинами, однако в нем не уточняется, идет ли речь о равенстве де-юре или де-факто, и отсутств</w:t>
      </w:r>
      <w:r>
        <w:t>у</w:t>
      </w:r>
      <w:r>
        <w:t>ет информация о принятых правительством мерах по содействию улучшению положения женщин. Она считает, что необходимы временные специальные меры, в частности для расширения представител</w:t>
      </w:r>
      <w:r>
        <w:t>ь</w:t>
      </w:r>
      <w:r>
        <w:t>ства женщин в парламенте и в правительстве. Она обеспокоена тем, что в докладе и устном выступл</w:t>
      </w:r>
      <w:r>
        <w:t>е</w:t>
      </w:r>
      <w:r>
        <w:t>нии неоправданно акцентируется внимание на роли женщин в семье, в то время как согласно Конве</w:t>
      </w:r>
      <w:r>
        <w:t>н</w:t>
      </w:r>
      <w:r>
        <w:t>ции, женщины должны иметь возможности учас</w:t>
      </w:r>
      <w:r>
        <w:t>т</w:t>
      </w:r>
      <w:r>
        <w:t>вовать во всех сферах жизни. Хотя подкомитеты по образованию и проблеме насилия в отношении женщин заслуживают одобрения за проведение и</w:t>
      </w:r>
      <w:r>
        <w:t>с</w:t>
      </w:r>
      <w:r>
        <w:t>следований и совещаний, она интересуется, дали ли эти инициативы ощутимые результаты в виде пр</w:t>
      </w:r>
      <w:r>
        <w:t>о</w:t>
      </w:r>
      <w:r>
        <w:t>гра</w:t>
      </w:r>
      <w:r>
        <w:t>м</w:t>
      </w:r>
      <w:r>
        <w:t>м или планов действий.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говорит, что известная пог</w:t>
      </w:r>
      <w:r>
        <w:t>о</w:t>
      </w:r>
      <w:r>
        <w:t>ворка о том, что муж решает тяжелые проблемы плечами, а жена — головой, свидетельствует, как представляет, о высоком статусе женщин в общес</w:t>
      </w:r>
      <w:r>
        <w:t>т</w:t>
      </w:r>
      <w:r>
        <w:t>ве. Поскольку многие проявления дискриминации основаны на стереотипных представлениях о же</w:t>
      </w:r>
      <w:r>
        <w:t>н</w:t>
      </w:r>
      <w:r>
        <w:t>щинах и традиционных взглядах, принижающих их, чрезвычайно отрадно, что в Мьянме женщин всегда ценили. Государству-участнику следует, используя положительное отношение к женщинам в Мьянме, добиваться улучшения их положения. Она интер</w:t>
      </w:r>
      <w:r>
        <w:t>е</w:t>
      </w:r>
      <w:r>
        <w:t>суется, существует ли какой-либо разрыв между достоинством, традиционно приписываемым же</w:t>
      </w:r>
      <w:r>
        <w:t>н</w:t>
      </w:r>
      <w:r>
        <w:t>щинам, и их реальными функциями в повседневной жизни. Она интересуется, например, каким образом распределяются домашние обязанности между мужчинами и женщинами. С учетом предполож</w:t>
      </w:r>
      <w:r>
        <w:t>и</w:t>
      </w:r>
      <w:r>
        <w:t>тельно высокого статуса женщин она считает, что содержащееся в докладе утверждение о том, что главой семьи является мужчина, вызывает опред</w:t>
      </w:r>
      <w:r>
        <w:t>е</w:t>
      </w:r>
      <w:r>
        <w:t>ленное недоумение.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13 ч. 00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NO&gt;&gt;N0025390R&lt;&lt;ODS JOB NO&gt;&gt;</w:t>
      </w:r>
    </w:p>
    <w:p w:rsidR="00000000" w:rsidRDefault="00000000">
      <w:pPr>
        <w:pStyle w:val="CommentText"/>
      </w:pPr>
      <w:r>
        <w:t>&lt;&lt;ODS DOC SYMBOL1&gt;&gt;CEDAW/C/SR.450&lt;&lt;ODS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00-25390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*0025390*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CEDAW/C/SR.450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CEDAW/C/SR.450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/C/SR.450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</w:t>
          </w:r>
          <w:r>
            <w:rPr>
              <w:lang w:val="en-US"/>
            </w:rPr>
            <w:t>3</w:t>
          </w:r>
          <w:r>
            <w:t xml:space="preserve"> 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0/11/2001 9:47: AM"/>
    <w:docVar w:name="DocCategory" w:val="SROthers"/>
    <w:docVar w:name="DocType" w:val="Final"/>
    <w:docVar w:name="JobNo" w:val="0025390R"/>
    <w:docVar w:name="OandT" w:val=" "/>
    <w:docVar w:name="Symbol1" w:val="CEDAW/C/SR.450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</TotalTime>
  <Pages>1</Pages>
  <Words>2936</Words>
  <Characters>19968</Characters>
  <Application>Microsoft Office Word</Application>
  <DocSecurity>4</DocSecurity>
  <Lines>539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23784</CharactersWithSpaces>
  <SharedDoc>false</SharedDoc>
  <HLinks>
    <vt:vector size="6" baseType="variant">
      <vt:variant>
        <vt:i4>4522087</vt:i4>
      </vt:variant>
      <vt:variant>
        <vt:i4>48080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6</cp:revision>
  <cp:lastPrinted>2001-11-21T09:22:00Z</cp:lastPrinted>
  <dcterms:created xsi:type="dcterms:W3CDTF">2001-11-21T09:11:00Z</dcterms:created>
  <dcterms:modified xsi:type="dcterms:W3CDTF">2001-11-21T09:53:00Z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0025390</vt:lpwstr>
  </property>
  <property fmtid="{D5CDD505-2E9C-101B-9397-08002B2CF9AE}" pid="3" name="Symbol1">
    <vt:lpwstr>CEDAW/C/SR.450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7</vt:lpwstr>
  </property>
  <property fmtid="{D5CDD505-2E9C-101B-9397-08002B2CF9AE}" pid="8" name="Operator">
    <vt:lpwstr>Nikolaeva</vt:lpwstr>
  </property>
</Properties>
</file>